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E0" w:rsidRDefault="009922E0" w:rsidP="009922E0">
      <w:pPr>
        <w:jc w:val="both"/>
        <w:rPr>
          <w:b/>
          <w:bCs/>
          <w:i/>
          <w:iCs/>
          <w:sz w:val="28"/>
        </w:rPr>
      </w:pPr>
      <w:r>
        <w:t xml:space="preserve">                 Na temelju članka 72. Zakona o komunalnom gospodarstvu gospodarstvu  («Narodne novine» broj:68/2018), i članka  31. Statuta Općine Visoko  (Službeni vjesnik Varaždinske županije broj: 26/2013 i 08/2018),  Općinsko vijeće Općine Visoko, na sjednici održanoj </w:t>
      </w:r>
      <w:r w:rsidR="00351939">
        <w:t xml:space="preserve">15.03.2020. </w:t>
      </w:r>
      <w:r>
        <w:t xml:space="preserve">godine, donosi </w:t>
      </w:r>
      <w:r>
        <w:rPr>
          <w:b/>
          <w:bCs/>
          <w:i/>
          <w:iCs/>
          <w:sz w:val="28"/>
        </w:rPr>
        <w:tab/>
      </w:r>
    </w:p>
    <w:p w:rsidR="009922E0" w:rsidRDefault="009922E0" w:rsidP="009922E0">
      <w:pPr>
        <w:jc w:val="both"/>
        <w:rPr>
          <w:b/>
          <w:bCs/>
          <w:i/>
          <w:iCs/>
          <w:sz w:val="28"/>
        </w:rPr>
      </w:pPr>
    </w:p>
    <w:p w:rsidR="009922E0" w:rsidRPr="005406AD" w:rsidRDefault="00A06037" w:rsidP="009922E0">
      <w:pPr>
        <w:jc w:val="center"/>
        <w:rPr>
          <w:b/>
        </w:rPr>
      </w:pPr>
      <w:r>
        <w:rPr>
          <w:b/>
          <w:bCs/>
          <w:iCs/>
        </w:rPr>
        <w:t>IZVRŠENJE</w:t>
      </w:r>
      <w:r w:rsidR="009922E0">
        <w:rPr>
          <w:b/>
          <w:bCs/>
          <w:iCs/>
        </w:rPr>
        <w:t xml:space="preserve"> </w:t>
      </w:r>
      <w:r w:rsidR="009922E0" w:rsidRPr="005406AD">
        <w:rPr>
          <w:b/>
        </w:rPr>
        <w:t xml:space="preserve">P R O G R A M A </w:t>
      </w:r>
      <w:r w:rsidR="009922E0" w:rsidRPr="005406AD">
        <w:rPr>
          <w:b/>
        </w:rPr>
        <w:br/>
        <w:t xml:space="preserve">ODRŽAVANJA KOMUNALNE INFRASTRUKTURE </w:t>
      </w:r>
    </w:p>
    <w:p w:rsidR="009922E0" w:rsidRDefault="009922E0" w:rsidP="009922E0">
      <w:pPr>
        <w:pStyle w:val="BodyText"/>
        <w:rPr>
          <w:b w:val="0"/>
          <w:bCs w:val="0"/>
        </w:rPr>
      </w:pPr>
      <w:r w:rsidRPr="005406AD">
        <w:t xml:space="preserve">NA PODRUČJU OPĆINE VISOKO ZA  </w:t>
      </w:r>
      <w:r w:rsidRPr="005406AD">
        <w:rPr>
          <w:bCs w:val="0"/>
        </w:rPr>
        <w:t>2019. GODINU</w:t>
      </w:r>
      <w:r>
        <w:rPr>
          <w:b w:val="0"/>
          <w:bCs w:val="0"/>
        </w:rPr>
        <w:t xml:space="preserve"> </w:t>
      </w:r>
    </w:p>
    <w:p w:rsidR="009922E0" w:rsidRDefault="009922E0" w:rsidP="009922E0">
      <w:pPr>
        <w:rPr>
          <w:b/>
          <w:bCs/>
        </w:rPr>
      </w:pPr>
    </w:p>
    <w:p w:rsidR="009922E0" w:rsidRDefault="009922E0" w:rsidP="009922E0">
      <w:pPr>
        <w:jc w:val="center"/>
      </w:pPr>
      <w:r>
        <w:t xml:space="preserve">I. </w:t>
      </w:r>
    </w:p>
    <w:p w:rsidR="009922E0" w:rsidRDefault="009922E0" w:rsidP="009922E0">
      <w:pPr>
        <w:jc w:val="center"/>
      </w:pPr>
    </w:p>
    <w:p w:rsidR="009922E0" w:rsidRDefault="009922E0" w:rsidP="009922E0">
      <w:pPr>
        <w:pStyle w:val="BodyText2"/>
      </w:pPr>
      <w:r>
        <w:tab/>
        <w:t xml:space="preserve">Ovim Programom utvrđuje se opis i opseg poslova održavanja komunalne infrastrukture  za 2019. godinu na području općine Visoko po  djelatnostima koje se financiraju iz sredstava komunalne naknade,   naknade za održavanje groblja, komunalnog doprinosa,  vlatitih proračunskih sredstava,  s procjenom pojedinih troškova  po djelatnostima i iskazom financijskih sredstava potrebnih  za ostvarivanje  programa s naznakom izvora financiranja. </w:t>
      </w:r>
    </w:p>
    <w:p w:rsidR="009922E0" w:rsidRDefault="009922E0" w:rsidP="009922E0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II.</w:t>
      </w:r>
    </w:p>
    <w:p w:rsidR="009922E0" w:rsidRDefault="009922E0" w:rsidP="009922E0">
      <w:pPr>
        <w:pStyle w:val="BodyText2"/>
      </w:pPr>
      <w:r>
        <w:tab/>
        <w:t>Sredstva za izvršenje radova navedenih u ovom Programu predvi</w:t>
      </w:r>
      <w:r w:rsidR="006A16BF">
        <w:t>đaju se</w:t>
      </w:r>
      <w:r w:rsidR="00E90751">
        <w:t xml:space="preserve"> u ukupnom iznosu od  1.831.870,10</w:t>
      </w:r>
      <w:r>
        <w:t xml:space="preserve"> kuna, a finacirati će se iz planiranih sredstava komunalne naknade u iznosu od </w:t>
      </w:r>
      <w:r w:rsidRPr="003E20A1">
        <w:t>15</w:t>
      </w:r>
      <w:r w:rsidR="006A16BF">
        <w:t>2.671,43</w:t>
      </w:r>
      <w:r w:rsidRPr="003E20A1">
        <w:t xml:space="preserve"> k</w:t>
      </w:r>
      <w:r>
        <w:t xml:space="preserve">una, mjesnog samodoprinosa za održavanje groblja u iznosu od </w:t>
      </w:r>
      <w:r w:rsidR="006A16BF">
        <w:t>43.6</w:t>
      </w:r>
      <w:r w:rsidRPr="003E20A1">
        <w:t>00,00</w:t>
      </w:r>
      <w:r>
        <w:t xml:space="preserve"> kuna, komunalnog doprinosa u iznosu od </w:t>
      </w:r>
      <w:r w:rsidR="006A16BF">
        <w:t>6.043,68</w:t>
      </w:r>
      <w:r>
        <w:t xml:space="preserve"> kuna</w:t>
      </w:r>
      <w:r w:rsidR="00E90751">
        <w:t>, Ministarstvo graditeljstva i prostornog uređenja 360.000,00, Hrvatske vode 320.250,00</w:t>
      </w:r>
      <w:r>
        <w:t xml:space="preserve">  te izvornog dijela proračuna  u iznosu </w:t>
      </w:r>
      <w:r w:rsidRPr="003E20A1">
        <w:t xml:space="preserve">od </w:t>
      </w:r>
      <w:r w:rsidR="00E90751">
        <w:t>949.304,99</w:t>
      </w:r>
      <w:r>
        <w:t xml:space="preserve"> kuna za 2019. godinu : </w:t>
      </w:r>
    </w:p>
    <w:p w:rsidR="009922E0" w:rsidRDefault="009922E0" w:rsidP="009922E0">
      <w:pPr>
        <w:pStyle w:val="BodyText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4601"/>
        <w:gridCol w:w="1843"/>
        <w:gridCol w:w="1950"/>
      </w:tblGrid>
      <w:tr w:rsidR="009922E0" w:rsidTr="00AF12A4">
        <w:tc>
          <w:tcPr>
            <w:tcW w:w="894" w:type="dxa"/>
            <w:tcBorders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Pozicija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Pror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01" w:type="dxa"/>
            <w:tcBorders>
              <w:left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ind w:left="30"/>
              <w:rPr>
                <w:b/>
              </w:rPr>
            </w:pPr>
            <w:r>
              <w:rPr>
                <w:b/>
              </w:rPr>
              <w:t xml:space="preserve">                                       OPIS POZICIJA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Plan za 2019.g. u kn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922E0" w:rsidRPr="000D0D59" w:rsidRDefault="00A06037" w:rsidP="00AF12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Ostvarenje za </w:t>
            </w:r>
            <w:r w:rsidR="009922E0">
              <w:rPr>
                <w:b/>
                <w:sz w:val="18"/>
                <w:szCs w:val="18"/>
              </w:rPr>
              <w:t>2019.g.</w:t>
            </w:r>
          </w:p>
        </w:tc>
      </w:tr>
      <w:tr w:rsidR="009922E0" w:rsidTr="00AF12A4">
        <w:trPr>
          <w:trHeight w:val="300"/>
        </w:trPr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  <w:r>
              <w:t>1.</w:t>
            </w:r>
          </w:p>
        </w:tc>
        <w:tc>
          <w:tcPr>
            <w:tcW w:w="4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ind w:left="3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ODRŽAVANJE JAVNE RASVJETE</w:t>
            </w:r>
          </w:p>
          <w:p w:rsidR="009922E0" w:rsidRDefault="009922E0" w:rsidP="00AF12A4">
            <w:pPr>
              <w:pStyle w:val="BodyText2"/>
              <w:ind w:left="8577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A06037" w:rsidP="00AF12A4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922E0">
              <w:rPr>
                <w:b/>
              </w:rPr>
              <w:t>0.000,00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9922E0" w:rsidRDefault="00A06037" w:rsidP="00AF12A4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84.083,73</w:t>
            </w:r>
          </w:p>
        </w:tc>
      </w:tr>
      <w:tr w:rsidR="009922E0" w:rsidTr="00AF12A4">
        <w:trPr>
          <w:cantSplit/>
          <w:trHeight w:val="465"/>
        </w:trPr>
        <w:tc>
          <w:tcPr>
            <w:tcW w:w="8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  <w:r>
              <w:t>3223</w:t>
            </w: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  <w:r>
              <w:t>3232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 električne energije  javne  rasvjete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Obuhvaća naselja: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Vinično, Kračevec, Visoko, Vrh Visočki, Čanjevo, Presečno Visočko, Đurinovec</w:t>
            </w:r>
          </w:p>
          <w:p w:rsidR="009922E0" w:rsidRDefault="009922E0" w:rsidP="00AF12A4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jc w:val="center"/>
            </w:pPr>
            <w:r>
              <w:t>90.000,00</w:t>
            </w:r>
          </w:p>
          <w:p w:rsidR="009922E0" w:rsidRDefault="009922E0" w:rsidP="00AF12A4">
            <w:pPr>
              <w:pStyle w:val="BodyText2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0" w:rsidRDefault="00A06037" w:rsidP="00AF12A4">
            <w:pPr>
              <w:jc w:val="center"/>
            </w:pPr>
            <w:r>
              <w:t>81.721,23</w:t>
            </w:r>
          </w:p>
          <w:p w:rsidR="009922E0" w:rsidRDefault="009922E0" w:rsidP="00AF12A4">
            <w:pPr>
              <w:pStyle w:val="BodyText2"/>
              <w:jc w:val="center"/>
            </w:pPr>
          </w:p>
        </w:tc>
      </w:tr>
      <w:tr w:rsidR="009922E0" w:rsidTr="00AF12A4">
        <w:trPr>
          <w:cantSplit/>
          <w:trHeight w:val="348"/>
        </w:trPr>
        <w:tc>
          <w:tcPr>
            <w:tcW w:w="894" w:type="dxa"/>
            <w:vMerge/>
            <w:tcBorders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 javne rasvjete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Obuhvaća naselja: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Vinično, Kračevec, Visoko, Vrh Visočki, Čanjevo, Presečno Visočko, Đurinovec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E0" w:rsidRDefault="00A06037" w:rsidP="00AF12A4">
            <w:pPr>
              <w:pStyle w:val="BodyText2"/>
              <w:jc w:val="center"/>
            </w:pPr>
            <w:r>
              <w:t>3</w:t>
            </w:r>
            <w:r w:rsidR="009922E0">
              <w:t>0.000,00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9922E0" w:rsidRDefault="00A06037" w:rsidP="00AF12A4">
            <w:pPr>
              <w:pStyle w:val="BodyText2"/>
              <w:jc w:val="center"/>
            </w:pPr>
            <w:r>
              <w:t>2.362,5</w:t>
            </w:r>
            <w:r w:rsidR="009922E0">
              <w:t>0</w:t>
            </w:r>
          </w:p>
        </w:tc>
      </w:tr>
      <w:tr w:rsidR="009922E0" w:rsidTr="00AF12A4"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  <w:r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ODRŽAVANJE NERAZVRSTANIH CESTA I PUTEVA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22E0" w:rsidRDefault="00A06037" w:rsidP="00AF12A4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770</w:t>
            </w:r>
            <w:r w:rsidR="009922E0">
              <w:rPr>
                <w:b/>
              </w:rPr>
              <w:t>.000,00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922E0" w:rsidRDefault="00A06037" w:rsidP="00AF12A4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696.114,21</w:t>
            </w:r>
          </w:p>
        </w:tc>
      </w:tr>
      <w:tr w:rsidR="009922E0" w:rsidTr="00AF12A4">
        <w:trPr>
          <w:trHeight w:val="7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  <w:r>
              <w:t>3232</w:t>
            </w: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</w:p>
        </w:tc>
        <w:tc>
          <w:tcPr>
            <w:tcW w:w="4601" w:type="dxa"/>
            <w:tcBorders>
              <w:left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tekuće održavanje nerazvrstanih cesta :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ravnanje i nasipavanje cesta i puteva kamenim ili sličnim čvrstim materijalom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postava i održavanje prometne signalizacije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održavanje i uklanaje drveća, grmlja i drugog raslinja koje sprečava preglednost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ili zaklanja prometnu signalizaciju 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održavanje bankina i cestovnih jaraka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izvršavanje drugih radova neophodnih za izvršavanje prometne funkcije 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nerazvrstanih cesta.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Osigurana sredstva koristiti će se za održavanje nerazvrstanih cesta i puteva u naselju:</w:t>
            </w:r>
          </w:p>
          <w:p w:rsidR="009922E0" w:rsidRDefault="009922E0" w:rsidP="00AF12A4">
            <w:pPr>
              <w:pStyle w:val="BodyText2"/>
            </w:pPr>
            <w:r>
              <w:rPr>
                <w:sz w:val="20"/>
                <w:szCs w:val="20"/>
              </w:rPr>
              <w:t xml:space="preserve">Vinično, Kračevec, Visoko, Vrh Visočki, Čanjevo </w:t>
            </w:r>
            <w:r>
              <w:rPr>
                <w:sz w:val="20"/>
                <w:szCs w:val="20"/>
              </w:rPr>
              <w:lastRenderedPageBreak/>
              <w:t>Presečno Visočko, Đurinovec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22E0" w:rsidRDefault="00A06037" w:rsidP="00AF12A4">
            <w:pPr>
              <w:pStyle w:val="BodyText2"/>
              <w:jc w:val="center"/>
            </w:pPr>
            <w:r>
              <w:lastRenderedPageBreak/>
              <w:t>77</w:t>
            </w:r>
            <w:r w:rsidR="009922E0">
              <w:t>0.000,00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922E0" w:rsidRDefault="00A06037" w:rsidP="00AF12A4">
            <w:pPr>
              <w:pStyle w:val="BodyText2"/>
              <w:jc w:val="center"/>
            </w:pPr>
            <w:r>
              <w:t>696.114,21</w:t>
            </w:r>
          </w:p>
        </w:tc>
      </w:tr>
      <w:tr w:rsidR="009922E0" w:rsidTr="00AF12A4">
        <w:trPr>
          <w:trHeight w:val="2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  <w:r>
              <w:lastRenderedPageBreak/>
              <w:t>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ZIMSKA SLUŽBA I ODRŽAVANJE ZELENIH POVRŠINA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A06037" w:rsidP="00AF12A4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="009922E0">
              <w:rPr>
                <w:b/>
              </w:rPr>
              <w:t>.000,00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0" w:rsidRDefault="00BD71E3" w:rsidP="00AF12A4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127.55</w:t>
            </w:r>
            <w:r w:rsidR="009922E0">
              <w:rPr>
                <w:b/>
              </w:rPr>
              <w:t>0,00</w:t>
            </w:r>
          </w:p>
        </w:tc>
      </w:tr>
      <w:tr w:rsidR="009922E0" w:rsidTr="00AF12A4">
        <w:trPr>
          <w:cantSplit/>
          <w:trHeight w:val="510"/>
        </w:trPr>
        <w:tc>
          <w:tcPr>
            <w:tcW w:w="8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  <w:r>
              <w:t>3234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-usluge čišćenja snijega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Vinično, Kračevec, Visoko, Vrh Visočki, Čanjevo, Presečno Visočko, Đurinovec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A06037" w:rsidP="00AF12A4">
            <w:pPr>
              <w:pStyle w:val="BodyText2"/>
              <w:jc w:val="center"/>
            </w:pPr>
            <w:r>
              <w:t>40</w:t>
            </w:r>
            <w:r w:rsidR="009922E0">
              <w:t>.000,00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0" w:rsidRDefault="00A06037" w:rsidP="00AF12A4">
            <w:pPr>
              <w:pStyle w:val="BodyText2"/>
              <w:jc w:val="center"/>
            </w:pPr>
            <w:r>
              <w:t>16.225</w:t>
            </w:r>
            <w:r w:rsidR="009922E0">
              <w:t>,00</w:t>
            </w:r>
          </w:p>
        </w:tc>
      </w:tr>
      <w:tr w:rsidR="009922E0" w:rsidTr="00AF12A4">
        <w:trPr>
          <w:cantSplit/>
          <w:trHeight w:val="405"/>
        </w:trPr>
        <w:tc>
          <w:tcPr>
            <w:tcW w:w="894" w:type="dxa"/>
            <w:vMerge/>
            <w:tcBorders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održavanja  zelenih površina</w:t>
            </w:r>
          </w:p>
          <w:p w:rsidR="009922E0" w:rsidRDefault="009922E0" w:rsidP="00AF12A4">
            <w:pPr>
              <w:pStyle w:val="BodyText2"/>
              <w:ind w:left="867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E0" w:rsidRDefault="00A06037" w:rsidP="00AF12A4">
            <w:pPr>
              <w:pStyle w:val="BodyText2"/>
              <w:jc w:val="center"/>
            </w:pPr>
            <w:r>
              <w:t>120</w:t>
            </w:r>
            <w:r w:rsidR="009922E0">
              <w:t>.000,00</w:t>
            </w:r>
          </w:p>
          <w:p w:rsidR="009922E0" w:rsidRDefault="009922E0" w:rsidP="00AF12A4">
            <w:pPr>
              <w:pStyle w:val="BodyText2"/>
              <w:jc w:val="center"/>
            </w:pPr>
          </w:p>
          <w:p w:rsidR="009922E0" w:rsidRDefault="009922E0" w:rsidP="00AF12A4">
            <w:pPr>
              <w:pStyle w:val="BodyText2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9922E0" w:rsidRDefault="00A06037" w:rsidP="00AF12A4">
            <w:pPr>
              <w:jc w:val="center"/>
            </w:pPr>
            <w:r>
              <w:t>111.325</w:t>
            </w:r>
            <w:r w:rsidR="009922E0">
              <w:t>,00</w:t>
            </w:r>
          </w:p>
          <w:p w:rsidR="009922E0" w:rsidRDefault="009922E0" w:rsidP="00AF12A4">
            <w:pPr>
              <w:jc w:val="center"/>
            </w:pPr>
          </w:p>
          <w:p w:rsidR="009922E0" w:rsidRDefault="009922E0" w:rsidP="00AF12A4">
            <w:pPr>
              <w:pStyle w:val="BodyText2"/>
              <w:jc w:val="center"/>
            </w:pPr>
          </w:p>
        </w:tc>
      </w:tr>
      <w:tr w:rsidR="009922E0" w:rsidTr="00AF12A4">
        <w:tc>
          <w:tcPr>
            <w:tcW w:w="894" w:type="dxa"/>
            <w:tcBorders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  <w:r>
              <w:t>4</w:t>
            </w:r>
          </w:p>
        </w:tc>
        <w:tc>
          <w:tcPr>
            <w:tcW w:w="4601" w:type="dxa"/>
            <w:tcBorders>
              <w:left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ODRŽAVANJE I ČIŠĆENJE JAVNIH I ZELENIH POVRŠINA TE OBJEKATA U VLASNIŠTVU OPĆINE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22E0" w:rsidRDefault="00D17EE1" w:rsidP="00AF12A4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1.048</w:t>
            </w:r>
            <w:r w:rsidR="009922E0">
              <w:rPr>
                <w:b/>
              </w:rPr>
              <w:t>.000,00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922E0" w:rsidRDefault="00D17EE1" w:rsidP="00AF12A4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924.122,16</w:t>
            </w:r>
          </w:p>
        </w:tc>
      </w:tr>
      <w:tr w:rsidR="009922E0" w:rsidTr="00AF12A4">
        <w:trPr>
          <w:cantSplit/>
          <w:trHeight w:val="266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  <w:r>
              <w:t>3234</w:t>
            </w: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  <w:r>
              <w:t>3234</w:t>
            </w: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</w:p>
          <w:p w:rsidR="009922E0" w:rsidRDefault="009922E0" w:rsidP="00AF12A4">
            <w:pPr>
              <w:pStyle w:val="BodyText2"/>
            </w:pPr>
            <w:r>
              <w:t>3234</w:t>
            </w:r>
          </w:p>
        </w:tc>
        <w:tc>
          <w:tcPr>
            <w:tcW w:w="4601" w:type="dxa"/>
            <w:tcBorders>
              <w:left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Iznošenje i odvoz smeća: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Pražnjenje kontenjera zapremnine 7m3,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22E0" w:rsidRDefault="00B7774E" w:rsidP="00AF12A4">
            <w:pPr>
              <w:pStyle w:val="BodyText2"/>
              <w:jc w:val="center"/>
            </w:pPr>
            <w:r>
              <w:t>30</w:t>
            </w:r>
            <w:r w:rsidR="009922E0">
              <w:t>.000,00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922E0" w:rsidRDefault="00B7774E" w:rsidP="00AF12A4">
            <w:pPr>
              <w:pStyle w:val="BodyText2"/>
              <w:jc w:val="center"/>
            </w:pPr>
            <w:r>
              <w:t>31.638,1</w:t>
            </w:r>
            <w:r w:rsidR="009922E0">
              <w:t>0</w:t>
            </w:r>
          </w:p>
        </w:tc>
      </w:tr>
      <w:tr w:rsidR="009922E0" w:rsidTr="00AF12A4">
        <w:trPr>
          <w:cantSplit/>
          <w:trHeight w:val="24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u w:val="single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uređenja okoliša: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prekapanje zemlje, podhrana mineralnim gnojivom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sadnja cvijeća 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sezonske  sadnice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jc w:val="center"/>
            </w:pPr>
            <w:r>
              <w:t>15.000,00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0" w:rsidRDefault="00B7774E" w:rsidP="00AF12A4">
            <w:pPr>
              <w:pStyle w:val="BodyText2"/>
              <w:jc w:val="center"/>
            </w:pPr>
            <w:r>
              <w:t>12.821,5</w:t>
            </w:r>
            <w:r w:rsidR="009922E0">
              <w:t>0</w:t>
            </w:r>
          </w:p>
        </w:tc>
      </w:tr>
      <w:tr w:rsidR="009922E0" w:rsidTr="00AF12A4">
        <w:trPr>
          <w:cantSplit/>
          <w:trHeight w:val="3220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u w:val="single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groblja i zelenih površina: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-uređenje živice i zelenila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košnja trave i čišćenje 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-vođenje evidencije o ukopu umrlih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-uređivanje rasporeda grobnih polja, grobnih redova, grobnih mjesta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uređivanje glavnih i sporednih puteva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-čišćenje mrtvačnice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groblja 12383 m2, 1228 zemljanih grobova 453 okvira s grobnicama,  mrtvačnica na 102 m2 i parkiralište 857 m2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Javne (zelene) površine  sastoje se od tri parcele ukupne površine 6580 m2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-uređenje zelenila u centru općine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-košnja trave i čišćenje javnih površina</w:t>
            </w: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</w:p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B7774E" w:rsidP="00AF12A4">
            <w:pPr>
              <w:pStyle w:val="BodyText2"/>
              <w:jc w:val="center"/>
            </w:pPr>
            <w:r>
              <w:t>6</w:t>
            </w:r>
            <w:r w:rsidR="009922E0">
              <w:t>5.000,00</w:t>
            </w:r>
          </w:p>
          <w:p w:rsidR="009922E0" w:rsidRDefault="009922E0" w:rsidP="00AF12A4">
            <w:pPr>
              <w:pStyle w:val="BodyText2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0" w:rsidRDefault="00B7774E" w:rsidP="00AF12A4">
            <w:pPr>
              <w:jc w:val="center"/>
            </w:pPr>
            <w:r>
              <w:t>59.125</w:t>
            </w:r>
            <w:r w:rsidR="009922E0">
              <w:t>,00</w:t>
            </w:r>
          </w:p>
          <w:p w:rsidR="009922E0" w:rsidRDefault="009922E0" w:rsidP="00AF12A4">
            <w:pPr>
              <w:pStyle w:val="BodyText2"/>
              <w:jc w:val="center"/>
            </w:pPr>
          </w:p>
        </w:tc>
      </w:tr>
      <w:tr w:rsidR="009922E0" w:rsidTr="00AF12A4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  <w:r>
              <w:t>3232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tekućeg  investicijskog održavanja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B7774E" w:rsidP="00AF12A4">
            <w:pPr>
              <w:pStyle w:val="BodyText2"/>
              <w:jc w:val="center"/>
            </w:pPr>
            <w:r>
              <w:t>9</w:t>
            </w:r>
            <w:r w:rsidR="009922E0">
              <w:t>00.000,00</w:t>
            </w:r>
          </w:p>
          <w:p w:rsidR="009922E0" w:rsidRDefault="009922E0" w:rsidP="00AF12A4">
            <w:pPr>
              <w:pStyle w:val="BodyText2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0" w:rsidRDefault="00B7774E" w:rsidP="00B7774E">
            <w:r>
              <w:t xml:space="preserve">     785.010,04</w:t>
            </w:r>
          </w:p>
          <w:p w:rsidR="009922E0" w:rsidRDefault="009922E0" w:rsidP="00AF12A4">
            <w:pPr>
              <w:pStyle w:val="BodyText2"/>
              <w:jc w:val="center"/>
            </w:pPr>
          </w:p>
        </w:tc>
      </w:tr>
      <w:tr w:rsidR="009922E0" w:rsidTr="00D17EE1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  <w:r>
              <w:t>3234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0" w:rsidRDefault="00B7774E" w:rsidP="00AF12A4">
            <w:pPr>
              <w:pStyle w:val="BodyText2"/>
              <w:jc w:val="center"/>
            </w:pPr>
            <w:r>
              <w:t>4</w:t>
            </w:r>
            <w:r w:rsidR="009922E0">
              <w:t>.000,00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0" w:rsidRDefault="00B7774E" w:rsidP="00AF12A4">
            <w:pPr>
              <w:pStyle w:val="BodyText2"/>
              <w:jc w:val="center"/>
            </w:pPr>
            <w:r>
              <w:t>2.047,52</w:t>
            </w:r>
          </w:p>
        </w:tc>
      </w:tr>
      <w:tr w:rsidR="00D17EE1" w:rsidTr="00AF12A4">
        <w:trPr>
          <w:trHeight w:val="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1" w:rsidRDefault="00D17EE1" w:rsidP="00AF12A4">
            <w:pPr>
              <w:pStyle w:val="BodyText2"/>
            </w:pPr>
            <w:r>
              <w:t>3234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E1" w:rsidRDefault="00D17EE1" w:rsidP="00AF12A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Deratizacija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1" w:rsidRDefault="00D17EE1" w:rsidP="00AF12A4">
            <w:pPr>
              <w:pStyle w:val="BodyText2"/>
              <w:jc w:val="center"/>
            </w:pPr>
            <w:r>
              <w:t>34.000,00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EE1" w:rsidRDefault="00D17EE1" w:rsidP="00AF12A4">
            <w:pPr>
              <w:pStyle w:val="BodyText2"/>
              <w:jc w:val="center"/>
            </w:pPr>
            <w:r>
              <w:t>33.480,00</w:t>
            </w:r>
          </w:p>
        </w:tc>
      </w:tr>
      <w:tr w:rsidR="009922E0" w:rsidTr="00D17EE1">
        <w:trPr>
          <w:trHeight w:val="624"/>
        </w:trPr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</w:pPr>
          </w:p>
        </w:tc>
        <w:tc>
          <w:tcPr>
            <w:tcW w:w="4601" w:type="dxa"/>
            <w:tcBorders>
              <w:left w:val="single" w:sz="4" w:space="0" w:color="auto"/>
              <w:right w:val="single" w:sz="4" w:space="0" w:color="auto"/>
            </w:tcBorders>
          </w:tcPr>
          <w:p w:rsidR="009922E0" w:rsidRDefault="009922E0" w:rsidP="00AF12A4">
            <w:pPr>
              <w:pStyle w:val="BodyText2"/>
              <w:rPr>
                <w:b/>
              </w:rPr>
            </w:pPr>
            <w:r>
              <w:rPr>
                <w:b/>
              </w:rPr>
              <w:t>SVEUKUPNO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22E0" w:rsidRDefault="00D17EE1" w:rsidP="00AF12A4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2.098</w:t>
            </w:r>
            <w:r w:rsidR="009922E0">
              <w:rPr>
                <w:b/>
              </w:rPr>
              <w:t>.000,00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922E0" w:rsidRDefault="00D17EE1" w:rsidP="00AF12A4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1.831.870,10</w:t>
            </w:r>
          </w:p>
        </w:tc>
      </w:tr>
    </w:tbl>
    <w:p w:rsidR="009922E0" w:rsidRDefault="009922E0" w:rsidP="009922E0">
      <w:pPr>
        <w:pStyle w:val="BodyText2"/>
        <w:rPr>
          <w:u w:val="single"/>
        </w:rPr>
      </w:pPr>
      <w:r>
        <w:tab/>
      </w:r>
      <w:r>
        <w:tab/>
      </w:r>
      <w:r>
        <w:tab/>
      </w:r>
    </w:p>
    <w:p w:rsidR="009922E0" w:rsidRDefault="009922E0" w:rsidP="009922E0">
      <w:pPr>
        <w:jc w:val="center"/>
      </w:pPr>
      <w:r>
        <w:t>III.</w:t>
      </w: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  <w:r>
        <w:tab/>
      </w:r>
      <w:r>
        <w:rPr>
          <w:b/>
          <w:bCs/>
        </w:rPr>
        <w:t xml:space="preserve"> </w:t>
      </w:r>
      <w:r>
        <w:rPr>
          <w:bCs/>
        </w:rPr>
        <w:t>Realizacija ovog programa vršiti će se tijekom cijele kalendarske 2019. godine</w:t>
      </w:r>
      <w:r>
        <w:t>, a ostvarenje je ovisno o prilivu sredstava u Proračun Općine Visoko.</w:t>
      </w:r>
    </w:p>
    <w:p w:rsidR="009922E0" w:rsidRDefault="009922E0" w:rsidP="009922E0">
      <w:pPr>
        <w:jc w:val="both"/>
      </w:pPr>
      <w:r>
        <w:t xml:space="preserve">             U slučaju da se sredstva kojima se financira  ovaj program ne prikupe prema planu, Općinsko vijeće može tijekom godine ovaj Program smanjivati ili odrediti druge izvore financiranja.</w:t>
      </w:r>
    </w:p>
    <w:p w:rsidR="009922E0" w:rsidRDefault="009922E0" w:rsidP="009922E0">
      <w:pPr>
        <w:jc w:val="both"/>
      </w:pPr>
      <w:r>
        <w:t xml:space="preserve">             Program je sastavni dio Proračuna Općine Visoko za 2019. godinu, a za njegovu realizaciju odgovoran je općinski načelnik.</w:t>
      </w: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</w:p>
    <w:p w:rsidR="009922E0" w:rsidRDefault="009922E0" w:rsidP="009922E0">
      <w:pPr>
        <w:jc w:val="center"/>
      </w:pPr>
      <w:r>
        <w:t>IV.</w:t>
      </w: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  <w:r>
        <w:t xml:space="preserve">            Sukladno članku 74. Zakona o komunalnom gospodarstvu, općinski   načelnik podnosi Općinskom vijeću Općine Visoko izvješće o izvršenju ovog Programa, za prethodnu kalendarsku godinu. Izvješće se podnosi istodobno sa Izvješćem o izvršenju Proračuna.</w:t>
      </w:r>
    </w:p>
    <w:p w:rsidR="009922E0" w:rsidRDefault="009922E0" w:rsidP="009922E0">
      <w:pPr>
        <w:jc w:val="both"/>
      </w:pPr>
    </w:p>
    <w:p w:rsidR="009922E0" w:rsidRDefault="009922E0" w:rsidP="009922E0">
      <w:pPr>
        <w:jc w:val="center"/>
      </w:pPr>
      <w:r>
        <w:t>V.</w:t>
      </w: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  <w:r>
        <w:t xml:space="preserve">            Ovaj program stupa na snagu osmog dana od dana objave u Službenom vjesniku Varaždinske županije.</w:t>
      </w: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  <w:r>
        <w:t>KLASA: 363-01/18-01/10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2E0" w:rsidRDefault="00055423" w:rsidP="009922E0">
      <w:pPr>
        <w:jc w:val="both"/>
      </w:pPr>
      <w:r>
        <w:t xml:space="preserve">URBROJ: 2186/027-01-20-1  </w:t>
      </w:r>
      <w:r w:rsidR="009922E0">
        <w:tab/>
      </w:r>
      <w:r w:rsidR="009922E0">
        <w:tab/>
      </w:r>
      <w:r w:rsidR="009922E0">
        <w:tab/>
      </w:r>
      <w:r w:rsidR="009922E0">
        <w:tab/>
        <w:t xml:space="preserve">            PREDSJEDNIK</w:t>
      </w:r>
    </w:p>
    <w:p w:rsidR="009922E0" w:rsidRDefault="009922E0" w:rsidP="009922E0">
      <w:pPr>
        <w:jc w:val="both"/>
      </w:pPr>
      <w:r>
        <w:t xml:space="preserve">Visoko, </w:t>
      </w:r>
      <w:r w:rsidR="006A16BF">
        <w:t xml:space="preserve"> </w:t>
      </w:r>
      <w:r w:rsidR="00351939">
        <w:t>15.03.2020.</w:t>
      </w:r>
      <w:r w:rsidR="006A16BF">
        <w:t xml:space="preserve">     </w:t>
      </w:r>
      <w:r>
        <w:t xml:space="preserve">                           </w:t>
      </w:r>
      <w:r>
        <w:tab/>
      </w:r>
      <w:r>
        <w:tab/>
        <w:t xml:space="preserve">           </w:t>
      </w:r>
      <w:r w:rsidR="00351939">
        <w:t xml:space="preserve">          </w:t>
      </w:r>
      <w:r w:rsidR="006A16BF">
        <w:t xml:space="preserve"> </w:t>
      </w:r>
      <w:r>
        <w:t xml:space="preserve"> Općinskog vijeća</w:t>
      </w:r>
    </w:p>
    <w:p w:rsidR="009922E0" w:rsidRDefault="009922E0" w:rsidP="009922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Ivan Hadrović</w:t>
      </w: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</w:p>
    <w:p w:rsidR="009922E0" w:rsidRDefault="009922E0" w:rsidP="009922E0">
      <w:pPr>
        <w:jc w:val="both"/>
      </w:pPr>
    </w:p>
    <w:p w:rsidR="009922E0" w:rsidRDefault="009922E0" w:rsidP="009922E0"/>
    <w:p w:rsidR="00E35C96" w:rsidRDefault="00E35C96"/>
    <w:sectPr w:rsidR="00E35C96" w:rsidSect="001C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2E0"/>
    <w:rsid w:val="00055423"/>
    <w:rsid w:val="001C352B"/>
    <w:rsid w:val="00351939"/>
    <w:rsid w:val="006A16BF"/>
    <w:rsid w:val="00945107"/>
    <w:rsid w:val="009922E0"/>
    <w:rsid w:val="009F17D1"/>
    <w:rsid w:val="00A06037"/>
    <w:rsid w:val="00B603B1"/>
    <w:rsid w:val="00B7774E"/>
    <w:rsid w:val="00BD71E3"/>
    <w:rsid w:val="00D17EE1"/>
    <w:rsid w:val="00E35C96"/>
    <w:rsid w:val="00E9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922E0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922E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rsid w:val="009922E0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9922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pc-comp</cp:lastModifiedBy>
  <cp:revision>9</cp:revision>
  <cp:lastPrinted>2020-03-09T13:10:00Z</cp:lastPrinted>
  <dcterms:created xsi:type="dcterms:W3CDTF">2020-03-03T09:47:00Z</dcterms:created>
  <dcterms:modified xsi:type="dcterms:W3CDTF">2020-03-31T13:18:00Z</dcterms:modified>
</cp:coreProperties>
</file>