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5B5" w:rsidRPr="008C36FD" w:rsidRDefault="00CA65B5" w:rsidP="00CA65B5">
      <w:pPr>
        <w:pStyle w:val="Naslov8"/>
        <w:ind w:left="-426" w:firstLine="0"/>
        <w:jc w:val="center"/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BILJEŠKE </w:t>
      </w:r>
    </w:p>
    <w:p w:rsidR="00CA65B5" w:rsidRPr="008C36FD" w:rsidRDefault="00CA65B5" w:rsidP="00CA65B5">
      <w:pPr>
        <w:pStyle w:val="Naslov8"/>
        <w:ind w:left="-426" w:firstLine="0"/>
        <w:jc w:val="center"/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UZ GODIŠNJI IZVJEŠTAJ O IZVRŠENJU</w:t>
      </w:r>
    </w:p>
    <w:p w:rsidR="00CA65B5" w:rsidRDefault="00CA65B5" w:rsidP="00CA65B5">
      <w:pPr>
        <w:pStyle w:val="Naslov8"/>
        <w:ind w:left="-426" w:firstLine="0"/>
        <w:jc w:val="center"/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PRORAČUNA OPĆINE </w:t>
      </w:r>
      <w:r w:rsidR="00AF0C61"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TUČEPI</w:t>
      </w:r>
      <w:r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ZA 20</w:t>
      </w:r>
      <w:r w:rsidR="00F04B18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20</w:t>
      </w:r>
      <w:r w:rsidRPr="008C36FD">
        <w:rPr>
          <w:rFonts w:ascii="Calibri" w:hAnsi="Calibri"/>
          <w:outline/>
          <w:color w:val="ED7D31" w:themeColor="accent2"/>
          <w:sz w:val="28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. GODINU</w:t>
      </w:r>
    </w:p>
    <w:p w:rsidR="00AC14EC" w:rsidRPr="00AC14EC" w:rsidRDefault="00AC14EC" w:rsidP="00AC14EC">
      <w:pPr>
        <w:rPr>
          <w:lang w:val="hr-HR"/>
        </w:rPr>
      </w:pPr>
    </w:p>
    <w:p w:rsidR="000A2CB7" w:rsidRDefault="000A2CB7" w:rsidP="000A2CB7">
      <w:pPr>
        <w:rPr>
          <w:lang w:val="hr-HR"/>
        </w:rPr>
      </w:pPr>
    </w:p>
    <w:p w:rsidR="00744F06" w:rsidRPr="000A2CB7" w:rsidRDefault="00744F06" w:rsidP="000A2CB7">
      <w:pPr>
        <w:rPr>
          <w:lang w:val="hr-HR"/>
        </w:rPr>
      </w:pPr>
    </w:p>
    <w:p w:rsidR="00CA65B5" w:rsidRPr="00623FB6" w:rsidRDefault="00CA65B5" w:rsidP="00CA65B5">
      <w:pPr>
        <w:rPr>
          <w:lang w:val="hr-HR"/>
        </w:rPr>
      </w:pPr>
    </w:p>
    <w:p w:rsidR="001C2911" w:rsidRDefault="00CA65B5" w:rsidP="001C2911">
      <w:pPr>
        <w:pStyle w:val="Naslov1"/>
        <w:ind w:left="-426"/>
        <w:jc w:val="both"/>
        <w:rPr>
          <w:rFonts w:ascii="Calibri" w:hAnsi="Calibri"/>
          <w:szCs w:val="24"/>
        </w:rPr>
      </w:pPr>
      <w:r w:rsidRPr="00623FB6">
        <w:rPr>
          <w:rFonts w:ascii="Calibri" w:hAnsi="Calibri"/>
          <w:szCs w:val="24"/>
        </w:rPr>
        <w:t xml:space="preserve">Proračun Općine </w:t>
      </w:r>
      <w:r w:rsidR="00AF0C61">
        <w:rPr>
          <w:rFonts w:ascii="Calibri" w:hAnsi="Calibri"/>
          <w:szCs w:val="24"/>
        </w:rPr>
        <w:t>Tučepi</w:t>
      </w:r>
      <w:r w:rsidRPr="00623FB6">
        <w:rPr>
          <w:rFonts w:ascii="Calibri" w:hAnsi="Calibri"/>
          <w:szCs w:val="24"/>
        </w:rPr>
        <w:t xml:space="preserve"> za 20</w:t>
      </w:r>
      <w:r w:rsidR="00F04B18">
        <w:rPr>
          <w:rFonts w:ascii="Calibri" w:hAnsi="Calibri"/>
          <w:szCs w:val="24"/>
        </w:rPr>
        <w:t>20</w:t>
      </w:r>
      <w:r w:rsidRPr="00623FB6">
        <w:rPr>
          <w:rFonts w:ascii="Calibri" w:hAnsi="Calibri"/>
          <w:szCs w:val="24"/>
        </w:rPr>
        <w:t>. godinu s projekcijom za 20</w:t>
      </w:r>
      <w:r w:rsidR="003E3910">
        <w:rPr>
          <w:rFonts w:ascii="Calibri" w:hAnsi="Calibri"/>
          <w:szCs w:val="24"/>
        </w:rPr>
        <w:t>2</w:t>
      </w:r>
      <w:r w:rsidR="00F04B18">
        <w:rPr>
          <w:rFonts w:ascii="Calibri" w:hAnsi="Calibri"/>
          <w:szCs w:val="24"/>
        </w:rPr>
        <w:t>1</w:t>
      </w:r>
      <w:r w:rsidRPr="00623FB6">
        <w:rPr>
          <w:rFonts w:ascii="Calibri" w:hAnsi="Calibri"/>
          <w:szCs w:val="24"/>
        </w:rPr>
        <w:t>. i 20</w:t>
      </w:r>
      <w:r w:rsidR="009C19E6">
        <w:rPr>
          <w:rFonts w:ascii="Calibri" w:hAnsi="Calibri"/>
          <w:szCs w:val="24"/>
        </w:rPr>
        <w:t>2</w:t>
      </w:r>
      <w:r w:rsidR="00F04B18">
        <w:rPr>
          <w:rFonts w:ascii="Calibri" w:hAnsi="Calibri"/>
          <w:szCs w:val="24"/>
        </w:rPr>
        <w:t>2</w:t>
      </w:r>
      <w:r w:rsidRPr="00623FB6">
        <w:rPr>
          <w:rFonts w:ascii="Calibri" w:hAnsi="Calibri"/>
          <w:szCs w:val="24"/>
        </w:rPr>
        <w:t xml:space="preserve">. godinu, te Odluka o izvršenju proračuna usvojeni su </w:t>
      </w:r>
      <w:r w:rsidR="0035661F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4</w:t>
      </w:r>
      <w:r w:rsidRPr="00623FB6">
        <w:rPr>
          <w:rFonts w:ascii="Calibri" w:hAnsi="Calibri"/>
          <w:szCs w:val="24"/>
        </w:rPr>
        <w:t>. prosinca 201</w:t>
      </w:r>
      <w:r w:rsidR="00BE004C">
        <w:rPr>
          <w:rFonts w:ascii="Calibri" w:hAnsi="Calibri"/>
          <w:szCs w:val="24"/>
        </w:rPr>
        <w:t>9</w:t>
      </w:r>
      <w:r w:rsidRPr="00623FB6">
        <w:rPr>
          <w:rFonts w:ascii="Calibri" w:hAnsi="Calibri"/>
          <w:szCs w:val="24"/>
        </w:rPr>
        <w:t>. godine i objavljeni u „</w:t>
      </w:r>
      <w:r w:rsidR="00AF0C61">
        <w:rPr>
          <w:rFonts w:ascii="Calibri" w:hAnsi="Calibri"/>
          <w:szCs w:val="24"/>
        </w:rPr>
        <w:t>G</w:t>
      </w:r>
      <w:r w:rsidRPr="00623FB6">
        <w:rPr>
          <w:rFonts w:ascii="Calibri" w:hAnsi="Calibri"/>
          <w:szCs w:val="24"/>
        </w:rPr>
        <w:t xml:space="preserve">lasniku </w:t>
      </w:r>
      <w:r w:rsidR="00AF0C61">
        <w:rPr>
          <w:rFonts w:ascii="Calibri" w:hAnsi="Calibri"/>
          <w:szCs w:val="24"/>
        </w:rPr>
        <w:t>Općine Tučepi</w:t>
      </w:r>
      <w:r w:rsidRPr="00623FB6">
        <w:rPr>
          <w:rFonts w:ascii="Calibri" w:hAnsi="Calibri"/>
          <w:szCs w:val="24"/>
        </w:rPr>
        <w:t xml:space="preserve">“ broj </w:t>
      </w:r>
      <w:r w:rsidR="0035661F">
        <w:rPr>
          <w:rFonts w:ascii="Calibri" w:hAnsi="Calibri"/>
          <w:szCs w:val="24"/>
        </w:rPr>
        <w:t>1</w:t>
      </w:r>
      <w:r w:rsidR="009C19E6">
        <w:rPr>
          <w:rFonts w:ascii="Calibri" w:hAnsi="Calibri"/>
          <w:szCs w:val="24"/>
        </w:rPr>
        <w:t>3</w:t>
      </w:r>
      <w:r w:rsidRPr="00623FB6">
        <w:rPr>
          <w:rFonts w:ascii="Calibri" w:hAnsi="Calibri"/>
          <w:szCs w:val="24"/>
        </w:rPr>
        <w:t>/1</w:t>
      </w:r>
      <w:r w:rsidR="00BE004C">
        <w:rPr>
          <w:rFonts w:ascii="Calibri" w:hAnsi="Calibri"/>
          <w:szCs w:val="24"/>
        </w:rPr>
        <w:t>9</w:t>
      </w:r>
      <w:r>
        <w:rPr>
          <w:rFonts w:ascii="Calibri" w:hAnsi="Calibri"/>
          <w:szCs w:val="24"/>
        </w:rPr>
        <w:t>.</w:t>
      </w:r>
      <w:r w:rsidR="001C2911">
        <w:rPr>
          <w:rFonts w:ascii="Calibri" w:hAnsi="Calibri"/>
          <w:szCs w:val="24"/>
        </w:rPr>
        <w:t xml:space="preserve"> I. </w:t>
      </w:r>
      <w:r w:rsidR="001C2911" w:rsidRPr="00623FB6">
        <w:rPr>
          <w:rFonts w:ascii="Calibri" w:hAnsi="Calibri"/>
          <w:szCs w:val="24"/>
        </w:rPr>
        <w:t xml:space="preserve">Izmjene i dopune Proračuna Općine </w:t>
      </w:r>
      <w:r w:rsidR="001C2911">
        <w:rPr>
          <w:rFonts w:ascii="Calibri" w:hAnsi="Calibri"/>
          <w:szCs w:val="24"/>
        </w:rPr>
        <w:t>Tučepi</w:t>
      </w:r>
      <w:r w:rsidR="001C2911" w:rsidRPr="00623FB6">
        <w:rPr>
          <w:rFonts w:ascii="Calibri" w:hAnsi="Calibri"/>
          <w:szCs w:val="24"/>
        </w:rPr>
        <w:t xml:space="preserve"> za 20</w:t>
      </w:r>
      <w:r w:rsidR="00BE004C">
        <w:rPr>
          <w:rFonts w:ascii="Calibri" w:hAnsi="Calibri"/>
          <w:szCs w:val="24"/>
        </w:rPr>
        <w:t>20</w:t>
      </w:r>
      <w:r w:rsidR="001C2911" w:rsidRPr="00623FB6">
        <w:rPr>
          <w:rFonts w:ascii="Calibri" w:hAnsi="Calibri"/>
          <w:szCs w:val="24"/>
        </w:rPr>
        <w:t>. godinu i projekcije za 20</w:t>
      </w:r>
      <w:r w:rsidR="00216374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1</w:t>
      </w:r>
      <w:r w:rsidR="001C2911" w:rsidRPr="00623FB6">
        <w:rPr>
          <w:rFonts w:ascii="Calibri" w:hAnsi="Calibri"/>
          <w:szCs w:val="24"/>
        </w:rPr>
        <w:t>. i 20</w:t>
      </w:r>
      <w:r w:rsidR="001C2911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2</w:t>
      </w:r>
      <w:r w:rsidR="001C2911" w:rsidRPr="00623FB6">
        <w:rPr>
          <w:rFonts w:ascii="Calibri" w:hAnsi="Calibri"/>
          <w:szCs w:val="24"/>
        </w:rPr>
        <w:t xml:space="preserve">. godinu usvojene su </w:t>
      </w:r>
      <w:r w:rsidR="00216374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1</w:t>
      </w:r>
      <w:r w:rsidR="001C2911" w:rsidRPr="00623FB6">
        <w:rPr>
          <w:rFonts w:ascii="Calibri" w:hAnsi="Calibri"/>
          <w:szCs w:val="24"/>
        </w:rPr>
        <w:t xml:space="preserve">. </w:t>
      </w:r>
      <w:r w:rsidR="00BE004C">
        <w:rPr>
          <w:rFonts w:ascii="Calibri" w:hAnsi="Calibri"/>
          <w:szCs w:val="24"/>
        </w:rPr>
        <w:t>listopada</w:t>
      </w:r>
      <w:r w:rsidR="001C2911" w:rsidRPr="00623FB6">
        <w:rPr>
          <w:rFonts w:ascii="Calibri" w:hAnsi="Calibri"/>
          <w:szCs w:val="24"/>
        </w:rPr>
        <w:t xml:space="preserve"> 20</w:t>
      </w:r>
      <w:r w:rsidR="00BE004C">
        <w:rPr>
          <w:rFonts w:ascii="Calibri" w:hAnsi="Calibri"/>
          <w:szCs w:val="24"/>
        </w:rPr>
        <w:t>20</w:t>
      </w:r>
      <w:r w:rsidR="001C2911" w:rsidRPr="00623FB6">
        <w:rPr>
          <w:rFonts w:ascii="Calibri" w:hAnsi="Calibri"/>
          <w:szCs w:val="24"/>
        </w:rPr>
        <w:t>. i objavljene u „</w:t>
      </w:r>
      <w:r w:rsidR="001C2911">
        <w:rPr>
          <w:rFonts w:ascii="Calibri" w:hAnsi="Calibri"/>
          <w:szCs w:val="24"/>
        </w:rPr>
        <w:t>G</w:t>
      </w:r>
      <w:r w:rsidR="001C2911" w:rsidRPr="00623FB6">
        <w:rPr>
          <w:rFonts w:ascii="Calibri" w:hAnsi="Calibri"/>
          <w:szCs w:val="24"/>
        </w:rPr>
        <w:t xml:space="preserve">lasniku </w:t>
      </w:r>
      <w:r w:rsidR="001C2911">
        <w:rPr>
          <w:rFonts w:ascii="Calibri" w:hAnsi="Calibri"/>
          <w:szCs w:val="24"/>
        </w:rPr>
        <w:t>Općine Tučepi</w:t>
      </w:r>
      <w:r w:rsidR="001C2911" w:rsidRPr="00623FB6">
        <w:rPr>
          <w:rFonts w:ascii="Calibri" w:hAnsi="Calibri"/>
          <w:szCs w:val="24"/>
        </w:rPr>
        <w:t xml:space="preserve">“ broj </w:t>
      </w:r>
      <w:r w:rsidR="00BE004C">
        <w:rPr>
          <w:rFonts w:ascii="Calibri" w:hAnsi="Calibri"/>
          <w:szCs w:val="24"/>
        </w:rPr>
        <w:t>9</w:t>
      </w:r>
      <w:r w:rsidR="001C2911" w:rsidRPr="00623FB6">
        <w:rPr>
          <w:rFonts w:ascii="Calibri" w:hAnsi="Calibri"/>
          <w:szCs w:val="24"/>
        </w:rPr>
        <w:t>/</w:t>
      </w:r>
      <w:r w:rsidR="00BE004C">
        <w:rPr>
          <w:rFonts w:ascii="Calibri" w:hAnsi="Calibri"/>
          <w:szCs w:val="24"/>
        </w:rPr>
        <w:t>20</w:t>
      </w:r>
      <w:r w:rsidR="001C2911">
        <w:rPr>
          <w:rFonts w:ascii="Calibri" w:hAnsi="Calibri"/>
          <w:szCs w:val="24"/>
        </w:rPr>
        <w:t xml:space="preserve">, II. </w:t>
      </w:r>
      <w:r w:rsidR="001C2911" w:rsidRPr="00740BA2">
        <w:rPr>
          <w:rFonts w:ascii="Calibri" w:hAnsi="Calibri"/>
          <w:szCs w:val="24"/>
        </w:rPr>
        <w:t xml:space="preserve">Izmjene i dopune Proračuna Općine </w:t>
      </w:r>
      <w:r w:rsidR="001C2911">
        <w:rPr>
          <w:rFonts w:ascii="Calibri" w:hAnsi="Calibri"/>
          <w:szCs w:val="24"/>
        </w:rPr>
        <w:t>Tučepi</w:t>
      </w:r>
      <w:r w:rsidR="001C2911" w:rsidRPr="00740BA2">
        <w:rPr>
          <w:rFonts w:ascii="Calibri" w:hAnsi="Calibri"/>
          <w:szCs w:val="24"/>
        </w:rPr>
        <w:t xml:space="preserve"> za </w:t>
      </w:r>
      <w:r w:rsidR="001C2911" w:rsidRPr="00623FB6">
        <w:rPr>
          <w:rFonts w:ascii="Calibri" w:hAnsi="Calibri"/>
          <w:szCs w:val="24"/>
        </w:rPr>
        <w:t>20</w:t>
      </w:r>
      <w:r w:rsidR="00BE004C">
        <w:rPr>
          <w:rFonts w:ascii="Calibri" w:hAnsi="Calibri"/>
          <w:szCs w:val="24"/>
        </w:rPr>
        <w:t>20</w:t>
      </w:r>
      <w:r w:rsidR="001C2911" w:rsidRPr="00623FB6">
        <w:rPr>
          <w:rFonts w:ascii="Calibri" w:hAnsi="Calibri"/>
          <w:szCs w:val="24"/>
        </w:rPr>
        <w:t>. godinu i projekcije za 20</w:t>
      </w:r>
      <w:r w:rsidR="00216374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1</w:t>
      </w:r>
      <w:r w:rsidR="001C2911" w:rsidRPr="00623FB6">
        <w:rPr>
          <w:rFonts w:ascii="Calibri" w:hAnsi="Calibri"/>
          <w:szCs w:val="24"/>
        </w:rPr>
        <w:t>. i 20</w:t>
      </w:r>
      <w:r w:rsidR="001C2911">
        <w:rPr>
          <w:rFonts w:ascii="Calibri" w:hAnsi="Calibri"/>
          <w:szCs w:val="24"/>
        </w:rPr>
        <w:t>2</w:t>
      </w:r>
      <w:r w:rsidR="00BE004C">
        <w:rPr>
          <w:rFonts w:ascii="Calibri" w:hAnsi="Calibri"/>
          <w:szCs w:val="24"/>
        </w:rPr>
        <w:t>2</w:t>
      </w:r>
      <w:r w:rsidR="001C2911" w:rsidRPr="00740BA2">
        <w:rPr>
          <w:rFonts w:ascii="Calibri" w:hAnsi="Calibri"/>
          <w:szCs w:val="24"/>
        </w:rPr>
        <w:t xml:space="preserve">. godinu usvojene su </w:t>
      </w:r>
      <w:r w:rsidR="00BE004C">
        <w:rPr>
          <w:rFonts w:ascii="Calibri" w:hAnsi="Calibri"/>
          <w:szCs w:val="24"/>
        </w:rPr>
        <w:t>30</w:t>
      </w:r>
      <w:r w:rsidR="001C2911" w:rsidRPr="00740BA2">
        <w:rPr>
          <w:rFonts w:ascii="Calibri" w:hAnsi="Calibri"/>
          <w:szCs w:val="24"/>
        </w:rPr>
        <w:t xml:space="preserve">. </w:t>
      </w:r>
      <w:r w:rsidR="00BE004C">
        <w:rPr>
          <w:rFonts w:ascii="Calibri" w:hAnsi="Calibri"/>
          <w:szCs w:val="24"/>
        </w:rPr>
        <w:t xml:space="preserve">prosinca </w:t>
      </w:r>
      <w:r w:rsidR="001C2911" w:rsidRPr="00740BA2">
        <w:rPr>
          <w:rFonts w:ascii="Calibri" w:hAnsi="Calibri"/>
          <w:szCs w:val="24"/>
        </w:rPr>
        <w:t>20</w:t>
      </w:r>
      <w:r w:rsidR="00BE004C">
        <w:rPr>
          <w:rFonts w:ascii="Calibri" w:hAnsi="Calibri"/>
          <w:szCs w:val="24"/>
        </w:rPr>
        <w:t>20</w:t>
      </w:r>
      <w:r w:rsidR="001C2911" w:rsidRPr="00740BA2">
        <w:rPr>
          <w:rFonts w:ascii="Calibri" w:hAnsi="Calibri"/>
          <w:szCs w:val="24"/>
        </w:rPr>
        <w:t>. i objavljene u „</w:t>
      </w:r>
      <w:r w:rsidR="001C2911">
        <w:rPr>
          <w:rFonts w:ascii="Calibri" w:hAnsi="Calibri"/>
          <w:szCs w:val="24"/>
        </w:rPr>
        <w:t>G</w:t>
      </w:r>
      <w:r w:rsidR="001C2911" w:rsidRPr="00623FB6">
        <w:rPr>
          <w:rFonts w:ascii="Calibri" w:hAnsi="Calibri"/>
          <w:szCs w:val="24"/>
        </w:rPr>
        <w:t xml:space="preserve">lasniku </w:t>
      </w:r>
      <w:r w:rsidR="001C2911">
        <w:rPr>
          <w:rFonts w:ascii="Calibri" w:hAnsi="Calibri"/>
          <w:szCs w:val="24"/>
        </w:rPr>
        <w:t>Općine Tučepi</w:t>
      </w:r>
      <w:r w:rsidR="001C2911" w:rsidRPr="00740BA2">
        <w:rPr>
          <w:rFonts w:ascii="Calibri" w:hAnsi="Calibri"/>
          <w:szCs w:val="24"/>
        </w:rPr>
        <w:t xml:space="preserve">“ broj </w:t>
      </w:r>
      <w:r w:rsidR="00BE004C">
        <w:rPr>
          <w:rFonts w:ascii="Calibri" w:hAnsi="Calibri"/>
          <w:szCs w:val="24"/>
        </w:rPr>
        <w:t>12</w:t>
      </w:r>
      <w:r w:rsidR="001C2911" w:rsidRPr="00740BA2">
        <w:rPr>
          <w:rFonts w:ascii="Calibri" w:hAnsi="Calibri"/>
          <w:szCs w:val="24"/>
        </w:rPr>
        <w:t>/</w:t>
      </w:r>
      <w:r w:rsidR="00BE004C">
        <w:rPr>
          <w:rFonts w:ascii="Calibri" w:hAnsi="Calibri"/>
          <w:szCs w:val="24"/>
        </w:rPr>
        <w:t>20.</w:t>
      </w:r>
    </w:p>
    <w:p w:rsidR="001C2911" w:rsidRPr="001C2911" w:rsidRDefault="001C2911" w:rsidP="001C2911">
      <w:pPr>
        <w:rPr>
          <w:lang w:val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Temeljem odredbi Pravilnika o polugodišnjem i godišnjem izvještaju o izvršenju proračuna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(“Narodne novine” broj 24/13</w:t>
      </w:r>
      <w:r w:rsidR="00175D0C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FF79B7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175D0C">
        <w:rPr>
          <w:rFonts w:ascii="Calibri" w:hAnsi="Calibri" w:cs="Calibri"/>
          <w:color w:val="000000"/>
          <w:sz w:val="24"/>
          <w:szCs w:val="24"/>
          <w:lang w:val="hr-HR" w:eastAsia="hr-HR"/>
        </w:rPr>
        <w:t>102/17</w:t>
      </w:r>
      <w:r w:rsidR="004F0EA6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C5193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4F0EA6">
        <w:rPr>
          <w:rFonts w:ascii="Calibri" w:hAnsi="Calibri" w:cs="Calibri"/>
          <w:color w:val="000000"/>
          <w:sz w:val="24"/>
          <w:szCs w:val="24"/>
          <w:lang w:val="hr-HR" w:eastAsia="hr-HR"/>
        </w:rPr>
        <w:t>01/20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</w:t>
      </w:r>
      <w:r w:rsidR="00FF79B7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4F0EA6">
        <w:rPr>
          <w:rFonts w:ascii="Calibri" w:hAnsi="Calibri" w:cs="Calibri"/>
          <w:color w:val="000000"/>
          <w:sz w:val="24"/>
          <w:szCs w:val="24"/>
          <w:lang w:val="hr-HR" w:eastAsia="hr-HR"/>
        </w:rPr>
        <w:t>47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/</w:t>
      </w:r>
      <w:r w:rsidR="00175D0C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) </w:t>
      </w:r>
      <w:r w:rsidR="00175D0C">
        <w:rPr>
          <w:rFonts w:ascii="Calibri" w:hAnsi="Calibri" w:cs="Calibri"/>
          <w:color w:val="000000"/>
          <w:sz w:val="24"/>
          <w:szCs w:val="24"/>
          <w:lang w:val="hr-HR" w:eastAsia="hr-HR"/>
        </w:rPr>
        <w:t>G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od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išnji izvještaj o izvršenju P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roračuna Općine </w:t>
      </w:r>
      <w:r w:rsidR="00E46FE8">
        <w:rPr>
          <w:rFonts w:ascii="Calibri" w:hAnsi="Calibri" w:cs="Calibri"/>
          <w:color w:val="000000"/>
          <w:sz w:val="24"/>
          <w:szCs w:val="24"/>
          <w:lang w:val="hr-HR" w:eastAsia="hr-HR"/>
        </w:rPr>
        <w:t>Tučepi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za 20</w:t>
      </w:r>
      <w:r w:rsidR="004F0EA6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godinu sadrži:</w:t>
      </w:r>
    </w:p>
    <w:p w:rsidR="0075695E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1. opći dio proračuna koji čini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Račun prihoda i rashoda</w:t>
      </w:r>
      <w:r w:rsidR="003F38B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75695E">
        <w:rPr>
          <w:rFonts w:ascii="Calibri" w:hAnsi="Calibri" w:cs="Calibri"/>
          <w:color w:val="000000"/>
          <w:sz w:val="24"/>
          <w:szCs w:val="24"/>
          <w:lang w:val="hr-HR" w:eastAsia="hr-HR"/>
        </w:rPr>
        <w:t>i Račun financiranja  na razini odjeljka ekonomske klasifikacije,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2. posebni dio proračuna </w:t>
      </w:r>
      <w:r w:rsidR="00E11FA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po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organizacijskoj</w:t>
      </w:r>
      <w:r w:rsidR="00BA416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programskoj klasifikaciji</w:t>
      </w:r>
      <w:r w:rsidR="00E11FA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te razini odjeljka ekonomske klasifikacije,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3. izvještaj o zaduživanju na domaćem i stranom tržištu novca i kapitala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4. izvještaj o korištenju proračunske zalihe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5. izvještaj o danim jamstvima i izdacima po danim jamstvima</w:t>
      </w:r>
    </w:p>
    <w:p w:rsidR="00CA65B5" w:rsidRDefault="00CA65B5" w:rsidP="00CA65B5">
      <w:pPr>
        <w:pStyle w:val="Naslov7"/>
        <w:ind w:left="-426"/>
        <w:jc w:val="left"/>
        <w:rPr>
          <w:rFonts w:ascii="Calibri" w:hAnsi="Calibri" w:cs="Calibri"/>
          <w:b w:val="0"/>
          <w:color w:val="000000"/>
          <w:sz w:val="24"/>
          <w:szCs w:val="24"/>
          <w:lang w:eastAsia="hr-HR"/>
        </w:rPr>
      </w:pPr>
      <w:r w:rsidRPr="00DA591D">
        <w:rPr>
          <w:rFonts w:ascii="Calibri" w:hAnsi="Calibri" w:cs="Calibri"/>
          <w:b w:val="0"/>
          <w:color w:val="000000"/>
          <w:sz w:val="24"/>
          <w:szCs w:val="24"/>
          <w:lang w:eastAsia="hr-HR"/>
        </w:rPr>
        <w:t>6. obrazloženje ostvarenja prihoda i primitaka, te rashoda i izdataka</w:t>
      </w:r>
    </w:p>
    <w:p w:rsidR="00CA65B5" w:rsidRDefault="00CA65B5" w:rsidP="00CA65B5">
      <w:pPr>
        <w:ind w:left="-426"/>
        <w:rPr>
          <w:rFonts w:ascii="Calibri" w:hAnsi="Calibri"/>
          <w:sz w:val="24"/>
          <w:szCs w:val="24"/>
          <w:lang w:val="hr-HR" w:eastAsia="hr-HR"/>
        </w:rPr>
      </w:pPr>
      <w:r w:rsidRPr="009B12D3">
        <w:rPr>
          <w:rFonts w:ascii="Calibri" w:hAnsi="Calibri"/>
          <w:sz w:val="24"/>
          <w:szCs w:val="24"/>
          <w:lang w:val="hr-HR" w:eastAsia="hr-HR"/>
        </w:rPr>
        <w:t xml:space="preserve">7. </w:t>
      </w:r>
      <w:r w:rsidR="0093130F">
        <w:rPr>
          <w:rFonts w:ascii="Calibri" w:hAnsi="Calibri"/>
          <w:sz w:val="24"/>
          <w:szCs w:val="24"/>
          <w:lang w:val="hr-HR" w:eastAsia="hr-HR"/>
        </w:rPr>
        <w:t>izvještaj o provedbi plana razvojnih programa</w:t>
      </w:r>
      <w:r w:rsidR="0093130F" w:rsidRPr="009B12D3">
        <w:rPr>
          <w:rFonts w:ascii="Calibri" w:hAnsi="Calibri"/>
          <w:sz w:val="24"/>
          <w:szCs w:val="24"/>
          <w:lang w:val="hr-HR" w:eastAsia="hr-HR"/>
        </w:rPr>
        <w:t xml:space="preserve"> </w:t>
      </w:r>
      <w:r w:rsidRPr="009B12D3">
        <w:rPr>
          <w:rFonts w:ascii="Calibri" w:hAnsi="Calibri"/>
          <w:sz w:val="24"/>
          <w:szCs w:val="24"/>
          <w:lang w:val="hr-HR" w:eastAsia="hr-HR"/>
        </w:rPr>
        <w:t xml:space="preserve"> </w:t>
      </w:r>
    </w:p>
    <w:p w:rsidR="006C0AD9" w:rsidRPr="009B12D3" w:rsidRDefault="006C0AD9" w:rsidP="00CA65B5">
      <w:pPr>
        <w:ind w:left="-426"/>
        <w:rPr>
          <w:rFonts w:ascii="Calibri" w:hAnsi="Calibri"/>
          <w:sz w:val="24"/>
          <w:szCs w:val="24"/>
          <w:lang w:val="hr-HR" w:eastAsia="hr-HR"/>
        </w:rPr>
      </w:pPr>
      <w:r>
        <w:rPr>
          <w:rFonts w:ascii="Calibri" w:hAnsi="Calibri"/>
          <w:sz w:val="24"/>
          <w:szCs w:val="24"/>
          <w:lang w:val="hr-HR" w:eastAsia="hr-HR"/>
        </w:rPr>
        <w:t xml:space="preserve">8. </w:t>
      </w:r>
      <w:r w:rsidR="0093130F" w:rsidRPr="009B12D3">
        <w:rPr>
          <w:rFonts w:ascii="Calibri" w:hAnsi="Calibri"/>
          <w:sz w:val="24"/>
          <w:szCs w:val="24"/>
          <w:lang w:val="hr-HR" w:eastAsia="hr-HR"/>
        </w:rPr>
        <w:t>obveze i potraživanja</w:t>
      </w:r>
      <w:r w:rsidR="0093130F">
        <w:rPr>
          <w:rFonts w:ascii="Calibri" w:hAnsi="Calibri"/>
          <w:sz w:val="24"/>
          <w:szCs w:val="24"/>
          <w:lang w:val="hr-HR" w:eastAsia="hr-HR"/>
        </w:rPr>
        <w:t xml:space="preserve"> </w:t>
      </w:r>
    </w:p>
    <w:p w:rsidR="00CA65B5" w:rsidRDefault="00CA65B5" w:rsidP="00CA65B5">
      <w:pPr>
        <w:ind w:left="-426"/>
        <w:rPr>
          <w:rFonts w:ascii="Calibri" w:hAnsi="Calibri"/>
          <w:sz w:val="24"/>
          <w:szCs w:val="24"/>
          <w:lang w:val="hr-HR" w:eastAsia="hr-HR"/>
        </w:rPr>
      </w:pPr>
    </w:p>
    <w:p w:rsidR="00744F06" w:rsidRDefault="00744F06" w:rsidP="00CA65B5">
      <w:pPr>
        <w:ind w:left="-426"/>
        <w:rPr>
          <w:rFonts w:ascii="Calibri" w:hAnsi="Calibri"/>
          <w:sz w:val="24"/>
          <w:szCs w:val="24"/>
          <w:lang w:val="hr-HR" w:eastAsia="hr-HR"/>
        </w:rPr>
      </w:pPr>
    </w:p>
    <w:p w:rsidR="000A2CB7" w:rsidRDefault="000A2CB7" w:rsidP="00CA65B5">
      <w:pPr>
        <w:ind w:left="-426"/>
        <w:rPr>
          <w:rFonts w:ascii="Calibri" w:hAnsi="Calibri"/>
          <w:sz w:val="24"/>
          <w:szCs w:val="24"/>
          <w:lang w:val="hr-HR" w:eastAsia="hr-HR"/>
        </w:rPr>
      </w:pPr>
    </w:p>
    <w:p w:rsidR="00CA65B5" w:rsidRPr="00320109" w:rsidRDefault="00CA65B5" w:rsidP="00CA65B5">
      <w:pPr>
        <w:ind w:left="-426"/>
        <w:rPr>
          <w:rFonts w:ascii="Calibri" w:hAnsi="Calibri"/>
          <w:b/>
          <w:color w:val="2F5496"/>
          <w:sz w:val="28"/>
          <w:szCs w:val="28"/>
          <w:lang w:val="hr-HR" w:eastAsia="hr-HR"/>
        </w:rPr>
      </w:pPr>
      <w:r w:rsidRPr="008C36FD">
        <w:rPr>
          <w:rFonts w:ascii="Calibri" w:hAnsi="Calibri"/>
          <w:b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1. OPĆI DIO PRORAČUNA</w:t>
      </w:r>
    </w:p>
    <w:p w:rsidR="00CA65B5" w:rsidRPr="00C205E1" w:rsidRDefault="00CA65B5" w:rsidP="00CA65B5">
      <w:pPr>
        <w:ind w:left="-426"/>
        <w:rPr>
          <w:rFonts w:ascii="Calibri" w:hAnsi="Calibri"/>
          <w:b/>
          <w:color w:val="0070C0"/>
          <w:sz w:val="28"/>
          <w:szCs w:val="28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>Opći dio</w:t>
      </w:r>
      <w:r w:rsidRPr="00DA591D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3A24B6">
        <w:rPr>
          <w:rFonts w:ascii="Calibri" w:hAnsi="Calibri" w:cs="Calibri"/>
          <w:sz w:val="24"/>
          <w:szCs w:val="24"/>
          <w:lang w:val="hr-HR" w:eastAsia="hr-HR"/>
        </w:rPr>
        <w:t>G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odišnjeg izvještaja sastoji se od: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 xml:space="preserve">A. Računa prihoda i rashoda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>B.</w:t>
      </w:r>
      <w:r w:rsidRPr="00DA591D">
        <w:rPr>
          <w:rFonts w:ascii="Calibri" w:hAnsi="Calibri" w:cs="Calibri"/>
          <w:sz w:val="24"/>
          <w:szCs w:val="24"/>
          <w:lang w:val="hr-HR" w:eastAsia="hr-HR"/>
        </w:rPr>
        <w:t xml:space="preserve"> Računa financiranja.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bookmarkStart w:id="0" w:name="_Hlk492558338"/>
      <w:r>
        <w:rPr>
          <w:rFonts w:ascii="Calibri" w:hAnsi="Calibri" w:cs="Calibri"/>
          <w:sz w:val="24"/>
          <w:szCs w:val="24"/>
          <w:lang w:val="hr-HR" w:eastAsia="hr-HR"/>
        </w:rPr>
        <w:t xml:space="preserve">Sažetak A. Računa prihoda i rashoda i B. računa financiranja </w:t>
      </w:r>
      <w:bookmarkEnd w:id="0"/>
      <w:r>
        <w:rPr>
          <w:rFonts w:ascii="Calibri" w:hAnsi="Calibri" w:cs="Calibri"/>
          <w:sz w:val="24"/>
          <w:szCs w:val="24"/>
          <w:lang w:val="hr-HR" w:eastAsia="hr-HR"/>
        </w:rPr>
        <w:t xml:space="preserve">sadrži prikaz ukupnih prihoda i primitaka te rashoda i izdataka na razini ekonomske klasifikacije sa podatkom o raspoloživim sredstvima iz prethodnih godina.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sz w:val="24"/>
          <w:szCs w:val="24"/>
          <w:lang w:val="hr-HR" w:eastAsia="hr-HR"/>
        </w:rPr>
        <w:t xml:space="preserve">U Računu prihoda i rashoda 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i računu financiranja </w:t>
      </w:r>
      <w:r w:rsidRPr="00DA591D">
        <w:rPr>
          <w:rFonts w:ascii="Calibri" w:hAnsi="Calibri" w:cs="Calibri"/>
          <w:sz w:val="24"/>
          <w:szCs w:val="24"/>
          <w:lang w:val="hr-HR" w:eastAsia="hr-HR"/>
        </w:rPr>
        <w:t>planirani prihodi i primici iskazani su</w:t>
      </w:r>
      <w:r w:rsidRPr="005242A7">
        <w:t xml:space="preserve"> </w:t>
      </w:r>
      <w:r w:rsidRPr="005242A7">
        <w:rPr>
          <w:rFonts w:ascii="Calibri" w:hAnsi="Calibri" w:cs="Calibri"/>
          <w:sz w:val="24"/>
          <w:szCs w:val="24"/>
          <w:lang w:val="hr-HR" w:eastAsia="hr-HR"/>
        </w:rPr>
        <w:t>na razini razreda, skupine, podskupine i o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djeljka ekonomske klasifikacije </w:t>
      </w:r>
      <w:r w:rsidRPr="00DA591D">
        <w:rPr>
          <w:rFonts w:ascii="Calibri" w:hAnsi="Calibri" w:cs="Calibri"/>
          <w:sz w:val="24"/>
          <w:szCs w:val="24"/>
          <w:lang w:val="hr-HR" w:eastAsia="hr-HR"/>
        </w:rPr>
        <w:t>po prirodnim vrstama i izvorima financiranja, a rashodi i izdaci po ekonomskoj namjeni za koju služe u skladu s Računskim planom proračuna iz Pravilnika o proračunskom računovod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stvu i računskom planu.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sz w:val="24"/>
          <w:szCs w:val="24"/>
          <w:lang w:val="hr-HR" w:eastAsia="hr-HR"/>
        </w:rPr>
        <w:t>U Računu financiranja iskazani su primici od financijske imovine i zaduživanja te izdaci za financijsku imovinu i otplatu kredita i zajmova.</w:t>
      </w:r>
    </w:p>
    <w:p w:rsidR="000A2CB7" w:rsidRPr="00DA591D" w:rsidRDefault="000A2CB7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814DFA" w:rsidRPr="00DA591D" w:rsidRDefault="00814DFA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r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2. POSEBNI DIO PRORAČUNA</w:t>
      </w:r>
    </w:p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Posebni dio Proračuna sadrži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(tablica u privitku)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:</w:t>
      </w:r>
    </w:p>
    <w:p w:rsidR="0007504B" w:rsidRPr="00DA591D" w:rsidRDefault="0007504B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- izvršenje po organizacijskoj klasifikaciji,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- izvršenje po programskoj klasifikaciji.</w:t>
      </w:r>
    </w:p>
    <w:p w:rsidR="0007504B" w:rsidRPr="00DA591D" w:rsidRDefault="0007504B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5521F8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,Bold"/>
          <w:bCs/>
          <w:sz w:val="24"/>
          <w:szCs w:val="24"/>
          <w:lang w:val="hr-HR" w:eastAsia="hr-HR"/>
        </w:rPr>
      </w:pPr>
      <w:r w:rsidRPr="005521F8">
        <w:rPr>
          <w:rFonts w:ascii="Calibri" w:hAnsi="Calibri" w:cs="Calibri,Bold"/>
          <w:bCs/>
          <w:sz w:val="24"/>
          <w:szCs w:val="24"/>
          <w:lang w:val="hr-HR" w:eastAsia="hr-HR"/>
        </w:rPr>
        <w:t>U Posebnom dijelu proračuna, rashodi i izdaci raspoređeni su po programima odnosno njihovim sastavnim dijelovima (aktivnostima, tekućim i kapitalnim projektima). U okviru programa, projekata i aktivnosti, rashodi i izdaci su iskazani prema organizacijskoj, programskoj, ekonomskoj, funkcijskoj klasifikaciji i izvorima financiranja sukladno Pravilniku o proračunskim klasifikacijama (“Narodne novine” broj 26/10</w:t>
      </w:r>
      <w:r w:rsidR="00637BCE">
        <w:rPr>
          <w:rFonts w:ascii="Calibri" w:hAnsi="Calibri" w:cs="Calibri,Bold"/>
          <w:bCs/>
          <w:sz w:val="24"/>
          <w:szCs w:val="24"/>
          <w:lang w:val="hr-HR" w:eastAsia="hr-HR"/>
        </w:rPr>
        <w:t>, 120/13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i</w:t>
      </w:r>
      <w:r w:rsidRPr="005521F8"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1/</w:t>
      </w:r>
      <w:r w:rsidR="00637BCE">
        <w:rPr>
          <w:rFonts w:ascii="Calibri" w:hAnsi="Calibri" w:cs="Calibri,Bold"/>
          <w:bCs/>
          <w:sz w:val="24"/>
          <w:szCs w:val="24"/>
          <w:lang w:val="hr-HR" w:eastAsia="hr-HR"/>
        </w:rPr>
        <w:t>20</w:t>
      </w:r>
      <w:r w:rsidRPr="005521F8">
        <w:rPr>
          <w:rFonts w:ascii="Calibri" w:hAnsi="Calibri" w:cs="Calibri,Bold"/>
          <w:bCs/>
          <w:sz w:val="24"/>
          <w:szCs w:val="24"/>
          <w:lang w:val="hr-HR" w:eastAsia="hr-HR"/>
        </w:rPr>
        <w:t>).</w:t>
      </w:r>
      <w:r w:rsidR="000273E8"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320109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/>
          <w:color w:val="2F5496"/>
          <w:sz w:val="28"/>
          <w:szCs w:val="28"/>
          <w:u w:val="single"/>
          <w:lang w:val="hr-HR"/>
        </w:rPr>
      </w:pPr>
      <w:r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3. IZVJEŠTAJ O ZADUŽIVANJU NA DOMAĆEM I STRANOM TRŽIŠTU NOVCA I KAPITALA</w:t>
      </w:r>
    </w:p>
    <w:p w:rsidR="00CA65B5" w:rsidRDefault="00CA65B5" w:rsidP="00CA65B5">
      <w:pPr>
        <w:ind w:left="-426"/>
        <w:jc w:val="both"/>
        <w:rPr>
          <w:rFonts w:ascii="Calibri" w:hAnsi="Calibri"/>
          <w:bCs/>
          <w:sz w:val="24"/>
          <w:szCs w:val="24"/>
          <w:lang w:val="hr-HR"/>
        </w:rPr>
      </w:pPr>
    </w:p>
    <w:p w:rsidR="00CA65B5" w:rsidRPr="00A94E6C" w:rsidRDefault="00CA65B5" w:rsidP="00CA65B5">
      <w:pPr>
        <w:ind w:left="-426"/>
        <w:jc w:val="both"/>
        <w:rPr>
          <w:rFonts w:ascii="Calibri" w:hAnsi="Calibri"/>
          <w:bCs/>
          <w:sz w:val="24"/>
          <w:szCs w:val="24"/>
          <w:lang w:val="hr-HR"/>
        </w:rPr>
      </w:pPr>
      <w:r w:rsidRPr="00A94E6C">
        <w:rPr>
          <w:rFonts w:ascii="Calibri" w:hAnsi="Calibri"/>
          <w:bCs/>
          <w:sz w:val="24"/>
          <w:szCs w:val="24"/>
          <w:lang w:val="hr-HR"/>
        </w:rPr>
        <w:t>Sukladno Pravilniku o polugodišnjem i godišnjem izvještaju o izvršenju proračuna izvještaj o zaduživanju na domaćem i stranom tržištu novca i kapitala daje pregled zaduživanja u izvještajnom razdoblju po vrsti instrumenata, valutnoj, kamatnoj i ročnoj strukturi.</w:t>
      </w:r>
    </w:p>
    <w:p w:rsidR="00CA65B5" w:rsidRPr="00A94E6C" w:rsidRDefault="00CA65B5" w:rsidP="00CA65B5">
      <w:pPr>
        <w:ind w:left="-426"/>
        <w:jc w:val="both"/>
        <w:rPr>
          <w:rFonts w:ascii="Calibri" w:hAnsi="Calibri"/>
          <w:bCs/>
          <w:sz w:val="24"/>
          <w:szCs w:val="24"/>
          <w:lang w:val="hr-HR"/>
        </w:rPr>
      </w:pPr>
      <w:r w:rsidRPr="00A94E6C">
        <w:rPr>
          <w:rFonts w:ascii="Calibri" w:hAnsi="Calibri"/>
          <w:bCs/>
          <w:sz w:val="24"/>
          <w:szCs w:val="24"/>
          <w:lang w:val="hr-HR"/>
        </w:rPr>
        <w:t xml:space="preserve">Izvještaj sadrži i stanje obveza za vrijednosne papire, kredite i zajmove na početku i na kraju proračunske godine. </w:t>
      </w:r>
    </w:p>
    <w:p w:rsidR="00181D53" w:rsidRDefault="00181D53" w:rsidP="00FB33B4">
      <w:pPr>
        <w:ind w:left="-426"/>
        <w:jc w:val="both"/>
        <w:rPr>
          <w:rFonts w:asciiTheme="minorHAnsi" w:hAnsiTheme="minorHAnsi" w:cs="Arial"/>
          <w:bCs/>
          <w:sz w:val="24"/>
          <w:szCs w:val="24"/>
        </w:rPr>
      </w:pPr>
    </w:p>
    <w:p w:rsidR="008D6C5B" w:rsidRPr="00F70E67" w:rsidRDefault="008D6C5B" w:rsidP="008D6C5B">
      <w:pPr>
        <w:spacing w:after="200"/>
        <w:ind w:left="-426"/>
        <w:rPr>
          <w:rFonts w:ascii="Calibri" w:eastAsia="Calibri" w:hAnsi="Calibri"/>
          <w:sz w:val="24"/>
          <w:szCs w:val="24"/>
        </w:rPr>
      </w:pPr>
      <w:r w:rsidRPr="00F70E67">
        <w:rPr>
          <w:rFonts w:ascii="Calibri" w:eastAsia="Calibri" w:hAnsi="Calibri"/>
          <w:sz w:val="24"/>
          <w:szCs w:val="24"/>
        </w:rPr>
        <w:t xml:space="preserve">Općina </w:t>
      </w:r>
      <w:r>
        <w:rPr>
          <w:rFonts w:ascii="Calibri" w:eastAsia="Calibri" w:hAnsi="Calibri"/>
          <w:sz w:val="24"/>
          <w:szCs w:val="24"/>
        </w:rPr>
        <w:t>Tučepi</w:t>
      </w:r>
      <w:r w:rsidRPr="00F70E67">
        <w:rPr>
          <w:rFonts w:ascii="Calibri" w:eastAsia="Calibri" w:hAnsi="Calibri"/>
          <w:sz w:val="24"/>
          <w:szCs w:val="24"/>
        </w:rPr>
        <w:t xml:space="preserve"> </w:t>
      </w:r>
      <w:r>
        <w:rPr>
          <w:rFonts w:ascii="Calibri" w:eastAsia="Calibri" w:hAnsi="Calibri"/>
          <w:sz w:val="24"/>
          <w:szCs w:val="24"/>
        </w:rPr>
        <w:t xml:space="preserve">je u svibnju 2020.godine potpisala sa OTP bankom d.d. Ugovor o okvirnom kratkoročnom kreditu korištenjem minusa po žiro računu na iznos od 2.000.000,00 kn s rokom povrata do 31.12.2020.godine. Na dan 31.12.2020.godine kredit je vraćen. </w:t>
      </w:r>
      <w:r w:rsidRPr="00F70E67">
        <w:rPr>
          <w:rFonts w:ascii="Calibri" w:eastAsia="Calibri" w:hAnsi="Calibri"/>
          <w:sz w:val="24"/>
          <w:szCs w:val="24"/>
        </w:rPr>
        <w:t xml:space="preserve">  </w:t>
      </w:r>
    </w:p>
    <w:p w:rsidR="008D6C5B" w:rsidRPr="00F70E67" w:rsidRDefault="008D6C5B" w:rsidP="008D6C5B">
      <w:pPr>
        <w:spacing w:after="200"/>
        <w:ind w:left="-426"/>
        <w:rPr>
          <w:rFonts w:ascii="Calibri" w:eastAsia="Calibri" w:hAnsi="Calibri"/>
          <w:sz w:val="24"/>
          <w:szCs w:val="24"/>
        </w:rPr>
      </w:pPr>
      <w:r w:rsidRPr="00F70E67">
        <w:rPr>
          <w:rFonts w:ascii="Calibri" w:eastAsia="Calibri" w:hAnsi="Calibri"/>
          <w:sz w:val="24"/>
          <w:szCs w:val="24"/>
        </w:rPr>
        <w:t xml:space="preserve">Temeljem Naputka Ministarstva financija o načinu isplate beskamatnog zajma JLP(R)S, a u svrhu premošćivanja situacije nastale zbog utjecaja epidemije koronavirusa, Općina </w:t>
      </w:r>
      <w:r>
        <w:rPr>
          <w:rFonts w:ascii="Calibri" w:eastAsia="Calibri" w:hAnsi="Calibri"/>
          <w:sz w:val="24"/>
          <w:szCs w:val="24"/>
        </w:rPr>
        <w:t>Tučepi</w:t>
      </w:r>
      <w:r w:rsidR="00A663BD">
        <w:rPr>
          <w:rFonts w:ascii="Calibri" w:eastAsia="Calibri" w:hAnsi="Calibri"/>
          <w:sz w:val="24"/>
          <w:szCs w:val="24"/>
        </w:rPr>
        <w:t xml:space="preserve"> na dan 31.12.2020.godine ima </w:t>
      </w:r>
      <w:r w:rsidR="00884CF8">
        <w:rPr>
          <w:rFonts w:ascii="Calibri" w:eastAsia="Calibri" w:hAnsi="Calibri"/>
          <w:sz w:val="24"/>
          <w:szCs w:val="24"/>
        </w:rPr>
        <w:t>479</w:t>
      </w:r>
      <w:r w:rsidR="00A663BD">
        <w:rPr>
          <w:rFonts w:ascii="Calibri" w:eastAsia="Calibri" w:hAnsi="Calibri"/>
          <w:sz w:val="24"/>
          <w:szCs w:val="24"/>
        </w:rPr>
        <w:t>.</w:t>
      </w:r>
      <w:r w:rsidR="00884CF8">
        <w:rPr>
          <w:rFonts w:ascii="Calibri" w:eastAsia="Calibri" w:hAnsi="Calibri"/>
          <w:sz w:val="24"/>
          <w:szCs w:val="24"/>
        </w:rPr>
        <w:t>317,33</w:t>
      </w:r>
      <w:r w:rsidR="00A663BD">
        <w:rPr>
          <w:rFonts w:ascii="Calibri" w:eastAsia="Calibri" w:hAnsi="Calibri"/>
          <w:sz w:val="24"/>
          <w:szCs w:val="24"/>
        </w:rPr>
        <w:t xml:space="preserve"> kn evidentiranog zajma. </w:t>
      </w:r>
      <w:r w:rsidRPr="00F70E67">
        <w:rPr>
          <w:rFonts w:ascii="Calibri" w:eastAsia="Calibri" w:hAnsi="Calibri"/>
          <w:sz w:val="24"/>
          <w:szCs w:val="24"/>
        </w:rPr>
        <w:t xml:space="preserve">Rok povrata primljenog zajma je jedna godina.  </w:t>
      </w:r>
    </w:p>
    <w:p w:rsidR="00CA65B5" w:rsidRDefault="008D6C5B" w:rsidP="008D6C5B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u w:val="single"/>
          <w:lang w:val="hr-HR" w:eastAsia="hr-HR"/>
        </w:rPr>
      </w:pPr>
      <w:r w:rsidRPr="00F70E67">
        <w:rPr>
          <w:rFonts w:ascii="Calibri" w:eastAsia="Calibri" w:hAnsi="Calibri"/>
          <w:sz w:val="24"/>
          <w:szCs w:val="24"/>
        </w:rPr>
        <w:t xml:space="preserve">Općina </w:t>
      </w:r>
      <w:r>
        <w:rPr>
          <w:rFonts w:ascii="Calibri" w:eastAsia="Calibri" w:hAnsi="Calibri"/>
          <w:sz w:val="24"/>
          <w:szCs w:val="24"/>
        </w:rPr>
        <w:t>Tučepi</w:t>
      </w:r>
      <w:r w:rsidRPr="00F70E67">
        <w:rPr>
          <w:rFonts w:ascii="Calibri" w:eastAsia="Calibri" w:hAnsi="Calibri"/>
          <w:sz w:val="24"/>
          <w:szCs w:val="24"/>
        </w:rPr>
        <w:t xml:space="preserve"> nije imala  ostalih zaduživanja na domaćem i stranom tržištu novca i kapitala.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r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4. IZVJEŠTAJ O KORIŠTENJU PRORAČUNSKE ZALIHE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Nisu se koristila sredstva proračunske zalihe.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r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5. IZVJEŠTAJ O DANIM JAMSTVIMA I IZDACIMA PO DANIM JAMSTVIMA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 xml:space="preserve">Tijekom </w:t>
      </w:r>
      <w:r w:rsidR="00C6460C">
        <w:rPr>
          <w:rFonts w:ascii="Calibri" w:hAnsi="Calibri" w:cs="Calibri"/>
          <w:sz w:val="24"/>
          <w:szCs w:val="24"/>
          <w:lang w:val="hr-HR" w:eastAsia="hr-HR"/>
        </w:rPr>
        <w:t>20</w:t>
      </w:r>
      <w:r w:rsidR="001905CB">
        <w:rPr>
          <w:rFonts w:ascii="Calibri" w:hAnsi="Calibri" w:cs="Calibri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. godine </w:t>
      </w:r>
      <w:r w:rsidRPr="00DA591D">
        <w:rPr>
          <w:rFonts w:ascii="Calibri" w:hAnsi="Calibri" w:cs="Calibri"/>
          <w:sz w:val="24"/>
          <w:szCs w:val="24"/>
          <w:lang w:val="hr-HR" w:eastAsia="hr-HR"/>
        </w:rPr>
        <w:t>Općin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a </w:t>
      </w:r>
      <w:r w:rsidR="00444805">
        <w:rPr>
          <w:rFonts w:ascii="Calibri" w:hAnsi="Calibri" w:cs="Calibri"/>
          <w:sz w:val="24"/>
          <w:szCs w:val="24"/>
          <w:lang w:val="hr-HR" w:eastAsia="hr-HR"/>
        </w:rPr>
        <w:t>Tučepi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nije davala jamstva i nema izdataka po jamstvima.</w:t>
      </w:r>
    </w:p>
    <w:p w:rsidR="00CA65B5" w:rsidRDefault="00CA65B5" w:rsidP="00CA65B5">
      <w:pPr>
        <w:autoSpaceDE w:val="0"/>
        <w:autoSpaceDN w:val="0"/>
        <w:adjustRightInd w:val="0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bookmarkStart w:id="1" w:name="_Hlk509484140"/>
      <w:r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6. OBRAZLOŽENJE OSTVARENJA PRIHODA I PRIMITAKA, RASHODA I IZDATAKA</w:t>
      </w:r>
    </w:p>
    <w:bookmarkEnd w:id="1"/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</w:p>
    <w:p w:rsidR="00CA65B5" w:rsidRPr="001C4B16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sz w:val="26"/>
          <w:szCs w:val="26"/>
          <w:lang w:val="hr-HR" w:eastAsia="hr-HR"/>
        </w:rPr>
      </w:pPr>
      <w:r w:rsidRPr="008C36FD">
        <w:rPr>
          <w:rFonts w:ascii="Calibri" w:hAnsi="Calibri" w:cs="Calibri,Bold"/>
          <w:b/>
          <w:bCs/>
          <w:color w:val="262626" w:themeColor="text1" w:themeTint="D9"/>
          <w:sz w:val="26"/>
          <w:szCs w:val="26"/>
          <w:lang w:val="hr-HR" w:eastAsia="hr-HR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I. OPĆI DIO PRORAČUNA</w:t>
      </w:r>
    </w:p>
    <w:p w:rsidR="00CA65B5" w:rsidRPr="00320109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>
        <w:rPr>
          <w:rFonts w:ascii="Calibri" w:hAnsi="Calibri" w:cs="Calibri,Bold"/>
          <w:bCs/>
          <w:sz w:val="24"/>
          <w:szCs w:val="24"/>
          <w:lang w:val="hr-HR" w:eastAsia="hr-HR"/>
        </w:rPr>
        <w:t>Pregled sažet</w:t>
      </w:r>
      <w:r w:rsidRPr="00C8457F">
        <w:rPr>
          <w:rFonts w:ascii="Calibri" w:hAnsi="Calibri" w:cs="Calibri,Bold"/>
          <w:bCs/>
          <w:sz w:val="24"/>
          <w:szCs w:val="24"/>
          <w:lang w:val="hr-HR" w:eastAsia="hr-HR"/>
        </w:rPr>
        <w:t>k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a</w:t>
      </w:r>
      <w:r w:rsidRPr="00C8457F"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A. Računa prihoda i rashoda i B. računa financiranja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: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jc w:val="both"/>
      </w:pP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 w:rsidRPr="00C8457F">
        <w:rPr>
          <w:rFonts w:ascii="Calibri" w:hAnsi="Calibri" w:cs="Calibri"/>
          <w:sz w:val="24"/>
          <w:szCs w:val="24"/>
          <w:lang w:val="hr-HR" w:eastAsia="hr-HR"/>
        </w:rPr>
        <w:t>Ukupn</w:t>
      </w:r>
      <w:r>
        <w:rPr>
          <w:rFonts w:ascii="Calibri" w:hAnsi="Calibri" w:cs="Calibri"/>
          <w:sz w:val="24"/>
          <w:szCs w:val="24"/>
          <w:lang w:val="hr-HR" w:eastAsia="hr-HR"/>
        </w:rPr>
        <w:t>o ostvareni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 prihodi i primici </w:t>
      </w:r>
      <w:r>
        <w:rPr>
          <w:rFonts w:ascii="Calibri" w:hAnsi="Calibri" w:cs="Calibri"/>
          <w:sz w:val="24"/>
          <w:szCs w:val="24"/>
          <w:lang w:val="hr-HR" w:eastAsia="hr-HR"/>
        </w:rPr>
        <w:t>u 20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5A4694">
        <w:rPr>
          <w:rFonts w:ascii="Calibri" w:hAnsi="Calibri" w:cs="Calibri"/>
          <w:sz w:val="24"/>
          <w:szCs w:val="24"/>
          <w:lang w:val="hr-HR" w:eastAsia="hr-HR"/>
        </w:rPr>
        <w:t xml:space="preserve"> godini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iznose 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10</w:t>
      </w:r>
      <w:r w:rsidR="005A4694"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946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729,86</w:t>
      </w:r>
      <w:r w:rsidR="00C26A6E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7A60C8">
        <w:rPr>
          <w:rFonts w:ascii="Calibri" w:hAnsi="Calibri" w:cs="Calibri"/>
          <w:sz w:val="24"/>
          <w:szCs w:val="24"/>
          <w:lang w:val="hr-HR" w:eastAsia="hr-HR"/>
        </w:rPr>
        <w:t>kn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 dok rashodi i izdaci 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iznose 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12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319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659</w:t>
      </w:r>
      <w:r w:rsidR="00463D44">
        <w:rPr>
          <w:rFonts w:ascii="Calibri" w:hAnsi="Calibri" w:cs="Calibri"/>
          <w:sz w:val="24"/>
          <w:szCs w:val="24"/>
          <w:lang w:val="hr-HR" w:eastAsia="hr-HR"/>
        </w:rPr>
        <w:t>,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56</w:t>
      </w:r>
      <w:r w:rsidR="00C26A6E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7A60C8">
        <w:rPr>
          <w:rFonts w:ascii="Calibri" w:hAnsi="Calibri" w:cs="Calibri"/>
          <w:sz w:val="24"/>
          <w:szCs w:val="24"/>
          <w:lang w:val="hr-HR" w:eastAsia="hr-HR"/>
        </w:rPr>
        <w:t>kn</w:t>
      </w:r>
      <w:r w:rsidR="00463D44">
        <w:rPr>
          <w:rFonts w:ascii="Calibri" w:hAnsi="Calibri" w:cs="Calibri"/>
          <w:sz w:val="24"/>
          <w:szCs w:val="24"/>
          <w:lang w:val="hr-HR" w:eastAsia="hr-HR"/>
        </w:rPr>
        <w:t>.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463D44">
        <w:rPr>
          <w:rFonts w:ascii="Calibri" w:hAnsi="Calibri" w:cs="Calibri"/>
          <w:sz w:val="24"/>
          <w:szCs w:val="24"/>
          <w:lang w:val="hr-HR" w:eastAsia="hr-HR"/>
        </w:rPr>
        <w:t>O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stvaren je </w:t>
      </w:r>
      <w:r w:rsidR="007A0517">
        <w:rPr>
          <w:rFonts w:ascii="Calibri" w:hAnsi="Calibri" w:cs="Calibri"/>
          <w:sz w:val="24"/>
          <w:szCs w:val="24"/>
          <w:lang w:val="hr-HR" w:eastAsia="hr-HR"/>
        </w:rPr>
        <w:t xml:space="preserve">manjak prihoda u odnosu na 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>rashod</w:t>
      </w:r>
      <w:r w:rsidR="007A0517">
        <w:rPr>
          <w:rFonts w:ascii="Calibri" w:hAnsi="Calibri" w:cs="Calibri"/>
          <w:sz w:val="24"/>
          <w:szCs w:val="24"/>
          <w:lang w:val="hr-HR" w:eastAsia="hr-HR"/>
        </w:rPr>
        <w:t>e</w:t>
      </w:r>
      <w:r w:rsidRPr="00C8457F">
        <w:rPr>
          <w:rFonts w:ascii="Calibri" w:hAnsi="Calibri" w:cs="Calibri"/>
          <w:sz w:val="24"/>
          <w:szCs w:val="24"/>
          <w:lang w:val="hr-HR" w:eastAsia="hr-HR"/>
        </w:rPr>
        <w:t xml:space="preserve"> u iznosu 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1</w:t>
      </w:r>
      <w:r w:rsidR="00463D44"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372</w:t>
      </w:r>
      <w:r w:rsidR="007A0517">
        <w:rPr>
          <w:rFonts w:ascii="Calibri" w:hAnsi="Calibri" w:cs="Calibri"/>
          <w:sz w:val="24"/>
          <w:szCs w:val="24"/>
          <w:lang w:val="hr-HR" w:eastAsia="hr-HR"/>
        </w:rPr>
        <w:t>.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929</w:t>
      </w:r>
      <w:r w:rsidR="007A0517">
        <w:rPr>
          <w:rFonts w:ascii="Calibri" w:hAnsi="Calibri" w:cs="Calibri"/>
          <w:sz w:val="24"/>
          <w:szCs w:val="24"/>
          <w:lang w:val="hr-HR" w:eastAsia="hr-HR"/>
        </w:rPr>
        <w:t>,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>70</w:t>
      </w:r>
      <w:r w:rsidR="00C26A6E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7A60C8">
        <w:rPr>
          <w:rFonts w:ascii="Calibri" w:hAnsi="Calibri" w:cs="Calibri"/>
          <w:sz w:val="24"/>
          <w:szCs w:val="24"/>
          <w:lang w:val="hr-HR" w:eastAsia="hr-HR"/>
        </w:rPr>
        <w:t>kn</w:t>
      </w:r>
      <w:r w:rsidR="00A833AB">
        <w:rPr>
          <w:rFonts w:ascii="Calibri" w:hAnsi="Calibri" w:cs="Calibri"/>
          <w:sz w:val="24"/>
          <w:szCs w:val="24"/>
          <w:lang w:val="hr-HR" w:eastAsia="hr-HR"/>
        </w:rPr>
        <w:t xml:space="preserve">. U 2020.godini ostvareni su primici od financijske imovine i zaduživanja u iznosu od 479.317,33 kn pa ukupan manjak godine iznosi </w:t>
      </w:r>
      <w:r w:rsidR="00CB398C">
        <w:rPr>
          <w:rFonts w:ascii="Calibri" w:hAnsi="Calibri" w:cs="Calibri"/>
          <w:sz w:val="24"/>
          <w:szCs w:val="24"/>
          <w:lang w:val="hr-HR" w:eastAsia="hr-HR"/>
        </w:rPr>
        <w:t>893.612,37 kn. Ukupan manjak za pokriće u sljedećim godinama je 3.896.498,64 kn  a sastoji se od prenesenog manjka iz prethodnih godina u iznosu od 3.002.886,27 kn i manjka iz 2020.godine u iznosu od 893.612,37kn.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</w:p>
    <w:p w:rsidR="00CA65B5" w:rsidRPr="00EC7617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sz w:val="28"/>
          <w:szCs w:val="28"/>
          <w:u w:val="single"/>
          <w:lang w:val="hr-HR" w:eastAsia="hr-HR"/>
        </w:rPr>
      </w:pPr>
      <w:r w:rsidRPr="008C36FD"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PRIHODI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Prihodi i primici za 20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godinu planirani su u iznosu 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14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220</w:t>
      </w:r>
      <w:r w:rsidR="00395A02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193</w:t>
      </w:r>
      <w:r w:rsidR="008628C5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00</w:t>
      </w:r>
      <w:r w:rsidR="00C26A6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a ostvareni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su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</w:t>
      </w:r>
      <w:r w:rsidR="00C8539A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D76C19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D76C19">
        <w:rPr>
          <w:rFonts w:ascii="Calibri" w:hAnsi="Calibri" w:cs="Calibri"/>
          <w:color w:val="000000"/>
          <w:sz w:val="24"/>
          <w:szCs w:val="24"/>
          <w:lang w:val="hr-HR" w:eastAsia="hr-HR"/>
        </w:rPr>
        <w:t>946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D76C19">
        <w:rPr>
          <w:rFonts w:ascii="Calibri" w:hAnsi="Calibri" w:cs="Calibri"/>
          <w:color w:val="000000"/>
          <w:sz w:val="24"/>
          <w:szCs w:val="24"/>
          <w:lang w:val="hr-HR" w:eastAsia="hr-HR"/>
        </w:rPr>
        <w:t>729,86</w:t>
      </w:r>
      <w:r w:rsidR="00C26A6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iznosi </w:t>
      </w:r>
      <w:r w:rsidR="007A0167">
        <w:rPr>
          <w:rFonts w:ascii="Calibri" w:hAnsi="Calibri" w:cs="Calibri"/>
          <w:color w:val="000000"/>
          <w:sz w:val="24"/>
          <w:szCs w:val="24"/>
          <w:lang w:val="hr-HR" w:eastAsia="hr-HR"/>
        </w:rPr>
        <w:t>7</w:t>
      </w:r>
      <w:r w:rsidR="00D76C19">
        <w:rPr>
          <w:rFonts w:ascii="Calibri" w:hAnsi="Calibri" w:cs="Calibri"/>
          <w:color w:val="000000"/>
          <w:sz w:val="24"/>
          <w:szCs w:val="24"/>
          <w:lang w:val="hr-HR" w:eastAsia="hr-HR"/>
        </w:rPr>
        <w:t>6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7A0167">
        <w:rPr>
          <w:rFonts w:ascii="Calibri" w:hAnsi="Calibri" w:cs="Calibri"/>
          <w:color w:val="000000"/>
          <w:sz w:val="24"/>
          <w:szCs w:val="24"/>
          <w:lang w:val="hr-HR" w:eastAsia="hr-HR"/>
        </w:rPr>
        <w:t>9</w:t>
      </w:r>
      <w:r w:rsidR="00D76C19">
        <w:rPr>
          <w:rFonts w:ascii="Calibri" w:hAnsi="Calibri" w:cs="Calibri"/>
          <w:color w:val="000000"/>
          <w:sz w:val="24"/>
          <w:szCs w:val="24"/>
          <w:lang w:val="hr-HR" w:eastAsia="hr-HR"/>
        </w:rPr>
        <w:t>8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% plan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a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 </w:t>
      </w:r>
    </w:p>
    <w:p w:rsidR="00CA65B5" w:rsidRPr="00DA591D" w:rsidRDefault="00BB4289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U 20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.godine ostvareni su </w:t>
      </w:r>
      <w:r w:rsidR="00AB00AD">
        <w:rPr>
          <w:rFonts w:ascii="Calibri" w:hAnsi="Calibri" w:cs="Calibri"/>
          <w:color w:val="000000"/>
          <w:sz w:val="24"/>
          <w:szCs w:val="24"/>
          <w:lang w:val="hr-HR" w:eastAsia="hr-HR"/>
        </w:rPr>
        <w:t>p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rihodi poslovanja u i</w:t>
      </w:r>
      <w:r w:rsidR="00EB4C42">
        <w:rPr>
          <w:rFonts w:ascii="Calibri" w:hAnsi="Calibri" w:cs="Calibri"/>
          <w:color w:val="000000"/>
          <w:sz w:val="24"/>
          <w:szCs w:val="24"/>
          <w:lang w:val="hr-HR" w:eastAsia="hr-HR"/>
        </w:rPr>
        <w:t>z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nosu od </w:t>
      </w:r>
      <w:r w:rsidR="00C8539A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810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778,03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AB00A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EB4C42">
        <w:rPr>
          <w:rFonts w:ascii="Calibri" w:hAnsi="Calibri" w:cs="Calibri"/>
          <w:color w:val="000000"/>
          <w:sz w:val="24"/>
          <w:szCs w:val="24"/>
          <w:lang w:val="hr-HR" w:eastAsia="hr-HR"/>
        </w:rPr>
        <w:t>(</w:t>
      </w:r>
      <w:r w:rsidR="00AB00AD">
        <w:rPr>
          <w:rFonts w:ascii="Calibri" w:hAnsi="Calibri" w:cs="Calibri"/>
          <w:color w:val="000000"/>
          <w:sz w:val="24"/>
          <w:szCs w:val="24"/>
          <w:lang w:val="hr-HR" w:eastAsia="hr-HR"/>
        </w:rPr>
        <w:t>7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6</w:t>
      </w:r>
      <w:r w:rsidR="00EB4C42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89</w:t>
      </w:r>
      <w:r w:rsidR="006B60F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EB4C42">
        <w:rPr>
          <w:rFonts w:ascii="Calibri" w:hAnsi="Calibri" w:cs="Calibri"/>
          <w:color w:val="000000"/>
          <w:sz w:val="24"/>
          <w:szCs w:val="24"/>
          <w:lang w:val="hr-HR" w:eastAsia="hr-HR"/>
        </w:rPr>
        <w:t>% od plana za 20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 w:rsidR="00EB4C42">
        <w:rPr>
          <w:rFonts w:ascii="Calibri" w:hAnsi="Calibri" w:cs="Calibri"/>
          <w:color w:val="000000"/>
          <w:sz w:val="24"/>
          <w:szCs w:val="24"/>
          <w:lang w:val="hr-HR" w:eastAsia="hr-HR"/>
        </w:rPr>
        <w:t>.godinu),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</w:t>
      </w:r>
      <w:r w:rsidR="00C8539A">
        <w:rPr>
          <w:rFonts w:ascii="Calibri" w:hAnsi="Calibri" w:cs="Calibri"/>
          <w:color w:val="000000"/>
          <w:sz w:val="24"/>
          <w:szCs w:val="24"/>
          <w:lang w:val="hr-HR" w:eastAsia="hr-HR"/>
        </w:rPr>
        <w:t>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prihodi od prodaje nefinancijske imovine </w:t>
      </w:r>
      <w:r w:rsidR="00C8539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135.951,83</w:t>
      </w:r>
      <w:r w:rsidR="00C8539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4C1A25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473CF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( </w:t>
      </w:r>
      <w:r w:rsidR="0002753C">
        <w:rPr>
          <w:rFonts w:ascii="Calibri" w:hAnsi="Calibri" w:cs="Calibri"/>
          <w:color w:val="000000"/>
          <w:sz w:val="24"/>
          <w:szCs w:val="24"/>
          <w:lang w:val="hr-HR" w:eastAsia="hr-HR"/>
        </w:rPr>
        <w:t>84,97</w:t>
      </w:r>
      <w:r w:rsidR="00473CF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% od plana ).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POREZNI PRIHODI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Porezni prihodi sastoje se o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d prihoda od poreza na dohodak, poreza na promet nekretnina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općinskih poreza.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Općinski porezi sadrže porez na kuće za odmor, porez na korištenje javnih površina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 porez na potrošnju i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porez na tvrtku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(obveza do 31.12.2016.)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. Odlukom o općinskim porezima utvrđena je stopa, način obračuna i plaćanje navedenih poreza. Evidenciju obveznika, zaduženja i naplatu navedenih prihoda</w:t>
      </w:r>
      <w:r w:rsidR="00B55A8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(porez na kuće za odmor, porez na korištenje javnih površina i porez na tvrtku</w:t>
      </w:r>
      <w:r w:rsidR="00254892">
        <w:rPr>
          <w:rFonts w:ascii="Calibri" w:hAnsi="Calibri" w:cs="Calibri"/>
          <w:color w:val="000000"/>
          <w:sz w:val="24"/>
          <w:szCs w:val="24"/>
          <w:lang w:val="hr-HR" w:eastAsia="hr-HR"/>
        </w:rPr>
        <w:t>)</w:t>
      </w:r>
      <w:r w:rsidR="001F4C0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vodi </w:t>
      </w:r>
      <w:r w:rsidR="00A94B31">
        <w:rPr>
          <w:rFonts w:ascii="Calibri" w:hAnsi="Calibri" w:cs="Calibri"/>
          <w:color w:val="000000"/>
          <w:sz w:val="24"/>
          <w:szCs w:val="24"/>
          <w:lang w:val="hr-HR" w:eastAsia="hr-HR"/>
        </w:rPr>
        <w:t>J</w:t>
      </w:r>
      <w:r w:rsidR="001F4C0B">
        <w:rPr>
          <w:rFonts w:ascii="Calibri" w:hAnsi="Calibri" w:cs="Calibri"/>
          <w:color w:val="000000"/>
          <w:sz w:val="24"/>
          <w:szCs w:val="24"/>
          <w:lang w:val="hr-HR" w:eastAsia="hr-HR"/>
        </w:rPr>
        <w:t>edinstveni upravni odjel Općine Tučepi</w:t>
      </w:r>
      <w:r w:rsidR="001A686D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1F4C0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25489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a Porezna uprava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porez na </w:t>
      </w:r>
      <w:r w:rsidR="001F4C0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potrošnju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uz naknadu od 5% od naplaćenog iznosa</w:t>
      </w:r>
      <w:r w:rsidR="0025489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porez na dohodak i </w:t>
      </w:r>
      <w:r w:rsidR="000401FD">
        <w:rPr>
          <w:rFonts w:ascii="Calibri" w:hAnsi="Calibri" w:cs="Calibri"/>
          <w:color w:val="000000"/>
          <w:sz w:val="24"/>
          <w:szCs w:val="24"/>
          <w:lang w:val="hr-HR" w:eastAsia="hr-HR"/>
        </w:rPr>
        <w:t>porez na promet nekretnina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</w:p>
    <w:p w:rsidR="00CA65B5" w:rsidRPr="0080270A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Prihodi od poreza ostvareni su u postotku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84,69</w:t>
      </w:r>
      <w:r w:rsidR="009E4577">
        <w:rPr>
          <w:rFonts w:ascii="Calibri" w:hAnsi="Calibri" w:cs="Calibri"/>
          <w:sz w:val="24"/>
          <w:szCs w:val="24"/>
          <w:lang w:val="hr-HR" w:eastAsia="hr-HR"/>
        </w:rPr>
        <w:t>%</w:t>
      </w: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 što iznosi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5</w:t>
      </w:r>
      <w:r w:rsidR="00A94B31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449.796,44</w:t>
      </w:r>
      <w:r w:rsidR="00A94B31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  <w:r w:rsidRPr="0080270A">
        <w:rPr>
          <w:rFonts w:ascii="Calibri" w:hAnsi="Calibri" w:cs="Calibri"/>
          <w:sz w:val="24"/>
          <w:szCs w:val="24"/>
          <w:lang w:val="hr-HR" w:eastAsia="hr-HR"/>
        </w:rPr>
        <w:t>, a sastoje se od:</w:t>
      </w:r>
    </w:p>
    <w:p w:rsidR="00CA65B5" w:rsidRPr="0080270A" w:rsidRDefault="00CA65B5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porez na dohodak 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2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924</w:t>
      </w:r>
      <w:r w:rsidRPr="0080270A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102,77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</w:p>
    <w:p w:rsidR="00CA65B5" w:rsidRPr="0080270A" w:rsidRDefault="00CA65B5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porez na promet nekretnina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58</w:t>
      </w:r>
      <w:r w:rsidR="001977DE">
        <w:rPr>
          <w:rFonts w:ascii="Calibri" w:hAnsi="Calibri" w:cs="Calibri"/>
          <w:sz w:val="24"/>
          <w:szCs w:val="24"/>
          <w:lang w:val="hr-HR" w:eastAsia="hr-HR"/>
        </w:rPr>
        <w:t>0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038,39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</w:p>
    <w:p w:rsidR="00CA65B5" w:rsidRPr="0080270A" w:rsidRDefault="00CA65B5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porez na kuće za odmor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56</w:t>
      </w:r>
      <w:r w:rsidR="000806F3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694,86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</w:p>
    <w:p w:rsidR="00CA65B5" w:rsidRPr="0080270A" w:rsidRDefault="00CA65B5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porez na korištenje javnih površina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1</w:t>
      </w:r>
      <w:r w:rsidR="000806F3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662</w:t>
      </w:r>
      <w:r w:rsidR="00FD418A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 xml:space="preserve">426,53 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>kn</w:t>
      </w:r>
    </w:p>
    <w:p w:rsidR="00CA65B5" w:rsidRDefault="00CA65B5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 w:rsidRPr="0080270A">
        <w:rPr>
          <w:rFonts w:ascii="Calibri" w:hAnsi="Calibri" w:cs="Calibri"/>
          <w:sz w:val="24"/>
          <w:szCs w:val="24"/>
          <w:lang w:val="hr-HR" w:eastAsia="hr-HR"/>
        </w:rPr>
        <w:t xml:space="preserve">porez na potrošnju 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218</w:t>
      </w:r>
      <w:r w:rsidR="00FD418A">
        <w:rPr>
          <w:rFonts w:ascii="Calibri" w:hAnsi="Calibri" w:cs="Calibri"/>
          <w:sz w:val="24"/>
          <w:szCs w:val="24"/>
          <w:lang w:val="hr-HR" w:eastAsia="hr-HR"/>
        </w:rPr>
        <w:t>.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241</w:t>
      </w:r>
      <w:r w:rsidR="000806F3">
        <w:rPr>
          <w:rFonts w:ascii="Calibri" w:hAnsi="Calibri" w:cs="Calibri"/>
          <w:sz w:val="24"/>
          <w:szCs w:val="24"/>
          <w:lang w:val="hr-HR" w:eastAsia="hr-HR"/>
        </w:rPr>
        <w:t>,</w:t>
      </w:r>
      <w:r w:rsidR="00D725AA">
        <w:rPr>
          <w:rFonts w:ascii="Calibri" w:hAnsi="Calibri" w:cs="Calibri"/>
          <w:sz w:val="24"/>
          <w:szCs w:val="24"/>
          <w:lang w:val="hr-HR" w:eastAsia="hr-HR"/>
        </w:rPr>
        <w:t>89</w:t>
      </w:r>
      <w:r w:rsidR="00A25175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</w:p>
    <w:p w:rsidR="00463581" w:rsidRPr="0080270A" w:rsidRDefault="00463581" w:rsidP="00CA65B5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>porez na tvrtku 8.292,00 kn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sz w:val="24"/>
          <w:szCs w:val="24"/>
          <w:lang w:val="hr-HR" w:eastAsia="hr-HR"/>
        </w:rPr>
      </w:pPr>
    </w:p>
    <w:p w:rsidR="00CA65B5" w:rsidRPr="00055988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POMOĆI</w:t>
      </w:r>
      <w:r w:rsidR="00A52561">
        <w:rPr>
          <w:rFonts w:ascii="Calibri" w:hAnsi="Calibr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Ostvareni prihodi od pomoći iznose </w:t>
      </w:r>
      <w:r w:rsidR="006B60F4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6B60F4">
        <w:rPr>
          <w:rFonts w:ascii="Calibri" w:hAnsi="Calibri" w:cs="Calibri"/>
          <w:color w:val="000000"/>
          <w:sz w:val="24"/>
          <w:szCs w:val="24"/>
          <w:lang w:val="hr-HR" w:eastAsia="hr-HR"/>
        </w:rPr>
        <w:t>772.291,54</w:t>
      </w:r>
      <w:r w:rsidR="00B55A8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je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6B60F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65,18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% plana. 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Sastoje se od tekućih pomoći</w:t>
      </w:r>
      <w:r w:rsidR="00E83B9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proračunu iz drugih proračuna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340D7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118.889,44</w:t>
      </w:r>
      <w:r w:rsidR="00E83B9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340D7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kapitalnih pomoći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E83B9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proračunu iz drugih proračuna </w:t>
      </w:r>
      <w:r w:rsidR="00340D7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1C55F5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653</w:t>
      </w:r>
      <w:r w:rsidR="001C55F5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402</w:t>
      </w:r>
      <w:r w:rsidR="001C55F5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D33A38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E83B9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 a odnose se na:</w:t>
      </w:r>
    </w:p>
    <w:p w:rsidR="00CA65B5" w:rsidRPr="00D65442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</w:pPr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Tekuć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e</w:t>
      </w:r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pomoć iz državnog proračuna </w:t>
      </w:r>
      <w:r w:rsidR="00510E1F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115.739,44</w:t>
      </w:r>
      <w:r w:rsidR="00E83B96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kn</w:t>
      </w:r>
    </w:p>
    <w:p w:rsidR="00CA65B5" w:rsidRDefault="00CA65B5" w:rsidP="00CA65B5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-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Ministarstvo 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financija</w:t>
      </w:r>
      <w:r w:rsidR="00A3436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-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5B3AF7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kompenzacijska </w:t>
      </w:r>
      <w:r w:rsidR="00A34369">
        <w:rPr>
          <w:rFonts w:ascii="Calibri" w:hAnsi="Calibri" w:cs="Calibri"/>
          <w:color w:val="000000"/>
          <w:sz w:val="24"/>
          <w:szCs w:val="24"/>
          <w:lang w:val="hr-HR" w:eastAsia="hr-HR"/>
        </w:rPr>
        <w:t>sredstva iz državnog proračuna u obliku pomoći</w:t>
      </w:r>
      <w:r w:rsidR="0012174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C7610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</w:t>
      </w:r>
      <w:r w:rsidR="005B3AF7">
        <w:rPr>
          <w:rFonts w:ascii="Calibri" w:hAnsi="Calibri" w:cs="Calibri"/>
          <w:color w:val="000000"/>
          <w:sz w:val="24"/>
          <w:szCs w:val="24"/>
          <w:lang w:val="hr-HR" w:eastAsia="hr-HR"/>
        </w:rPr>
        <w:t>115</w:t>
      </w:r>
      <w:r w:rsidR="0012174C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B3AF7">
        <w:rPr>
          <w:rFonts w:ascii="Calibri" w:hAnsi="Calibri" w:cs="Calibri"/>
          <w:color w:val="000000"/>
          <w:sz w:val="24"/>
          <w:szCs w:val="24"/>
          <w:lang w:val="hr-HR" w:eastAsia="hr-HR"/>
        </w:rPr>
        <w:t>739,44</w:t>
      </w:r>
      <w:r w:rsidR="0012174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C437F1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</w:p>
    <w:p w:rsidR="00F3547D" w:rsidRDefault="00F3547D" w:rsidP="00F3547D">
      <w:pPr>
        <w:autoSpaceDE w:val="0"/>
        <w:autoSpaceDN w:val="0"/>
        <w:adjustRightInd w:val="0"/>
        <w:ind w:left="-284" w:hanging="142"/>
        <w:jc w:val="both"/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</w:pPr>
      <w:bookmarkStart w:id="2" w:name="_Hlk509308801"/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Tekuć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e</w:t>
      </w:r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pomoć iz 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županijskog proračuna</w:t>
      </w:r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</w:t>
      </w:r>
      <w:r w:rsidR="00510E1F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3</w:t>
      </w:r>
      <w:r w:rsidR="001977DE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.</w:t>
      </w:r>
      <w:r w:rsidR="00510E1F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15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0</w:t>
      </w:r>
      <w:r w:rsidRPr="00D65442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,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00 kn</w:t>
      </w:r>
    </w:p>
    <w:p w:rsidR="00A30DBF" w:rsidRDefault="00AB4927" w:rsidP="00AB4927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- ogrjev za </w:t>
      </w:r>
      <w:r w:rsidR="00A3436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korisnike zajamčene minimalne naknade prema popisu Centra za socijalnu skrb Makarska 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10E1F">
        <w:rPr>
          <w:rFonts w:ascii="Calibri" w:hAnsi="Calibri" w:cs="Calibri"/>
          <w:color w:val="000000"/>
          <w:sz w:val="24"/>
          <w:szCs w:val="24"/>
          <w:lang w:val="hr-HR" w:eastAsia="hr-HR"/>
        </w:rPr>
        <w:t>15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0,00 kn</w:t>
      </w:r>
    </w:p>
    <w:p w:rsidR="00CA65B5" w:rsidRDefault="00CA65B5" w:rsidP="00F3547D">
      <w:pPr>
        <w:autoSpaceDE w:val="0"/>
        <w:autoSpaceDN w:val="0"/>
        <w:adjustRightInd w:val="0"/>
        <w:ind w:left="-567" w:firstLine="283"/>
        <w:jc w:val="both"/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</w:pPr>
      <w:r w:rsidRPr="00BC3CD9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Kapitalne pomoći iz državnog proračuna</w:t>
      </w: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</w:t>
      </w:r>
      <w:r w:rsidR="00510E1F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1.653.402,10</w:t>
      </w:r>
      <w:r w:rsidR="00A34369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kn</w:t>
      </w:r>
    </w:p>
    <w:bookmarkEnd w:id="2"/>
    <w:p w:rsidR="00D33A38" w:rsidRDefault="00CA65B5" w:rsidP="00D33A38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-</w:t>
      </w:r>
      <w:r w:rsidR="00D625D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Ministarstvo </w:t>
      </w:r>
      <w:r w:rsidR="00D33A3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turizma </w:t>
      </w:r>
      <w:r w:rsidR="00D625D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– sufinanciranje projekta -     </w:t>
      </w:r>
      <w:r w:rsidR="00D33A3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Uređenje obalnog pojasa od marine do </w:t>
      </w:r>
      <w:r w:rsidR="00F3547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 </w:t>
      </w:r>
      <w:r w:rsidR="00D33A3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Gospina potoka u iznosu od </w:t>
      </w:r>
      <w:r w:rsidR="00192D12">
        <w:rPr>
          <w:rFonts w:ascii="Calibri" w:hAnsi="Calibri" w:cs="Calibri"/>
          <w:color w:val="000000"/>
          <w:sz w:val="24"/>
          <w:szCs w:val="24"/>
          <w:lang w:val="hr-HR" w:eastAsia="hr-HR"/>
        </w:rPr>
        <w:t>32</w:t>
      </w:r>
      <w:r w:rsidR="00D33A38">
        <w:rPr>
          <w:rFonts w:ascii="Calibri" w:hAnsi="Calibri" w:cs="Calibri"/>
          <w:color w:val="000000"/>
          <w:sz w:val="24"/>
          <w:szCs w:val="24"/>
          <w:lang w:val="hr-HR" w:eastAsia="hr-HR"/>
        </w:rPr>
        <w:t>0.000,00 kn</w:t>
      </w:r>
    </w:p>
    <w:p w:rsidR="00192D12" w:rsidRDefault="00192D12" w:rsidP="00D33A38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lastRenderedPageBreak/>
        <w:t>- Agencija za plaćanja u poljoprivredi, ribarstvu i ruralnom razvoju – izgradnja sabirne sjeverne prometnice UT zone T1 – zone hotela „Jadran“ u iznosu od 1.</w:t>
      </w:r>
      <w:r w:rsidR="007E3061">
        <w:rPr>
          <w:rFonts w:ascii="Calibri" w:hAnsi="Calibri" w:cs="Calibri"/>
          <w:color w:val="000000"/>
          <w:sz w:val="24"/>
          <w:szCs w:val="24"/>
          <w:lang w:val="hr-HR" w:eastAsia="hr-HR"/>
        </w:rPr>
        <w:t>11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3.402,10 kn.</w:t>
      </w:r>
    </w:p>
    <w:p w:rsidR="007E3061" w:rsidRDefault="007E3061" w:rsidP="00D33A38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7E3061" w:rsidRDefault="007E3061" w:rsidP="00D33A38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- Agencija za plaćanja u poljoprivredi, ribarstvu i ruralnom razvoju – uređenje neposrednog okoliša dječjeg vrtića Grdelin u iznosu od 220.000,00 kn.</w:t>
      </w:r>
    </w:p>
    <w:p w:rsidR="00D33A38" w:rsidRDefault="00F3547D" w:rsidP="00510E1F">
      <w:pPr>
        <w:autoSpaceDE w:val="0"/>
        <w:autoSpaceDN w:val="0"/>
        <w:adjustRightInd w:val="0"/>
        <w:ind w:left="-567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 xml:space="preserve">  </w:t>
      </w:r>
    </w:p>
    <w:p w:rsidR="00D33A38" w:rsidRDefault="00D33A38" w:rsidP="00D33A38">
      <w:pPr>
        <w:autoSpaceDE w:val="0"/>
        <w:autoSpaceDN w:val="0"/>
        <w:adjustRightInd w:val="0"/>
        <w:ind w:left="-6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055988" w:rsidRDefault="00CA65B5" w:rsidP="00E71A8D">
      <w:pPr>
        <w:autoSpaceDE w:val="0"/>
        <w:autoSpaceDN w:val="0"/>
        <w:adjustRightInd w:val="0"/>
        <w:ind w:left="-284" w:hanging="142"/>
        <w:jc w:val="both"/>
        <w:rPr>
          <w:rFonts w:ascii="Calibri" w:hAnsi="Calibri" w:cs="Calibri,Bold"/>
          <w:bCs/>
          <w:sz w:val="24"/>
          <w:szCs w:val="24"/>
          <w:lang w:val="hr-HR" w:eastAsia="hr-HR"/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PRIHODI OD IMOVINE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imovine ostvareni su u iznosu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368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903,86</w:t>
      </w:r>
      <w:r w:rsidR="0033320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je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98</w:t>
      </w:r>
      <w:r w:rsidR="00EB71BD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78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%</w:t>
      </w:r>
      <w:r w:rsidR="0081165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od planiranog.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</w:p>
    <w:p w:rsidR="00CA65B5" w:rsidRPr="00055988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Sadrž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i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prihode od financijske imovine koji iznose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3.016</w:t>
      </w:r>
      <w:r w:rsidR="009F7E03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EB71BD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4</w:t>
      </w:r>
      <w:r w:rsidR="0033320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te prihode od nefinancijske imovine od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365</w:t>
      </w:r>
      <w:r w:rsidR="009F7E03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887,72</w:t>
      </w:r>
      <w:r w:rsidR="0033320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</w:p>
    <w:p w:rsidR="00CA65B5" w:rsidRPr="00055988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sz w:val="24"/>
          <w:szCs w:val="24"/>
          <w:lang w:val="hr-HR" w:eastAsia="hr-HR"/>
        </w:rPr>
        <w:t>Prihodi od financijske imovine odnose se na prihode od kamata po viđenju</w:t>
      </w:r>
      <w:r w:rsidR="0068463A">
        <w:rPr>
          <w:rFonts w:ascii="Calibri" w:hAnsi="Calibri" w:cs="Calibri"/>
          <w:sz w:val="24"/>
          <w:szCs w:val="24"/>
          <w:lang w:val="hr-HR" w:eastAsia="hr-HR"/>
        </w:rPr>
        <w:t xml:space="preserve"> u iznosu od 8,74 kn i prihode od zateznih kamata za poreze u iznosu od 3.007,40 kn</w:t>
      </w:r>
      <w:r w:rsidR="009F7E03">
        <w:rPr>
          <w:rFonts w:ascii="Calibri" w:hAnsi="Calibri" w:cs="Calibri"/>
          <w:sz w:val="24"/>
          <w:szCs w:val="24"/>
          <w:lang w:val="hr-HR" w:eastAsia="hr-HR"/>
        </w:rPr>
        <w:t>.</w:t>
      </w:r>
    </w:p>
    <w:p w:rsidR="00CA65B5" w:rsidRPr="00055988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sz w:val="24"/>
          <w:szCs w:val="24"/>
          <w:lang w:val="hr-HR" w:eastAsia="hr-HR"/>
        </w:rPr>
        <w:t>Prihodi od nefinancijske imovine</w:t>
      </w:r>
      <w:r w:rsidRPr="00055988">
        <w:rPr>
          <w:rFonts w:ascii="Calibri" w:hAnsi="Calibri" w:cs="Calibri"/>
          <w:color w:val="0000FF"/>
          <w:sz w:val="24"/>
          <w:szCs w:val="24"/>
          <w:lang w:val="hr-HR" w:eastAsia="hr-HR"/>
        </w:rPr>
        <w:t xml:space="preserve">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odnose se na:</w:t>
      </w:r>
    </w:p>
    <w:p w:rsidR="00CA65B5" w:rsidRPr="00C46177" w:rsidRDefault="0060119E" w:rsidP="00CA65B5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sz w:val="24"/>
          <w:szCs w:val="24"/>
          <w:lang w:val="hr-HR" w:eastAsia="hr-HR"/>
        </w:rPr>
        <w:t xml:space="preserve">naknada za koncesiju na pomorskom dobru </w:t>
      </w:r>
      <w:r w:rsidR="004948B1">
        <w:rPr>
          <w:rFonts w:ascii="Calibri" w:hAnsi="Calibri" w:cs="Calibri"/>
          <w:sz w:val="24"/>
          <w:szCs w:val="24"/>
          <w:lang w:val="hr-HR" w:eastAsia="hr-HR"/>
        </w:rPr>
        <w:t>2</w:t>
      </w:r>
      <w:r w:rsidR="001911BF">
        <w:rPr>
          <w:rFonts w:ascii="Calibri" w:hAnsi="Calibri" w:cs="Calibri"/>
          <w:sz w:val="24"/>
          <w:szCs w:val="24"/>
          <w:lang w:val="hr-HR" w:eastAsia="hr-HR"/>
        </w:rPr>
        <w:t>1</w:t>
      </w:r>
      <w:r w:rsidR="0068463A">
        <w:rPr>
          <w:rFonts w:ascii="Calibri" w:hAnsi="Calibri" w:cs="Calibri"/>
          <w:sz w:val="24"/>
          <w:szCs w:val="24"/>
          <w:lang w:val="hr-HR" w:eastAsia="hr-HR"/>
        </w:rPr>
        <w:t>7</w:t>
      </w:r>
      <w:r>
        <w:rPr>
          <w:rFonts w:ascii="Calibri" w:hAnsi="Calibri" w:cs="Calibri"/>
          <w:sz w:val="24"/>
          <w:szCs w:val="24"/>
          <w:lang w:val="hr-HR" w:eastAsia="hr-HR"/>
        </w:rPr>
        <w:t>.</w:t>
      </w:r>
      <w:r w:rsidR="0068463A">
        <w:rPr>
          <w:rFonts w:ascii="Calibri" w:hAnsi="Calibri" w:cs="Calibri"/>
          <w:sz w:val="24"/>
          <w:szCs w:val="24"/>
          <w:lang w:val="hr-HR" w:eastAsia="hr-HR"/>
        </w:rPr>
        <w:t>3</w:t>
      </w:r>
      <w:r w:rsidR="001911BF">
        <w:rPr>
          <w:rFonts w:ascii="Calibri" w:hAnsi="Calibri" w:cs="Calibri"/>
          <w:sz w:val="24"/>
          <w:szCs w:val="24"/>
          <w:lang w:val="hr-HR" w:eastAsia="hr-HR"/>
        </w:rPr>
        <w:t>15,13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</w:p>
    <w:p w:rsidR="00C46177" w:rsidRPr="00055988" w:rsidRDefault="00C46177" w:rsidP="00C4617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naknada za koncesiju na parking 100.000,00 kn</w:t>
      </w:r>
    </w:p>
    <w:p w:rsidR="00CA65B5" w:rsidRPr="004B7B32" w:rsidRDefault="000625DC" w:rsidP="00CA65B5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zakupa poslovnih objekata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21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938,40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0625DC" w:rsidP="00CA65B5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spomeničke rente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60,99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902D59" w:rsidP="00CA65B5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prihodi od nakn.za zadrž</w:t>
      </w:r>
      <w:r w:rsidR="0015730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avanje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nezakonito izgrađenih zgrada u prostoru </w:t>
      </w:r>
      <w:r w:rsidR="001911BF">
        <w:rPr>
          <w:rFonts w:ascii="Calibri" w:hAnsi="Calibri" w:cs="Calibri"/>
          <w:color w:val="000000"/>
          <w:sz w:val="24"/>
          <w:szCs w:val="24"/>
          <w:lang w:val="hr-HR" w:eastAsia="hr-HR"/>
        </w:rPr>
        <w:t>26.573,20</w:t>
      </w:r>
      <w:r w:rsidR="000625D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055988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PRIHODI OD ADMINISTRATIVNIH PRISTOJBI I PO POSEBNIM PROPISIMA</w:t>
      </w:r>
    </w:p>
    <w:p w:rsidR="00CA65B5" w:rsidRPr="00055988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administrativnih pristojbi i po posebnim propisima ostvareni su u iznosu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188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436,19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</w:t>
      </w:r>
      <w:r w:rsidR="00CC55F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što iznosi </w:t>
      </w:r>
      <w:r w:rsidR="000F3C6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70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83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% godišnjeg plana, a odnose se na prihode od administrativnih pristojbi, prihoda po posebnim propisima i komunalnih doprinosa i naknada:</w:t>
      </w:r>
    </w:p>
    <w:p w:rsidR="00CA65B5" w:rsidRPr="00055988" w:rsidRDefault="00B61FEE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</w:t>
      </w:r>
      <w:r w:rsidR="00E43EA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rihodi od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prodaje državnih biljega 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610,42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B61FEE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Prihodi od boravišne pristojbe</w:t>
      </w:r>
      <w:r w:rsidR="00CA65B5"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353</w:t>
      </w:r>
      <w:r w:rsidR="00C46177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418,33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CA65B5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Vodni doprinos sukladno članku 12. Zakona o financiranju vodnog doprinosa (NN 153/09) za  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      gradnju građevina kojega obračunavaju i naplaćuju Hrvatske vode JLS pripada 8% 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     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naplaćenog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doprinosa, </w:t>
      </w:r>
      <w:r w:rsidR="00CC55F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i za 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>. godin</w:t>
      </w:r>
      <w:r w:rsidR="00045B1C">
        <w:rPr>
          <w:rFonts w:ascii="Calibri" w:hAnsi="Calibri" w:cs="Calibri"/>
          <w:color w:val="000000"/>
          <w:sz w:val="24"/>
          <w:szCs w:val="24"/>
          <w:lang w:val="hr-HR" w:eastAsia="hr-HR"/>
        </w:rPr>
        <w:t>u</w:t>
      </w: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iznos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i 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22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576,85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1C0CB2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</w:p>
    <w:p w:rsidR="00B61FEE" w:rsidRDefault="00B43642" w:rsidP="00B61FEE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 od prenamjene poljoprivrednog </w:t>
      </w:r>
      <w:r w:rsidR="00B61FEE"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zemljišta </w:t>
      </w:r>
      <w:r w:rsidR="000652AF">
        <w:rPr>
          <w:rFonts w:ascii="Calibri" w:hAnsi="Calibri" w:cs="Calibri"/>
          <w:color w:val="000000"/>
          <w:sz w:val="24"/>
          <w:szCs w:val="24"/>
          <w:lang w:val="hr-HR" w:eastAsia="hr-HR"/>
        </w:rPr>
        <w:t>5</w:t>
      </w:r>
      <w:r w:rsidR="0029683C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0652AF">
        <w:rPr>
          <w:rFonts w:ascii="Calibri" w:hAnsi="Calibri" w:cs="Calibri"/>
          <w:color w:val="000000"/>
          <w:sz w:val="24"/>
          <w:szCs w:val="24"/>
          <w:lang w:val="hr-HR" w:eastAsia="hr-HR"/>
        </w:rPr>
        <w:t>220,60</w:t>
      </w:r>
      <w:r w:rsidR="0029683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100BCA" w:rsidRPr="00055988" w:rsidRDefault="00100BCA" w:rsidP="00B61FEE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Tučepi d.o.o. za naplaćenu naknadu za sanaciju 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4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634,10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F34E20" w:rsidRDefault="0029683C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>Prihodi od Hrv.voda za usluge naplate i troškove za nakn</w:t>
      </w:r>
      <w:r w:rsidR="009E6DC4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P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>za uređ</w:t>
      </w:r>
      <w:r w:rsidR="009E6DC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enje </w:t>
      </w:r>
      <w:r w:rsidRP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voda  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68</w:t>
      </w:r>
      <w:r w:rsidRP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12</w:t>
      </w:r>
      <w:r w:rsidR="00D7310E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D7310E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F34E20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C334B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FC5479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</w:p>
    <w:p w:rsidR="00B13337" w:rsidRPr="006E0F62" w:rsidRDefault="00B13337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Prihodi od naknade po rješenju </w:t>
      </w:r>
      <w:r w:rsidR="009A14B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Hakom-a ( naknada za 5 godina )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u iznosu od 568.827,05 kn</w:t>
      </w:r>
      <w:r w:rsidR="00FC5479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</w:p>
    <w:p w:rsidR="006E0F62" w:rsidRDefault="006E0F62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Prihodi od naknade za sud</w:t>
      </w:r>
      <w:r w:rsidR="00045B1C">
        <w:rPr>
          <w:rFonts w:ascii="Calibri" w:hAnsi="Calibri" w:cs="Calibri"/>
          <w:color w:val="000000"/>
          <w:sz w:val="24"/>
          <w:szCs w:val="24"/>
          <w:lang w:val="hr-HR" w:eastAsia="hr-HR"/>
        </w:rPr>
        <w:t>s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ke troškove u iznosu od </w:t>
      </w:r>
      <w:r w:rsidR="00836321">
        <w:rPr>
          <w:rFonts w:ascii="Calibri" w:hAnsi="Calibri" w:cs="Calibri"/>
          <w:color w:val="000000"/>
          <w:sz w:val="24"/>
          <w:szCs w:val="24"/>
          <w:lang w:val="hr-HR" w:eastAsia="hr-HR"/>
        </w:rPr>
        <w:t>1.8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00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00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763E9C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</w:p>
    <w:p w:rsidR="008D79A2" w:rsidRPr="00C81A93" w:rsidRDefault="008D79A2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C81A93">
        <w:rPr>
          <w:rFonts w:ascii="Calibri" w:hAnsi="Calibri" w:cs="Calibri"/>
          <w:color w:val="000000"/>
          <w:sz w:val="24"/>
          <w:szCs w:val="24"/>
          <w:lang w:val="hr-HR" w:eastAsia="hr-HR"/>
        </w:rPr>
        <w:t>Ostali nespomenuti prihodi</w:t>
      </w:r>
      <w:r w:rsidR="009128E4" w:rsidRPr="00C81A9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836321">
        <w:rPr>
          <w:rFonts w:ascii="Calibri" w:hAnsi="Calibri" w:cs="Calibri"/>
          <w:color w:val="000000"/>
          <w:sz w:val="24"/>
          <w:szCs w:val="24"/>
          <w:lang w:val="hr-HR" w:eastAsia="hr-HR"/>
        </w:rPr>
        <w:t>4</w:t>
      </w:r>
      <w:r w:rsidR="00F34E20">
        <w:rPr>
          <w:rFonts w:ascii="Calibri" w:hAnsi="Calibri" w:cs="Calibri"/>
          <w:color w:val="000000"/>
          <w:sz w:val="24"/>
          <w:szCs w:val="24"/>
          <w:lang w:val="hr-HR" w:eastAsia="hr-HR"/>
        </w:rPr>
        <w:t>.608</w:t>
      </w:r>
      <w:r w:rsid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D14BFA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6E0F62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Pr="00C81A9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Pr="00055988" w:rsidRDefault="00CA65B5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Komunalni doprinos 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523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558</w:t>
      </w:r>
      <w:r w:rsidR="00CC55F4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C46177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</w:p>
    <w:p w:rsidR="00CA65B5" w:rsidRDefault="00CA65B5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0559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Komunalna naknada </w:t>
      </w:r>
      <w:r w:rsidR="0087512C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635.061,41 </w:t>
      </w:r>
      <w:r w:rsidR="00902D59">
        <w:rPr>
          <w:rFonts w:ascii="Calibri" w:hAnsi="Calibri" w:cs="Calibri"/>
          <w:color w:val="000000"/>
          <w:sz w:val="24"/>
          <w:szCs w:val="24"/>
          <w:lang w:val="hr-HR" w:eastAsia="hr-HR"/>
        </w:rPr>
        <w:t>kn</w:t>
      </w:r>
    </w:p>
    <w:p w:rsidR="005A1FFA" w:rsidRPr="00055988" w:rsidRDefault="005A1FFA" w:rsidP="00CA65B5">
      <w:pPr>
        <w:numPr>
          <w:ilvl w:val="0"/>
          <w:numId w:val="1"/>
        </w:numPr>
        <w:autoSpaceDE w:val="0"/>
        <w:autoSpaceDN w:val="0"/>
        <w:adjustRightInd w:val="0"/>
        <w:ind w:left="-426" w:firstLine="0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055988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8C36FD">
        <w:rPr>
          <w:rFonts w:ascii="Calibri" w:hAnsi="Calibri" w:cs="Calibri"/>
          <w:b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PRIHODI</w:t>
      </w:r>
      <w:r w:rsidR="00902D59" w:rsidRPr="008C36FD">
        <w:rPr>
          <w:rFonts w:ascii="Calibri" w:hAnsi="Calibri" w:cs="Calibri"/>
          <w:b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OD KAZNI, UPRAVNIH MJERA I OSTALI PRIHODI</w:t>
      </w:r>
    </w:p>
    <w:p w:rsidR="00CA65B5" w:rsidRDefault="00902D59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U 20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.godin</w:t>
      </w:r>
      <w:r w:rsidR="006C7608">
        <w:rPr>
          <w:rFonts w:ascii="Calibri" w:hAnsi="Calibri" w:cs="Calibri"/>
          <w:color w:val="000000"/>
          <w:sz w:val="24"/>
          <w:szCs w:val="24"/>
          <w:lang w:val="hr-HR" w:eastAsia="hr-HR"/>
        </w:rPr>
        <w:t>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naplaćene</w:t>
      </w:r>
      <w:r w:rsidR="00CC55F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su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kazn</w:t>
      </w:r>
      <w:r w:rsidR="00B96438">
        <w:rPr>
          <w:rFonts w:ascii="Calibri" w:hAnsi="Calibri" w:cs="Calibri"/>
          <w:color w:val="000000"/>
          <w:sz w:val="24"/>
          <w:szCs w:val="24"/>
          <w:lang w:val="hr-HR" w:eastAsia="hr-HR"/>
        </w:rPr>
        <w:t>e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od 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31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 w:rsidR="00C46177">
        <w:rPr>
          <w:rFonts w:ascii="Calibri" w:hAnsi="Calibri" w:cs="Calibri"/>
          <w:color w:val="000000"/>
          <w:sz w:val="24"/>
          <w:szCs w:val="24"/>
          <w:lang w:val="hr-HR" w:eastAsia="hr-HR"/>
        </w:rPr>
        <w:t>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0,00 kn.</w:t>
      </w:r>
    </w:p>
    <w:p w:rsidR="005A1FFA" w:rsidRDefault="005A1FFA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9859CE" w:rsidRDefault="009859CE" w:rsidP="009859CE">
      <w:pPr>
        <w:autoSpaceDE w:val="0"/>
        <w:autoSpaceDN w:val="0"/>
        <w:adjustRightInd w:val="0"/>
        <w:ind w:left="-426"/>
        <w:rPr>
          <w:rFonts w:ascii="Calibri" w:hAnsi="Calibri" w:cs="Calibri"/>
          <w:b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8C36FD">
        <w:rPr>
          <w:rFonts w:ascii="Calibri" w:hAnsi="Calibri" w:cs="Calibri"/>
          <w:b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PRIHODI OD </w:t>
      </w:r>
      <w:r>
        <w:rPr>
          <w:rFonts w:ascii="Calibri" w:hAnsi="Calibri" w:cs="Calibri"/>
          <w:b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PRODAJE NEFINANCIJSKE IMOVINE </w:t>
      </w:r>
    </w:p>
    <w:p w:rsidR="00CA65B5" w:rsidRDefault="009859CE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U 20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.godini ostvareni su prihodi od prodaje nefinancijske imovine u ukupnom iznosu od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135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951,83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>. P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rihodi od prodaje zemljišta 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su ostvareni temeljem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ugovor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>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>iz 201</w:t>
      </w:r>
      <w:r w:rsidR="00CC7FC2">
        <w:rPr>
          <w:rFonts w:ascii="Calibri" w:hAnsi="Calibri" w:cs="Calibri"/>
          <w:color w:val="000000"/>
          <w:sz w:val="24"/>
          <w:szCs w:val="24"/>
          <w:lang w:val="hr-HR" w:eastAsia="hr-HR"/>
        </w:rPr>
        <w:t>7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.godine sa 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lastRenderedPageBreak/>
        <w:t xml:space="preserve">Markom i Marinkom Čovićem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21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996,99 i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ugovora iz 20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20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.godine sa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Mladenom Čovićem 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113</w:t>
      </w:r>
      <w:r w:rsidR="00BF115A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954,84</w:t>
      </w:r>
      <w:r w:rsidR="00814DFA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2C4E52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</w:p>
    <w:p w:rsidR="005A1FFA" w:rsidRDefault="005A1FFA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Default="0002753C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C36FD"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</w:t>
      </w:r>
      <w:r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IMICI OD FINANCIJSKE IMOVINE I ZADUŽIVANJA</w:t>
      </w:r>
    </w:p>
    <w:p w:rsidR="001E14D3" w:rsidRDefault="001E14D3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1E14D3" w:rsidRPr="001E14D3" w:rsidRDefault="001E14D3" w:rsidP="001E14D3">
      <w:pPr>
        <w:ind w:left="-426"/>
        <w:rPr>
          <w:rFonts w:ascii="Calibri" w:hAnsi="Calibri"/>
          <w:color w:val="000000" w:themeColor="text1"/>
          <w:sz w:val="24"/>
          <w:szCs w:val="24"/>
        </w:rPr>
      </w:pPr>
      <w:r w:rsidRPr="001E14D3">
        <w:rPr>
          <w:rFonts w:ascii="Calibri" w:hAnsi="Calibri"/>
          <w:color w:val="000000" w:themeColor="text1"/>
          <w:sz w:val="24"/>
          <w:szCs w:val="24"/>
        </w:rPr>
        <w:t>U 2020. ostvareni su primici od financijske imovine i zaduživanja u iznosu od 479.317</w:t>
      </w:r>
      <w:r>
        <w:rPr>
          <w:rFonts w:ascii="Calibri" w:hAnsi="Calibri"/>
          <w:color w:val="000000" w:themeColor="text1"/>
          <w:sz w:val="24"/>
          <w:szCs w:val="24"/>
        </w:rPr>
        <w:t>,33</w:t>
      </w:r>
      <w:r w:rsidRPr="001E14D3">
        <w:rPr>
          <w:rFonts w:ascii="Calibri" w:hAnsi="Calibri"/>
          <w:color w:val="000000" w:themeColor="text1"/>
          <w:sz w:val="24"/>
          <w:szCs w:val="24"/>
        </w:rPr>
        <w:t xml:space="preserve"> kn. Ovi primici se odnose na beskamatne zajmove od</w:t>
      </w:r>
      <w:r w:rsidRPr="001E14D3">
        <w:rPr>
          <w:rFonts w:ascii="Calibri" w:hAnsi="Calibri"/>
          <w:sz w:val="24"/>
          <w:szCs w:val="24"/>
        </w:rPr>
        <w:t xml:space="preserve"> Ministarstva financija (beskamatni zajam u visini poreza na dohodak i prireza porezu na dohodak čije je plaćanje odgođeno i beskamatni zajam u visini izvršenog povrata poreza na dohodak i prireza porezu na dohodak temeljem godišnje prijave)</w:t>
      </w:r>
      <w:r w:rsidRPr="001E14D3">
        <w:rPr>
          <w:rFonts w:ascii="Calibri" w:hAnsi="Calibri"/>
          <w:color w:val="000000" w:themeColor="text1"/>
          <w:sz w:val="24"/>
          <w:szCs w:val="24"/>
        </w:rPr>
        <w:t>.</w:t>
      </w:r>
    </w:p>
    <w:p w:rsidR="001E14D3" w:rsidRPr="0042487F" w:rsidRDefault="001E14D3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42487F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2"/>
          <w:szCs w:val="22"/>
          <w:lang w:val="hr-HR" w:eastAsia="hr-HR"/>
        </w:rPr>
      </w:pPr>
    </w:p>
    <w:p w:rsidR="00CA65B5" w:rsidRPr="0042487F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sz w:val="28"/>
          <w:szCs w:val="28"/>
          <w:u w:val="single"/>
          <w:lang w:val="hr-HR" w:eastAsia="hr-HR"/>
        </w:rPr>
      </w:pPr>
      <w:r w:rsidRPr="008C36FD">
        <w:rPr>
          <w:rFonts w:ascii="Calibri" w:hAnsi="Calibri" w:cs="Calibri,Bold"/>
          <w:b/>
          <w:bCs/>
          <w:color w:val="000000" w:themeColor="text1"/>
          <w:sz w:val="28"/>
          <w:szCs w:val="28"/>
          <w:u w:val="single"/>
          <w:lang w:val="hr-HR" w:eastAsia="hr-HR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RASHODI 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Ukupni rashodi i izdaci proračuna planir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ani su u iznosu 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14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220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193</w:t>
      </w:r>
      <w:r w:rsidR="00972315">
        <w:rPr>
          <w:rFonts w:ascii="Calibri" w:hAnsi="Calibri" w:cs="Calibri"/>
          <w:color w:val="000000"/>
          <w:sz w:val="24"/>
          <w:szCs w:val="24"/>
          <w:lang w:val="hr-HR" w:eastAsia="hr-HR"/>
        </w:rPr>
        <w:t>,00</w:t>
      </w:r>
      <w:r w:rsidR="0004558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a izvršeni u iznosu 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12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319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659,56</w:t>
      </w:r>
      <w:r w:rsidR="0004558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iznosi 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86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C123E0">
        <w:rPr>
          <w:rFonts w:ascii="Calibri" w:hAnsi="Calibri" w:cs="Calibri"/>
          <w:color w:val="000000"/>
          <w:sz w:val="24"/>
          <w:szCs w:val="24"/>
          <w:lang w:val="hr-HR" w:eastAsia="hr-HR"/>
        </w:rPr>
        <w:t>63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% plana.</w:t>
      </w: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Rashodi se s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astoje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od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rashoda poslovanja</w:t>
      </w:r>
      <w:r w:rsidR="00B7393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rashoda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za nabavu nefinancijske imovine</w:t>
      </w:r>
      <w:r w:rsidR="00B73933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</w:p>
    <w:p w:rsidR="004D5D71" w:rsidRPr="00DA591D" w:rsidRDefault="004D5D71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22550D" w:rsidRDefault="00CA65B5" w:rsidP="00CA65B5">
      <w:pPr>
        <w:autoSpaceDE w:val="0"/>
        <w:autoSpaceDN w:val="0"/>
        <w:adjustRightInd w:val="0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A65B5" w:rsidRPr="00A838A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6"/>
          <w:szCs w:val="26"/>
          <w:lang w:val="hr-HR" w:eastAsia="hr-HR"/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RASHODI POSLOVANJA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Rashodi poslovanja planirani su u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godišnjem iznosu 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70</w:t>
      </w:r>
      <w:r w:rsidR="00E80DB5">
        <w:rPr>
          <w:rFonts w:ascii="Calibri" w:hAnsi="Calibri" w:cs="Calibri"/>
          <w:color w:val="000000"/>
          <w:sz w:val="24"/>
          <w:szCs w:val="24"/>
          <w:lang w:val="hr-HR" w:eastAsia="hr-HR"/>
        </w:rPr>
        <w:t>5</w:t>
      </w:r>
      <w:r w:rsidR="0053641F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80DB5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00</w:t>
      </w:r>
      <w:r w:rsidR="0053641F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00</w:t>
      </w:r>
      <w:r w:rsidR="008C36F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, a izvrš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eni u iznosu 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8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557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551,33 </w:t>
      </w:r>
      <w:r w:rsidR="000704F2">
        <w:rPr>
          <w:rFonts w:ascii="Calibri" w:hAnsi="Calibri" w:cs="Calibri"/>
          <w:color w:val="000000"/>
          <w:sz w:val="24"/>
          <w:szCs w:val="24"/>
          <w:lang w:val="hr-HR" w:eastAsia="hr-HR"/>
        </w:rPr>
        <w:t>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ili 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88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8B1354">
        <w:rPr>
          <w:rFonts w:ascii="Calibri" w:hAnsi="Calibri" w:cs="Calibri"/>
          <w:color w:val="000000"/>
          <w:sz w:val="24"/>
          <w:szCs w:val="24"/>
          <w:lang w:val="hr-HR" w:eastAsia="hr-HR"/>
        </w:rPr>
        <w:t>18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%. 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Sadrže rashode za zaposlene, materijalne rashode, financijske rashode, naknade građanima i kućanstvima , te ostale rashode.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u w:val="single"/>
          <w:lang w:val="hr-HR" w:eastAsia="hr-HR"/>
        </w:rPr>
      </w:pPr>
      <w:r w:rsidRPr="00DA591D"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  <w:t>Rashodi za zaposlene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Rashodi za zaposlene izvrš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eni su sa </w:t>
      </w:r>
      <w:r w:rsidR="0040501F">
        <w:rPr>
          <w:rFonts w:ascii="Calibri" w:hAnsi="Calibri" w:cs="Calibri"/>
          <w:color w:val="000000"/>
          <w:sz w:val="24"/>
          <w:szCs w:val="24"/>
          <w:lang w:val="hr-HR" w:eastAsia="hr-HR"/>
        </w:rPr>
        <w:t>99</w:t>
      </w:r>
      <w:r w:rsidR="0053641F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40501F">
        <w:rPr>
          <w:rFonts w:ascii="Calibri" w:hAnsi="Calibri" w:cs="Calibri"/>
          <w:color w:val="000000"/>
          <w:sz w:val="24"/>
          <w:szCs w:val="24"/>
          <w:lang w:val="hr-HR" w:eastAsia="hr-HR"/>
        </w:rPr>
        <w:t>99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% od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godišnjeg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plana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iznose </w:t>
      </w:r>
      <w:r w:rsidR="0040501F">
        <w:rPr>
          <w:rFonts w:ascii="Calibri" w:hAnsi="Calibri" w:cs="Calibri"/>
          <w:color w:val="000000"/>
          <w:sz w:val="24"/>
          <w:szCs w:val="24"/>
          <w:lang w:val="hr-HR" w:eastAsia="hr-HR"/>
        </w:rPr>
        <w:t>930.553,03</w:t>
      </w:r>
      <w:r w:rsidR="000704F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 a odnose se na plaće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</w:t>
      </w:r>
      <w:r w:rsidR="000704F2">
        <w:rPr>
          <w:rFonts w:ascii="Calibri" w:hAnsi="Calibri" w:cs="Calibri"/>
          <w:color w:val="000000"/>
          <w:sz w:val="24"/>
          <w:szCs w:val="24"/>
          <w:lang w:val="hr-HR" w:eastAsia="hr-HR"/>
        </w:rPr>
        <w:t>dva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dužnosnika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</w:t>
      </w:r>
      <w:r w:rsidR="0065257B">
        <w:rPr>
          <w:rFonts w:ascii="Calibri" w:hAnsi="Calibri" w:cs="Calibri"/>
          <w:color w:val="000000"/>
          <w:sz w:val="24"/>
          <w:szCs w:val="24"/>
          <w:lang w:val="hr-HR" w:eastAsia="hr-HR"/>
        </w:rPr>
        <w:t>tri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službe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nika</w:t>
      </w:r>
      <w:r w:rsidR="0067056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65257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i </w:t>
      </w:r>
      <w:r w:rsidR="0053641F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 w:rsidR="0065257B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sezonski zaposlena redara.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4"/>
          <w:szCs w:val="24"/>
          <w:u w:val="single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u w:val="single"/>
          <w:lang w:val="hr-HR" w:eastAsia="hr-HR"/>
        </w:rPr>
        <w:t>Materijalni rashodi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Materijalni rashodi izvrš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eni su sa 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87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97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%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godišnjeg plana i iznose 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4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539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828,16</w:t>
      </w:r>
      <w:r w:rsidR="00B176D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 a odnose se na:</w:t>
      </w:r>
    </w:p>
    <w:p w:rsidR="00E47C33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EF1D5D">
        <w:rPr>
          <w:rFonts w:ascii="Calibri" w:hAnsi="Calibri" w:cs="Calibri"/>
          <w:sz w:val="24"/>
          <w:szCs w:val="24"/>
          <w:lang w:val="hr-HR" w:eastAsia="hr-HR"/>
        </w:rPr>
        <w:t>-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 </w:t>
      </w:r>
      <w:r w:rsidR="00E47C33">
        <w:rPr>
          <w:rFonts w:ascii="Calibri" w:hAnsi="Calibri" w:cs="Calibri"/>
          <w:sz w:val="24"/>
          <w:szCs w:val="24"/>
          <w:lang w:val="hr-HR" w:eastAsia="hr-HR"/>
        </w:rPr>
        <w:t xml:space="preserve">  </w:t>
      </w:r>
      <w:r w:rsidRPr="00EF1D5D">
        <w:rPr>
          <w:rFonts w:ascii="Calibri" w:hAnsi="Calibri" w:cs="Calibri"/>
          <w:sz w:val="24"/>
          <w:szCs w:val="24"/>
          <w:lang w:val="hr-HR" w:eastAsia="hr-HR"/>
        </w:rPr>
        <w:t>Naknade troškova zaposlenima</w:t>
      </w:r>
      <w:r w:rsidRPr="00DA591D">
        <w:rPr>
          <w:rFonts w:ascii="Calibri" w:hAnsi="Calibri" w:cs="Calibri"/>
          <w:color w:val="0000FF"/>
          <w:sz w:val="24"/>
          <w:szCs w:val="24"/>
          <w:lang w:val="hr-HR" w:eastAsia="hr-HR"/>
        </w:rPr>
        <w:t xml:space="preserve">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u izno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su </w:t>
      </w:r>
      <w:r w:rsidR="00D06F13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6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673,33</w:t>
      </w:r>
      <w:r w:rsidR="00B176D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</w:t>
      </w:r>
      <w:r w:rsidR="003710B1">
        <w:rPr>
          <w:rFonts w:ascii="Calibri" w:hAnsi="Calibri" w:cs="Calibri"/>
          <w:color w:val="000000"/>
          <w:sz w:val="24"/>
          <w:szCs w:val="24"/>
          <w:lang w:val="hr-HR" w:eastAsia="hr-HR"/>
        </w:rPr>
        <w:t>n,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za služb</w:t>
      </w:r>
      <w:r w:rsidR="00E47C3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ena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putovanja i naknade za </w:t>
      </w:r>
    </w:p>
    <w:p w:rsidR="00CA65B5" w:rsidRDefault="00E47C33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   pr</w:t>
      </w:r>
      <w:r w:rsidR="00CA65B5">
        <w:rPr>
          <w:rFonts w:ascii="Calibri" w:hAnsi="Calibri" w:cs="Calibri"/>
          <w:color w:val="000000"/>
          <w:sz w:val="24"/>
          <w:szCs w:val="24"/>
          <w:lang w:val="hr-HR" w:eastAsia="hr-HR"/>
        </w:rPr>
        <w:t>ijevoz na posao i s posla</w:t>
      </w:r>
      <w:r w:rsidR="00B176D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 </w:t>
      </w:r>
    </w:p>
    <w:p w:rsidR="00CA65B5" w:rsidRDefault="00CA65B5" w:rsidP="00CA65B5">
      <w:pPr>
        <w:numPr>
          <w:ilvl w:val="0"/>
          <w:numId w:val="1"/>
        </w:numPr>
        <w:autoSpaceDE w:val="0"/>
        <w:autoSpaceDN w:val="0"/>
        <w:adjustRightInd w:val="0"/>
        <w:ind w:left="-142" w:hanging="284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EF1D5D">
        <w:rPr>
          <w:rFonts w:ascii="Calibri" w:hAnsi="Calibri" w:cs="Calibri"/>
          <w:sz w:val="24"/>
          <w:szCs w:val="24"/>
          <w:lang w:val="hr-HR" w:eastAsia="hr-HR"/>
        </w:rPr>
        <w:t>Rashodi za materijal i energiju</w:t>
      </w:r>
      <w:r w:rsidRPr="00EF1D5D">
        <w:rPr>
          <w:rFonts w:ascii="Calibri" w:hAnsi="Calibri" w:cs="Calibri"/>
          <w:color w:val="0000FF"/>
          <w:sz w:val="24"/>
          <w:szCs w:val="24"/>
          <w:lang w:val="hr-HR" w:eastAsia="hr-HR"/>
        </w:rPr>
        <w:t xml:space="preserve"> </w:t>
      </w:r>
      <w:r w:rsidRPr="00EF1D5D">
        <w:rPr>
          <w:rFonts w:ascii="Calibri" w:hAnsi="Calibri" w:cs="Calibri"/>
          <w:color w:val="000000"/>
          <w:sz w:val="24"/>
          <w:szCs w:val="24"/>
          <w:lang w:val="hr-HR" w:eastAsia="hr-HR"/>
        </w:rPr>
        <w:t>u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iznosu </w:t>
      </w:r>
      <w:r w:rsidR="00CB1B48">
        <w:rPr>
          <w:rFonts w:ascii="Calibri" w:hAnsi="Calibri" w:cs="Calibri"/>
          <w:color w:val="000000"/>
          <w:sz w:val="24"/>
          <w:szCs w:val="24"/>
          <w:lang w:val="hr-HR" w:eastAsia="hr-HR"/>
        </w:rPr>
        <w:t>281</w:t>
      </w:r>
      <w:r w:rsidR="003710B1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B1B48">
        <w:rPr>
          <w:rFonts w:ascii="Calibri" w:hAnsi="Calibri" w:cs="Calibri"/>
          <w:color w:val="000000"/>
          <w:sz w:val="24"/>
          <w:szCs w:val="24"/>
          <w:lang w:val="hr-HR" w:eastAsia="hr-HR"/>
        </w:rPr>
        <w:t>067,72</w:t>
      </w:r>
      <w:r w:rsidR="003710B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sadrže izdatke za uredski materijal, energiju, materijal i dijelove za tekuće i investicijsko održavanje, sitni inventar, materijal i sirovine</w:t>
      </w:r>
    </w:p>
    <w:p w:rsidR="00CA65B5" w:rsidRPr="0064037E" w:rsidRDefault="00CA65B5" w:rsidP="00CA65B5">
      <w:pPr>
        <w:numPr>
          <w:ilvl w:val="0"/>
          <w:numId w:val="1"/>
        </w:numPr>
        <w:autoSpaceDE w:val="0"/>
        <w:autoSpaceDN w:val="0"/>
        <w:adjustRightInd w:val="0"/>
        <w:ind w:left="-142" w:hanging="284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64037E">
        <w:rPr>
          <w:rFonts w:ascii="Calibri" w:hAnsi="Calibri" w:cs="Calibri"/>
          <w:sz w:val="24"/>
          <w:szCs w:val="24"/>
          <w:lang w:val="hr-HR" w:eastAsia="hr-HR"/>
        </w:rPr>
        <w:t>Rashodi za usluge</w:t>
      </w:r>
      <w:r w:rsidRPr="0064037E">
        <w:rPr>
          <w:rFonts w:ascii="Calibri" w:hAnsi="Calibri" w:cs="Calibri"/>
          <w:color w:val="0000FF"/>
          <w:sz w:val="24"/>
          <w:szCs w:val="24"/>
          <w:lang w:val="hr-HR" w:eastAsia="hr-HR"/>
        </w:rPr>
        <w:t xml:space="preserve"> 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 w:rsidR="003710B1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535</w:t>
      </w:r>
      <w:r w:rsidR="003710B1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D06F1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5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73,54</w:t>
      </w:r>
      <w:r w:rsidR="003710B1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obuhvaćaju 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troškove 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usluge telefona, telefaksa, interneta, pošte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od 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81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.327,1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 usluge tekućeg i investicijskog održavanja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od 2.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291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054,93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(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obuhvaća troškove održavanja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horizontalne i vertikalne signalizacije 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</w:t>
      </w:r>
      <w:r w:rsidR="00646A0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84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775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0 kn, troškove održavanja opreme i informatičkih programa u iznosu od </w:t>
      </w:r>
      <w:r w:rsidR="00C23A6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71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886,4</w:t>
      </w:r>
      <w:r w:rsidR="00C23A6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 trošak održavanja javne rasvjete u iznosu od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93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125,00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trošak održavanja i čišćenja stabala u iznosu od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39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97</w:t>
      </w:r>
      <w:r w:rsidR="009902BF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5,00 kn,</w:t>
      </w:r>
      <w:r w:rsidR="009C7C47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trošak čišćenja i održavanja javnoprometnih površina u iznosu od 125.000,00 kn, </w:t>
      </w:r>
      <w:r w:rsidR="00DE7A40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trošak pranja i čišćenja kamenih površina u iznosu od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63</w:t>
      </w:r>
      <w:r w:rsidR="00DE7A40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862,50</w:t>
      </w:r>
      <w:r w:rsidR="00DE7A40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</w:t>
      </w:r>
      <w:r w:rsidR="0095016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trošak tekućeg održavanja šetnice u iznosu od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323.018,50</w:t>
      </w:r>
      <w:r w:rsidR="0095016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, trošak održavanja zelenih površina u iznosu od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101.250,00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2711A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 trošak održavanja komunalne opreme, uređaja i m</w:t>
      </w:r>
      <w:r w:rsidR="00ED5489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a</w:t>
      </w:r>
      <w:r w:rsidR="002711A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nje komunalne infrastrukture</w:t>
      </w:r>
      <w:r w:rsidR="00ED5489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2711A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od  </w:t>
      </w:r>
      <w:r w:rsidR="00C23A6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127.969,00</w:t>
      </w:r>
      <w:r w:rsidR="002711A2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ostalih nespomenutih radova u ukupnom iznosi 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26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373AE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193,53</w:t>
      </w:r>
      <w:r w:rsidR="00CD53A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)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 usluge promidžbe i informiranja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od 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76.30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7,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13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 komunalne usluge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1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62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.1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69,88</w:t>
      </w:r>
      <w:r w:rsidR="00F2251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kn ( </w:t>
      </w:r>
      <w:r w:rsidR="00F2251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obuhvaćaju trošak vode u iznosu od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95.119,88</w:t>
      </w:r>
      <w:r w:rsidR="00F22516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i troškove deratizacije</w:t>
      </w:r>
      <w:r w:rsidR="00F75F79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dezinsekcije u iznosu od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lastRenderedPageBreak/>
        <w:t>67</w:t>
      </w:r>
      <w:r w:rsidR="00F75F79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050,00</w:t>
      </w:r>
      <w:r w:rsidR="00F75F79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)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zakupnine 10.000,00 kn (po ugovoru sa Šimunom Bušelićem)</w:t>
      </w:r>
      <w:r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intelektualne i osobne usluge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481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980,54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(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odnose se na troškove </w:t>
      </w:r>
      <w:r w:rsidR="004A2B4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na temelju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autorskih ugovora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117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948,14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 ugovora o djelu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17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235,09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 odvjetničkih usluga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159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155,06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 katastarsko-geodetskih usluga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186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368,75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i usluga javnog bilježnika u iznosu od 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1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E602DA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273,50</w:t>
      </w:r>
      <w:r w:rsidR="008B60B4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) i ostale usluge u iznosu od 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432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733,95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(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grafičko-tiskarske usluge </w:t>
      </w:r>
      <w:r w:rsidR="0019757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CB1B48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757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73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8,</w:t>
      </w:r>
      <w:r w:rsidR="0019757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2 kn, te ostale usluge koje uključuju usluge poslovnog savjetovanja, nadzora građevinskih radova, izrada elaborata za procjenu vrijednosti nekretnina i dr.</w:t>
      </w:r>
      <w:r w:rsidR="004362BB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ukupnom iznosu od </w:t>
      </w:r>
      <w:r w:rsidR="0019757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411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9757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>995,03</w:t>
      </w:r>
      <w:r w:rsidR="00FF1B63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EA6E85" w:rsidRPr="0064037E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).</w:t>
      </w:r>
    </w:p>
    <w:p w:rsidR="00CA65B5" w:rsidRPr="0035637C" w:rsidRDefault="00CA65B5" w:rsidP="00CA65B5">
      <w:pPr>
        <w:numPr>
          <w:ilvl w:val="0"/>
          <w:numId w:val="2"/>
        </w:numPr>
        <w:autoSpaceDE w:val="0"/>
        <w:autoSpaceDN w:val="0"/>
        <w:adjustRightInd w:val="0"/>
        <w:ind w:left="-142" w:hanging="284"/>
        <w:rPr>
          <w:rFonts w:ascii="Calibri" w:hAnsi="Calibri" w:cs="Calibri,Bold"/>
          <w:b/>
          <w:bCs/>
          <w:color w:val="0000FF"/>
          <w:sz w:val="24"/>
          <w:szCs w:val="24"/>
          <w:lang w:val="hr-HR" w:eastAsia="hr-HR"/>
        </w:rPr>
      </w:pPr>
      <w:r w:rsidRPr="0035637C">
        <w:rPr>
          <w:rFonts w:ascii="Calibri" w:hAnsi="Calibri" w:cs="Calibri"/>
          <w:sz w:val="24"/>
          <w:szCs w:val="24"/>
          <w:lang w:val="hr-HR" w:eastAsia="hr-HR"/>
        </w:rPr>
        <w:t xml:space="preserve">Ostali nespomenuti rashodi  u iznosu 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706.513,97</w:t>
      </w:r>
      <w:r w:rsidR="003710B1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  <w:r w:rsidRPr="0035637C">
        <w:rPr>
          <w:rFonts w:ascii="Calibri" w:hAnsi="Calibri" w:cs="Calibri"/>
          <w:sz w:val="24"/>
          <w:szCs w:val="24"/>
          <w:lang w:val="hr-HR" w:eastAsia="hr-HR"/>
        </w:rPr>
        <w:t xml:space="preserve"> obuhvaćaju naknade članovima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Pr="0035637C">
        <w:rPr>
          <w:rFonts w:ascii="Calibri" w:hAnsi="Calibri" w:cs="Calibri"/>
          <w:sz w:val="24"/>
          <w:szCs w:val="24"/>
          <w:lang w:val="hr-HR" w:eastAsia="hr-HR"/>
        </w:rPr>
        <w:t>predstavničkih i</w:t>
      </w:r>
      <w:r>
        <w:rPr>
          <w:rFonts w:ascii="Calibri" w:hAnsi="Calibri" w:cs="Calibri"/>
          <w:sz w:val="24"/>
          <w:szCs w:val="24"/>
          <w:lang w:val="hr-HR" w:eastAsia="hr-HR"/>
        </w:rPr>
        <w:t xml:space="preserve"> </w:t>
      </w:r>
      <w:r w:rsidRPr="0035637C">
        <w:rPr>
          <w:rFonts w:ascii="Calibri" w:hAnsi="Calibri" w:cs="Calibri"/>
          <w:sz w:val="24"/>
          <w:szCs w:val="24"/>
          <w:lang w:val="hr-HR" w:eastAsia="hr-HR"/>
        </w:rPr>
        <w:t>izvršnih tijela, povjerenstava i sl.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u iznosu od 1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1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>.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126,25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kn (naknade članovima vijeća za koncesijska odobrenja)</w:t>
      </w:r>
      <w:r w:rsidRPr="0035637C">
        <w:rPr>
          <w:rFonts w:ascii="Calibri" w:hAnsi="Calibri" w:cs="Calibri"/>
          <w:sz w:val="24"/>
          <w:szCs w:val="24"/>
          <w:lang w:val="hr-HR" w:eastAsia="hr-HR"/>
        </w:rPr>
        <w:t>, premije osiguranja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u iznosu od 5.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577,90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  <w:r w:rsidRPr="0035637C">
        <w:rPr>
          <w:rFonts w:ascii="Calibri" w:hAnsi="Calibri" w:cs="Calibri"/>
          <w:sz w:val="24"/>
          <w:szCs w:val="24"/>
          <w:lang w:val="hr-HR" w:eastAsia="hr-HR"/>
        </w:rPr>
        <w:t xml:space="preserve">, 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trošak reprezentacije u iznosu od 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121.895,55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kn, troškovi sudskih postupaka 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17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>.5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04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,50 kn i ostali nespomenuti rashodi poslovanja u iznosu od 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550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>.</w:t>
      </w:r>
      <w:r w:rsidR="00CB1B48">
        <w:rPr>
          <w:rFonts w:ascii="Calibri" w:hAnsi="Calibri" w:cs="Calibri"/>
          <w:sz w:val="24"/>
          <w:szCs w:val="24"/>
          <w:lang w:val="hr-HR" w:eastAsia="hr-HR"/>
        </w:rPr>
        <w:t>409,37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 xml:space="preserve"> kn (od većih iznosa na ovom kontu su proknjiženi rashodi za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 troškovi održavanja kKUTZ  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54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>.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911,75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 kn, trošak održavanja Toochepin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a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  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28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>.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750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>,00 kn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 xml:space="preserve"> ( odnosi se na 2019.godinu )</w:t>
      </w:r>
      <w:r w:rsidR="00E66E8A">
        <w:rPr>
          <w:rFonts w:ascii="Calibri" w:hAnsi="Calibri" w:cs="Calibri"/>
          <w:sz w:val="24"/>
          <w:szCs w:val="24"/>
          <w:lang w:val="hr-HR" w:eastAsia="hr-HR"/>
        </w:rPr>
        <w:t xml:space="preserve">, plaćanje poticajne naknade za smanjenje količine miješanog komunalnog otpada Fondu za zaštitu okoliša i energetsku učinkovitost u iznosu od 56.990,00 kn 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 i naknada za sanaciju i eko rentu </w:t>
      </w:r>
      <w:r w:rsidR="008705C2">
        <w:rPr>
          <w:rFonts w:ascii="Calibri" w:hAnsi="Calibri" w:cs="Calibri"/>
          <w:sz w:val="24"/>
          <w:szCs w:val="24"/>
          <w:lang w:val="hr-HR" w:eastAsia="hr-HR"/>
        </w:rPr>
        <w:t xml:space="preserve">koja se plaća Gradu Splitu 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u iznosu od 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155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>.</w:t>
      </w:r>
      <w:r w:rsidR="008705C2">
        <w:rPr>
          <w:rFonts w:ascii="Calibri" w:hAnsi="Calibri" w:cs="Calibri"/>
          <w:sz w:val="24"/>
          <w:szCs w:val="24"/>
          <w:lang w:val="hr-HR" w:eastAsia="hr-HR"/>
        </w:rPr>
        <w:t>1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2</w:t>
      </w:r>
      <w:r w:rsidR="008705C2">
        <w:rPr>
          <w:rFonts w:ascii="Calibri" w:hAnsi="Calibri" w:cs="Calibri"/>
          <w:sz w:val="24"/>
          <w:szCs w:val="24"/>
          <w:lang w:val="hr-HR" w:eastAsia="hr-HR"/>
        </w:rPr>
        <w:t>4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>,</w:t>
      </w:r>
      <w:r w:rsidR="00197573">
        <w:rPr>
          <w:rFonts w:ascii="Calibri" w:hAnsi="Calibri" w:cs="Calibri"/>
          <w:sz w:val="24"/>
          <w:szCs w:val="24"/>
          <w:lang w:val="hr-HR" w:eastAsia="hr-HR"/>
        </w:rPr>
        <w:t>80</w:t>
      </w:r>
      <w:r w:rsidR="00C95404">
        <w:rPr>
          <w:rFonts w:ascii="Calibri" w:hAnsi="Calibri" w:cs="Calibri"/>
          <w:sz w:val="24"/>
          <w:szCs w:val="24"/>
          <w:lang w:val="hr-HR" w:eastAsia="hr-HR"/>
        </w:rPr>
        <w:t xml:space="preserve"> kn</w:t>
      </w:r>
      <w:r w:rsidR="00740448">
        <w:rPr>
          <w:rFonts w:ascii="Calibri" w:hAnsi="Calibri" w:cs="Calibri"/>
          <w:sz w:val="24"/>
          <w:szCs w:val="24"/>
          <w:lang w:val="hr-HR" w:eastAsia="hr-HR"/>
        </w:rPr>
        <w:t>).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  <w:r w:rsidRPr="00DA591D"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  <w:t>Financijski rashodi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Financijski rashodi izvrš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eni su u iznosu 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85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385,27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 a o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dnose se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na 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kamate na iskorišteni dio kredita ( kratkoročno zaduženje u obliku dozvoljenog minusa na žiro računu ) u iznosu od 13.713,35 kn,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rashode za bankarske usluge po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slovne banke po redovnom računu</w:t>
      </w:r>
      <w:r w:rsidR="00FB4D15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512AA7">
        <w:rPr>
          <w:rFonts w:ascii="Calibri" w:hAnsi="Calibri" w:cs="Calibri"/>
          <w:color w:val="000000"/>
          <w:sz w:val="24"/>
          <w:szCs w:val="24"/>
          <w:lang w:val="hr-HR" w:eastAsia="hr-HR"/>
        </w:rPr>
        <w:t>u iz</w:t>
      </w:r>
      <w:r w:rsidR="003007D2">
        <w:rPr>
          <w:rFonts w:ascii="Calibri" w:hAnsi="Calibri" w:cs="Calibri"/>
          <w:color w:val="000000"/>
          <w:sz w:val="24"/>
          <w:szCs w:val="24"/>
          <w:lang w:val="hr-HR" w:eastAsia="hr-HR"/>
        </w:rPr>
        <w:t>n</w:t>
      </w:r>
      <w:r w:rsidR="00512AA7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osu od 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28.281,57</w:t>
      </w:r>
      <w:r w:rsidR="00512AA7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i ostale </w:t>
      </w:r>
      <w:r w:rsidR="00387E4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nespomenute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financijske rashode 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u iznosu od 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43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390</w:t>
      </w:r>
      <w:r w:rsidR="00387E44"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926ED2">
        <w:rPr>
          <w:rFonts w:ascii="Calibri" w:hAnsi="Calibri" w:cs="Calibri"/>
          <w:color w:val="000000"/>
          <w:sz w:val="24"/>
          <w:szCs w:val="24"/>
          <w:lang w:val="hr-HR" w:eastAsia="hr-HR"/>
        </w:rPr>
        <w:t>35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 Ostali </w:t>
      </w:r>
      <w:r w:rsidR="00387E4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nespomenuti 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financijski rashodi obuhvaćaju 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>naknad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 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>Poreznoj upravi za poslove naplate poreza na potrošnju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( 5% od naplaćenog iznosa po Ugovoru )</w:t>
      </w:r>
      <w:r w:rsidR="0084716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 poreza na dohodak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2F024D">
        <w:rPr>
          <w:rFonts w:ascii="Calibri" w:hAnsi="Calibri" w:cs="Calibri"/>
          <w:color w:val="000000"/>
          <w:sz w:val="24"/>
          <w:szCs w:val="24"/>
          <w:lang w:val="hr-HR" w:eastAsia="hr-HR"/>
        </w:rPr>
        <w:t>(</w:t>
      </w:r>
      <w:r w:rsidR="004F5444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na </w:t>
      </w:r>
      <w:r w:rsidR="00584A2F">
        <w:rPr>
          <w:rFonts w:ascii="Calibri" w:hAnsi="Calibri" w:cs="Calibri"/>
          <w:color w:val="000000"/>
          <w:sz w:val="24"/>
          <w:szCs w:val="24"/>
          <w:lang w:val="hr-HR" w:eastAsia="hr-HR"/>
        </w:rPr>
        <w:t>temelj</w:t>
      </w:r>
      <w:r w:rsidR="004F5444">
        <w:rPr>
          <w:rFonts w:ascii="Calibri" w:hAnsi="Calibri" w:cs="Calibri"/>
          <w:color w:val="000000"/>
          <w:sz w:val="24"/>
          <w:szCs w:val="24"/>
          <w:lang w:val="hr-HR" w:eastAsia="hr-HR"/>
        </w:rPr>
        <w:t>u</w:t>
      </w:r>
      <w:r w:rsidR="00584A2F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7E3414" w:rsidRPr="007E3414">
        <w:rPr>
          <w:rFonts w:asciiTheme="minorHAnsi" w:hAnsiTheme="minorHAnsi" w:cs="Arial"/>
          <w:sz w:val="24"/>
          <w:szCs w:val="24"/>
        </w:rPr>
        <w:t xml:space="preserve">Zakona o financiranju jedinica lokalne i područne samouprave NN 127/17 koji se </w:t>
      </w:r>
      <w:r w:rsidR="002F024D">
        <w:rPr>
          <w:rFonts w:asciiTheme="minorHAnsi" w:hAnsiTheme="minorHAnsi" w:cs="Arial"/>
          <w:sz w:val="24"/>
          <w:szCs w:val="24"/>
        </w:rPr>
        <w:t>p</w:t>
      </w:r>
      <w:r w:rsidR="007E3414" w:rsidRPr="007E3414">
        <w:rPr>
          <w:rFonts w:asciiTheme="minorHAnsi" w:hAnsiTheme="minorHAnsi" w:cs="Arial"/>
          <w:sz w:val="24"/>
          <w:szCs w:val="24"/>
        </w:rPr>
        <w:t>rimjenjuje od 01.01.2018.godine i  u kojem je određeno da porezna uprava naplaćuje 1% naknade od ukupno naplaćenih prihoda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)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  <w:r w:rsidRPr="00DA591D"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  <w:t>Naknade građanima i kućanstvima</w:t>
      </w: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Naknade građanima i kućanstvima izvršene s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u iznosu 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37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288,98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je 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9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51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% plana a odnose se na naknade građanima i kućanstvima u novcu i naravi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(za jednokratne novčane pomoći izdvojeno je 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55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105,52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kn, za studentske stipendije 1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5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>7.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00,00 kn, za jednokratne naknade za novorođeno dijete 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40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>.000,00 kn, za sufinanciranje troškova prijevoza 1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01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182,18 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kn i za poklon pakete za socijalno ugrožene obitelji 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17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5565F6">
        <w:rPr>
          <w:rFonts w:ascii="Calibri" w:hAnsi="Calibri" w:cs="Calibri"/>
          <w:color w:val="000000"/>
          <w:sz w:val="24"/>
          <w:szCs w:val="24"/>
          <w:lang w:val="hr-HR" w:eastAsia="hr-HR"/>
        </w:rPr>
        <w:t>001,28</w:t>
      </w:r>
      <w:r w:rsidR="00F4338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kn).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</w:p>
    <w:p w:rsidR="00CA65B5" w:rsidRPr="00DA591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</w:pPr>
      <w:r>
        <w:rPr>
          <w:rFonts w:ascii="Calibri" w:hAnsi="Calibri" w:cs="Calibri,Bold"/>
          <w:bCs/>
          <w:sz w:val="24"/>
          <w:szCs w:val="24"/>
          <w:u w:val="single"/>
          <w:lang w:val="hr-HR" w:eastAsia="hr-HR"/>
        </w:rPr>
        <w:t xml:space="preserve">Ostali rashodi </w:t>
      </w:r>
    </w:p>
    <w:p w:rsidR="00864F1C" w:rsidRDefault="00CA65B5" w:rsidP="00864F1C">
      <w:pPr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Ostvareni su sa </w:t>
      </w:r>
      <w:r w:rsidR="00772CF8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5D3041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772CF8">
        <w:rPr>
          <w:rFonts w:ascii="Calibri" w:hAnsi="Calibri" w:cs="Calibri"/>
          <w:color w:val="000000"/>
          <w:sz w:val="24"/>
          <w:szCs w:val="24"/>
          <w:lang w:val="hr-HR" w:eastAsia="hr-HR"/>
        </w:rPr>
        <w:t>085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772CF8">
        <w:rPr>
          <w:rFonts w:ascii="Calibri" w:hAnsi="Calibri" w:cs="Calibri"/>
          <w:color w:val="000000"/>
          <w:sz w:val="24"/>
          <w:szCs w:val="24"/>
          <w:lang w:val="hr-HR" w:eastAsia="hr-HR"/>
        </w:rPr>
        <w:t>589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,</w:t>
      </w:r>
      <w:r w:rsidR="001977DE">
        <w:rPr>
          <w:rFonts w:ascii="Calibri" w:hAnsi="Calibri" w:cs="Calibri"/>
          <w:color w:val="000000"/>
          <w:sz w:val="24"/>
          <w:szCs w:val="24"/>
          <w:lang w:val="hr-HR" w:eastAsia="hr-HR"/>
        </w:rPr>
        <w:t>0</w:t>
      </w:r>
      <w:r w:rsidR="00772CF8">
        <w:rPr>
          <w:rFonts w:ascii="Calibri" w:hAnsi="Calibri" w:cs="Calibri"/>
          <w:color w:val="000000"/>
          <w:sz w:val="24"/>
          <w:szCs w:val="24"/>
          <w:lang w:val="hr-HR" w:eastAsia="hr-HR"/>
        </w:rPr>
        <w:t>4</w:t>
      </w:r>
      <w:r w:rsidR="0015534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što je </w:t>
      </w:r>
      <w:r w:rsidR="00772CF8">
        <w:rPr>
          <w:rFonts w:ascii="Calibri" w:hAnsi="Calibri" w:cs="Calibri"/>
          <w:color w:val="000000"/>
          <w:sz w:val="24"/>
          <w:szCs w:val="24"/>
          <w:lang w:val="hr-HR" w:eastAsia="hr-HR"/>
        </w:rPr>
        <w:t>83,25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% godišnjeg plana.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Sadrže tekuć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e donacije i kapitalne pomoći.</w:t>
      </w:r>
    </w:p>
    <w:p w:rsidR="00864F1C" w:rsidRDefault="00864F1C" w:rsidP="00864F1C">
      <w:p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color w:val="000000"/>
        </w:rPr>
        <w:t xml:space="preserve"> </w:t>
      </w:r>
      <w:r w:rsidRPr="00864F1C">
        <w:rPr>
          <w:rFonts w:ascii="Calibri" w:hAnsi="Calibri"/>
          <w:color w:val="000000"/>
          <w:sz w:val="24"/>
          <w:szCs w:val="24"/>
        </w:rPr>
        <w:t xml:space="preserve">Tekuće donacije </w:t>
      </w:r>
      <w:r w:rsidR="00CE2204">
        <w:rPr>
          <w:rFonts w:ascii="Calibri" w:hAnsi="Calibri"/>
          <w:color w:val="000000"/>
          <w:sz w:val="24"/>
          <w:szCs w:val="24"/>
        </w:rPr>
        <w:t>iznose 1.814.7</w:t>
      </w:r>
      <w:r w:rsidR="009460DA">
        <w:rPr>
          <w:rFonts w:ascii="Calibri" w:hAnsi="Calibri"/>
          <w:color w:val="000000"/>
          <w:sz w:val="24"/>
          <w:szCs w:val="24"/>
        </w:rPr>
        <w:t>5</w:t>
      </w:r>
      <w:r w:rsidR="00CE2204">
        <w:rPr>
          <w:rFonts w:ascii="Calibri" w:hAnsi="Calibri"/>
          <w:color w:val="000000"/>
          <w:sz w:val="24"/>
          <w:szCs w:val="24"/>
        </w:rPr>
        <w:t xml:space="preserve">9,18 kn i </w:t>
      </w:r>
      <w:r w:rsidRPr="00864F1C">
        <w:rPr>
          <w:rFonts w:ascii="Calibri" w:hAnsi="Calibri"/>
          <w:color w:val="000000"/>
          <w:sz w:val="24"/>
          <w:szCs w:val="24"/>
        </w:rPr>
        <w:t>sadrže prijenose:</w:t>
      </w:r>
    </w:p>
    <w:p w:rsidR="00CE2204" w:rsidRPr="00864F1C" w:rsidRDefault="00CE2204" w:rsidP="00864F1C">
      <w:pPr>
        <w:jc w:val="both"/>
        <w:rPr>
          <w:rFonts w:ascii="Calibri" w:hAnsi="Calibri"/>
          <w:color w:val="000000"/>
          <w:sz w:val="24"/>
          <w:szCs w:val="24"/>
        </w:rPr>
      </w:pPr>
    </w:p>
    <w:p w:rsidR="00864F1C" w:rsidRDefault="00554F9F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za v</w:t>
      </w:r>
      <w:r w:rsidR="00E65BBA">
        <w:rPr>
          <w:rFonts w:ascii="Calibri" w:hAnsi="Calibri"/>
          <w:color w:val="000000"/>
          <w:sz w:val="24"/>
          <w:szCs w:val="24"/>
        </w:rPr>
        <w:t>jersk</w:t>
      </w:r>
      <w:r>
        <w:rPr>
          <w:rFonts w:ascii="Calibri" w:hAnsi="Calibri"/>
          <w:color w:val="000000"/>
          <w:sz w:val="24"/>
          <w:szCs w:val="24"/>
        </w:rPr>
        <w:t xml:space="preserve">e </w:t>
      </w:r>
      <w:r w:rsidR="00E65BBA">
        <w:rPr>
          <w:rFonts w:ascii="Calibri" w:hAnsi="Calibri"/>
          <w:color w:val="000000"/>
          <w:sz w:val="24"/>
          <w:szCs w:val="24"/>
        </w:rPr>
        <w:t>zajednic</w:t>
      </w:r>
      <w:r>
        <w:rPr>
          <w:rFonts w:ascii="Calibri" w:hAnsi="Calibri"/>
          <w:color w:val="000000"/>
          <w:sz w:val="24"/>
          <w:szCs w:val="24"/>
        </w:rPr>
        <w:t>e</w:t>
      </w:r>
      <w:r w:rsidR="00E65BBA">
        <w:rPr>
          <w:rFonts w:ascii="Calibri" w:hAnsi="Calibri"/>
          <w:color w:val="000000"/>
          <w:sz w:val="24"/>
          <w:szCs w:val="24"/>
        </w:rPr>
        <w:t xml:space="preserve"> </w:t>
      </w:r>
      <w:r w:rsidR="00C63547">
        <w:rPr>
          <w:rFonts w:ascii="Calibri" w:hAnsi="Calibri"/>
          <w:color w:val="000000"/>
          <w:sz w:val="24"/>
          <w:szCs w:val="24"/>
        </w:rPr>
        <w:t>24</w:t>
      </w:r>
      <w:r w:rsidR="00E65BBA">
        <w:rPr>
          <w:rFonts w:ascii="Calibri" w:hAnsi="Calibri"/>
          <w:color w:val="000000"/>
          <w:sz w:val="24"/>
          <w:szCs w:val="24"/>
        </w:rPr>
        <w:t>.0</w:t>
      </w:r>
      <w:r w:rsidR="003517BC">
        <w:rPr>
          <w:rFonts w:ascii="Calibri" w:hAnsi="Calibri"/>
          <w:color w:val="000000"/>
          <w:sz w:val="24"/>
          <w:szCs w:val="24"/>
        </w:rPr>
        <w:t>0</w:t>
      </w:r>
      <w:r w:rsidR="00E65BBA">
        <w:rPr>
          <w:rFonts w:ascii="Calibri" w:hAnsi="Calibri"/>
          <w:color w:val="000000"/>
          <w:sz w:val="24"/>
          <w:szCs w:val="24"/>
        </w:rPr>
        <w:t>0,00</w:t>
      </w:r>
      <w:r w:rsidR="00864F1C"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864F1C" w:rsidRPr="00864F1C" w:rsidRDefault="00864F1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 xml:space="preserve">za političke stranke </w:t>
      </w:r>
      <w:r w:rsidR="00E65BBA">
        <w:rPr>
          <w:rFonts w:ascii="Calibri" w:hAnsi="Calibri"/>
          <w:color w:val="000000"/>
          <w:sz w:val="24"/>
          <w:szCs w:val="24"/>
        </w:rPr>
        <w:t xml:space="preserve"> i nezavisnu listu </w:t>
      </w:r>
      <w:r w:rsidR="004366EA">
        <w:rPr>
          <w:rFonts w:ascii="Calibri" w:hAnsi="Calibri"/>
          <w:color w:val="000000"/>
          <w:sz w:val="24"/>
          <w:szCs w:val="24"/>
        </w:rPr>
        <w:t>3</w:t>
      </w:r>
      <w:r w:rsidR="00004291">
        <w:rPr>
          <w:rFonts w:ascii="Calibri" w:hAnsi="Calibri"/>
          <w:color w:val="000000"/>
          <w:sz w:val="24"/>
          <w:szCs w:val="24"/>
        </w:rPr>
        <w:t>7</w:t>
      </w:r>
      <w:r w:rsidR="00E65BBA">
        <w:rPr>
          <w:rFonts w:ascii="Calibri" w:hAnsi="Calibri"/>
          <w:color w:val="000000"/>
          <w:sz w:val="24"/>
          <w:szCs w:val="24"/>
        </w:rPr>
        <w:t>.</w:t>
      </w:r>
      <w:r w:rsidR="004366EA">
        <w:rPr>
          <w:rFonts w:ascii="Calibri" w:hAnsi="Calibri"/>
          <w:color w:val="000000"/>
          <w:sz w:val="24"/>
          <w:szCs w:val="24"/>
        </w:rPr>
        <w:t>2</w:t>
      </w:r>
      <w:r w:rsidR="00882E4C">
        <w:rPr>
          <w:rFonts w:ascii="Calibri" w:hAnsi="Calibri"/>
          <w:color w:val="000000"/>
          <w:sz w:val="24"/>
          <w:szCs w:val="24"/>
        </w:rPr>
        <w:t>00</w:t>
      </w:r>
      <w:r w:rsidR="00E65BBA">
        <w:rPr>
          <w:rFonts w:ascii="Calibri" w:hAnsi="Calibri"/>
          <w:color w:val="000000"/>
          <w:sz w:val="24"/>
          <w:szCs w:val="24"/>
        </w:rPr>
        <w:t>,</w:t>
      </w:r>
      <w:r w:rsidR="00882E4C">
        <w:rPr>
          <w:rFonts w:ascii="Calibri" w:hAnsi="Calibri"/>
          <w:color w:val="000000"/>
          <w:sz w:val="24"/>
          <w:szCs w:val="24"/>
        </w:rPr>
        <w:t>00</w:t>
      </w:r>
      <w:r w:rsidR="00E65BBA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</w:p>
    <w:p w:rsidR="00864F1C" w:rsidRDefault="00554F9F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za </w:t>
      </w:r>
      <w:r w:rsidR="00E65BBA">
        <w:rPr>
          <w:rFonts w:ascii="Calibri" w:hAnsi="Calibri"/>
          <w:color w:val="000000"/>
          <w:sz w:val="24"/>
          <w:szCs w:val="24"/>
        </w:rPr>
        <w:t xml:space="preserve">Dvd Tučepi </w:t>
      </w:r>
      <w:r w:rsidR="00864F1C" w:rsidRPr="00864F1C">
        <w:rPr>
          <w:rFonts w:ascii="Calibri" w:hAnsi="Calibri"/>
          <w:color w:val="000000"/>
          <w:sz w:val="24"/>
          <w:szCs w:val="24"/>
        </w:rPr>
        <w:t xml:space="preserve"> </w:t>
      </w:r>
      <w:r w:rsidR="00CE2204">
        <w:rPr>
          <w:rFonts w:ascii="Calibri" w:hAnsi="Calibri"/>
          <w:color w:val="000000"/>
          <w:sz w:val="24"/>
          <w:szCs w:val="24"/>
        </w:rPr>
        <w:t>419</w:t>
      </w:r>
      <w:r w:rsidR="00864F1C" w:rsidRPr="00864F1C">
        <w:rPr>
          <w:rFonts w:ascii="Calibri" w:hAnsi="Calibri"/>
          <w:color w:val="000000"/>
          <w:sz w:val="24"/>
          <w:szCs w:val="24"/>
        </w:rPr>
        <w:t>.</w:t>
      </w:r>
      <w:r w:rsidR="004366EA">
        <w:rPr>
          <w:rFonts w:ascii="Calibri" w:hAnsi="Calibri"/>
          <w:color w:val="000000"/>
          <w:sz w:val="24"/>
          <w:szCs w:val="24"/>
        </w:rPr>
        <w:t>000</w:t>
      </w:r>
      <w:r w:rsidR="00345C71">
        <w:rPr>
          <w:rFonts w:ascii="Calibri" w:hAnsi="Calibri"/>
          <w:color w:val="000000"/>
          <w:sz w:val="24"/>
          <w:szCs w:val="24"/>
        </w:rPr>
        <w:t>,00</w:t>
      </w:r>
      <w:r w:rsidR="00864F1C"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E37417" w:rsidRDefault="00E37417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E37417">
        <w:rPr>
          <w:rFonts w:ascii="Calibri" w:hAnsi="Calibri"/>
          <w:color w:val="000000"/>
          <w:sz w:val="24"/>
          <w:szCs w:val="24"/>
        </w:rPr>
        <w:t xml:space="preserve">za HGSS stanica Makarska </w:t>
      </w:r>
      <w:r w:rsidR="00AB4C32">
        <w:rPr>
          <w:rFonts w:ascii="Calibri" w:hAnsi="Calibri"/>
          <w:color w:val="000000"/>
          <w:sz w:val="24"/>
          <w:szCs w:val="24"/>
        </w:rPr>
        <w:t>2</w:t>
      </w:r>
      <w:r w:rsidR="004366EA">
        <w:rPr>
          <w:rFonts w:ascii="Calibri" w:hAnsi="Calibri"/>
          <w:color w:val="000000"/>
          <w:sz w:val="24"/>
          <w:szCs w:val="24"/>
        </w:rPr>
        <w:t>0</w:t>
      </w:r>
      <w:r w:rsidRPr="00E37417">
        <w:rPr>
          <w:rFonts w:ascii="Calibri" w:hAnsi="Calibri"/>
          <w:color w:val="000000"/>
          <w:sz w:val="24"/>
          <w:szCs w:val="24"/>
        </w:rPr>
        <w:t>.</w:t>
      </w:r>
      <w:r w:rsidR="00E80DB5">
        <w:rPr>
          <w:rFonts w:ascii="Calibri" w:hAnsi="Calibri"/>
          <w:color w:val="000000"/>
          <w:sz w:val="24"/>
          <w:szCs w:val="24"/>
        </w:rPr>
        <w:t>0</w:t>
      </w:r>
      <w:r w:rsidRPr="00E37417">
        <w:rPr>
          <w:rFonts w:ascii="Calibri" w:hAnsi="Calibri"/>
          <w:color w:val="000000"/>
          <w:sz w:val="24"/>
          <w:szCs w:val="24"/>
        </w:rPr>
        <w:t>00,</w:t>
      </w:r>
      <w:r>
        <w:rPr>
          <w:rFonts w:ascii="Calibri" w:hAnsi="Calibri"/>
          <w:color w:val="000000"/>
          <w:sz w:val="24"/>
          <w:szCs w:val="24"/>
        </w:rPr>
        <w:t>00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847B00" w:rsidRDefault="00847B00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 xml:space="preserve">za </w:t>
      </w:r>
      <w:r>
        <w:rPr>
          <w:rFonts w:ascii="Calibri" w:hAnsi="Calibri"/>
          <w:color w:val="000000"/>
          <w:sz w:val="24"/>
          <w:szCs w:val="24"/>
        </w:rPr>
        <w:t>Gradsko društvo crvenog križa Makarska  4.</w:t>
      </w:r>
      <w:r w:rsidR="00C63547">
        <w:rPr>
          <w:rFonts w:ascii="Calibri" w:hAnsi="Calibri"/>
          <w:color w:val="000000"/>
          <w:sz w:val="24"/>
          <w:szCs w:val="24"/>
        </w:rPr>
        <w:t>000</w:t>
      </w:r>
      <w:r>
        <w:rPr>
          <w:rFonts w:ascii="Calibri" w:hAnsi="Calibri"/>
          <w:color w:val="000000"/>
          <w:sz w:val="24"/>
          <w:szCs w:val="24"/>
        </w:rPr>
        <w:t>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FB4046" w:rsidRPr="00E37417" w:rsidRDefault="00FB4046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>za sportske udruge</w:t>
      </w:r>
      <w:r>
        <w:rPr>
          <w:rFonts w:ascii="Calibri" w:hAnsi="Calibri"/>
          <w:color w:val="000000"/>
          <w:sz w:val="24"/>
          <w:szCs w:val="24"/>
        </w:rPr>
        <w:t xml:space="preserve"> Hnk Jadran Tučepi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  <w:r w:rsidR="00D178B6">
        <w:rPr>
          <w:rFonts w:ascii="Calibri" w:hAnsi="Calibri"/>
          <w:color w:val="000000"/>
          <w:sz w:val="24"/>
          <w:szCs w:val="24"/>
        </w:rPr>
        <w:t>285</w:t>
      </w:r>
      <w:r w:rsidRPr="00864F1C">
        <w:rPr>
          <w:rFonts w:ascii="Calibri" w:hAnsi="Calibri"/>
          <w:color w:val="000000"/>
          <w:sz w:val="24"/>
          <w:szCs w:val="24"/>
        </w:rPr>
        <w:t>.</w:t>
      </w:r>
      <w:r>
        <w:rPr>
          <w:rFonts w:ascii="Calibri" w:hAnsi="Calibri"/>
          <w:color w:val="000000"/>
          <w:sz w:val="24"/>
          <w:szCs w:val="24"/>
        </w:rPr>
        <w:t>000,00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864F1C" w:rsidRDefault="00864F1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>za sportske udruge</w:t>
      </w:r>
      <w:r w:rsidR="00FB4046">
        <w:rPr>
          <w:rFonts w:ascii="Calibri" w:hAnsi="Calibri"/>
          <w:color w:val="000000"/>
          <w:sz w:val="24"/>
          <w:szCs w:val="24"/>
        </w:rPr>
        <w:t xml:space="preserve"> Jk “Sv.Ante”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  <w:r w:rsidR="00D178B6">
        <w:rPr>
          <w:rFonts w:ascii="Calibri" w:hAnsi="Calibri"/>
          <w:color w:val="000000"/>
          <w:sz w:val="24"/>
          <w:szCs w:val="24"/>
        </w:rPr>
        <w:t>1</w:t>
      </w:r>
      <w:r w:rsidR="00FB4046">
        <w:rPr>
          <w:rFonts w:ascii="Calibri" w:hAnsi="Calibri"/>
          <w:color w:val="000000"/>
          <w:sz w:val="24"/>
          <w:szCs w:val="24"/>
        </w:rPr>
        <w:t>3</w:t>
      </w:r>
      <w:r w:rsidR="00D178B6">
        <w:rPr>
          <w:rFonts w:ascii="Calibri" w:hAnsi="Calibri"/>
          <w:color w:val="000000"/>
          <w:sz w:val="24"/>
          <w:szCs w:val="24"/>
        </w:rPr>
        <w:t>5</w:t>
      </w:r>
      <w:r w:rsidRPr="00864F1C">
        <w:rPr>
          <w:rFonts w:ascii="Calibri" w:hAnsi="Calibri"/>
          <w:color w:val="000000"/>
          <w:sz w:val="24"/>
          <w:szCs w:val="24"/>
        </w:rPr>
        <w:t>.</w:t>
      </w:r>
      <w:r w:rsidR="00E65BBA">
        <w:rPr>
          <w:rFonts w:ascii="Calibri" w:hAnsi="Calibri"/>
          <w:color w:val="000000"/>
          <w:sz w:val="24"/>
          <w:szCs w:val="24"/>
        </w:rPr>
        <w:t>000</w:t>
      </w:r>
      <w:r w:rsidR="000E0008">
        <w:rPr>
          <w:rFonts w:ascii="Calibri" w:hAnsi="Calibri"/>
          <w:color w:val="000000"/>
          <w:sz w:val="24"/>
          <w:szCs w:val="24"/>
        </w:rPr>
        <w:t>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864F1C" w:rsidRPr="00864F1C" w:rsidRDefault="00864F1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lastRenderedPageBreak/>
        <w:t xml:space="preserve">za </w:t>
      </w:r>
      <w:r w:rsidR="003517BC">
        <w:rPr>
          <w:rFonts w:ascii="Calibri" w:hAnsi="Calibri"/>
          <w:color w:val="000000"/>
          <w:sz w:val="24"/>
          <w:szCs w:val="24"/>
        </w:rPr>
        <w:t>Dječji vrtić “Biokovsko zvonce” Makarska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  <w:r w:rsidR="00C63547">
        <w:rPr>
          <w:rFonts w:ascii="Calibri" w:hAnsi="Calibri"/>
          <w:color w:val="000000"/>
          <w:sz w:val="24"/>
          <w:szCs w:val="24"/>
        </w:rPr>
        <w:t>674</w:t>
      </w:r>
      <w:r w:rsidR="003517BC">
        <w:rPr>
          <w:rFonts w:ascii="Calibri" w:hAnsi="Calibri"/>
          <w:color w:val="000000"/>
          <w:sz w:val="24"/>
          <w:szCs w:val="24"/>
        </w:rPr>
        <w:t>.</w:t>
      </w:r>
      <w:r w:rsidR="00C63547">
        <w:rPr>
          <w:rFonts w:ascii="Calibri" w:hAnsi="Calibri"/>
          <w:color w:val="000000"/>
          <w:sz w:val="24"/>
          <w:szCs w:val="24"/>
        </w:rPr>
        <w:t>307,2</w:t>
      </w:r>
      <w:r w:rsidR="009460DA">
        <w:rPr>
          <w:rFonts w:ascii="Calibri" w:hAnsi="Calibri"/>
          <w:color w:val="000000"/>
          <w:sz w:val="24"/>
          <w:szCs w:val="24"/>
        </w:rPr>
        <w:t>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0C4581" w:rsidRDefault="000C4581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za Osnovn</w:t>
      </w:r>
      <w:r w:rsidR="00D300CC">
        <w:rPr>
          <w:rFonts w:ascii="Calibri" w:hAnsi="Calibri"/>
          <w:color w:val="000000"/>
          <w:sz w:val="24"/>
          <w:szCs w:val="24"/>
        </w:rPr>
        <w:t>u</w:t>
      </w:r>
      <w:r>
        <w:rPr>
          <w:rFonts w:ascii="Calibri" w:hAnsi="Calibri"/>
          <w:color w:val="000000"/>
          <w:sz w:val="24"/>
          <w:szCs w:val="24"/>
        </w:rPr>
        <w:t xml:space="preserve"> škol</w:t>
      </w:r>
      <w:r w:rsidR="00D300CC">
        <w:rPr>
          <w:rFonts w:ascii="Calibri" w:hAnsi="Calibri"/>
          <w:color w:val="000000"/>
          <w:sz w:val="24"/>
          <w:szCs w:val="24"/>
        </w:rPr>
        <w:t>u</w:t>
      </w:r>
      <w:r>
        <w:rPr>
          <w:rFonts w:ascii="Calibri" w:hAnsi="Calibri"/>
          <w:color w:val="000000"/>
          <w:sz w:val="24"/>
          <w:szCs w:val="24"/>
        </w:rPr>
        <w:t xml:space="preserve"> Tučepi </w:t>
      </w:r>
      <w:r w:rsidR="00C63547">
        <w:rPr>
          <w:rFonts w:ascii="Calibri" w:hAnsi="Calibri"/>
          <w:color w:val="000000"/>
          <w:sz w:val="24"/>
          <w:szCs w:val="24"/>
        </w:rPr>
        <w:t>33</w:t>
      </w:r>
      <w:r w:rsidR="00D300CC">
        <w:rPr>
          <w:rFonts w:ascii="Calibri" w:hAnsi="Calibri"/>
          <w:color w:val="000000"/>
          <w:sz w:val="24"/>
          <w:szCs w:val="24"/>
        </w:rPr>
        <w:t>.</w:t>
      </w:r>
      <w:r w:rsidR="00C63547">
        <w:rPr>
          <w:rFonts w:ascii="Calibri" w:hAnsi="Calibri"/>
          <w:color w:val="000000"/>
          <w:sz w:val="24"/>
          <w:szCs w:val="24"/>
        </w:rPr>
        <w:t>926,50</w:t>
      </w:r>
      <w:r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117DC5" w:rsidRDefault="00117DC5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sufinanciranje rada liječničke ordinacije  40.000,00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D300CC" w:rsidRDefault="00D300C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za Srednju školu Fra AKM i Srednju strukovnu školu </w:t>
      </w:r>
      <w:r w:rsidR="00DE5F7B">
        <w:rPr>
          <w:rFonts w:ascii="Calibri" w:hAnsi="Calibri"/>
          <w:color w:val="000000"/>
          <w:sz w:val="24"/>
          <w:szCs w:val="24"/>
        </w:rPr>
        <w:t>15</w:t>
      </w:r>
      <w:r>
        <w:rPr>
          <w:rFonts w:ascii="Calibri" w:hAnsi="Calibri"/>
          <w:color w:val="000000"/>
          <w:sz w:val="24"/>
          <w:szCs w:val="24"/>
        </w:rPr>
        <w:t>.</w:t>
      </w:r>
      <w:r w:rsidR="00DE5F7B">
        <w:rPr>
          <w:rFonts w:ascii="Calibri" w:hAnsi="Calibri"/>
          <w:color w:val="000000"/>
          <w:sz w:val="24"/>
          <w:szCs w:val="24"/>
        </w:rPr>
        <w:t>200</w:t>
      </w:r>
      <w:r w:rsidR="00E80DB5">
        <w:rPr>
          <w:rFonts w:ascii="Calibri" w:hAnsi="Calibri"/>
          <w:color w:val="000000"/>
          <w:sz w:val="24"/>
          <w:szCs w:val="24"/>
        </w:rPr>
        <w:t>,</w:t>
      </w:r>
      <w:r w:rsidR="00DE5F7B">
        <w:rPr>
          <w:rFonts w:ascii="Calibri" w:hAnsi="Calibri"/>
          <w:color w:val="000000"/>
          <w:sz w:val="24"/>
          <w:szCs w:val="24"/>
        </w:rPr>
        <w:t>00</w:t>
      </w:r>
      <w:r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  <w:r>
        <w:rPr>
          <w:rFonts w:ascii="Calibri" w:hAnsi="Calibri"/>
          <w:color w:val="000000"/>
          <w:sz w:val="24"/>
          <w:szCs w:val="24"/>
        </w:rPr>
        <w:t xml:space="preserve"> </w:t>
      </w:r>
    </w:p>
    <w:p w:rsidR="00211239" w:rsidRDefault="00211239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>za udrug</w:t>
      </w:r>
      <w:r w:rsidR="00004291">
        <w:rPr>
          <w:rFonts w:ascii="Calibri" w:hAnsi="Calibri"/>
          <w:color w:val="000000"/>
          <w:sz w:val="24"/>
          <w:szCs w:val="24"/>
        </w:rPr>
        <w:t>u</w:t>
      </w:r>
      <w:r>
        <w:rPr>
          <w:rFonts w:ascii="Calibri" w:hAnsi="Calibri"/>
          <w:color w:val="000000"/>
          <w:sz w:val="24"/>
          <w:szCs w:val="24"/>
        </w:rPr>
        <w:t xml:space="preserve"> Kredenca </w:t>
      </w:r>
      <w:r w:rsidR="00CE2204">
        <w:rPr>
          <w:rFonts w:ascii="Calibri" w:hAnsi="Calibri"/>
          <w:color w:val="000000"/>
          <w:sz w:val="24"/>
          <w:szCs w:val="24"/>
        </w:rPr>
        <w:t>3</w:t>
      </w:r>
      <w:r>
        <w:rPr>
          <w:rFonts w:ascii="Calibri" w:hAnsi="Calibri"/>
          <w:color w:val="000000"/>
          <w:sz w:val="24"/>
          <w:szCs w:val="24"/>
        </w:rPr>
        <w:t>0.000,00 kn,</w:t>
      </w:r>
    </w:p>
    <w:p w:rsidR="00004291" w:rsidRDefault="00004291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 xml:space="preserve">za udruge </w:t>
      </w:r>
      <w:r>
        <w:rPr>
          <w:rFonts w:ascii="Calibri" w:hAnsi="Calibri"/>
          <w:color w:val="000000"/>
          <w:sz w:val="24"/>
          <w:szCs w:val="24"/>
        </w:rPr>
        <w:t xml:space="preserve">klapa Fjoret  </w:t>
      </w:r>
      <w:r w:rsidR="00C63547">
        <w:rPr>
          <w:rFonts w:ascii="Calibri" w:hAnsi="Calibri"/>
          <w:color w:val="000000"/>
          <w:sz w:val="24"/>
          <w:szCs w:val="24"/>
        </w:rPr>
        <w:t>6</w:t>
      </w:r>
      <w:r>
        <w:rPr>
          <w:rFonts w:ascii="Calibri" w:hAnsi="Calibri"/>
          <w:color w:val="000000"/>
          <w:sz w:val="24"/>
          <w:szCs w:val="24"/>
        </w:rPr>
        <w:t>.000,00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054C6C" w:rsidRDefault="00054C6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 xml:space="preserve">za udruge </w:t>
      </w:r>
      <w:r>
        <w:rPr>
          <w:rFonts w:ascii="Calibri" w:hAnsi="Calibri"/>
          <w:color w:val="000000"/>
          <w:sz w:val="24"/>
          <w:szCs w:val="24"/>
        </w:rPr>
        <w:t xml:space="preserve">Kazališna udruga starih “Njega” </w:t>
      </w:r>
      <w:r w:rsidR="00C63547">
        <w:rPr>
          <w:rFonts w:ascii="Calibri" w:hAnsi="Calibri"/>
          <w:color w:val="000000"/>
          <w:sz w:val="24"/>
          <w:szCs w:val="24"/>
        </w:rPr>
        <w:t>24</w:t>
      </w:r>
      <w:r>
        <w:rPr>
          <w:rFonts w:ascii="Calibri" w:hAnsi="Calibri"/>
          <w:color w:val="000000"/>
          <w:sz w:val="24"/>
          <w:szCs w:val="24"/>
        </w:rPr>
        <w:t>.</w:t>
      </w:r>
      <w:r w:rsidR="00C63547">
        <w:rPr>
          <w:rFonts w:ascii="Calibri" w:hAnsi="Calibri"/>
          <w:color w:val="000000"/>
          <w:sz w:val="24"/>
          <w:szCs w:val="24"/>
        </w:rPr>
        <w:t>277,98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</w:p>
    <w:p w:rsidR="00211239" w:rsidRDefault="00211239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za udrugu Tučepski dragovoljac </w:t>
      </w:r>
      <w:r w:rsidR="00D178B6">
        <w:rPr>
          <w:rFonts w:ascii="Calibri" w:hAnsi="Calibri"/>
          <w:color w:val="000000"/>
          <w:sz w:val="24"/>
          <w:szCs w:val="24"/>
        </w:rPr>
        <w:t>3</w:t>
      </w:r>
      <w:r>
        <w:rPr>
          <w:rFonts w:ascii="Calibri" w:hAnsi="Calibri"/>
          <w:color w:val="000000"/>
          <w:sz w:val="24"/>
          <w:szCs w:val="24"/>
        </w:rPr>
        <w:t>0.000,00 kn,</w:t>
      </w:r>
    </w:p>
    <w:p w:rsidR="00054C6C" w:rsidRDefault="00054C6C" w:rsidP="00004291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>za udrug</w:t>
      </w:r>
      <w:r w:rsidR="00B109FC">
        <w:rPr>
          <w:rFonts w:ascii="Calibri" w:hAnsi="Calibri"/>
          <w:color w:val="000000"/>
          <w:sz w:val="24"/>
          <w:szCs w:val="24"/>
        </w:rPr>
        <w:t>u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  <w:r>
        <w:rPr>
          <w:rFonts w:ascii="Calibri" w:hAnsi="Calibri"/>
          <w:color w:val="000000"/>
          <w:sz w:val="24"/>
          <w:szCs w:val="24"/>
        </w:rPr>
        <w:t xml:space="preserve">“Sunce” Makarska </w:t>
      </w:r>
      <w:r w:rsidR="004366EA">
        <w:rPr>
          <w:rFonts w:ascii="Calibri" w:hAnsi="Calibri"/>
          <w:color w:val="000000"/>
          <w:sz w:val="24"/>
          <w:szCs w:val="24"/>
        </w:rPr>
        <w:t>15</w:t>
      </w:r>
      <w:r>
        <w:rPr>
          <w:rFonts w:ascii="Calibri" w:hAnsi="Calibri"/>
          <w:color w:val="000000"/>
          <w:sz w:val="24"/>
          <w:szCs w:val="24"/>
        </w:rPr>
        <w:t>.000,00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 w:rsidR="00B109FC">
        <w:rPr>
          <w:rFonts w:ascii="Calibri" w:hAnsi="Calibri"/>
          <w:color w:val="000000"/>
          <w:sz w:val="24"/>
          <w:szCs w:val="24"/>
        </w:rPr>
        <w:t>,</w:t>
      </w:r>
    </w:p>
    <w:p w:rsidR="00B109FC" w:rsidRDefault="00B109FC" w:rsidP="00004291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>za udrug</w:t>
      </w:r>
      <w:r>
        <w:rPr>
          <w:rFonts w:ascii="Calibri" w:hAnsi="Calibri"/>
          <w:color w:val="000000"/>
          <w:sz w:val="24"/>
          <w:szCs w:val="24"/>
        </w:rPr>
        <w:t>u</w:t>
      </w:r>
      <w:r w:rsidRPr="00864F1C">
        <w:rPr>
          <w:rFonts w:ascii="Calibri" w:hAnsi="Calibri"/>
          <w:color w:val="000000"/>
          <w:sz w:val="24"/>
          <w:szCs w:val="24"/>
        </w:rPr>
        <w:t xml:space="preserve"> </w:t>
      </w:r>
      <w:r>
        <w:rPr>
          <w:rFonts w:ascii="Calibri" w:hAnsi="Calibri"/>
          <w:color w:val="000000"/>
          <w:sz w:val="24"/>
          <w:szCs w:val="24"/>
        </w:rPr>
        <w:t xml:space="preserve">Klub liječenih alkoholičara Makarska </w:t>
      </w:r>
      <w:r w:rsidR="004366EA">
        <w:rPr>
          <w:rFonts w:ascii="Calibri" w:hAnsi="Calibri"/>
          <w:color w:val="000000"/>
          <w:sz w:val="24"/>
          <w:szCs w:val="24"/>
        </w:rPr>
        <w:t>1</w:t>
      </w:r>
      <w:r>
        <w:rPr>
          <w:rFonts w:ascii="Calibri" w:hAnsi="Calibri"/>
          <w:color w:val="000000"/>
          <w:sz w:val="24"/>
          <w:szCs w:val="24"/>
        </w:rPr>
        <w:t>.000,00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</w:p>
    <w:p w:rsidR="00004291" w:rsidRDefault="00004291" w:rsidP="00004291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za udrugu roditelja poginulih Hrv.branitelja </w:t>
      </w:r>
      <w:r w:rsidR="00D178B6">
        <w:rPr>
          <w:rFonts w:ascii="Calibri" w:hAnsi="Calibri"/>
          <w:color w:val="000000"/>
          <w:sz w:val="24"/>
          <w:szCs w:val="24"/>
        </w:rPr>
        <w:t>5</w:t>
      </w:r>
      <w:r>
        <w:rPr>
          <w:rFonts w:ascii="Calibri" w:hAnsi="Calibri"/>
          <w:color w:val="000000"/>
          <w:sz w:val="24"/>
          <w:szCs w:val="24"/>
        </w:rPr>
        <w:t>.000,00 kn,</w:t>
      </w:r>
    </w:p>
    <w:p w:rsidR="00004291" w:rsidRDefault="00004291" w:rsidP="00004291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>
        <w:rPr>
          <w:rFonts w:ascii="Calibri" w:hAnsi="Calibri"/>
          <w:color w:val="000000"/>
          <w:sz w:val="24"/>
          <w:szCs w:val="24"/>
        </w:rPr>
        <w:t xml:space="preserve">za udrugu Lovačka udruga “Biokovo” </w:t>
      </w:r>
      <w:r w:rsidR="00D178B6">
        <w:rPr>
          <w:rFonts w:ascii="Calibri" w:hAnsi="Calibri"/>
          <w:color w:val="000000"/>
          <w:sz w:val="24"/>
          <w:szCs w:val="24"/>
        </w:rPr>
        <w:t>5</w:t>
      </w:r>
      <w:r>
        <w:rPr>
          <w:rFonts w:ascii="Calibri" w:hAnsi="Calibri"/>
          <w:color w:val="000000"/>
          <w:sz w:val="24"/>
          <w:szCs w:val="24"/>
        </w:rPr>
        <w:t>.000,00 kn</w:t>
      </w:r>
    </w:p>
    <w:p w:rsidR="00864F1C" w:rsidRPr="00864F1C" w:rsidRDefault="00864F1C" w:rsidP="00864F1C">
      <w:pPr>
        <w:numPr>
          <w:ilvl w:val="0"/>
          <w:numId w:val="4"/>
        </w:numPr>
        <w:jc w:val="both"/>
        <w:rPr>
          <w:rFonts w:ascii="Calibri" w:hAnsi="Calibri"/>
          <w:color w:val="000000"/>
          <w:sz w:val="24"/>
          <w:szCs w:val="24"/>
        </w:rPr>
      </w:pPr>
      <w:r w:rsidRPr="00864F1C">
        <w:rPr>
          <w:rFonts w:ascii="Calibri" w:hAnsi="Calibri"/>
          <w:color w:val="000000"/>
          <w:sz w:val="24"/>
          <w:szCs w:val="24"/>
        </w:rPr>
        <w:t xml:space="preserve">za </w:t>
      </w:r>
      <w:r w:rsidR="003517BC">
        <w:rPr>
          <w:rFonts w:ascii="Calibri" w:hAnsi="Calibri"/>
          <w:color w:val="000000"/>
          <w:sz w:val="24"/>
          <w:szCs w:val="24"/>
        </w:rPr>
        <w:t xml:space="preserve">povremene potpore pojedincima </w:t>
      </w:r>
      <w:r w:rsidR="000C4581">
        <w:rPr>
          <w:rFonts w:ascii="Calibri" w:hAnsi="Calibri"/>
          <w:color w:val="000000"/>
          <w:sz w:val="24"/>
          <w:szCs w:val="24"/>
        </w:rPr>
        <w:t>i</w:t>
      </w:r>
      <w:r w:rsidR="003517BC">
        <w:rPr>
          <w:rFonts w:ascii="Calibri" w:hAnsi="Calibri"/>
          <w:color w:val="000000"/>
          <w:sz w:val="24"/>
          <w:szCs w:val="24"/>
        </w:rPr>
        <w:t xml:space="preserve"> udrugama </w:t>
      </w:r>
      <w:r w:rsidR="00345C71">
        <w:rPr>
          <w:rFonts w:ascii="Calibri" w:hAnsi="Calibri"/>
          <w:color w:val="000000"/>
          <w:sz w:val="24"/>
          <w:szCs w:val="24"/>
        </w:rPr>
        <w:t xml:space="preserve"> </w:t>
      </w:r>
      <w:r w:rsidR="00CE2204">
        <w:rPr>
          <w:rFonts w:ascii="Calibri" w:hAnsi="Calibri"/>
          <w:color w:val="000000"/>
          <w:sz w:val="24"/>
          <w:szCs w:val="24"/>
        </w:rPr>
        <w:t>1</w:t>
      </w:r>
      <w:r w:rsidR="00C63547">
        <w:rPr>
          <w:rFonts w:ascii="Calibri" w:hAnsi="Calibri"/>
          <w:color w:val="000000"/>
          <w:sz w:val="24"/>
          <w:szCs w:val="24"/>
        </w:rPr>
        <w:t>0</w:t>
      </w:r>
      <w:r w:rsidR="00345C71">
        <w:rPr>
          <w:rFonts w:ascii="Calibri" w:hAnsi="Calibri"/>
          <w:color w:val="000000"/>
          <w:sz w:val="24"/>
          <w:szCs w:val="24"/>
        </w:rPr>
        <w:t>.</w:t>
      </w:r>
      <w:r w:rsidR="00CE2204">
        <w:rPr>
          <w:rFonts w:ascii="Calibri" w:hAnsi="Calibri"/>
          <w:color w:val="000000"/>
          <w:sz w:val="24"/>
          <w:szCs w:val="24"/>
        </w:rPr>
        <w:t>847,50</w:t>
      </w:r>
      <w:r w:rsidRPr="00864F1C">
        <w:rPr>
          <w:rFonts w:ascii="Calibri" w:hAnsi="Calibri"/>
          <w:color w:val="000000"/>
          <w:sz w:val="24"/>
          <w:szCs w:val="24"/>
        </w:rPr>
        <w:t xml:space="preserve"> kn</w:t>
      </w:r>
      <w:r>
        <w:rPr>
          <w:rFonts w:ascii="Calibri" w:hAnsi="Calibri"/>
          <w:color w:val="000000"/>
          <w:sz w:val="24"/>
          <w:szCs w:val="24"/>
        </w:rPr>
        <w:t xml:space="preserve"> </w:t>
      </w:r>
    </w:p>
    <w:p w:rsidR="003D2798" w:rsidRDefault="003D2798" w:rsidP="008D3F6F">
      <w:pPr>
        <w:autoSpaceDE w:val="0"/>
        <w:autoSpaceDN w:val="0"/>
        <w:adjustRightInd w:val="0"/>
        <w:ind w:left="-426"/>
        <w:rPr>
          <w:rFonts w:asciiTheme="minorHAnsi" w:hAnsiTheme="minorHAnsi"/>
          <w:color w:val="000000"/>
          <w:sz w:val="24"/>
          <w:szCs w:val="24"/>
        </w:rPr>
      </w:pPr>
    </w:p>
    <w:p w:rsidR="008D3F6F" w:rsidRDefault="008D3921" w:rsidP="008D3F6F">
      <w:pPr>
        <w:autoSpaceDE w:val="0"/>
        <w:autoSpaceDN w:val="0"/>
        <w:adjustRightInd w:val="0"/>
        <w:ind w:left="-426"/>
        <w:rPr>
          <w:rFonts w:asciiTheme="minorHAnsi" w:hAnsiTheme="minorHAnsi"/>
          <w:color w:val="000000"/>
          <w:sz w:val="24"/>
          <w:szCs w:val="24"/>
        </w:rPr>
      </w:pPr>
      <w:r w:rsidRPr="008D3921">
        <w:rPr>
          <w:rFonts w:asciiTheme="minorHAnsi" w:hAnsiTheme="minorHAnsi"/>
          <w:color w:val="000000"/>
          <w:sz w:val="24"/>
          <w:szCs w:val="24"/>
        </w:rPr>
        <w:t xml:space="preserve">Kapitalne </w:t>
      </w:r>
      <w:r>
        <w:rPr>
          <w:rFonts w:asciiTheme="minorHAnsi" w:hAnsiTheme="minorHAnsi"/>
          <w:color w:val="000000"/>
          <w:sz w:val="24"/>
          <w:szCs w:val="24"/>
        </w:rPr>
        <w:t>donacije Dvd Tučepi</w:t>
      </w:r>
      <w:r w:rsidR="00F945C6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CC1A4B">
        <w:rPr>
          <w:rFonts w:asciiTheme="minorHAnsi" w:hAnsiTheme="minorHAnsi"/>
          <w:color w:val="000000"/>
          <w:sz w:val="24"/>
          <w:szCs w:val="24"/>
        </w:rPr>
        <w:t>ostvarene s</w:t>
      </w:r>
      <w:r w:rsidR="00F945C6">
        <w:rPr>
          <w:rFonts w:asciiTheme="minorHAnsi" w:hAnsiTheme="minorHAnsi"/>
          <w:color w:val="000000"/>
          <w:sz w:val="24"/>
          <w:szCs w:val="24"/>
        </w:rPr>
        <w:t>u</w:t>
      </w:r>
      <w:r w:rsidR="00CC1A4B">
        <w:rPr>
          <w:rFonts w:asciiTheme="minorHAnsi" w:hAnsiTheme="minorHAnsi"/>
          <w:color w:val="000000"/>
          <w:sz w:val="24"/>
          <w:szCs w:val="24"/>
        </w:rPr>
        <w:t xml:space="preserve"> u</w:t>
      </w:r>
      <w:r w:rsidR="00F945C6">
        <w:rPr>
          <w:rFonts w:asciiTheme="minorHAnsi" w:hAnsiTheme="minorHAnsi"/>
          <w:color w:val="000000"/>
          <w:sz w:val="24"/>
          <w:szCs w:val="24"/>
        </w:rPr>
        <w:t xml:space="preserve"> iznosu od </w:t>
      </w:r>
      <w:r w:rsidR="005F5E4B">
        <w:rPr>
          <w:rFonts w:asciiTheme="minorHAnsi" w:hAnsiTheme="minorHAnsi"/>
          <w:color w:val="000000"/>
          <w:sz w:val="24"/>
          <w:szCs w:val="24"/>
        </w:rPr>
        <w:t>2</w:t>
      </w:r>
      <w:r w:rsidR="006F11FC">
        <w:rPr>
          <w:rFonts w:asciiTheme="minorHAnsi" w:hAnsiTheme="minorHAnsi"/>
          <w:color w:val="000000"/>
          <w:sz w:val="24"/>
          <w:szCs w:val="24"/>
        </w:rPr>
        <w:t>0</w:t>
      </w:r>
      <w:r w:rsidR="005F5E4B">
        <w:rPr>
          <w:rFonts w:asciiTheme="minorHAnsi" w:hAnsiTheme="minorHAnsi"/>
          <w:color w:val="000000"/>
          <w:sz w:val="24"/>
          <w:szCs w:val="24"/>
        </w:rPr>
        <w:t>1</w:t>
      </w:r>
      <w:r w:rsidR="00F945C6">
        <w:rPr>
          <w:rFonts w:asciiTheme="minorHAnsi" w:hAnsiTheme="minorHAnsi"/>
          <w:color w:val="000000"/>
          <w:sz w:val="24"/>
          <w:szCs w:val="24"/>
        </w:rPr>
        <w:t>.</w:t>
      </w:r>
      <w:r w:rsidR="005F5E4B">
        <w:rPr>
          <w:rFonts w:asciiTheme="minorHAnsi" w:hAnsiTheme="minorHAnsi"/>
          <w:color w:val="000000"/>
          <w:sz w:val="24"/>
          <w:szCs w:val="24"/>
        </w:rPr>
        <w:t>0</w:t>
      </w:r>
      <w:r w:rsidR="006F11FC">
        <w:rPr>
          <w:rFonts w:asciiTheme="minorHAnsi" w:hAnsiTheme="minorHAnsi"/>
          <w:color w:val="000000"/>
          <w:sz w:val="24"/>
          <w:szCs w:val="24"/>
        </w:rPr>
        <w:t>49,86</w:t>
      </w:r>
      <w:r w:rsidR="00F945C6">
        <w:rPr>
          <w:rFonts w:asciiTheme="minorHAnsi" w:hAnsiTheme="minorHAnsi"/>
          <w:color w:val="000000"/>
          <w:sz w:val="24"/>
          <w:szCs w:val="24"/>
        </w:rPr>
        <w:t xml:space="preserve"> kn</w:t>
      </w:r>
      <w:r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CC1A4B">
        <w:rPr>
          <w:rFonts w:asciiTheme="minorHAnsi" w:hAnsiTheme="minorHAnsi"/>
          <w:color w:val="000000"/>
          <w:sz w:val="24"/>
          <w:szCs w:val="24"/>
        </w:rPr>
        <w:t xml:space="preserve">i namjenjene su </w:t>
      </w:r>
      <w:r>
        <w:rPr>
          <w:rFonts w:asciiTheme="minorHAnsi" w:hAnsiTheme="minorHAnsi"/>
          <w:color w:val="000000"/>
          <w:sz w:val="24"/>
          <w:szCs w:val="24"/>
        </w:rPr>
        <w:t>za plaćanje leasing</w:t>
      </w:r>
      <w:r w:rsidR="00904810">
        <w:rPr>
          <w:rFonts w:asciiTheme="minorHAnsi" w:hAnsiTheme="minorHAnsi"/>
          <w:color w:val="000000"/>
          <w:sz w:val="24"/>
          <w:szCs w:val="24"/>
        </w:rPr>
        <w:t>a</w:t>
      </w:r>
      <w:r>
        <w:rPr>
          <w:rFonts w:asciiTheme="minorHAnsi" w:hAnsiTheme="minorHAnsi"/>
          <w:color w:val="000000"/>
          <w:sz w:val="24"/>
          <w:szCs w:val="24"/>
        </w:rPr>
        <w:t xml:space="preserve"> za novo vatrogasno vozilo</w:t>
      </w:r>
      <w:r w:rsidR="003E61D1">
        <w:rPr>
          <w:rFonts w:asciiTheme="minorHAnsi" w:hAnsiTheme="minorHAnsi"/>
          <w:color w:val="000000"/>
          <w:sz w:val="24"/>
          <w:szCs w:val="24"/>
        </w:rPr>
        <w:t>.</w:t>
      </w:r>
    </w:p>
    <w:p w:rsidR="00F149C6" w:rsidRDefault="00F149C6" w:rsidP="008D3F6F">
      <w:pPr>
        <w:autoSpaceDE w:val="0"/>
        <w:autoSpaceDN w:val="0"/>
        <w:adjustRightInd w:val="0"/>
        <w:ind w:left="-426"/>
        <w:rPr>
          <w:rFonts w:asciiTheme="minorHAnsi" w:hAnsiTheme="minorHAnsi"/>
          <w:color w:val="000000"/>
          <w:sz w:val="24"/>
          <w:szCs w:val="24"/>
        </w:rPr>
      </w:pPr>
    </w:p>
    <w:p w:rsidR="00CA65B5" w:rsidRPr="00864F1C" w:rsidRDefault="00864F1C" w:rsidP="008D3F6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0000FF"/>
          <w:sz w:val="24"/>
          <w:szCs w:val="24"/>
          <w:lang w:val="hr-HR" w:eastAsia="hr-HR"/>
        </w:rPr>
      </w:pPr>
      <w:r w:rsidRPr="00864F1C">
        <w:rPr>
          <w:rFonts w:asciiTheme="minorHAnsi" w:hAnsiTheme="minorHAnsi"/>
          <w:color w:val="000000"/>
          <w:sz w:val="24"/>
          <w:szCs w:val="24"/>
        </w:rPr>
        <w:t xml:space="preserve">Kapitalne pomoći </w:t>
      </w:r>
      <w:r w:rsidR="00F945C6">
        <w:rPr>
          <w:rFonts w:asciiTheme="minorHAnsi" w:hAnsiTheme="minorHAnsi"/>
          <w:color w:val="000000"/>
          <w:sz w:val="24"/>
          <w:szCs w:val="24"/>
        </w:rPr>
        <w:t xml:space="preserve">u iznosu od </w:t>
      </w:r>
      <w:r w:rsidR="006F11FC">
        <w:rPr>
          <w:rFonts w:asciiTheme="minorHAnsi" w:hAnsiTheme="minorHAnsi"/>
          <w:color w:val="000000"/>
          <w:sz w:val="24"/>
          <w:szCs w:val="24"/>
        </w:rPr>
        <w:t>69</w:t>
      </w:r>
      <w:r w:rsidR="00F945C6">
        <w:rPr>
          <w:rFonts w:asciiTheme="minorHAnsi" w:hAnsiTheme="minorHAnsi"/>
          <w:color w:val="000000"/>
          <w:sz w:val="24"/>
          <w:szCs w:val="24"/>
        </w:rPr>
        <w:t>.</w:t>
      </w:r>
      <w:r w:rsidR="006F11FC">
        <w:rPr>
          <w:rFonts w:asciiTheme="minorHAnsi" w:hAnsiTheme="minorHAnsi"/>
          <w:color w:val="000000"/>
          <w:sz w:val="24"/>
          <w:szCs w:val="24"/>
        </w:rPr>
        <w:t>780,00</w:t>
      </w:r>
      <w:r w:rsidR="00F945C6">
        <w:rPr>
          <w:rFonts w:asciiTheme="minorHAnsi" w:hAnsiTheme="minorHAnsi"/>
          <w:color w:val="000000"/>
          <w:sz w:val="24"/>
          <w:szCs w:val="24"/>
        </w:rPr>
        <w:t xml:space="preserve"> kn isplaćene su Tučepi d.o.o.</w:t>
      </w:r>
      <w:r w:rsidR="0078644B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973E4F">
        <w:rPr>
          <w:rFonts w:asciiTheme="minorHAnsi" w:hAnsiTheme="minorHAnsi"/>
          <w:color w:val="000000"/>
          <w:sz w:val="24"/>
          <w:szCs w:val="24"/>
        </w:rPr>
        <w:t xml:space="preserve"> </w:t>
      </w:r>
      <w:r w:rsidR="00815005">
        <w:rPr>
          <w:rFonts w:asciiTheme="minorHAnsi" w:hAnsiTheme="minorHAnsi"/>
          <w:color w:val="000000"/>
          <w:sz w:val="24"/>
          <w:szCs w:val="24"/>
        </w:rPr>
        <w:t>Taj iznos je isplaćen za sufinanciranje nabave malog rabljenog komunalnog vozila .</w:t>
      </w:r>
    </w:p>
    <w:p w:rsidR="00864F1C" w:rsidRDefault="00864F1C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0000FF"/>
          <w:sz w:val="22"/>
          <w:szCs w:val="22"/>
          <w:lang w:val="hr-HR" w:eastAsia="hr-HR"/>
        </w:rPr>
      </w:pPr>
    </w:p>
    <w:p w:rsidR="00CA65B5" w:rsidRPr="008C36F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8C36FD"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RASHODI ZA NABAVU NEFINANCIJSKE IMOVINE</w:t>
      </w:r>
    </w:p>
    <w:p w:rsidR="00CA65B5" w:rsidRPr="00B027CD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A65B5" w:rsidRDefault="00CA65B5" w:rsidP="00CA65B5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Rashodi za nabavu nefinancijske imovine izvrš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eni su u iznosu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 w:rsidR="00142347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762.108,23</w:t>
      </w:r>
      <w:r w:rsidR="0015534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ili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83,32 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>%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godišnjeg</w:t>
      </w:r>
      <w:r w:rsidRPr="00DA591D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plana.</w:t>
      </w:r>
      <w:r w:rsidR="005C7711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</w:p>
    <w:p w:rsidR="003425E4" w:rsidRDefault="005C7711" w:rsidP="003425E4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Rashodi za nabavu nefinancijske imovine sastoje se od rashoda za nabavu neproizvedene dugotrajne imovine koji su ostvareni u iznosu od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16.205,74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(</w:t>
      </w:r>
      <w:r w:rsidR="00B25BC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rashodi </w:t>
      </w:r>
      <w:r w:rsidR="00740A10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po ugovoru o </w:t>
      </w:r>
      <w:r w:rsidR="001F465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kupovini </w:t>
      </w:r>
      <w:r w:rsidR="00740A10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zemljišta </w:t>
      </w:r>
      <w:r w:rsidR="001F4659" w:rsidRPr="001F4659">
        <w:rPr>
          <w:rFonts w:ascii="Calibri" w:hAnsi="Calibri"/>
          <w:color w:val="000000" w:themeColor="text1"/>
          <w:sz w:val="24"/>
          <w:szCs w:val="24"/>
        </w:rPr>
        <w:t>kat.čest.zem. 5053/2. k.o. Tučepi</w:t>
      </w:r>
      <w:r w:rsidR="001F4659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B25BC8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sa </w:t>
      </w:r>
      <w:r w:rsidR="001F4659">
        <w:rPr>
          <w:rFonts w:ascii="Calibri" w:hAnsi="Calibri" w:cs="Calibri"/>
          <w:color w:val="000000"/>
          <w:sz w:val="24"/>
          <w:szCs w:val="24"/>
          <w:lang w:val="hr-HR" w:eastAsia="hr-HR"/>
        </w:rPr>
        <w:t>Borisom Raspudićem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) i rashoda za nabavu </w:t>
      </w:r>
      <w:r w:rsidR="00CD6C5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proizvedene dugotrajne </w:t>
      </w:r>
      <w:r w:rsidR="00CD6C52">
        <w:rPr>
          <w:rFonts w:ascii="Calibri" w:hAnsi="Calibri" w:cs="Calibri"/>
          <w:color w:val="000000"/>
          <w:sz w:val="24"/>
          <w:szCs w:val="24"/>
          <w:lang w:val="hr-HR" w:eastAsia="hr-HR"/>
        </w:rPr>
        <w:t>imovine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. 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Rashodi za nabavu  proizvedene dugotrajne imovine ostvareni su u iznosu od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3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745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902,49</w:t>
      </w:r>
      <w:r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i 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sastoje se najvećim dijelom od rashoda </w:t>
      </w:r>
      <w:r w:rsidR="00CD6C52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vezanih za ulaganje u građevinske objekte u iznosu od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2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755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207,49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i 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nematerijalnu proizvedenu imovinu u iznosu od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915.125,00</w:t>
      </w:r>
      <w:r w:rsidR="00FD49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kn</w:t>
      </w:r>
      <w:r w:rsidR="001E14D3" w:rsidRP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 xml:space="preserve"> </w:t>
      </w:r>
      <w:r w:rsidR="001E14D3">
        <w:rPr>
          <w:rFonts w:ascii="Calibri" w:hAnsi="Calibri" w:cs="Calibri"/>
          <w:color w:val="000000"/>
          <w:sz w:val="24"/>
          <w:szCs w:val="24"/>
          <w:lang w:val="hr-HR" w:eastAsia="hr-HR"/>
        </w:rPr>
        <w:t>a manjim dijelom u ulaganja u postrojenje i opremu u iznosu od 75.570,00 kn</w:t>
      </w:r>
      <w:r w:rsidR="00C8668F">
        <w:rPr>
          <w:rFonts w:ascii="Calibri" w:hAnsi="Calibri" w:cs="Calibri"/>
          <w:color w:val="000000"/>
          <w:sz w:val="24"/>
          <w:szCs w:val="24"/>
          <w:lang w:val="hr-HR" w:eastAsia="hr-HR"/>
        </w:rPr>
        <w:t>.</w:t>
      </w:r>
    </w:p>
    <w:p w:rsidR="00D66FA8" w:rsidRDefault="00D66FA8" w:rsidP="003425E4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D66FA8" w:rsidRDefault="00D66FA8" w:rsidP="003425E4">
      <w:pPr>
        <w:autoSpaceDE w:val="0"/>
        <w:autoSpaceDN w:val="0"/>
        <w:adjustRightInd w:val="0"/>
        <w:ind w:left="-426"/>
        <w:jc w:val="both"/>
        <w:rPr>
          <w:rFonts w:ascii="Calibri" w:hAnsi="Calibri" w:cs="Calibri"/>
          <w:color w:val="000000"/>
          <w:sz w:val="24"/>
          <w:szCs w:val="24"/>
          <w:lang w:val="hr-HR" w:eastAsia="hr-HR"/>
        </w:rPr>
      </w:pPr>
    </w:p>
    <w:p w:rsidR="002D6B36" w:rsidRDefault="002D6B36" w:rsidP="00611DD0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</w:pPr>
      <w:r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>7</w:t>
      </w:r>
      <w:r w:rsidRPr="002D6B36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 xml:space="preserve">. OBRAZLOŽENJE OSTVARENJA </w:t>
      </w:r>
      <w:r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 xml:space="preserve">PLANA RAZVOJNIH PROGRAMA </w:t>
      </w:r>
    </w:p>
    <w:p w:rsidR="002D6B36" w:rsidRDefault="002D6B36" w:rsidP="00611DD0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2D6B36" w:rsidRDefault="002D6B36" w:rsidP="00611DD0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2D6B36" w:rsidRPr="002D6B36" w:rsidRDefault="002D6B36" w:rsidP="00611DD0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color w:val="000000" w:themeColor="text1"/>
          <w:sz w:val="26"/>
          <w:szCs w:val="26"/>
          <w:lang w:val="hr-HR"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A1FFA">
        <w:rPr>
          <w:rFonts w:ascii="Calibri" w:hAnsi="Calibri" w:cs="Calibri,Bold"/>
          <w:bCs/>
          <w:color w:val="FF0000"/>
          <w:sz w:val="26"/>
          <w:szCs w:val="26"/>
          <w:lang w:val="hr-HR"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Obrazloženje na razini glavnih programa 2020-2022. godina</w:t>
      </w:r>
    </w:p>
    <w:p w:rsidR="00112FDB" w:rsidRDefault="00112FDB" w:rsidP="00112FDB">
      <w:pPr>
        <w:autoSpaceDE w:val="0"/>
        <w:autoSpaceDN w:val="0"/>
        <w:adjustRightInd w:val="0"/>
        <w:ind w:left="142" w:hanging="142"/>
        <w:jc w:val="both"/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C524F7" w:rsidRDefault="00112FDB" w:rsidP="00112FDB">
      <w:pPr>
        <w:autoSpaceDE w:val="0"/>
        <w:autoSpaceDN w:val="0"/>
        <w:adjustRightInd w:val="0"/>
        <w:ind w:left="142"/>
        <w:jc w:val="both"/>
        <w:rPr>
          <w:rFonts w:ascii="Calibri" w:hAnsi="Calibri" w:cs="Calibri,Bold"/>
          <w:b/>
          <w:bCs/>
          <w:color w:val="FFC000" w:themeColor="accent4"/>
          <w:sz w:val="26"/>
          <w:szCs w:val="26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D30EEB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 xml:space="preserve">GLAVNI PROGRAM </w:t>
      </w:r>
      <w:r w:rsidRPr="00A26759">
        <w:rPr>
          <w:rFonts w:ascii="Calibri" w:hAnsi="Calibri"/>
          <w:sz w:val="24"/>
          <w:szCs w:val="24"/>
          <w:u w:val="single"/>
          <w:lang w:eastAsia="hr-HR"/>
        </w:rPr>
        <w:t>REDOVNA DJELATNOST OPĆINSKOG VIJEĆA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A01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A26759">
        <w:rPr>
          <w:rFonts w:ascii="Calibri" w:hAnsi="Calibri"/>
          <w:sz w:val="24"/>
          <w:szCs w:val="24"/>
          <w:u w:val="single"/>
          <w:lang w:eastAsia="hr-HR"/>
        </w:rPr>
        <w:t>REDOVNO FUNKCIONIRANJE PREDSTAVNIČKIH TIJELA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2093"/>
        <w:gridCol w:w="7654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654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Omogućava realiziranje osnovnih poslova predstavničkog tijela. Obuhvaća rashode vezane za redovan rad vijeća, političkih stranaka, rashode za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isplatu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naknada članovima komisija i povjerenstava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, rashode za reprezentaciju</w:t>
            </w:r>
            <w:r w:rsidR="00A5336A">
              <w:rPr>
                <w:rFonts w:ascii="Calibri" w:hAnsi="Calibri"/>
                <w:sz w:val="24"/>
                <w:szCs w:val="24"/>
                <w:lang w:eastAsia="hr-HR"/>
              </w:rPr>
              <w:t>,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rashode za povremene po</w:t>
            </w:r>
            <w:r w:rsidR="00A5336A">
              <w:rPr>
                <w:rFonts w:ascii="Calibri" w:hAnsi="Calibri"/>
                <w:sz w:val="24"/>
                <w:szCs w:val="24"/>
                <w:lang w:eastAsia="hr-HR"/>
              </w:rPr>
              <w:t>t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pore pojedincima i udrugama koji djeluju u području kulture, športa</w:t>
            </w:r>
            <w:r w:rsidR="00A5336A">
              <w:rPr>
                <w:rFonts w:ascii="Calibri" w:hAnsi="Calibri"/>
                <w:sz w:val="24"/>
                <w:szCs w:val="24"/>
                <w:lang w:eastAsia="hr-HR"/>
              </w:rPr>
              <w:t xml:space="preserve">, potpore poduzetnicima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i dr.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 </w:t>
            </w:r>
          </w:p>
        </w:tc>
      </w:tr>
      <w:tr w:rsidR="00D30EEB" w:rsidRPr="00F70E67" w:rsidTr="00620AB2">
        <w:trPr>
          <w:trHeight w:val="951"/>
        </w:trPr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lastRenderedPageBreak/>
              <w:t>Zakonska osnova za uvođenje programa :</w:t>
            </w:r>
          </w:p>
        </w:tc>
        <w:tc>
          <w:tcPr>
            <w:tcW w:w="7654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financiranju političkih stranaka i izborne promidžbe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lokalnoj i područnoj (regionalnoj) samoupravi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Uredba o postupku davanja koncesijskog odobrenja na pomorskom dobru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lanirana s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redstva: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uspješnosti:                 </w:t>
            </w:r>
          </w:p>
        </w:tc>
        <w:tc>
          <w:tcPr>
            <w:tcW w:w="7654" w:type="dxa"/>
            <w:shd w:val="clear" w:color="auto" w:fill="auto"/>
          </w:tcPr>
          <w:p w:rsidR="00D30EEB" w:rsidRPr="00F70E67" w:rsidRDefault="00A5336A" w:rsidP="00620AB2">
            <w:pPr>
              <w:jc w:val="both"/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802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33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Ostvareno:   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726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9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7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6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</w:t>
            </w:r>
          </w:p>
          <w:p w:rsidR="00D30EEB" w:rsidRPr="00F70E67" w:rsidRDefault="00D30EEB" w:rsidP="00620AB2">
            <w:pPr>
              <w:jc w:val="both"/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jc w:val="both"/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U </w:t>
            </w:r>
            <w:r w:rsidR="007D052C">
              <w:rPr>
                <w:rFonts w:ascii="Calibri" w:hAnsi="Calibri"/>
                <w:sz w:val="24"/>
                <w:szCs w:val="24"/>
                <w:lang w:eastAsia="hr-HR"/>
              </w:rPr>
              <w:t xml:space="preserve">2020.godini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održan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o je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="007D052C">
              <w:rPr>
                <w:rFonts w:ascii="Calibri" w:hAnsi="Calibri"/>
                <w:sz w:val="24"/>
                <w:szCs w:val="24"/>
                <w:lang w:eastAsia="hr-HR"/>
              </w:rPr>
              <w:t>12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sjednic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općinskog vijeća. </w:t>
            </w:r>
          </w:p>
          <w:p w:rsidR="00D30EEB" w:rsidRPr="00F70E67" w:rsidRDefault="00D30EEB" w:rsidP="00620AB2">
            <w:pPr>
              <w:jc w:val="both"/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jc w:val="both"/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</w:tbl>
    <w:p w:rsidR="00D30EEB" w:rsidRDefault="00D30EEB" w:rsidP="00D30EEB">
      <w:pPr>
        <w:tabs>
          <w:tab w:val="right" w:pos="9072"/>
        </w:tabs>
        <w:rPr>
          <w:rFonts w:ascii="Calibri" w:hAnsi="Calibri"/>
          <w:sz w:val="24"/>
          <w:szCs w:val="24"/>
          <w:u w:val="single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REDOVAN RAD JEDINSTVENOG UPRAVNOG ODJELA</w:t>
      </w:r>
    </w:p>
    <w:p w:rsidR="00D30EEB" w:rsidRPr="00F70E67" w:rsidRDefault="00D30EEB" w:rsidP="00D30EEB">
      <w:pPr>
        <w:tabs>
          <w:tab w:val="right" w:pos="9072"/>
        </w:tabs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A02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>
        <w:rPr>
          <w:rFonts w:ascii="Calibri" w:hAnsi="Calibri"/>
          <w:sz w:val="24"/>
          <w:szCs w:val="24"/>
          <w:u w:val="single"/>
          <w:lang w:eastAsia="hr-HR"/>
        </w:rPr>
        <w:t>REDOVAN RAD JEDINSTVENOG UPRAVNOG ODJELA</w:t>
      </w:r>
    </w:p>
    <w:tbl>
      <w:tblPr>
        <w:tblW w:w="9923" w:type="dxa"/>
        <w:tblInd w:w="108" w:type="dxa"/>
        <w:tblLook w:val="04A0" w:firstRow="1" w:lastRow="0" w:firstColumn="1" w:lastColumn="0" w:noHBand="0" w:noVBand="1"/>
      </w:tblPr>
      <w:tblGrid>
        <w:gridCol w:w="1985"/>
        <w:gridCol w:w="7938"/>
      </w:tblGrid>
      <w:tr w:rsidR="00D30EEB" w:rsidRPr="00F70E67" w:rsidTr="00620AB2">
        <w:tc>
          <w:tcPr>
            <w:tcW w:w="1985" w:type="dxa"/>
            <w:shd w:val="clear" w:color="auto" w:fill="auto"/>
          </w:tcPr>
          <w:p w:rsidR="00D30EEB" w:rsidRPr="00F70E67" w:rsidRDefault="00D30EEB" w:rsidP="00620AB2">
            <w:pPr>
              <w:ind w:left="-390" w:hanging="142"/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Opis programa:</w:t>
            </w:r>
          </w:p>
        </w:tc>
        <w:tc>
          <w:tcPr>
            <w:tcW w:w="7938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Programom se osigurava obavljanje upravnih i stručnih poslova iz samoupravnog djelokruga općine. Uz rashode za isplatu plaća i materijalnih prava uposlenih predviđeni su i rashodi za osiguranje prostornih, tehničkih, edukativnih, informatičkih i ostalih uvjeta za rad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1985" w:type="dxa"/>
            <w:shd w:val="clear" w:color="auto" w:fill="auto"/>
          </w:tcPr>
          <w:p w:rsidR="00D30EEB" w:rsidRPr="00F70E67" w:rsidRDefault="00D30EEB" w:rsidP="00620AB2">
            <w:pPr>
              <w:ind w:firstLine="29"/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Zakonska osnova za uvođenje: </w:t>
            </w:r>
          </w:p>
        </w:tc>
        <w:tc>
          <w:tcPr>
            <w:tcW w:w="7938" w:type="dxa"/>
            <w:shd w:val="clear" w:color="auto" w:fill="auto"/>
          </w:tcPr>
          <w:p w:rsidR="00D30EEB" w:rsidRPr="00F70E67" w:rsidRDefault="00D30EEB" w:rsidP="00620AB2">
            <w:pPr>
              <w:ind w:right="-533"/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lokalnoj i područnoj (regionalnoj) samoupravi,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,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plaćama u lokalnoj i područnoj (regionalnoj) samoupravi </w:t>
            </w:r>
          </w:p>
        </w:tc>
      </w:tr>
      <w:tr w:rsidR="00D30EEB" w:rsidRPr="00F70E67" w:rsidTr="00620AB2">
        <w:tc>
          <w:tcPr>
            <w:tcW w:w="1985" w:type="dxa"/>
            <w:shd w:val="clear" w:color="auto" w:fill="auto"/>
          </w:tcPr>
          <w:p w:rsidR="00D30EEB" w:rsidRPr="00F70E67" w:rsidRDefault="00D30EEB" w:rsidP="00620AB2">
            <w:pPr>
              <w:ind w:firstLine="29"/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938" w:type="dxa"/>
            <w:shd w:val="clear" w:color="auto" w:fill="auto"/>
          </w:tcPr>
          <w:p w:rsidR="00D30EEB" w:rsidRPr="00F70E67" w:rsidRDefault="00D30EEB" w:rsidP="00620AB2">
            <w:pPr>
              <w:ind w:right="-533"/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198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lanirana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sr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edstva:</w:t>
            </w:r>
          </w:p>
        </w:tc>
        <w:tc>
          <w:tcPr>
            <w:tcW w:w="7938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3.</w:t>
            </w:r>
            <w:r w:rsidR="00351BF1">
              <w:rPr>
                <w:rFonts w:ascii="Calibri" w:hAnsi="Calibri"/>
                <w:sz w:val="24"/>
                <w:szCs w:val="24"/>
                <w:lang w:eastAsia="hr-HR"/>
              </w:rPr>
              <w:t>002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="00351BF1">
              <w:rPr>
                <w:rFonts w:ascii="Calibri" w:hAnsi="Calibri"/>
                <w:sz w:val="24"/>
                <w:szCs w:val="24"/>
                <w:lang w:eastAsia="hr-HR"/>
              </w:rPr>
              <w:t>847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Ostvareno: </w:t>
            </w:r>
            <w:r w:rsidR="00351BF1">
              <w:rPr>
                <w:rFonts w:ascii="Calibri" w:hAnsi="Calibri"/>
                <w:sz w:val="24"/>
                <w:szCs w:val="24"/>
                <w:lang w:eastAsia="hr-HR"/>
              </w:rPr>
              <w:t>2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="00351BF1">
              <w:rPr>
                <w:rFonts w:ascii="Calibri" w:hAnsi="Calibri"/>
                <w:sz w:val="24"/>
                <w:szCs w:val="24"/>
                <w:lang w:eastAsia="hr-HR"/>
              </w:rPr>
              <w:t>796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="00351BF1">
              <w:rPr>
                <w:rFonts w:ascii="Calibri" w:hAnsi="Calibri"/>
                <w:sz w:val="24"/>
                <w:szCs w:val="24"/>
                <w:lang w:eastAsia="hr-HR"/>
              </w:rPr>
              <w:t>828,61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c>
          <w:tcPr>
            <w:tcW w:w="198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Pokazatelji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uspješnosti:</w:t>
            </w:r>
          </w:p>
        </w:tc>
        <w:tc>
          <w:tcPr>
            <w:tcW w:w="7938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Omogućiti uvjete za zakonito, pravovremeno i efikasno obavljanje svih poslova i zadataka iz nadležnosti lokalne samouprave. 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10BA1">
              <w:rPr>
                <w:rFonts w:asciiTheme="minorHAnsi" w:hAnsiTheme="minorHAnsi"/>
                <w:sz w:val="24"/>
                <w:szCs w:val="24"/>
                <w:lang w:val="hr-HR" w:eastAsia="hr-HR"/>
              </w:rPr>
              <w:t>Izvršavanje administrativnih poslova u zadanim rokovima</w:t>
            </w:r>
            <w:r>
              <w:rPr>
                <w:rFonts w:asciiTheme="minorHAnsi" w:hAnsiTheme="minorHAnsi"/>
                <w:sz w:val="24"/>
                <w:szCs w:val="24"/>
                <w:lang w:val="hr-HR" w:eastAsia="hr-HR"/>
              </w:rPr>
              <w:t xml:space="preserve">, </w:t>
            </w:r>
            <w:r w:rsidRPr="00774BDB">
              <w:rPr>
                <w:sz w:val="24"/>
                <w:szCs w:val="24"/>
                <w:lang w:val="hr-HR" w:eastAsia="hr-HR"/>
              </w:rPr>
              <w:t xml:space="preserve"> </w:t>
            </w:r>
            <w:r w:rsidRPr="00F10BA1">
              <w:rPr>
                <w:rFonts w:asciiTheme="minorHAnsi" w:hAnsiTheme="minorHAnsi"/>
                <w:sz w:val="24"/>
                <w:szCs w:val="24"/>
                <w:lang w:val="hr-HR" w:eastAsia="hr-HR"/>
              </w:rPr>
              <w:t>redovito održavanje sjednica Općinskog vijeća</w:t>
            </w:r>
            <w:r>
              <w:rPr>
                <w:rFonts w:asciiTheme="minorHAnsi" w:hAnsiTheme="minorHAnsi"/>
                <w:sz w:val="24"/>
                <w:szCs w:val="24"/>
                <w:lang w:val="hr-HR" w:eastAsia="hr-HR"/>
              </w:rPr>
              <w:t>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</w:tc>
      </w:tr>
    </w:tbl>
    <w:p w:rsidR="00D30EEB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 xml:space="preserve">GLAVNI PROGRAM </w:t>
      </w:r>
      <w:r w:rsidRPr="00A26759">
        <w:rPr>
          <w:rFonts w:ascii="Calibri" w:hAnsi="Calibri"/>
          <w:sz w:val="24"/>
          <w:szCs w:val="24"/>
          <w:u w:val="single"/>
          <w:lang w:eastAsia="hr-HR"/>
        </w:rPr>
        <w:t xml:space="preserve">KOMUNALNA DJELATNOST 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A03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:  ODRŽAVANJE KOMUNALNE INFRASTRUKTURE</w:t>
      </w:r>
    </w:p>
    <w:tbl>
      <w:tblPr>
        <w:tblW w:w="9522" w:type="dxa"/>
        <w:tblLook w:val="04A0" w:firstRow="1" w:lastRow="0" w:firstColumn="1" w:lastColumn="0" w:noHBand="0" w:noVBand="1"/>
      </w:tblPr>
      <w:tblGrid>
        <w:gridCol w:w="2076"/>
        <w:gridCol w:w="7446"/>
      </w:tblGrid>
      <w:tr w:rsidR="00D30EEB" w:rsidRPr="00F70E67" w:rsidTr="00620AB2">
        <w:trPr>
          <w:trHeight w:val="1858"/>
        </w:trPr>
        <w:tc>
          <w:tcPr>
            <w:tcW w:w="207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44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Ovim programom planiraju se aktivnosti kojim se povećava stupanj održavanja postojeće komunalne infrastrukture kroz aktivnosti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čišćenje i održavanje javnih površina, čišćenje i održavanje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zelenih površina,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održavanje javne rasvjete ,održavanje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nerazvrstanih cesta i poljskih putova, održavanje groblja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te ostale rashode bitne za obavljanje komunalne djelatnosti.    </w:t>
            </w:r>
          </w:p>
        </w:tc>
      </w:tr>
      <w:tr w:rsidR="00D30EEB" w:rsidRPr="00F70E67" w:rsidTr="00620AB2">
        <w:trPr>
          <w:trHeight w:val="786"/>
        </w:trPr>
        <w:tc>
          <w:tcPr>
            <w:tcW w:w="207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</w:tc>
        <w:tc>
          <w:tcPr>
            <w:tcW w:w="744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komunalnom gospodarstvu, Zakon o lokalnoj i područnoj (regionalnoj) samoupravi,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rPr>
          <w:trHeight w:val="800"/>
        </w:trPr>
        <w:tc>
          <w:tcPr>
            <w:tcW w:w="207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lanirana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sr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446" w:type="dxa"/>
            <w:shd w:val="clear" w:color="auto" w:fill="auto"/>
          </w:tcPr>
          <w:p w:rsidR="00D30EEB" w:rsidRPr="00F70E67" w:rsidRDefault="00DA1FD3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3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088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100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2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668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699,93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rPr>
          <w:trHeight w:val="2387"/>
        </w:trPr>
        <w:tc>
          <w:tcPr>
            <w:tcW w:w="207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lastRenderedPageBreak/>
              <w:t xml:space="preserve">Ciljevi provedbe: 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 uspješnosti: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446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Održavanje postojećih objekata komunalne infrastrukture uz povećanje standarda održavanja.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Izvršenja planiranih radova na održavanju, izvršenje Programa održavanja komunalne infrastrukture. </w:t>
            </w:r>
          </w:p>
        </w:tc>
      </w:tr>
    </w:tbl>
    <w:p w:rsidR="00D30EEB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 xml:space="preserve">GLAVNI PROGRAM </w:t>
      </w:r>
      <w:r w:rsidRPr="00A26759">
        <w:rPr>
          <w:rFonts w:ascii="Calibri" w:hAnsi="Calibri"/>
          <w:sz w:val="24"/>
          <w:szCs w:val="24"/>
          <w:u w:val="single"/>
          <w:lang w:eastAsia="hr-HR"/>
        </w:rPr>
        <w:t xml:space="preserve">KOMUNALNA DJELATNOST 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A03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1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>
        <w:rPr>
          <w:rFonts w:ascii="Calibri" w:hAnsi="Calibri"/>
          <w:sz w:val="24"/>
          <w:szCs w:val="24"/>
          <w:u w:val="single"/>
          <w:lang w:eastAsia="hr-HR"/>
        </w:rPr>
        <w:t>IZGRADNJA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 KOMUNALNE INFRASTRUKTURE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Opis programa:          Izgradnja objekata komunalne infrastrukture na području općine a u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   skladu s Programom izgradnje komunalne infrastrukture  za 2020.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Zakonska osnova        Zakon o lokalnoj i područnoj (regionalnoj) samoupravi,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za uvođenje:               Zakon o komunalnom gospodarstvu, Statut Općine </w:t>
      </w:r>
      <w:r>
        <w:rPr>
          <w:rFonts w:ascii="Calibri" w:hAnsi="Calibri"/>
          <w:sz w:val="24"/>
          <w:szCs w:val="24"/>
          <w:lang w:eastAsia="hr-HR"/>
        </w:rPr>
        <w:t>Tučepi</w:t>
      </w:r>
      <w:r w:rsidRPr="00F70E67">
        <w:rPr>
          <w:rFonts w:ascii="Calibri" w:hAnsi="Calibri"/>
          <w:sz w:val="24"/>
          <w:szCs w:val="24"/>
          <w:lang w:eastAsia="hr-HR"/>
        </w:rPr>
        <w:t xml:space="preserve">    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P</w:t>
      </w:r>
      <w:r>
        <w:rPr>
          <w:rFonts w:ascii="Calibri" w:hAnsi="Calibri"/>
          <w:sz w:val="24"/>
          <w:szCs w:val="24"/>
          <w:lang w:eastAsia="hr-HR"/>
        </w:rPr>
        <w:t xml:space="preserve">lanirana </w:t>
      </w:r>
      <w:r w:rsidRPr="00F70E67">
        <w:rPr>
          <w:rFonts w:ascii="Calibri" w:hAnsi="Calibri"/>
          <w:sz w:val="24"/>
          <w:szCs w:val="24"/>
          <w:lang w:eastAsia="hr-HR"/>
        </w:rPr>
        <w:t xml:space="preserve">sredstva:    </w:t>
      </w:r>
      <w:r w:rsidR="00DA1FD3">
        <w:rPr>
          <w:rFonts w:ascii="Calibri" w:hAnsi="Calibri"/>
          <w:sz w:val="24"/>
          <w:szCs w:val="24"/>
          <w:lang w:eastAsia="hr-HR"/>
        </w:rPr>
        <w:t>3</w:t>
      </w:r>
      <w:r w:rsidRPr="00F70E67"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289</w:t>
      </w:r>
      <w:r w:rsidRPr="00F70E67"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391</w:t>
      </w:r>
      <w:r>
        <w:rPr>
          <w:rFonts w:ascii="Calibri" w:hAnsi="Calibri"/>
          <w:sz w:val="24"/>
          <w:szCs w:val="24"/>
          <w:lang w:eastAsia="hr-HR"/>
        </w:rPr>
        <w:t>,00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                             Ostvareno:  </w:t>
      </w:r>
      <w:r w:rsidR="00DA1FD3">
        <w:rPr>
          <w:rFonts w:ascii="Calibri" w:hAnsi="Calibri"/>
          <w:sz w:val="24"/>
          <w:szCs w:val="24"/>
          <w:lang w:eastAsia="hr-HR"/>
        </w:rPr>
        <w:t>2</w:t>
      </w:r>
      <w:r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207</w:t>
      </w:r>
      <w:r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235,70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Ciljevi provedbe:        Poboljšati kvalitetu življenja građana te stvoriti preduvjete za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   demografsku obnovu i ukupan gospodarski razvoj.</w:t>
      </w: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 uspj.        </w:t>
      </w:r>
      <w:r w:rsidR="005B60DF">
        <w:rPr>
          <w:rFonts w:ascii="Calibri" w:hAnsi="Calibri"/>
          <w:sz w:val="24"/>
          <w:szCs w:val="24"/>
          <w:lang w:eastAsia="hr-HR"/>
        </w:rPr>
        <w:t xml:space="preserve">Realizacija planiranih projekata objašnjena je kroz pojedinačna  obrazloženja ostvarenja </w:t>
      </w:r>
      <w:r>
        <w:rPr>
          <w:rFonts w:ascii="Calibri" w:hAnsi="Calibri"/>
          <w:sz w:val="24"/>
          <w:szCs w:val="24"/>
          <w:lang w:eastAsia="hr-HR"/>
        </w:rPr>
        <w:t xml:space="preserve"> </w:t>
      </w:r>
      <w:r w:rsidR="005B60DF">
        <w:rPr>
          <w:rFonts w:ascii="Calibri" w:hAnsi="Calibri"/>
          <w:sz w:val="24"/>
          <w:szCs w:val="24"/>
          <w:lang w:eastAsia="hr-HR"/>
        </w:rPr>
        <w:t xml:space="preserve">               ostvarenja projekata planiranih Planom razvojnih programa  za period od   </w:t>
      </w:r>
      <w:r>
        <w:rPr>
          <w:rFonts w:ascii="Calibri" w:hAnsi="Calibri"/>
          <w:sz w:val="24"/>
          <w:szCs w:val="24"/>
          <w:lang w:eastAsia="hr-HR"/>
        </w:rPr>
        <w:t xml:space="preserve">   </w:t>
      </w:r>
    </w:p>
    <w:p w:rsidR="00D30EEB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</w:t>
      </w:r>
      <w:r w:rsidR="005B60DF">
        <w:rPr>
          <w:rFonts w:ascii="Calibri" w:hAnsi="Calibri"/>
          <w:sz w:val="24"/>
          <w:szCs w:val="24"/>
          <w:lang w:eastAsia="hr-HR"/>
        </w:rPr>
        <w:t xml:space="preserve"> 2020-2022.godine</w:t>
      </w:r>
      <w:r>
        <w:rPr>
          <w:rFonts w:ascii="Calibri" w:hAnsi="Calibri"/>
          <w:sz w:val="24"/>
          <w:szCs w:val="24"/>
          <w:lang w:eastAsia="hr-HR"/>
        </w:rPr>
        <w:t>.</w:t>
      </w:r>
    </w:p>
    <w:p w:rsidR="00D30EEB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</w:p>
    <w:p w:rsidR="00D30EEB" w:rsidRPr="00F70E67" w:rsidRDefault="00D30EEB" w:rsidP="00D30EEB">
      <w:pPr>
        <w:jc w:val="both"/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</w:p>
    <w:p w:rsidR="00D30EEB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IZRADA DOKUMENATA PROSTORNOG UREĐENJA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A04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>
        <w:rPr>
          <w:rFonts w:ascii="Calibri" w:hAnsi="Calibri"/>
          <w:sz w:val="24"/>
          <w:szCs w:val="24"/>
          <w:u w:val="single"/>
          <w:lang w:eastAsia="hr-HR"/>
        </w:rPr>
        <w:t>IZRADA DOKUMENATA PROSTORNOG UREĐENJA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Ovim programom planiraju se osigurati sredstva   nastavak ozakonjenja nelegalno izgrađenih građevina, te izradu prostorno planske dokumentacije .     </w:t>
            </w:r>
          </w:p>
        </w:tc>
      </w:tr>
      <w:tr w:rsidR="00D30EEB" w:rsidRPr="00F70E67" w:rsidTr="00620AB2">
        <w:trPr>
          <w:trHeight w:val="1227"/>
        </w:trPr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lokalnoj i područnoj (regionalnoj) samoupravi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prostornom uređenju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postupanju s nezakonito izgrađenim zgradama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</w:tc>
      </w:tr>
    </w:tbl>
    <w:p w:rsidR="00D30EEB" w:rsidRPr="00FE78B3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E78B3">
        <w:rPr>
          <w:rFonts w:ascii="Calibri" w:hAnsi="Calibri"/>
          <w:sz w:val="24"/>
          <w:szCs w:val="24"/>
          <w:lang w:eastAsia="hr-HR"/>
        </w:rPr>
        <w:t>P</w:t>
      </w:r>
      <w:r>
        <w:rPr>
          <w:rFonts w:ascii="Calibri" w:hAnsi="Calibri"/>
          <w:sz w:val="24"/>
          <w:szCs w:val="24"/>
          <w:lang w:eastAsia="hr-HR"/>
        </w:rPr>
        <w:t xml:space="preserve">lanirana </w:t>
      </w:r>
      <w:r w:rsidRPr="00FE78B3">
        <w:rPr>
          <w:rFonts w:ascii="Calibri" w:hAnsi="Calibri"/>
          <w:sz w:val="24"/>
          <w:szCs w:val="24"/>
          <w:lang w:eastAsia="hr-HR"/>
        </w:rPr>
        <w:t xml:space="preserve">sredstva:        </w:t>
      </w:r>
      <w:r w:rsidR="00DA1FD3">
        <w:rPr>
          <w:rFonts w:ascii="Calibri" w:hAnsi="Calibri"/>
          <w:sz w:val="24"/>
          <w:szCs w:val="24"/>
          <w:lang w:eastAsia="hr-HR"/>
        </w:rPr>
        <w:t>1</w:t>
      </w:r>
      <w:r>
        <w:rPr>
          <w:rFonts w:ascii="Calibri" w:hAnsi="Calibri"/>
          <w:sz w:val="24"/>
          <w:szCs w:val="24"/>
          <w:lang w:eastAsia="hr-HR"/>
        </w:rPr>
        <w:t>.1</w:t>
      </w:r>
      <w:r w:rsidR="00DA1FD3">
        <w:rPr>
          <w:rFonts w:ascii="Calibri" w:hAnsi="Calibri"/>
          <w:sz w:val="24"/>
          <w:szCs w:val="24"/>
          <w:lang w:eastAsia="hr-HR"/>
        </w:rPr>
        <w:t>95</w:t>
      </w:r>
      <w:r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67</w:t>
      </w:r>
      <w:r>
        <w:rPr>
          <w:rFonts w:ascii="Calibri" w:hAnsi="Calibri"/>
          <w:sz w:val="24"/>
          <w:szCs w:val="24"/>
          <w:lang w:eastAsia="hr-HR"/>
        </w:rPr>
        <w:t>5,00</w:t>
      </w:r>
      <w:r w:rsidRPr="00FE78B3">
        <w:rPr>
          <w:rFonts w:ascii="Calibri" w:hAnsi="Calibri"/>
          <w:sz w:val="24"/>
          <w:szCs w:val="24"/>
          <w:lang w:eastAsia="hr-HR"/>
        </w:rPr>
        <w:t xml:space="preserve"> kn                                   Ostvareno:   </w:t>
      </w:r>
      <w:r w:rsidR="00DA1FD3">
        <w:rPr>
          <w:rFonts w:ascii="Calibri" w:hAnsi="Calibri"/>
          <w:sz w:val="24"/>
          <w:szCs w:val="24"/>
          <w:lang w:eastAsia="hr-HR"/>
        </w:rPr>
        <w:t>905</w:t>
      </w:r>
      <w:r>
        <w:rPr>
          <w:rFonts w:ascii="Calibri" w:hAnsi="Calibri"/>
          <w:sz w:val="24"/>
          <w:szCs w:val="24"/>
          <w:lang w:eastAsia="hr-HR"/>
        </w:rPr>
        <w:t>.</w:t>
      </w:r>
      <w:r w:rsidR="00DA1FD3">
        <w:rPr>
          <w:rFonts w:ascii="Calibri" w:hAnsi="Calibri"/>
          <w:sz w:val="24"/>
          <w:szCs w:val="24"/>
          <w:lang w:eastAsia="hr-HR"/>
        </w:rPr>
        <w:t>75</w:t>
      </w:r>
      <w:r>
        <w:rPr>
          <w:rFonts w:ascii="Calibri" w:hAnsi="Calibri"/>
          <w:sz w:val="24"/>
          <w:szCs w:val="24"/>
          <w:lang w:eastAsia="hr-HR"/>
        </w:rPr>
        <w:t>0,00</w:t>
      </w:r>
      <w:r w:rsidRPr="00FE78B3">
        <w:rPr>
          <w:rFonts w:ascii="Calibri" w:hAnsi="Calibri"/>
          <w:sz w:val="24"/>
          <w:szCs w:val="24"/>
          <w:lang w:eastAsia="hr-HR"/>
        </w:rPr>
        <w:t xml:space="preserve"> kn  </w:t>
      </w:r>
    </w:p>
    <w:p w:rsidR="000441FA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Ciljevi provedbe,         </w:t>
      </w:r>
      <w:r w:rsidR="000441FA">
        <w:rPr>
          <w:rFonts w:ascii="Calibri" w:hAnsi="Calibri"/>
          <w:sz w:val="24"/>
          <w:szCs w:val="24"/>
          <w:lang w:eastAsia="hr-HR"/>
        </w:rPr>
        <w:t xml:space="preserve">Realizacija planiranih projekata objašnjena </w:t>
      </w:r>
      <w:r w:rsidRPr="00F70E67">
        <w:rPr>
          <w:rFonts w:ascii="Calibri" w:hAnsi="Calibri"/>
          <w:sz w:val="24"/>
          <w:szCs w:val="24"/>
          <w:lang w:eastAsia="hr-HR"/>
        </w:rPr>
        <w:t xml:space="preserve"> k</w:t>
      </w:r>
      <w:r w:rsidR="000441FA">
        <w:rPr>
          <w:rFonts w:ascii="Calibri" w:hAnsi="Calibri"/>
          <w:sz w:val="24"/>
          <w:szCs w:val="24"/>
          <w:lang w:eastAsia="hr-HR"/>
        </w:rPr>
        <w:t xml:space="preserve">roz pojedinačna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 uspj.           </w:t>
      </w:r>
      <w:r w:rsidR="006419E3">
        <w:rPr>
          <w:rFonts w:ascii="Calibri" w:hAnsi="Calibri"/>
          <w:sz w:val="24"/>
          <w:szCs w:val="24"/>
          <w:lang w:eastAsia="hr-HR"/>
        </w:rPr>
        <w:t>o</w:t>
      </w:r>
      <w:r w:rsidR="000441FA">
        <w:rPr>
          <w:rFonts w:ascii="Calibri" w:hAnsi="Calibri"/>
          <w:sz w:val="24"/>
          <w:szCs w:val="24"/>
          <w:lang w:eastAsia="hr-HR"/>
        </w:rPr>
        <w:t>brazloženja ostvarenja projekata planiranih Planom razvojnih programa</w:t>
      </w:r>
    </w:p>
    <w:p w:rsidR="000441FA" w:rsidRDefault="000441FA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  <w:t>za period od 2020-2022.godine.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KULTURE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A05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4F6F45">
        <w:rPr>
          <w:rFonts w:ascii="Calibri" w:hAnsi="Calibri"/>
          <w:sz w:val="24"/>
          <w:szCs w:val="24"/>
          <w:u w:val="single"/>
          <w:lang w:eastAsia="hr-HR"/>
        </w:rPr>
        <w:t>PROGRAM JAVNIH POTREBA U KULTUR</w:t>
      </w:r>
      <w:r>
        <w:rPr>
          <w:rFonts w:ascii="Calibri" w:hAnsi="Calibri"/>
          <w:sz w:val="24"/>
          <w:szCs w:val="24"/>
          <w:u w:val="single"/>
          <w:lang w:eastAsia="hr-HR"/>
        </w:rPr>
        <w:t>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Programom se obuhvaćaju svi oblici poticanja i promicanja kulture i kulturnog stvaralaštva što pridonosi razvitku i unapređivanju kulturnog života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  Realizacija programa se ostvaruje kroz donacije udrugama kulture i financiranje održavanja kulturnih manifestacija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/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Susret klapa, KKUTZ, Toochepin, Kus “Njega” ,Klapa Fjoret , Dalmatinska muška klapa “Marina” i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dr./.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lastRenderedPageBreak/>
              <w:t>Zakonska osnova za uvođenje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financiranju javnih potreba u kulturi, Zakon o udrugama,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lokalnoj i područnoj (regionalnoj) samoupravi,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lanirana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sredstva: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2F733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165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75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      Ostvareno:  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143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939,73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uspješnosti:</w:t>
            </w:r>
          </w:p>
        </w:tc>
        <w:tc>
          <w:tcPr>
            <w:tcW w:w="7195" w:type="dxa"/>
            <w:shd w:val="clear" w:color="auto" w:fill="auto"/>
          </w:tcPr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Poticati umjetničko i kulturno stvaralaštvo, akcije i manifestacije u kulturi što pridonose razvitku i promicanju kulturnog života od interesa za općinu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Realizacija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dijela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programa udruga u dijelu koji sufinancira općina zbog situacije sa koronavirusom </w:t>
            </w:r>
            <w:r w:rsidR="00CB550A">
              <w:rPr>
                <w:rFonts w:ascii="Calibri" w:hAnsi="Calibri"/>
                <w:sz w:val="24"/>
                <w:szCs w:val="24"/>
                <w:lang w:eastAsia="hr-HR"/>
              </w:rPr>
              <w:t xml:space="preserve">nije realizirana u planiranom obujmu (KKUTZ ) a dio je otkazan (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Susret klapa Tučepi 2020</w:t>
            </w:r>
            <w:r w:rsidR="00CB550A">
              <w:rPr>
                <w:rFonts w:ascii="Calibri" w:hAnsi="Calibri"/>
                <w:sz w:val="24"/>
                <w:szCs w:val="24"/>
                <w:lang w:eastAsia="hr-HR"/>
              </w:rPr>
              <w:t xml:space="preserve"> i Toochepin 2020).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</w:tc>
      </w:tr>
    </w:tbl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OBRAZOVANJE I ODGOJ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A06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</w:t>
      </w:r>
      <w:r w:rsidRPr="00A464E8">
        <w:rPr>
          <w:rFonts w:ascii="Calibri" w:hAnsi="Calibri"/>
          <w:sz w:val="24"/>
          <w:szCs w:val="24"/>
          <w:u w:val="single"/>
          <w:lang w:eastAsia="hr-HR"/>
        </w:rPr>
        <w:t>PROGRAM REDOVAN RAD UDRUGA U PREDŠKOLSKOM ODGOJU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Opis programa:         Briga o djeci predškolskog uzrasta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Zakonska osnova      Zakon o predškolskom odgoju i naobrazbi, Zakon o lokalnoj i područnoj 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za uvođenje:             (regionalnoj) samoupravi, Statut Općine </w:t>
      </w:r>
      <w:r>
        <w:rPr>
          <w:rFonts w:ascii="Calibri" w:hAnsi="Calibri"/>
          <w:sz w:val="24"/>
          <w:szCs w:val="24"/>
          <w:lang w:eastAsia="hr-HR"/>
        </w:rPr>
        <w:t>Tučepi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P</w:t>
      </w:r>
      <w:r>
        <w:rPr>
          <w:rFonts w:ascii="Calibri" w:hAnsi="Calibri"/>
          <w:sz w:val="24"/>
          <w:szCs w:val="24"/>
          <w:lang w:eastAsia="hr-HR"/>
        </w:rPr>
        <w:t xml:space="preserve">lanirana </w:t>
      </w:r>
      <w:r w:rsidRPr="00F70E67">
        <w:rPr>
          <w:rFonts w:ascii="Calibri" w:hAnsi="Calibri"/>
          <w:sz w:val="24"/>
          <w:szCs w:val="24"/>
          <w:lang w:eastAsia="hr-HR"/>
        </w:rPr>
        <w:t xml:space="preserve">sredstva:   </w:t>
      </w:r>
      <w:r w:rsidR="002F733B">
        <w:rPr>
          <w:rFonts w:ascii="Calibri" w:hAnsi="Calibri"/>
          <w:sz w:val="24"/>
          <w:szCs w:val="24"/>
          <w:lang w:eastAsia="hr-HR"/>
        </w:rPr>
        <w:t>8</w:t>
      </w:r>
      <w:r>
        <w:rPr>
          <w:rFonts w:ascii="Calibri" w:hAnsi="Calibri"/>
          <w:sz w:val="24"/>
          <w:szCs w:val="24"/>
          <w:lang w:eastAsia="hr-HR"/>
        </w:rPr>
        <w:t>00.000,00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                        Ostvareno: </w:t>
      </w:r>
      <w:r w:rsidR="002F733B">
        <w:rPr>
          <w:rFonts w:ascii="Calibri" w:hAnsi="Calibri"/>
          <w:sz w:val="24"/>
          <w:szCs w:val="24"/>
          <w:lang w:eastAsia="hr-HR"/>
        </w:rPr>
        <w:t>674</w:t>
      </w:r>
      <w:r>
        <w:rPr>
          <w:rFonts w:ascii="Calibri" w:hAnsi="Calibri"/>
          <w:sz w:val="24"/>
          <w:szCs w:val="24"/>
          <w:lang w:eastAsia="hr-HR"/>
        </w:rPr>
        <w:t>.</w:t>
      </w:r>
      <w:r w:rsidR="002F733B">
        <w:rPr>
          <w:rFonts w:ascii="Calibri" w:hAnsi="Calibri"/>
          <w:sz w:val="24"/>
          <w:szCs w:val="24"/>
          <w:lang w:eastAsia="hr-HR"/>
        </w:rPr>
        <w:t>307,20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Ciljevi provedbe:       Organizirati i osigurati viši standard predškolskog odgoja na području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  Općine. Omogućiti što većem broju djece korištenje usluga predškolskog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  odgoja.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Pokazatelji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 xml:space="preserve">uspješnosti:               Sufinanciranje smještaja djece sa područja Općine Tučepi u dječjim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 xml:space="preserve">                                     vrtićima na području Grada Makarske za one programe koji nisu 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 xml:space="preserve">                                     omogućeni u dječjem vrtiću u Tučepima.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OBRAZOVANJE I ODGOJ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A06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1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</w:t>
      </w:r>
      <w:r w:rsidRPr="00B04FF9">
        <w:rPr>
          <w:rFonts w:ascii="Calibri" w:hAnsi="Calibri"/>
          <w:sz w:val="24"/>
          <w:szCs w:val="24"/>
          <w:u w:val="single"/>
          <w:lang w:eastAsia="hr-HR"/>
        </w:rPr>
        <w:t>DJELATNOST OSNOVNE ŠKOLE IZNAD STANDARDA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CB7C8C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Sredstva se dodjeljuju osnovn</w:t>
            </w:r>
            <w:r w:rsidR="00CB7C8C">
              <w:rPr>
                <w:rFonts w:ascii="Calibri" w:hAnsi="Calibri"/>
                <w:sz w:val="24"/>
                <w:szCs w:val="24"/>
                <w:lang w:eastAsia="hr-HR"/>
              </w:rPr>
              <w:t>oj š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kol</w:t>
            </w:r>
            <w:r w:rsidR="00CB7C8C">
              <w:rPr>
                <w:rFonts w:ascii="Calibri" w:hAnsi="Calibri"/>
                <w:sz w:val="24"/>
                <w:szCs w:val="24"/>
                <w:lang w:eastAsia="hr-HR"/>
              </w:rPr>
              <w:t xml:space="preserve">i “Tučepi”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  potrebi (temeljem zamolbe škol</w:t>
            </w:r>
            <w:r w:rsidR="00CB7C8C">
              <w:rPr>
                <w:rFonts w:ascii="Calibri" w:hAnsi="Calibri"/>
                <w:sz w:val="24"/>
                <w:szCs w:val="24"/>
                <w:lang w:eastAsia="hr-HR"/>
              </w:rPr>
              <w:t>e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). Za 2020. godinu planiran je</w:t>
            </w:r>
            <w:r w:rsidR="00CB7C8C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prijenos  za potrebe sufinanciranja </w:t>
            </w:r>
            <w:r w:rsidR="00567E27">
              <w:rPr>
                <w:rFonts w:ascii="Calibri" w:hAnsi="Calibri"/>
                <w:sz w:val="24"/>
                <w:szCs w:val="24"/>
                <w:lang w:eastAsia="hr-HR"/>
              </w:rPr>
              <w:t xml:space="preserve">nabave radnih bilježnica, sufinanciranje školskog lista i </w:t>
            </w:r>
            <w:r w:rsidR="00FE7A50">
              <w:rPr>
                <w:rFonts w:ascii="Calibri" w:hAnsi="Calibri"/>
                <w:sz w:val="24"/>
                <w:szCs w:val="24"/>
                <w:lang w:eastAsia="hr-HR"/>
              </w:rPr>
              <w:t>sufinanciranje uređenja platoa ispred ulaza u školu.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Zakonska osnova za uvođenje: 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lokalnoj i područnoj (regionalnoj) samoupravi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lanirana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sredstva: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567E27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72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.000,00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33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926,50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</w:tr>
    </w:tbl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Pokazatelji                    Sredstva za </w:t>
      </w:r>
      <w:r>
        <w:rPr>
          <w:rFonts w:ascii="Calibri" w:hAnsi="Calibri"/>
          <w:sz w:val="24"/>
          <w:szCs w:val="24"/>
          <w:lang w:eastAsia="hr-HR"/>
        </w:rPr>
        <w:t xml:space="preserve">sufinanciranje nabave radnih bilježnica </w:t>
      </w:r>
      <w:r w:rsidR="00FE7A50">
        <w:rPr>
          <w:rFonts w:ascii="Calibri" w:hAnsi="Calibri"/>
          <w:sz w:val="24"/>
          <w:szCs w:val="24"/>
          <w:lang w:eastAsia="hr-HR"/>
        </w:rPr>
        <w:t>nisu uplaće</w:t>
      </w:r>
      <w:r>
        <w:rPr>
          <w:rFonts w:ascii="Calibri" w:hAnsi="Calibri"/>
          <w:sz w:val="24"/>
          <w:szCs w:val="24"/>
          <w:lang w:eastAsia="hr-HR"/>
        </w:rPr>
        <w:t>na</w:t>
      </w:r>
      <w:r w:rsidR="00FE7A50">
        <w:rPr>
          <w:rFonts w:ascii="Calibri" w:hAnsi="Calibri"/>
          <w:sz w:val="24"/>
          <w:szCs w:val="24"/>
          <w:lang w:eastAsia="hr-HR"/>
        </w:rPr>
        <w:t xml:space="preserve">. Škola </w:t>
      </w:r>
      <w:r>
        <w:rPr>
          <w:rFonts w:ascii="Calibri" w:hAnsi="Calibri"/>
          <w:sz w:val="24"/>
          <w:szCs w:val="24"/>
          <w:lang w:eastAsia="hr-HR"/>
        </w:rPr>
        <w:t xml:space="preserve"> </w:t>
      </w:r>
      <w:r w:rsidRPr="00F70E67">
        <w:rPr>
          <w:rFonts w:ascii="Calibri" w:hAnsi="Calibri"/>
          <w:sz w:val="24"/>
          <w:szCs w:val="24"/>
          <w:lang w:eastAsia="hr-HR"/>
        </w:rPr>
        <w:t xml:space="preserve">uspješnosti:      </w:t>
      </w:r>
      <w:r>
        <w:rPr>
          <w:rFonts w:ascii="Calibri" w:hAnsi="Calibri"/>
          <w:sz w:val="24"/>
          <w:szCs w:val="24"/>
          <w:lang w:eastAsia="hr-HR"/>
        </w:rPr>
        <w:t xml:space="preserve">            </w:t>
      </w:r>
      <w:r w:rsidR="00FE7A50">
        <w:rPr>
          <w:rFonts w:ascii="Calibri" w:hAnsi="Calibri"/>
          <w:sz w:val="24"/>
          <w:szCs w:val="24"/>
          <w:lang w:eastAsia="hr-HR"/>
        </w:rPr>
        <w:t>nije pripremila dokumentaciju i podnijela zahjev. Sredstva za sufinancir.</w:t>
      </w:r>
    </w:p>
    <w:p w:rsidR="00D30EEB" w:rsidRDefault="00FE7A50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  <w:t>uređenja platoa ispred ulaza u školu su u cijelosti uplaćena.</w:t>
      </w:r>
    </w:p>
    <w:p w:rsidR="00FE7A50" w:rsidRDefault="00FE7A50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OBRAZOVANJE I ODGOJ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A06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2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</w:t>
      </w:r>
      <w:r w:rsidRPr="00B04FF9">
        <w:rPr>
          <w:rFonts w:ascii="Calibri" w:hAnsi="Calibri"/>
          <w:sz w:val="24"/>
          <w:szCs w:val="24"/>
          <w:u w:val="single"/>
          <w:lang w:eastAsia="hr-HR"/>
        </w:rPr>
        <w:t>STIPENDIRANJE STUDENATA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lastRenderedPageBreak/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Isplata pomoći studentima sa područja Općine Tučepi prema uvjetima natječaja koji je objavila Općina Tučepi. Dodijeljeno je 20 stipendija u ukupnom iznosu od 10.000,00 kuna po studentu.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Zakonska osnova za uvođenje: 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lokalnoj i područnoj (regionalnoj) samoupravi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lanirana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sredstva: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2F733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157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.000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157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000,00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</w:tr>
    </w:tbl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Pokazatelji                    </w:t>
      </w:r>
      <w:r w:rsidR="00FC4810">
        <w:rPr>
          <w:rFonts w:ascii="Calibri" w:hAnsi="Calibri"/>
          <w:sz w:val="24"/>
          <w:szCs w:val="24"/>
          <w:lang w:eastAsia="hr-HR"/>
        </w:rPr>
        <w:t>U 2020.godini isplaćene su sve stipendije koje su planirane programom.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uspješnosti:</w:t>
      </w:r>
      <w:r w:rsidR="008C317E">
        <w:rPr>
          <w:rFonts w:ascii="Calibri" w:hAnsi="Calibri"/>
          <w:sz w:val="24"/>
          <w:szCs w:val="24"/>
          <w:lang w:eastAsia="hr-HR"/>
        </w:rPr>
        <w:tab/>
      </w:r>
      <w:r w:rsidR="008C317E">
        <w:rPr>
          <w:rFonts w:ascii="Calibri" w:hAnsi="Calibri"/>
          <w:sz w:val="24"/>
          <w:szCs w:val="24"/>
          <w:lang w:eastAsia="hr-HR"/>
        </w:rPr>
        <w:tab/>
        <w:t>Jedan dio stipendija za školsku godinu 2019/2020 uplaćen je krajem</w:t>
      </w:r>
      <w:r w:rsidRPr="00F70E67">
        <w:rPr>
          <w:rFonts w:ascii="Calibri" w:hAnsi="Calibri"/>
          <w:sz w:val="24"/>
          <w:szCs w:val="24"/>
          <w:lang w:eastAsia="hr-HR"/>
        </w:rPr>
        <w:t xml:space="preserve">                  </w:t>
      </w:r>
    </w:p>
    <w:p w:rsidR="00D30EEB" w:rsidRDefault="008C317E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</w:r>
      <w:r>
        <w:rPr>
          <w:rFonts w:ascii="Calibri" w:hAnsi="Calibri"/>
          <w:sz w:val="24"/>
          <w:szCs w:val="24"/>
          <w:lang w:eastAsia="hr-HR"/>
        </w:rPr>
        <w:tab/>
        <w:t>2019.godine</w:t>
      </w:r>
    </w:p>
    <w:p w:rsidR="008C317E" w:rsidRDefault="008C317E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OBRAZOVANJE I ODGOJ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A06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3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</w:t>
      </w:r>
      <w:r w:rsidRPr="00B04FF9">
        <w:rPr>
          <w:rFonts w:ascii="Calibri" w:hAnsi="Calibri"/>
          <w:sz w:val="24"/>
          <w:szCs w:val="24"/>
          <w:u w:val="single"/>
          <w:lang w:eastAsia="hr-HR"/>
        </w:rPr>
        <w:t>TEKUĆE DONACIJE ZA SREDNJE ŠKOLE I GIMNAZIJE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Sredstva se dodjeljuju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srednjoj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škol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i i gimnaziji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sa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područj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Grada Makarske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  potrebi (temeljem zamolbe škola). Za 2020. godinu planiran je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prijenos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15.2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0,00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za potrebe sufinanciranja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nabave školskih klupa i stolica </w:t>
            </w:r>
            <w:r w:rsidR="00B23661">
              <w:rPr>
                <w:rFonts w:ascii="Calibri" w:hAnsi="Calibri"/>
                <w:sz w:val="24"/>
                <w:szCs w:val="24"/>
                <w:lang w:eastAsia="hr-HR"/>
              </w:rPr>
              <w:t xml:space="preserve">za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Srednj</w:t>
            </w:r>
            <w:r w:rsidR="00B23661">
              <w:rPr>
                <w:rFonts w:ascii="Calibri" w:hAnsi="Calibri"/>
                <w:sz w:val="24"/>
                <w:szCs w:val="24"/>
                <w:lang w:eastAsia="hr-HR"/>
              </w:rPr>
              <w:t>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  <w:r w:rsidR="00B23661">
              <w:rPr>
                <w:rFonts w:ascii="Calibri" w:hAnsi="Calibri"/>
                <w:sz w:val="24"/>
                <w:szCs w:val="24"/>
                <w:lang w:eastAsia="hr-HR"/>
              </w:rPr>
              <w:t xml:space="preserve">škola Fra Andrije Kačića Miošića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u Makarskoj.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Zakonska osnova za uvođenje: 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 o lokalnoj i područnoj (regionalnoj) samoupravi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lanirana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sredstva: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620AB2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35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.000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15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.200,00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lang w:eastAsia="hr-HR"/>
              </w:rPr>
            </w:pPr>
          </w:p>
        </w:tc>
      </w:tr>
    </w:tbl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Pokazatelji                    Sredstva za </w:t>
      </w:r>
      <w:r>
        <w:rPr>
          <w:rFonts w:ascii="Calibri" w:hAnsi="Calibri"/>
          <w:sz w:val="24"/>
          <w:szCs w:val="24"/>
          <w:lang w:eastAsia="hr-HR"/>
        </w:rPr>
        <w:t xml:space="preserve">nabavu školskih klupa i stolica  za opremanje jedne  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uspješnosti:                  </w:t>
      </w:r>
      <w:r>
        <w:rPr>
          <w:rFonts w:ascii="Calibri" w:hAnsi="Calibri"/>
          <w:sz w:val="24"/>
          <w:szCs w:val="24"/>
          <w:lang w:eastAsia="hr-HR"/>
        </w:rPr>
        <w:t xml:space="preserve">učionice u </w:t>
      </w:r>
      <w:r w:rsidR="00B23661">
        <w:rPr>
          <w:rFonts w:ascii="Calibri" w:hAnsi="Calibri"/>
          <w:sz w:val="24"/>
          <w:szCs w:val="24"/>
          <w:lang w:eastAsia="hr-HR"/>
        </w:rPr>
        <w:t>Srednj</w:t>
      </w:r>
      <w:r w:rsidR="004B29C0">
        <w:rPr>
          <w:rFonts w:ascii="Calibri" w:hAnsi="Calibri"/>
          <w:sz w:val="24"/>
          <w:szCs w:val="24"/>
          <w:lang w:eastAsia="hr-HR"/>
        </w:rPr>
        <w:t>oj</w:t>
      </w:r>
      <w:r w:rsidR="00B23661">
        <w:rPr>
          <w:rFonts w:ascii="Calibri" w:hAnsi="Calibri"/>
          <w:sz w:val="24"/>
          <w:szCs w:val="24"/>
          <w:lang w:eastAsia="hr-HR"/>
        </w:rPr>
        <w:t xml:space="preserve"> škol</w:t>
      </w:r>
      <w:r w:rsidR="004B29C0">
        <w:rPr>
          <w:rFonts w:ascii="Calibri" w:hAnsi="Calibri"/>
          <w:sz w:val="24"/>
          <w:szCs w:val="24"/>
          <w:lang w:eastAsia="hr-HR"/>
        </w:rPr>
        <w:t>i</w:t>
      </w:r>
      <w:r w:rsidR="00B23661">
        <w:rPr>
          <w:rFonts w:ascii="Calibri" w:hAnsi="Calibri"/>
          <w:sz w:val="24"/>
          <w:szCs w:val="24"/>
          <w:lang w:eastAsia="hr-HR"/>
        </w:rPr>
        <w:t xml:space="preserve"> Fra Andrije Kačića Miošića  u Makarskoj </w:t>
      </w:r>
      <w:r>
        <w:rPr>
          <w:rFonts w:ascii="Calibri" w:hAnsi="Calibri"/>
          <w:sz w:val="24"/>
          <w:szCs w:val="24"/>
          <w:lang w:eastAsia="hr-HR"/>
        </w:rPr>
        <w:t xml:space="preserve"> </w:t>
      </w:r>
      <w:r w:rsidR="00B23661">
        <w:rPr>
          <w:rFonts w:ascii="Calibri" w:hAnsi="Calibri"/>
          <w:sz w:val="24"/>
          <w:szCs w:val="24"/>
          <w:lang w:eastAsia="hr-HR"/>
        </w:rPr>
        <w:t xml:space="preserve">                         </w:t>
      </w:r>
      <w:r w:rsidR="00B23661">
        <w:rPr>
          <w:rFonts w:ascii="Calibri" w:hAnsi="Calibri"/>
          <w:sz w:val="24"/>
          <w:szCs w:val="24"/>
          <w:lang w:eastAsia="hr-HR"/>
        </w:rPr>
        <w:tab/>
      </w:r>
      <w:r w:rsidR="00B23661">
        <w:rPr>
          <w:rFonts w:ascii="Calibri" w:hAnsi="Calibri"/>
          <w:sz w:val="24"/>
          <w:szCs w:val="24"/>
          <w:lang w:eastAsia="hr-HR"/>
        </w:rPr>
        <w:tab/>
      </w:r>
      <w:r w:rsidR="00B23661">
        <w:rPr>
          <w:rFonts w:ascii="Calibri" w:hAnsi="Calibri"/>
          <w:sz w:val="24"/>
          <w:szCs w:val="24"/>
          <w:lang w:eastAsia="hr-HR"/>
        </w:rPr>
        <w:tab/>
      </w:r>
      <w:r w:rsidR="00B23661" w:rsidRPr="00F70E67">
        <w:rPr>
          <w:rFonts w:ascii="Calibri" w:hAnsi="Calibri"/>
          <w:sz w:val="24"/>
          <w:szCs w:val="24"/>
          <w:lang w:eastAsia="hr-HR"/>
        </w:rPr>
        <w:t>doznačena su školi</w:t>
      </w:r>
      <w:r w:rsidR="004B29C0">
        <w:rPr>
          <w:rFonts w:ascii="Calibri" w:hAnsi="Calibri"/>
          <w:sz w:val="24"/>
          <w:szCs w:val="24"/>
          <w:lang w:eastAsia="hr-HR"/>
        </w:rPr>
        <w:t>.</w:t>
      </w:r>
      <w:r>
        <w:rPr>
          <w:rFonts w:ascii="Calibri" w:hAnsi="Calibri"/>
          <w:sz w:val="24"/>
          <w:szCs w:val="24"/>
          <w:lang w:eastAsia="hr-HR"/>
        </w:rPr>
        <w:t xml:space="preserve"> 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lang w:eastAsia="hr-HR"/>
        </w:rPr>
        <w:t xml:space="preserve">                                       </w:t>
      </w: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SUSTAVA ZAŠTITE I SPAŠAVANJA</w:t>
      </w:r>
    </w:p>
    <w:p w:rsidR="00D30EEB" w:rsidRPr="00F70E67" w:rsidRDefault="00D30EEB" w:rsidP="00D30EEB">
      <w:pPr>
        <w:tabs>
          <w:tab w:val="left" w:pos="1305"/>
        </w:tabs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A07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0: 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REDOVNA DJELATNOST DVD TUČEPI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 provođenje ovog programa izdvajaju se zakonom propisana sredstva za redovan rad DVD-a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Tučepi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, </w:t>
            </w:r>
            <w:r w:rsidR="00751D3A">
              <w:rPr>
                <w:rFonts w:ascii="Calibri" w:hAnsi="Calibri"/>
                <w:sz w:val="24"/>
                <w:szCs w:val="24"/>
                <w:lang w:eastAsia="hr-HR"/>
              </w:rPr>
              <w:t xml:space="preserve">plaće za sezonske vatrogasce i kapitalne donacije za nabavu vatrogasnog kamiona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vatrogastvu, Zakon o lokalnoj i područnoj (regionalnoj) samoupravi, Zakon o financiranju jedinica lokalne i područne (regionalne) samouprave, Zakon o zaštiti i spašavanju,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na sredstva: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751D3A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67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0.000.00 kn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455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753,76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 uspj.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Osigurati preduvjete za pravovremenu i učinkovitu zaštitu građanstva i materijalnih dobara.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Sredstva su doznačena u skladu s proračunom.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</w:tbl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SUSTAVA ZAŠTITE I SPAŠAVANJA</w:t>
      </w:r>
    </w:p>
    <w:p w:rsidR="00D30EEB" w:rsidRPr="00F70E67" w:rsidRDefault="00D30EEB" w:rsidP="00D30EEB">
      <w:pPr>
        <w:tabs>
          <w:tab w:val="left" w:pos="1305"/>
        </w:tabs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A07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01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PROGRAM CIVILNE ZAŠTITE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65"/>
        <w:gridCol w:w="7007"/>
      </w:tblGrid>
      <w:tr w:rsidR="00D30EEB" w:rsidRPr="00F70E67" w:rsidTr="00620AB2">
        <w:tc>
          <w:tcPr>
            <w:tcW w:w="206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lastRenderedPageBreak/>
              <w:t>Opis programa:</w:t>
            </w:r>
          </w:p>
        </w:tc>
        <w:tc>
          <w:tcPr>
            <w:tcW w:w="7007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 provođenje ovog programa izdvajaju se zakonom propisana sredstva za redovan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rad i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opremanje postrojbe civilne zaštite.</w:t>
            </w:r>
          </w:p>
        </w:tc>
      </w:tr>
      <w:tr w:rsidR="00D30EEB" w:rsidRPr="00F70E67" w:rsidTr="00620AB2">
        <w:tc>
          <w:tcPr>
            <w:tcW w:w="206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007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206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</w:tc>
        <w:tc>
          <w:tcPr>
            <w:tcW w:w="7007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lokalnoj i područnoj (regionalnoj) samoupravi, Zakon o financiranju jedinica lokalne i područne (regionalne) samouprave, Zakon o zaštiti i spašavanju,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6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na sredstva: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007" w:type="dxa"/>
            <w:shd w:val="clear" w:color="auto" w:fill="auto"/>
          </w:tcPr>
          <w:p w:rsidR="00D30EEB" w:rsidRPr="00F70E67" w:rsidRDefault="00751D3A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1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.000.00 kn                            Ostvareno: 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0,00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c>
          <w:tcPr>
            <w:tcW w:w="206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 uspj.</w:t>
            </w:r>
          </w:p>
        </w:tc>
        <w:tc>
          <w:tcPr>
            <w:tcW w:w="7007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Osigurati preduvjete za pravovremenu i učinkovitu zaštitu građanstva i materijalnih dobara.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Sredstva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ni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su doznačena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jer nije bilo nikakvih troškova vezano za rad Civilne zaštite.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</w:tbl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SUSTAVA ZAŠTITE I SPAŠAVANJA</w:t>
      </w:r>
    </w:p>
    <w:p w:rsidR="00D30EEB" w:rsidRPr="00F70E67" w:rsidRDefault="00D30EEB" w:rsidP="00D30EEB">
      <w:pPr>
        <w:tabs>
          <w:tab w:val="left" w:pos="1305"/>
        </w:tabs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A07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02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PROGRAM REDOVAN RAD UDRUGA OD ZNAČAJA ZA ZIS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 provođenje ovog programa izdvajaju se zakonom propisana sredstva za redovan rad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Gradskog društva crvenog križa Makarska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i  rad HGSS-a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stanica Makarska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lokalnoj i područnoj (regionalnoj) samoupravi, Zakon o financiranju jedinica lokalne i područne (regionalne) samouprave,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Zakon o Hrvatskom crvenom križu,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zaštiti i spašavanju,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lanira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na sredstva: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751D3A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7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.000.00 kn                            Ostvareno: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24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000,00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Pokazatelji uspj.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Osigurati preduvjete za pravovremenu i učinkovitu zaštitu građanstva i materijalnih dobara.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Sredstva su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z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bog situacije sa koronavirusom doznačena u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manjem iznosu.</w:t>
            </w:r>
          </w:p>
        </w:tc>
      </w:tr>
    </w:tbl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 xml:space="preserve">GLAVNI PROGRAM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SOCIJALNA ZAŠTITA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A08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PROGRAM JAVNIH POTREBA U SOCIJALNOJ SKRBI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ab/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2093"/>
        <w:gridCol w:w="7654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654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Programom su  obuhvaćene aktivnosti dodjele jednokratnih pomoći  obiteljima i kućanstvima u novcu i naravi,  isplate naknade za svako novorođeno dijete,  sufinanciranje cijene prijevoza za učenike srednjih škola koji se školuju u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Makarskoj, sufinanciranje određenog broja autobusnih karata za studente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, nabava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poklon paketa za umirovljenike i članove iz socijalno ugroženih obitelji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.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Zakonska osnova za uvođenje: </w:t>
            </w:r>
          </w:p>
        </w:tc>
        <w:tc>
          <w:tcPr>
            <w:tcW w:w="7654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socijalnoj skrbi, Zakon o udrugama, Zakon o lokalnoj i područnoj (regionalnoj) samoupravi,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Odluka o socijalnoj srbi Općine Tučepi,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lanirana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sredstva:</w:t>
            </w:r>
          </w:p>
        </w:tc>
        <w:tc>
          <w:tcPr>
            <w:tcW w:w="7654" w:type="dxa"/>
            <w:shd w:val="clear" w:color="auto" w:fill="auto"/>
          </w:tcPr>
          <w:p w:rsidR="00D30EEB" w:rsidRDefault="00F851AE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202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00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Ostvareno: 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167.698,98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</w:tbl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lastRenderedPageBreak/>
        <w:t>GLAVNI PROGRAM DRUŠTVENIH DJELATNOSTI</w:t>
      </w:r>
    </w:p>
    <w:p w:rsidR="00D30EEB" w:rsidRPr="00F70E67" w:rsidRDefault="00D30EEB" w:rsidP="00D30EEB">
      <w:pPr>
        <w:rPr>
          <w:rFonts w:ascii="Calibri" w:hAnsi="Calibri"/>
          <w:b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A09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</w:t>
      </w:r>
      <w:r>
        <w:rPr>
          <w:rFonts w:ascii="Calibri" w:hAnsi="Calibri"/>
          <w:sz w:val="24"/>
          <w:szCs w:val="24"/>
          <w:u w:val="single"/>
          <w:lang w:eastAsia="hr-HR"/>
        </w:rPr>
        <w:t>00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FINANCIRANJE OSTALIH PROGRAMA I UDRUGA DRUŠTVENIH DJELATNOSTI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Opis programa:         Prijenosi sredstava civilnim udrugama prema Zakonu i pojedinačnim 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                                     Zamolbama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Zakonska osnova</w:t>
      </w:r>
    </w:p>
    <w:p w:rsidR="00D30EEB" w:rsidRPr="00F70E67" w:rsidRDefault="00D30EEB" w:rsidP="00D30EEB">
      <w:pPr>
        <w:ind w:left="1985" w:hanging="1985"/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 xml:space="preserve">za uvođenje:              Zakon o lokalnoj i područnoj (regionalnoj) samoupravi, Zakon o </w:t>
      </w:r>
      <w:r>
        <w:rPr>
          <w:rFonts w:ascii="Calibri" w:hAnsi="Calibri"/>
          <w:sz w:val="24"/>
          <w:szCs w:val="24"/>
          <w:lang w:eastAsia="hr-HR"/>
        </w:rPr>
        <w:t xml:space="preserve">                     </w:t>
      </w:r>
      <w:r w:rsidRPr="00F70E67">
        <w:rPr>
          <w:rFonts w:ascii="Calibri" w:hAnsi="Calibri"/>
          <w:sz w:val="24"/>
          <w:szCs w:val="24"/>
          <w:lang w:eastAsia="hr-HR"/>
        </w:rPr>
        <w:t>udrugama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  <w:r w:rsidRPr="00F70E67">
        <w:rPr>
          <w:rFonts w:ascii="Calibri" w:hAnsi="Calibri"/>
          <w:sz w:val="24"/>
          <w:szCs w:val="24"/>
          <w:lang w:eastAsia="hr-HR"/>
        </w:rPr>
        <w:t>P</w:t>
      </w:r>
      <w:r>
        <w:rPr>
          <w:rFonts w:ascii="Calibri" w:hAnsi="Calibri"/>
          <w:sz w:val="24"/>
          <w:szCs w:val="24"/>
          <w:lang w:eastAsia="hr-HR"/>
        </w:rPr>
        <w:t>lanirana</w:t>
      </w:r>
      <w:r w:rsidRPr="00F70E67">
        <w:rPr>
          <w:rFonts w:ascii="Calibri" w:hAnsi="Calibri"/>
          <w:sz w:val="24"/>
          <w:szCs w:val="24"/>
          <w:lang w:eastAsia="hr-HR"/>
        </w:rPr>
        <w:t xml:space="preserve"> sredstva:   </w:t>
      </w:r>
      <w:r>
        <w:rPr>
          <w:rFonts w:ascii="Calibri" w:hAnsi="Calibri"/>
          <w:sz w:val="24"/>
          <w:szCs w:val="24"/>
          <w:lang w:eastAsia="hr-HR"/>
        </w:rPr>
        <w:t xml:space="preserve">      </w:t>
      </w:r>
      <w:r w:rsidR="00F851AE">
        <w:rPr>
          <w:rFonts w:ascii="Calibri" w:hAnsi="Calibri"/>
          <w:sz w:val="24"/>
          <w:szCs w:val="24"/>
          <w:lang w:eastAsia="hr-HR"/>
        </w:rPr>
        <w:t>102</w:t>
      </w:r>
      <w:r w:rsidRPr="00F70E67">
        <w:rPr>
          <w:rFonts w:ascii="Calibri" w:hAnsi="Calibri"/>
          <w:sz w:val="24"/>
          <w:szCs w:val="24"/>
          <w:lang w:eastAsia="hr-HR"/>
        </w:rPr>
        <w:t>.000</w:t>
      </w:r>
      <w:r>
        <w:rPr>
          <w:rFonts w:ascii="Calibri" w:hAnsi="Calibri"/>
          <w:sz w:val="24"/>
          <w:szCs w:val="24"/>
          <w:lang w:eastAsia="hr-HR"/>
        </w:rPr>
        <w:t>,00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                              Ostvareno:     </w:t>
      </w:r>
      <w:r w:rsidR="00F851AE">
        <w:rPr>
          <w:rFonts w:ascii="Calibri" w:hAnsi="Calibri"/>
          <w:sz w:val="24"/>
          <w:szCs w:val="24"/>
          <w:lang w:eastAsia="hr-HR"/>
        </w:rPr>
        <w:t>8</w:t>
      </w:r>
      <w:r w:rsidR="00351BF1">
        <w:rPr>
          <w:rFonts w:ascii="Calibri" w:hAnsi="Calibri"/>
          <w:sz w:val="24"/>
          <w:szCs w:val="24"/>
          <w:lang w:eastAsia="hr-HR"/>
        </w:rPr>
        <w:t>0</w:t>
      </w:r>
      <w:r w:rsidRPr="00F70E67">
        <w:rPr>
          <w:rFonts w:ascii="Calibri" w:hAnsi="Calibri"/>
          <w:sz w:val="24"/>
          <w:szCs w:val="24"/>
          <w:lang w:eastAsia="hr-HR"/>
        </w:rPr>
        <w:t>.000</w:t>
      </w:r>
      <w:r>
        <w:rPr>
          <w:rFonts w:ascii="Calibri" w:hAnsi="Calibri"/>
          <w:sz w:val="24"/>
          <w:szCs w:val="24"/>
          <w:lang w:eastAsia="hr-HR"/>
        </w:rPr>
        <w:t>,00</w:t>
      </w:r>
      <w:r w:rsidRPr="00F70E67">
        <w:rPr>
          <w:rFonts w:ascii="Calibri" w:hAnsi="Calibri"/>
          <w:sz w:val="24"/>
          <w:szCs w:val="24"/>
          <w:lang w:eastAsia="hr-HR"/>
        </w:rPr>
        <w:t xml:space="preserve"> kn</w:t>
      </w:r>
    </w:p>
    <w:p w:rsidR="00D30EEB" w:rsidRDefault="00D30EEB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Pr="00F70E67" w:rsidRDefault="00D30EEB" w:rsidP="00D30EEB">
      <w:pPr>
        <w:rPr>
          <w:rFonts w:ascii="Calibri" w:hAnsi="Calibri"/>
          <w:sz w:val="24"/>
          <w:szCs w:val="24"/>
          <w:lang w:eastAsia="hr-HR"/>
        </w:rPr>
      </w:pPr>
    </w:p>
    <w:p w:rsidR="00D30EEB" w:rsidRDefault="00D30EEB" w:rsidP="00D30EEB">
      <w:pPr>
        <w:ind w:right="1026"/>
        <w:jc w:val="both"/>
        <w:rPr>
          <w:rFonts w:ascii="Calibri" w:hAnsi="Calibri" w:cs="Calibri"/>
          <w:sz w:val="24"/>
          <w:szCs w:val="24"/>
          <w:lang w:eastAsia="hr-HR"/>
        </w:rPr>
      </w:pPr>
      <w:r>
        <w:rPr>
          <w:rFonts w:ascii="Calibri" w:hAnsi="Calibri"/>
          <w:sz w:val="24"/>
          <w:szCs w:val="24"/>
          <w:u w:val="single"/>
          <w:lang w:eastAsia="hr-HR"/>
        </w:rPr>
        <w:t>GLAVNI PROGRAM ŠPORTA</w:t>
      </w:r>
    </w:p>
    <w:p w:rsidR="00D30EEB" w:rsidRPr="00F70E67" w:rsidRDefault="00D30EEB" w:rsidP="00D30EEB">
      <w:pPr>
        <w:rPr>
          <w:rFonts w:ascii="Calibri" w:hAnsi="Calibri"/>
          <w:sz w:val="24"/>
          <w:szCs w:val="24"/>
          <w:u w:val="single"/>
          <w:lang w:eastAsia="hr-HR"/>
        </w:rPr>
      </w:pP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PROGRAM </w:t>
      </w:r>
      <w:r>
        <w:rPr>
          <w:rFonts w:ascii="Calibri" w:hAnsi="Calibri"/>
          <w:sz w:val="24"/>
          <w:szCs w:val="24"/>
          <w:u w:val="single"/>
          <w:lang w:eastAsia="hr-HR"/>
        </w:rPr>
        <w:t xml:space="preserve">A010 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>100</w:t>
      </w:r>
      <w:r>
        <w:rPr>
          <w:rFonts w:ascii="Calibri" w:hAnsi="Calibri"/>
          <w:sz w:val="24"/>
          <w:szCs w:val="24"/>
          <w:u w:val="single"/>
          <w:lang w:eastAsia="hr-HR"/>
        </w:rPr>
        <w:t>0</w:t>
      </w:r>
      <w:r w:rsidRPr="00F70E67">
        <w:rPr>
          <w:rFonts w:ascii="Calibri" w:hAnsi="Calibri"/>
          <w:sz w:val="24"/>
          <w:szCs w:val="24"/>
          <w:u w:val="single"/>
          <w:lang w:eastAsia="hr-HR"/>
        </w:rPr>
        <w:t xml:space="preserve">:  </w:t>
      </w:r>
      <w:r w:rsidRPr="00CD7423">
        <w:rPr>
          <w:rFonts w:ascii="Calibri" w:hAnsi="Calibri"/>
          <w:sz w:val="24"/>
          <w:szCs w:val="24"/>
          <w:u w:val="single"/>
          <w:lang w:eastAsia="hr-HR"/>
        </w:rPr>
        <w:t>PROGRAM JAVNIH POTREBA U ŠPORTU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93"/>
        <w:gridCol w:w="7195"/>
      </w:tblGrid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Opis programa: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Ovim programom predviđaju  se  sredstva za rad  športskih klubova na području općine, te poticanje drugih športskih aktivnosti koje su u funkciji unapređenja i očuvanja zdravlja.    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Zakonska osnova za uvođenje programa: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Zakon o športu, Zakon o udrugama, Zakon o lokalnoj i područnoj (regionalnoj) samoupravi, Statut Općine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Tučepi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lanirana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sredstva:  </w:t>
            </w:r>
          </w:p>
        </w:tc>
        <w:tc>
          <w:tcPr>
            <w:tcW w:w="7195" w:type="dxa"/>
            <w:shd w:val="clear" w:color="auto" w:fill="auto"/>
          </w:tcPr>
          <w:p w:rsidR="00D30EEB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504176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>
              <w:rPr>
                <w:rFonts w:ascii="Calibri" w:hAnsi="Calibri"/>
                <w:sz w:val="24"/>
                <w:szCs w:val="24"/>
                <w:lang w:eastAsia="hr-HR"/>
              </w:rPr>
              <w:t>558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.000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                            Ostvareno: 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465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.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>59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>0</w:t>
            </w:r>
            <w:r w:rsidR="00D30EEB">
              <w:rPr>
                <w:rFonts w:ascii="Calibri" w:hAnsi="Calibri"/>
                <w:sz w:val="24"/>
                <w:szCs w:val="24"/>
                <w:lang w:eastAsia="hr-HR"/>
              </w:rPr>
              <w:t>,00</w:t>
            </w:r>
            <w:r w:rsidR="00D30EEB"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kn</w:t>
            </w:r>
          </w:p>
        </w:tc>
      </w:tr>
      <w:tr w:rsidR="00D30EEB" w:rsidRPr="00F70E67" w:rsidTr="00620AB2">
        <w:tc>
          <w:tcPr>
            <w:tcW w:w="2093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Ciljevi provedbe: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 Pokazatelji uspješnosti:</w:t>
            </w:r>
          </w:p>
        </w:tc>
        <w:tc>
          <w:tcPr>
            <w:tcW w:w="7195" w:type="dxa"/>
            <w:shd w:val="clear" w:color="auto" w:fill="auto"/>
          </w:tcPr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Poticati sportske aktivnosti u cilju ostvarenja zadovoljstva građana, kroz unapređenje i čuvanja zdravlja.    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 xml:space="preserve">Zbog situacije sa koronavirusom realizacija 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većine </w:t>
            </w:r>
            <w:r w:rsidRPr="00F70E67">
              <w:rPr>
                <w:rFonts w:ascii="Calibri" w:hAnsi="Calibri"/>
                <w:sz w:val="24"/>
                <w:szCs w:val="24"/>
                <w:lang w:eastAsia="hr-HR"/>
              </w:rPr>
              <w:t>programa športskih udruga</w:t>
            </w:r>
            <w:r>
              <w:rPr>
                <w:rFonts w:ascii="Calibri" w:hAnsi="Calibri"/>
                <w:sz w:val="24"/>
                <w:szCs w:val="24"/>
                <w:lang w:eastAsia="hr-HR"/>
              </w:rPr>
              <w:t xml:space="preserve"> bila je manja u odnosu na planirano.</w:t>
            </w: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  <w:p w:rsidR="00D30EEB" w:rsidRPr="00F70E67" w:rsidRDefault="00D30EEB" w:rsidP="00620AB2">
            <w:pPr>
              <w:rPr>
                <w:rFonts w:ascii="Calibri" w:hAnsi="Calibri"/>
                <w:sz w:val="24"/>
                <w:szCs w:val="24"/>
                <w:lang w:eastAsia="hr-HR"/>
              </w:rPr>
            </w:pPr>
          </w:p>
        </w:tc>
      </w:tr>
    </w:tbl>
    <w:p w:rsidR="00D30EEB" w:rsidRDefault="002B1F2D" w:rsidP="00112FDB">
      <w:pPr>
        <w:ind w:left="-851"/>
        <w:jc w:val="both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     </w:t>
      </w:r>
    </w:p>
    <w:p w:rsidR="00D30EEB" w:rsidRDefault="00086B95" w:rsidP="00112FDB">
      <w:pPr>
        <w:ind w:left="-851"/>
        <w:jc w:val="both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ab/>
      </w: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ab/>
      </w: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ab/>
      </w: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ab/>
      </w:r>
    </w:p>
    <w:p w:rsidR="00D30EEB" w:rsidRDefault="00D30EEB" w:rsidP="00112FDB">
      <w:pPr>
        <w:ind w:left="-851"/>
        <w:jc w:val="both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086B95" w:rsidRPr="00116C16" w:rsidRDefault="002B1F2D" w:rsidP="0045499F">
      <w:pPr>
        <w:ind w:left="-851" w:firstLine="709"/>
        <w:rPr>
          <w:rFonts w:asciiTheme="minorHAnsi" w:hAnsiTheme="minorHAnsi" w:cs="Arial"/>
          <w:b/>
          <w:bCs/>
          <w:color w:val="000000"/>
          <w:sz w:val="28"/>
          <w:szCs w:val="28"/>
          <w:lang w:val="hr-HR" w:eastAsia="hr-HR"/>
        </w:rPr>
      </w:pP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</w:t>
      </w:r>
      <w:r w:rsidR="0045499F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</w:t>
      </w:r>
      <w:r w:rsidR="002D6B36" w:rsidRPr="005A1FFA">
        <w:rPr>
          <w:rFonts w:ascii="Calibri" w:hAnsi="Calibri" w:cs="Calibri,Bold"/>
          <w:bCs/>
          <w:color w:val="FF0000"/>
          <w:sz w:val="26"/>
          <w:szCs w:val="26"/>
          <w:lang w:val="hr-HR" w:eastAsia="hr-H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Obrazloženje pojedinačnih projekata iz plana razvojnih programa </w:t>
      </w:r>
    </w:p>
    <w:p w:rsidR="008A7B39" w:rsidRDefault="008A7B39" w:rsidP="0045499F">
      <w:pPr>
        <w:ind w:left="-851" w:firstLine="709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8A7B39" w:rsidRDefault="008A7B39" w:rsidP="0045499F">
      <w:pPr>
        <w:ind w:left="-851" w:firstLine="709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086B95" w:rsidRDefault="00086B95" w:rsidP="0045499F">
      <w:pPr>
        <w:ind w:left="-851" w:firstLine="709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Default="00112FDB" w:rsidP="00086B95">
      <w:pPr>
        <w:ind w:left="-851" w:firstLine="851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K100004 KAPITALNE POMOĆI - TUČEPI d.o.o.</w:t>
      </w:r>
    </w:p>
    <w:p w:rsidR="002B1F2D" w:rsidRPr="00112FDB" w:rsidRDefault="002B1F2D" w:rsidP="0045499F">
      <w:pPr>
        <w:ind w:left="-851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2B1F2D" w:rsidRDefault="0045499F" w:rsidP="00531740">
      <w:pPr>
        <w:ind w:hanging="568"/>
        <w:rPr>
          <w:rFonts w:asciiTheme="minorHAnsi" w:hAnsiTheme="minorHAnsi"/>
          <w:sz w:val="24"/>
          <w:szCs w:val="24"/>
          <w:lang w:val="hr-HR" w:eastAsia="hr-HR"/>
        </w:rPr>
      </w:pPr>
      <w:r>
        <w:rPr>
          <w:rFonts w:ascii="Calibri" w:hAnsi="Calibri" w:cs="Arial"/>
          <w:color w:val="000000"/>
          <w:sz w:val="24"/>
          <w:szCs w:val="24"/>
          <w:lang w:val="hr-HR" w:eastAsia="hr-HR"/>
        </w:rPr>
        <w:t xml:space="preserve">           </w:t>
      </w:r>
      <w:r w:rsidR="002B1F2D" w:rsidRPr="002B1F2D">
        <w:rPr>
          <w:rFonts w:ascii="Calibri" w:hAnsi="Calibri" w:cs="Arial"/>
          <w:color w:val="000000"/>
          <w:sz w:val="24"/>
          <w:szCs w:val="24"/>
          <w:lang w:val="hr-HR" w:eastAsia="hr-HR"/>
        </w:rPr>
        <w:t xml:space="preserve">Kapitalne donacije općinskoj komunalnoj tvrtki ostvarene su u iznosu od 69.780,00 kn, što se </w:t>
      </w:r>
      <w:r>
        <w:rPr>
          <w:rFonts w:ascii="Calibri" w:hAnsi="Calibri" w:cs="Arial"/>
          <w:color w:val="000000"/>
          <w:sz w:val="24"/>
          <w:szCs w:val="24"/>
          <w:lang w:val="hr-HR" w:eastAsia="hr-HR"/>
        </w:rPr>
        <w:t xml:space="preserve">  </w:t>
      </w:r>
      <w:r w:rsidR="002B1F2D" w:rsidRPr="002B1F2D">
        <w:rPr>
          <w:rFonts w:ascii="Calibri" w:hAnsi="Calibri" w:cs="Arial"/>
          <w:color w:val="000000"/>
          <w:sz w:val="24"/>
          <w:szCs w:val="24"/>
          <w:lang w:val="hr-HR" w:eastAsia="hr-HR"/>
        </w:rPr>
        <w:t>odnosi na financiranje nabavke malog vo</w:t>
      </w:r>
      <w:r w:rsidR="002B1F2D">
        <w:rPr>
          <w:rFonts w:ascii="Calibri" w:hAnsi="Calibri" w:cs="Arial"/>
          <w:color w:val="000000"/>
          <w:sz w:val="24"/>
          <w:szCs w:val="24"/>
          <w:lang w:val="hr-HR" w:eastAsia="hr-HR"/>
        </w:rPr>
        <w:t>zila za prikupljanje komunalnog otpada iz spremnika na plaži (PIAGGIO).</w:t>
      </w:r>
      <w:r w:rsidR="00112FDB" w:rsidRPr="002B1F2D">
        <w:rPr>
          <w:rFonts w:asciiTheme="minorHAnsi" w:hAnsiTheme="minorHAnsi"/>
          <w:sz w:val="24"/>
          <w:szCs w:val="24"/>
          <w:lang w:val="hr-HR" w:eastAsia="hr-HR"/>
        </w:rPr>
        <w:t xml:space="preserve"> </w:t>
      </w:r>
    </w:p>
    <w:p w:rsidR="00112FDB" w:rsidRPr="00112FDB" w:rsidRDefault="00112FDB" w:rsidP="0045499F">
      <w:pPr>
        <w:ind w:left="-426"/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ind w:left="-426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2B1F2D" w:rsidP="0045499F">
      <w:pPr>
        <w:ind w:left="-284" w:hanging="142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      </w:t>
      </w:r>
      <w:r w:rsidR="00112FDB"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K100005 SUFINANCIRANJE PROŠIRENJA LUKE ZA 80 NAUTIČKIH VEZOVA</w:t>
      </w:r>
    </w:p>
    <w:p w:rsidR="00112FDB" w:rsidRPr="00112FDB" w:rsidRDefault="00112FDB" w:rsidP="0045499F">
      <w:pPr>
        <w:ind w:left="142" w:hanging="568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531740">
      <w:pPr>
        <w:ind w:hanging="568"/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ab/>
      </w: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Obzirom da je u tijeku procedura izmjene ugovora o koncesiji (Tučepi d.o.o. – SDŽ), koji se temelji na Rješenju Povjerenstva za granice Ministarstva mora, prometa i infrastrukture (od 01. 12. 2020.) o izmjeni lučkog područja luke nautičkog turizma – marine, a glede utvrđenja </w:t>
      </w: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lastRenderedPageBreak/>
        <w:t xml:space="preserve">statičara za potrebom izgradnje šire nožice novog lukobrana, ovaj se projekt jasno nije mogao realizirati u ovom razdoblju. Izmjeni ugovora o koncesiji, koju odluku donosi Skupština SDŽ, prethodi dobivanje pozitivnog mišljenja od Povjerenstva za granice pomorskog dobra SDŽ (očekuje se uskoro). Budući je u postupku Izmjena i dopuna Prostornog plana SDŽ kompletno područje našeg lučkog akvatorija dobilo status luke otvorene za javni promet (s komunalnim, nautičkim i ribarskim vezovima), a Općinsko je vijeće sukladno tome donijelo Odluku o izmjenama i dopunama UPU luke („Glasnik Općine Tučepi“, br. 5/20), time se 'otvorio prostor' za financiranje projekta od strane Lučke uprave SDŽ, o čemu su već odavno razgovara/pregovara.    </w:t>
      </w:r>
    </w:p>
    <w:p w:rsidR="00112FDB" w:rsidRPr="00112FDB" w:rsidRDefault="00112FDB" w:rsidP="0045499F">
      <w:pPr>
        <w:ind w:hanging="568"/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    </w:t>
      </w:r>
    </w:p>
    <w:p w:rsidR="00112FDB" w:rsidRPr="00112FDB" w:rsidRDefault="00112FDB" w:rsidP="0045499F">
      <w:pPr>
        <w:ind w:left="-426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Default="002B1F2D" w:rsidP="0045499F">
      <w:pPr>
        <w:ind w:left="-426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       </w:t>
      </w:r>
      <w:r w:rsidR="00112FDB"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K100009 KAPITALNE DONACIJE DVD TUČEPI</w:t>
      </w:r>
    </w:p>
    <w:p w:rsidR="00897E09" w:rsidRPr="00112FDB" w:rsidRDefault="00897E09" w:rsidP="0045499F">
      <w:pPr>
        <w:ind w:left="-426"/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897E09" w:rsidP="0045499F">
      <w:pPr>
        <w:autoSpaceDE w:val="0"/>
        <w:autoSpaceDN w:val="0"/>
        <w:adjustRightInd w:val="0"/>
        <w:rPr>
          <w:rFonts w:asciiTheme="minorHAnsi" w:hAnsiTheme="minorHAnsi"/>
          <w:sz w:val="24"/>
          <w:szCs w:val="24"/>
          <w:lang w:val="hr-HR" w:eastAsia="hr-HR"/>
        </w:rPr>
      </w:pPr>
      <w:r w:rsidRPr="00112FDB">
        <w:rPr>
          <w:rFonts w:asciiTheme="minorHAnsi" w:hAnsiTheme="minorHAnsi"/>
          <w:sz w:val="24"/>
          <w:szCs w:val="24"/>
          <w:lang w:val="hr-HR" w:eastAsia="hr-HR"/>
        </w:rPr>
        <w:t>Kapi</w:t>
      </w:r>
      <w:r>
        <w:rPr>
          <w:rFonts w:asciiTheme="minorHAnsi" w:hAnsiTheme="minorHAnsi"/>
          <w:sz w:val="24"/>
          <w:szCs w:val="24"/>
          <w:lang w:val="hr-HR" w:eastAsia="hr-HR"/>
        </w:rPr>
        <w:t>talne donacije Dobrovoljnom vatrogasnom društvu Tučepi ostvarene su u  iznosu od 201.049,86 kn a odnose se na financiranje rata leasinga za nabavljeno vatrogasno vozilo.</w:t>
      </w:r>
    </w:p>
    <w:p w:rsidR="00112FDB" w:rsidRPr="00112FDB" w:rsidRDefault="00112FDB" w:rsidP="0045499F">
      <w:pPr>
        <w:autoSpaceDE w:val="0"/>
        <w:autoSpaceDN w:val="0"/>
        <w:adjustRightInd w:val="0"/>
        <w:ind w:left="-426" w:firstLine="426"/>
        <w:rPr>
          <w:rFonts w:asciiTheme="minorHAnsi" w:hAnsiTheme="minorHAnsi" w:cs="Calibri,Bold"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K100005 IZGRADNJA PROTUPOŽARNOG PUTA MASLINICA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nemogućnosti rješavanja imovinsko – pravnih odnosa na trasi puta.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K100007 IZGRADNJA PROTUPOŽARNOG PUTA KUČICA – GRADAC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sz w:val="24"/>
          <w:szCs w:val="24"/>
          <w:lang w:val="hr-HR" w:eastAsia="hr-HR"/>
        </w:rPr>
        <w:t xml:space="preserve">Na ovoj stavci nisu ostvareni rashodi, no sam projekt je realiziran u sklopu Kapitalnog projekta K100079 LIZOVJE – KUĆICA – VISKOVIĆI – NOVAKOVI – PODSTUP, ukupne vrijednosti 124.800,00 kn.   </w:t>
      </w:r>
    </w:p>
    <w:p w:rsidR="00112FDB" w:rsidRPr="00112FDB" w:rsidRDefault="00112FDB" w:rsidP="0045499F">
      <w:pPr>
        <w:rPr>
          <w:rFonts w:asciiTheme="minorHAnsi" w:hAnsiTheme="minorHAnsi" w:cs="Arial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K100008 REKONSTRUKCIJA (BETONIRANJE) PROTUPOŽARNOG  PUTA SJEVERNO OD D512 NA PREDJELU ZEČEVICA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207.479,69 kn, a njime je obuhvaćeno manje proširenje i betoniranje puta od državne ceste D512 Makarska – Ravča do granice s k.o. Kotišina (Grad Makarska). Izvođač je bio Građevinski obrt LOVRE iz Makarske (izabran putem natječaja).</w:t>
      </w:r>
    </w:p>
    <w:p w:rsidR="00112FDB" w:rsidRPr="00112FDB" w:rsidRDefault="00112FDB" w:rsidP="0045499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autoSpaceDE w:val="0"/>
        <w:autoSpaceDN w:val="0"/>
        <w:adjustRightInd w:val="0"/>
        <w:ind w:left="-426"/>
        <w:rPr>
          <w:rFonts w:asciiTheme="minorHAnsi" w:hAnsiTheme="minorHAnsi" w:cs="Calibri,Bold"/>
          <w:b/>
          <w:bCs/>
          <w:color w:val="FFC000" w:themeColor="accent4"/>
          <w:sz w:val="24"/>
          <w:szCs w:val="2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K100009 ASFALTIRANJE NERAZVRSTANE CESTE PODPEĆ - SRIDA SELA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zbog nedostatka proračunskih sredstava.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K100012 POPRAVAK PUTA OD SV. MIHOVILA DO MARASA I UČVRŠĆENJE MOSTA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K100016 IZGRADNJA SUSTAVA JAVNE RASVJETE NA DIJELU ULICE DRAČEVICE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u 2020. godini (planira se u ovoj) – potrebno je dogovoriti lokacije za postavljanje rasvjetnih stupova (ulica prema od kuće Ade Lalić prema istoku).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K100017 IZGRADNJA PODHODNIKA RATAC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realiziran, jer je još uvijek u tijeku izrada projektno – tehničke dokumentacije (glavni projekt), koja obuhvaća i izmještanje garaže u vlasništvu Maka Luketine.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K100018 IZGRADNJA SUSTAVA JAVNE RASVJETE U NASELJU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je realiziran s iznosom od 114.148,13 kn, a odnosi se na više radova u raznim dijelovima naselja (zaseoci i priobalni dio).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K100023 NABAVA I UGRADNJA PROMETNE RAMPE NA ULICI "KOD ZINGE"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sredstava, iako je proveden postupak bagatelne nabave za predmetnu rampu.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K100025 IZGRADNJA SABIRNE SJEVERNE PROMETNICE UT ZONE T1 - ZONE HOTELA "JADRAN"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bespovratnim EU sredstvima iz Programa ruralnog razvoja RH za razdoblje 2014. – 2020. godine, a iznos od 397.631,00 kn odnosi se na ispostavu računa za sustegu po ugovoru s izvođačem radova PATRLJI d.o.o. (po ishođenju uporabne dozvole – 10% ugovorene cijene radova).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K100041 DOHRANJIVANJE PLAŽE ALGA - AFRODITA I DONJI RATAC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24.875,00 kn, a odnosi se na dohranu i uređenje (ravnanje) plaža za turističku sezonu.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K100042 REKONSTRUKCIJA ULICE NA KAMENIMA OD D8 DO OBALNE ŠETNICE  (BIUK - ČAPALIJA)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zbog nemogućnosti rješavanja imovinsko – pravnih odnosa na dijelu ulice gdje se ista spaja sa obalnom šetnicom (proširenje s istočne i zapadne strane). 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K100043 REKONSTRUKCIJA ULICE KRAJ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112.702,81 kn (izvođač radova: MATA d.o.o. Makarska).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K100044 IZGRADNJA POTPORNOG ZIDA ŠIMIĆI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je realiziran samo s iznosom od 22.250,00 kn, koji je utrošen na pripremu i uređenje okolnog terena, dok se izgradnji zida nije pristupilo zbog nedostatka proračunskih sredstava (COVID-19).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K100045 POPRAVAK I ASFALTIRANJE CESTE PREMA HOTELU "NEPTUN"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iz istog razloga koji je navedene za prethodni, a na samoj cesti izvedeni su asfalterski radovi na popravku kolnika na mjestima gdje je isti bio najviše oštećen. 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K100047 UREĐENJE IGRALIŠTA DJEČJEG VRTIĆA "GRDELIN"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503.913,75 kn, koji se financira bespovratnim sredstvima EU fondova iz Programa ruralnog razvoja RH za razdoblje 2014. 2020. (Tip operacije 7.4.1. „Ulaganje u pokretanje, poboljšanje ili proširenje lokalnih temeljnih usluga za ruralno stanovništvo, uključujući slobodno vrijeme i kulturne aktivnosti te povezanu infrastrukturu“ – dječji vrtići).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K100048 REKONSTRUKCIJA NOGOSTUPA I VODOOPSKRBNOG CJEVOVODA UZ SJEVERNI RUB D8 PODGRADAC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u 2020. godini, no s istim se krenulo početkom ove godine.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K100050 SANACIJA POKOSA UZ SJEVERNI RUB DC8 (POVIŠE "AFRODITE")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495.601,21 kn – izvođač radova: MATA d.o.o. Makarska.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Kapitalni projekt K100051 REKONSTRUKCIJA I ASFALTIRANJE DIJELA ULICE OD DONJE DO GORNJE MOČE (SRIDA SELA)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K100054 REKONSTRUKCIJA KOLNIKA CESTE DO ZASELKA PODPEĆ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lastRenderedPageBreak/>
        <w:t>Projekt nije realiziran zbog nedostala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K100056 IZGRADNJA JUŽNOG OGRADNOG ZIDA DVORIŠTA CRKVE SV. ANTE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u 2020., već početkom 2021. godine.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K100062 OTKUP ZEMLJIŠTA ZA IZGRADNJU POTHODNIKA RATAC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Otkup zemljišta nije realiziran stoga što još nije dovršen glavni projekt pothodnika (vidi pod Kapitalni projekt K100017).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K100065 NABAVA I MONTAŽA ZAŠTITNE ODBOJNE OGRADE ZA CESTU DO VITLIĆA, SRIDA SELA, ŠIMIĆI I POTPEĆ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51.750,00 kn (PRVI TREPTAČ d.o.o. Split).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K100073 REKONSTRUKCIJA PJEŠAČKE ULICE NA KAMENIMA (OD D8 DO RESTORANA "KAMENA")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K100075 BETONIRANJE DIJELA PROTUPOŽARNOG PUTA RATAK (PODSTUP) -VRISJE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u prošloj godini iz istog razloga kao i prethodni.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K100077 REKONSTRUKCIJA PJEŠAČKE ULICE NA PREDJELU EKONOMIJA - G. RATAC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sredstva.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K100078 REKONSTRUKCIJA PJEŠAČKOG POTHODNIKA DONJI RATAC (ZAPADNI)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iz istog razloga kao i prethodno navedeni.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lastRenderedPageBreak/>
        <w:t>Kapitalni projekt K100079 IZGRADNJA PROTUPOŽARNOG PUTA LIZOVJE – KUČICA – VISKOVIĆI – NOVAKOVI - POSTUP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124.800,00 kn (Obrt SINJAL Tučepi).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K100080 II. FAZA UREĐENJE OBALNOG POJASA OD MARINE DO GOSPINA POTOKA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zbog nedostatka proračunskih sredstava, što uključuje i nemogućnost sufinanciranja iz županijskog i državnog proračuna (I. faza je iz Proračuna SDŽ financirana s iznosom od 3.000.000,00 kn, a sa 640.000,00 kn sredstvima Ministarstva turizma iz programa Fond za turizam).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K100082 IZGRADNJA PROTUPOŽARNOG PUTA OD KOMUNALNE ZONE DO PODSTUPA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K100083 REKONSTRUKCIJA ULICE KRAJ (KOD STUDENCA)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135.879,13 kn (II. faza rekonstrukcije ove ulice).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K100084 REKONSTRUKCIJA IZVORIŠTA DEVICE SA IZGRADNJOM NOVE VODOSPREME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nedostatka proračunskih sredstava.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K100085 I. FAZA UREĐENJE OBALNOG POJASA OD MARINE DO GOSPINA POTOKA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Trošak od 615.927,53 kn, knjižen na ovoj poziciji po računu tvrtke PATRLJI d.o.o., odnosi se na 10%-tni iznos sustege sukladno ugovoru Općine Tučepi s izvođačem radova.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K100087 BETONIRANJE PUTA PREMA ZEČEVICI - II. FAZA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u 2020. godini zbog nedostatka proračunskih sredstava</w:t>
      </w: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K100088 IZGRADNJA DIJELA NERAZVRSTANE CESTE NA PREDJELU GRADAC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zbog nedostatka proračunskih sredstava.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lastRenderedPageBreak/>
        <w:t>Kapitalni projekt K100089 OTKUP ZEMLJIŠTA ZA PROŠIRENJE RASKRIŽJA NERAZVRSTANE CESTE KAMENA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16.205,74 kn, a odnosi se na otkup 11 m</w:t>
      </w:r>
      <w:r w:rsidRPr="00112FDB">
        <w:rPr>
          <w:rFonts w:asciiTheme="minorHAnsi" w:hAnsiTheme="minorHAnsi" w:cs="Arial"/>
          <w:color w:val="000000"/>
          <w:sz w:val="24"/>
          <w:szCs w:val="24"/>
          <w:vertAlign w:val="superscript"/>
          <w:lang w:val="hr-HR" w:eastAsia="hr-HR"/>
        </w:rPr>
        <w:t>2</w:t>
      </w: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 zemljišta od Borisa Raspudića, koje je imenovani prethodno (kod formiranja građevinske parcele za svoju zgradu) izdvojio za potrebe proširenja nerazvrstane ceste uz sjeveroistočni rub njegove čestice, a sve sukladno UPU naselja Tučepi sjeverno i južno od D8 (raskrižje ispod nove vodospreme).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 xml:space="preserve">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K100002 IZRADA GLAVNOG I IZVEDBENOG PROJEKTA ZAŠTITNOG OBALNOG PERA NA PLAŽI DRAČEVICE (POTOK KOD GUSARA)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stoga još nije dobivena lokacijska dozvola od strane nadležnog urbanističkog tijela.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K100003 IZRADA PROJEKTNO - TEHNIČKE DOKUMENTACIJE ZA REKONSTRUKCIJU ULICE BLATO OD D8 DO KUĆE KURAN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sz w:val="24"/>
          <w:szCs w:val="24"/>
          <w:lang w:val="hr-HR" w:eastAsia="hr-HR"/>
        </w:rPr>
        <w:t>Projekt nije realiziran, budući se u izradu trebaju uključiti i „Hrvatske vode“ sa svojim uvjetima za bujicu (potok) Blato (čest. zem. 7065 k.o. Tučepi), koja je u obuhvatu spomenutog projekta.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K100007 IZRADA PROJEKTNO - TEHNIČKE DOKUMENTACIJE KOMUNALNO-SERVISNOG SKLOPA PUNIKUĆA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sz w:val="24"/>
          <w:szCs w:val="24"/>
          <w:lang w:val="hr-HR" w:eastAsia="hr-HR"/>
        </w:rPr>
        <w:t>Krajem 2020. godine proveden je natječaj za izbor izrađivača dokumentacije, troškovi koje izrade će 'opteretiti' ovu godinu.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K100008 GEOMEHANIČKA ISPITIVANJA NA PREDJELU OBALNOG PERA DRAČEVICE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zbog činjenice da još nije izdana lokacijska dozvola.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K100013 IZRADA GEODETSKOG ELABORATA ZA EVIDENTIRANJE NERAZVRSTANE CESTE - ULICE KRAJ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(do kraja) realiziran zbog problema s evidentiranjem ceste preko lučice, koja je položena na česticama pomorskom dobra, što po važećoj zakonskoj regulativi priječi uknjižbu vlasništva Općine Tučepi na toj prometnici (nerazvrstanoj cesti).  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K100014 IZRADA GLAVNOG I IZVEDBENOG PROJEKTA PODHODNIKA RATAC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još dovršen – dopunjava se sukladno terenskim uvjetima s južne strane magistrale (izmještanje garaže u vlasništvu Marka Luketine).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lastRenderedPageBreak/>
        <w:t>Kapitalni projekt K100018 IZRADA GLAVNOG I IZVEDBENOG PROJEKTA "EKO MARINA TUČEPI"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je realiziran s iznosom od 766.500,00 kn te je isti predan na izdavanje građevinske dozvole, za koju je nužno da Skupština SDŽ donese odluku o izmjeni ugovora o koncesiji (vidi pod K100005). 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K100020 IZRADA REVIZIJE SUSTAVA FMC I IMPLEMENTACIJA NOVOG SOFTVERA ZA SUSTAV FMC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9.375,00 kn, a odnosi se ispunjenje zakonskih obveza u sferi upravljanja financijskim sredstvima Općina Tučepi.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K100024 IZRADA PROJEKTNO - TEHNIČKE DOKUMENTACIJE NOVE OSNOV. ŠKOLE, DJ.VRTIĆA I SPORTSKE DVORANE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realiziran u 2020. godini, budući nije bilo definiran projektni zadatak. Početkom ove godine izrađeno je idejno rješenje (tvrtka STUDIO ANTE MURALES d.o.o. Zagreb).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K100040 IZRADA GEODETSKOG ELABORATA IZVEDENOG STANJA ULICE ČOVIĆI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je realiziran s iznosom od 23.750,00 kn (TRIGONOMETAR d.o.o. Makarska), s tim da je geodetski elaborat predan Uredu za katastar na ovjeru i provođenje (također i Zemljišnoknjižnom odjelu Suda u Makarskoj).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K100052 IZRADA IZMJENA I DOPUNA UPU NASELJA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67.000,00 kn (tvrtka URBOS d.o.o. Split) – Izmjene i dopune UPU naselja usvojene su na sjednici OV održanoj 29. prosinca 2020. godine („Glasnik Općine Tučepi“, br. 12/20).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K100053 IZRADA GEODETSKOG ELABORATA ZA EVIDENTIRANJE ULICE SLATINA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Projekt nije (do kraja) realiziran, budući je već evidentiranu trasu trebalo korigirati shodno koridoru nove ulice iznad hotela „Jadran“ (financirana iz EU fondova).  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K100054 IZRADA IDEJNOG PROJEKTA ZAŠTITNOG OBALNOG PERA NA PLAŽI DRAČEVICE (POTOK KOD "GUSARA“)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23.750,00 kn (tvrtka KOZINA PROJEKTI d.o.o. Split) i predan na izdavanje lokacijske dozvole</w:t>
      </w: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K100055 PROVOĐENJE JAVNOG ARHIKTEKTONSKOG NATJEČAJA ZA IZRADU IDEJNOG RJEŠENJA NOVE OSNOVNE ŠKOLE, DJ.VRTIĆA I DVORANE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lastRenderedPageBreak/>
        <w:t>Projekt nije realiziran – kod donošenja Proračuna za 2021. godinu definirani su novi financijski 'parametri' za provođenje natječaja i izradu projektno – tehničke dokumentacije.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K100056 IZRADA IDEJNOG PROJEKTA NOVE MRTVAČNICE, OTVORENOG PARKIRALIŠTA I PODZEMNIH GARAŽA NA GROBLJU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realiziran, jer je kroz Izmjene i dopune UPU naselja trebalo redefinirati parametre gradnje svih objekata u ovoj zoni, a sve sukladno naputcima nadležnog tijela urbanizma.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K100057 IZRADA PROJEKTNE DOKUMENTACIJE ZA IZGRADNJU NOVOG VATROGASNOG DOMA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je realiziran s iznosom od 24.750,00 (tvrtka ROTERM d.o.o. Split), a odnosi se na izradu idejnog rješenja novog vatrogasnog doma.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K100058 IZRADA IZMJENA I DOPUNA UPU LUKE</w:t>
      </w: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 xml:space="preserve">Odluka o izradi Izmjena i dopuna UPU luke otvorene za javni promet, luke nautičkog turizma – marine (ekomarine) i športske luke LN i LS i s time povezanih Izmjena i dopuna Prostornog plana uređenja Općine Tučepi donijeta je na 20. sjednici OV Općine Tučepi („Glasnik Općine Tučepi“, br. 5/20), no isto nije realizirano u 2020. godini (za donošenje ovih prostornih planova nužno je usvajanje Izmjena i dopuna PP Splitsko – dalmatinske županije). </w:t>
      </w:r>
    </w:p>
    <w:p w:rsidR="00112FDB" w:rsidRPr="00112FDB" w:rsidRDefault="00112FDB" w:rsidP="0045499F">
      <w:pPr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112FDB" w:rsidRDefault="00112FDB" w:rsidP="0045499F">
      <w:pPr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b/>
          <w:bCs/>
          <w:color w:val="000000"/>
          <w:sz w:val="24"/>
          <w:szCs w:val="24"/>
          <w:lang w:val="hr-HR" w:eastAsia="hr-HR"/>
        </w:rPr>
        <w:t>Kapitalni projekt K100059 IZRADA IZMJENA I DOPUNA PPU OPĆINE TUČEPI (VEZANO ZA UPU LUKE)</w:t>
      </w:r>
    </w:p>
    <w:p w:rsidR="00112FDB" w:rsidRDefault="00112FDB" w:rsidP="0045499F">
      <w:pPr>
        <w:autoSpaceDE w:val="0"/>
        <w:autoSpaceDN w:val="0"/>
        <w:adjustRightInd w:val="0"/>
        <w:ind w:left="-426" w:firstLine="426"/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  <w:r w:rsidRPr="00112FDB">
        <w:rPr>
          <w:rFonts w:asciiTheme="minorHAnsi" w:hAnsiTheme="minorHAnsi" w:cs="Arial"/>
          <w:color w:val="000000"/>
          <w:sz w:val="24"/>
          <w:szCs w:val="24"/>
          <w:lang w:val="hr-HR" w:eastAsia="hr-HR"/>
        </w:rPr>
        <w:t>Projekt nije realiziran – vidi gornje obrazloženje.</w:t>
      </w:r>
    </w:p>
    <w:p w:rsidR="00D30EEB" w:rsidRDefault="00D30EEB" w:rsidP="00112FDB">
      <w:pPr>
        <w:autoSpaceDE w:val="0"/>
        <w:autoSpaceDN w:val="0"/>
        <w:adjustRightInd w:val="0"/>
        <w:ind w:left="-426" w:firstLine="426"/>
        <w:jc w:val="both"/>
        <w:rPr>
          <w:rFonts w:asciiTheme="minorHAnsi" w:hAnsiTheme="minorHAnsi" w:cs="Arial"/>
          <w:color w:val="000000"/>
          <w:sz w:val="24"/>
          <w:szCs w:val="24"/>
          <w:lang w:val="hr-HR" w:eastAsia="hr-HR"/>
        </w:rPr>
      </w:pPr>
    </w:p>
    <w:p w:rsidR="00112FDB" w:rsidRPr="00C524F7" w:rsidRDefault="00112FDB" w:rsidP="00112FDB">
      <w:pPr>
        <w:autoSpaceDE w:val="0"/>
        <w:autoSpaceDN w:val="0"/>
        <w:adjustRightInd w:val="0"/>
        <w:ind w:left="-709" w:firstLine="851"/>
        <w:jc w:val="both"/>
        <w:rPr>
          <w:rFonts w:ascii="Calibri" w:hAnsi="Calibri" w:cs="Calibri,Bold"/>
          <w:b/>
          <w:bCs/>
          <w:color w:val="FFC000" w:themeColor="accent4"/>
          <w:lang w:val="hr-HR" w:eastAsia="hr-H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:rsidR="00CA65B5" w:rsidRDefault="00A0076C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r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8</w:t>
      </w:r>
      <w:r w:rsidR="00CA65B5" w:rsidRPr="008C36FD">
        <w:rPr>
          <w:rFonts w:ascii="Calibri" w:hAnsi="Calibri" w:cs="Calibri,Bold"/>
          <w:b/>
          <w:bCs/>
          <w:outline/>
          <w:color w:val="ED7D31" w:themeColor="accent2"/>
          <w:sz w:val="28"/>
          <w:szCs w:val="28"/>
          <w:lang w:val="hr-HR" w:eastAsia="hr-H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. OBVEZE I POTRAŽIVANJA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</w:pPr>
      <w:r>
        <w:rPr>
          <w:rFonts w:ascii="Calibri" w:hAnsi="Calibri" w:cs="Calibri,Bold"/>
          <w:b/>
          <w:bCs/>
          <w:color w:val="2F5496"/>
          <w:sz w:val="28"/>
          <w:szCs w:val="28"/>
          <w:lang w:val="hr-HR" w:eastAsia="hr-HR"/>
        </w:rPr>
        <w:t xml:space="preserve">    </w:t>
      </w:r>
    </w:p>
    <w:p w:rsidR="00CA65B5" w:rsidRDefault="00CA65B5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Ukupna potraživanja na dan </w:t>
      </w:r>
      <w:r w:rsidR="00133B95">
        <w:rPr>
          <w:rFonts w:ascii="Calibri" w:hAnsi="Calibri" w:cs="Calibri,Bold"/>
          <w:bCs/>
          <w:sz w:val="24"/>
          <w:szCs w:val="24"/>
          <w:lang w:val="hr-HR" w:eastAsia="hr-HR"/>
        </w:rPr>
        <w:t>31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133B95">
        <w:rPr>
          <w:rFonts w:ascii="Calibri" w:hAnsi="Calibri" w:cs="Calibri,Bold"/>
          <w:bCs/>
          <w:sz w:val="24"/>
          <w:szCs w:val="24"/>
          <w:lang w:val="hr-HR" w:eastAsia="hr-HR"/>
        </w:rPr>
        <w:t>12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.20</w:t>
      </w:r>
      <w:r w:rsidR="00DB6640">
        <w:rPr>
          <w:rFonts w:ascii="Calibri" w:hAnsi="Calibri" w:cs="Calibri,Bold"/>
          <w:bCs/>
          <w:sz w:val="24"/>
          <w:szCs w:val="24"/>
          <w:lang w:val="hr-HR" w:eastAsia="hr-HR"/>
        </w:rPr>
        <w:t>20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. iznose 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4</w:t>
      </w:r>
      <w:r w:rsidR="00F56961"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490</w:t>
      </w:r>
      <w:r w:rsidR="00F56961"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241,72</w:t>
      </w:r>
      <w:r w:rsidR="00F56961"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kn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</w:p>
    <w:p w:rsidR="00C910C6" w:rsidRDefault="00C910C6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>
        <w:rPr>
          <w:rFonts w:ascii="Calibri" w:hAnsi="Calibri" w:cs="Calibri,Bold"/>
          <w:bCs/>
          <w:sz w:val="24"/>
          <w:szCs w:val="24"/>
          <w:lang w:val="hr-HR" w:eastAsia="hr-HR"/>
        </w:rPr>
        <w:t>Ukupne obveze na dan 31.12.20</w:t>
      </w:r>
      <w:r w:rsidR="00DB6640">
        <w:rPr>
          <w:rFonts w:ascii="Calibri" w:hAnsi="Calibri" w:cs="Calibri,Bold"/>
          <w:bCs/>
          <w:sz w:val="24"/>
          <w:szCs w:val="24"/>
          <w:lang w:val="hr-HR" w:eastAsia="hr-HR"/>
        </w:rPr>
        <w:t>20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. iznose 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3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564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2638AE">
        <w:rPr>
          <w:rFonts w:ascii="Calibri" w:hAnsi="Calibri" w:cs="Calibri,Bold"/>
          <w:bCs/>
          <w:sz w:val="24"/>
          <w:szCs w:val="24"/>
          <w:lang w:val="hr-HR" w:eastAsia="hr-HR"/>
        </w:rPr>
        <w:t>617,54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kn.</w:t>
      </w:r>
    </w:p>
    <w:p w:rsidR="00CA65B5" w:rsidRDefault="00C910C6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  <w:r>
        <w:rPr>
          <w:rFonts w:ascii="Calibri" w:hAnsi="Calibri" w:cs="Calibri,Bold"/>
          <w:bCs/>
          <w:sz w:val="24"/>
          <w:szCs w:val="24"/>
          <w:lang w:val="hr-HR" w:eastAsia="hr-HR"/>
        </w:rPr>
        <w:t>Potencijalne obveze po osnovi sudskih postupaka na dan 31.12.20</w:t>
      </w:r>
      <w:r w:rsidR="00DB6640">
        <w:rPr>
          <w:rFonts w:ascii="Calibri" w:hAnsi="Calibri" w:cs="Calibri,Bold"/>
          <w:bCs/>
          <w:sz w:val="24"/>
          <w:szCs w:val="24"/>
          <w:lang w:val="hr-HR" w:eastAsia="hr-HR"/>
        </w:rPr>
        <w:t>20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.godine iznose 1</w:t>
      </w:r>
      <w:r w:rsidR="00086DC0">
        <w:rPr>
          <w:rFonts w:ascii="Calibri" w:hAnsi="Calibri" w:cs="Calibri,Bold"/>
          <w:bCs/>
          <w:sz w:val="24"/>
          <w:szCs w:val="24"/>
          <w:lang w:val="hr-HR" w:eastAsia="hr-HR"/>
        </w:rPr>
        <w:t>20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>.</w:t>
      </w:r>
      <w:r w:rsidR="00086DC0">
        <w:rPr>
          <w:rFonts w:ascii="Calibri" w:hAnsi="Calibri" w:cs="Calibri,Bold"/>
          <w:bCs/>
          <w:sz w:val="24"/>
          <w:szCs w:val="24"/>
          <w:lang w:val="hr-HR" w:eastAsia="hr-HR"/>
        </w:rPr>
        <w:t>622,95</w:t>
      </w:r>
      <w:r>
        <w:rPr>
          <w:rFonts w:ascii="Calibri" w:hAnsi="Calibri" w:cs="Calibri,Bold"/>
          <w:bCs/>
          <w:sz w:val="24"/>
          <w:szCs w:val="24"/>
          <w:lang w:val="hr-HR" w:eastAsia="hr-HR"/>
        </w:rPr>
        <w:t xml:space="preserve"> kn.</w:t>
      </w:r>
    </w:p>
    <w:p w:rsidR="00C77F20" w:rsidRDefault="00C77F20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77F20" w:rsidRDefault="00C77F20" w:rsidP="00CA65B5">
      <w:pPr>
        <w:autoSpaceDE w:val="0"/>
        <w:autoSpaceDN w:val="0"/>
        <w:adjustRightInd w:val="0"/>
        <w:ind w:left="-426"/>
        <w:rPr>
          <w:rFonts w:ascii="Calibri" w:hAnsi="Calibri" w:cs="Calibri,Bold"/>
          <w:bCs/>
          <w:sz w:val="24"/>
          <w:szCs w:val="24"/>
          <w:lang w:val="hr-HR" w:eastAsia="hr-HR"/>
        </w:rPr>
      </w:pPr>
    </w:p>
    <w:p w:rsidR="00C77F20" w:rsidRPr="007B3E6E" w:rsidRDefault="00C77F20" w:rsidP="00C77F20">
      <w:pPr>
        <w:rPr>
          <w:rFonts w:asciiTheme="minorHAnsi" w:hAnsiTheme="minorHAnsi"/>
          <w:bCs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b/>
          <w:bCs/>
          <w:color w:val="000000"/>
          <w:sz w:val="24"/>
          <w:szCs w:val="24"/>
          <w:lang w:eastAsia="hr-HR"/>
        </w:rPr>
        <w:t xml:space="preserve">                                                                             </w:t>
      </w:r>
      <w:r w:rsidRPr="007B3E6E">
        <w:rPr>
          <w:rFonts w:asciiTheme="minorHAnsi" w:hAnsiTheme="minorHAnsi"/>
          <w:bCs/>
          <w:sz w:val="24"/>
          <w:szCs w:val="24"/>
        </w:rPr>
        <w:t xml:space="preserve">Članak </w:t>
      </w:r>
      <w:r w:rsidR="001A22DC">
        <w:rPr>
          <w:rFonts w:asciiTheme="minorHAnsi" w:hAnsiTheme="minorHAnsi"/>
          <w:bCs/>
          <w:sz w:val="24"/>
          <w:szCs w:val="24"/>
        </w:rPr>
        <w:t>3</w:t>
      </w:r>
      <w:r w:rsidRPr="007B3E6E">
        <w:rPr>
          <w:rFonts w:asciiTheme="minorHAnsi" w:hAnsiTheme="minorHAnsi"/>
          <w:bCs/>
          <w:sz w:val="24"/>
          <w:szCs w:val="24"/>
        </w:rPr>
        <w:t>.</w:t>
      </w: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</w:p>
    <w:p w:rsidR="00C77F20" w:rsidRPr="007B3E6E" w:rsidRDefault="00C77F20" w:rsidP="00C77F20">
      <w:pPr>
        <w:tabs>
          <w:tab w:val="left" w:pos="-720"/>
        </w:tabs>
        <w:suppressAutoHyphens/>
        <w:jc w:val="both"/>
        <w:rPr>
          <w:rFonts w:asciiTheme="minorHAnsi" w:hAnsiTheme="minorHAnsi"/>
          <w:spacing w:val="-3"/>
          <w:sz w:val="24"/>
          <w:szCs w:val="24"/>
        </w:rPr>
      </w:pPr>
      <w:r w:rsidRPr="007B3E6E">
        <w:rPr>
          <w:rFonts w:asciiTheme="minorHAnsi" w:hAnsiTheme="minorHAnsi"/>
          <w:spacing w:val="-3"/>
          <w:sz w:val="24"/>
          <w:szCs w:val="24"/>
        </w:rPr>
        <w:t xml:space="preserve"> </w:t>
      </w:r>
      <w:r w:rsidR="00AF310B" w:rsidRPr="007B3E6E">
        <w:rPr>
          <w:rFonts w:asciiTheme="minorHAnsi" w:hAnsiTheme="minorHAnsi"/>
          <w:spacing w:val="-3"/>
          <w:sz w:val="24"/>
          <w:szCs w:val="24"/>
        </w:rPr>
        <w:t>G</w:t>
      </w:r>
      <w:r w:rsidR="00A47929" w:rsidRPr="007B3E6E">
        <w:rPr>
          <w:rFonts w:asciiTheme="minorHAnsi" w:hAnsiTheme="minorHAnsi"/>
          <w:spacing w:val="-3"/>
          <w:sz w:val="24"/>
          <w:szCs w:val="24"/>
        </w:rPr>
        <w:t>odišnji izvještaj o izvršenju Proračuna Općine Tučepi za 20</w:t>
      </w:r>
      <w:r w:rsidR="00DB6640">
        <w:rPr>
          <w:rFonts w:asciiTheme="minorHAnsi" w:hAnsiTheme="minorHAnsi"/>
          <w:spacing w:val="-3"/>
          <w:sz w:val="24"/>
          <w:szCs w:val="24"/>
        </w:rPr>
        <w:t>20</w:t>
      </w:r>
      <w:r w:rsidR="00A47929" w:rsidRPr="007B3E6E">
        <w:rPr>
          <w:rFonts w:asciiTheme="minorHAnsi" w:hAnsiTheme="minorHAnsi"/>
          <w:spacing w:val="-3"/>
          <w:sz w:val="24"/>
          <w:szCs w:val="24"/>
        </w:rPr>
        <w:t xml:space="preserve">.godinu objavit će se </w:t>
      </w:r>
      <w:r w:rsidRPr="007B3E6E">
        <w:rPr>
          <w:rFonts w:asciiTheme="minorHAnsi" w:hAnsiTheme="minorHAnsi"/>
          <w:spacing w:val="-3"/>
          <w:sz w:val="24"/>
          <w:szCs w:val="24"/>
        </w:rPr>
        <w:t>u “Glasniku Općine Tučepi”.</w:t>
      </w:r>
    </w:p>
    <w:p w:rsidR="00C77F20" w:rsidRPr="007B3E6E" w:rsidRDefault="00C77F20" w:rsidP="00C77F20">
      <w:pPr>
        <w:tabs>
          <w:tab w:val="left" w:pos="-720"/>
        </w:tabs>
        <w:suppressAutoHyphens/>
        <w:jc w:val="both"/>
        <w:rPr>
          <w:rFonts w:asciiTheme="minorHAnsi" w:hAnsiTheme="minorHAnsi"/>
          <w:spacing w:val="-3"/>
          <w:sz w:val="24"/>
          <w:szCs w:val="24"/>
        </w:rPr>
      </w:pPr>
    </w:p>
    <w:p w:rsidR="00C77F20" w:rsidRPr="007B3E6E" w:rsidRDefault="00C77F20" w:rsidP="00C77F20">
      <w:pPr>
        <w:rPr>
          <w:rFonts w:asciiTheme="minorHAnsi" w:hAnsiTheme="minorHAnsi"/>
          <w:sz w:val="24"/>
          <w:szCs w:val="24"/>
        </w:rPr>
      </w:pP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sz w:val="24"/>
          <w:szCs w:val="24"/>
        </w:rPr>
        <w:t>K</w:t>
      </w:r>
      <w:r w:rsidR="008D698B">
        <w:rPr>
          <w:rFonts w:asciiTheme="minorHAnsi" w:hAnsiTheme="minorHAnsi"/>
          <w:sz w:val="24"/>
          <w:szCs w:val="24"/>
        </w:rPr>
        <w:t>LASA</w:t>
      </w:r>
      <w:r w:rsidRPr="007B3E6E">
        <w:rPr>
          <w:rFonts w:asciiTheme="minorHAnsi" w:hAnsiTheme="minorHAnsi"/>
          <w:sz w:val="24"/>
          <w:szCs w:val="24"/>
        </w:rPr>
        <w:t>:</w:t>
      </w: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   </w:t>
      </w:r>
      <w:r w:rsidR="003D0C0C">
        <w:rPr>
          <w:rFonts w:asciiTheme="minorHAnsi" w:hAnsiTheme="minorHAnsi"/>
          <w:color w:val="000000"/>
          <w:sz w:val="24"/>
          <w:szCs w:val="24"/>
          <w:lang w:eastAsia="hr-HR"/>
        </w:rPr>
        <w:t>400-04/21-01/01</w:t>
      </w: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</w:t>
      </w: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sz w:val="24"/>
          <w:szCs w:val="24"/>
        </w:rPr>
        <w:t>U</w:t>
      </w:r>
      <w:r w:rsidR="0040443E">
        <w:rPr>
          <w:rFonts w:asciiTheme="minorHAnsi" w:hAnsiTheme="minorHAnsi"/>
          <w:sz w:val="24"/>
          <w:szCs w:val="24"/>
        </w:rPr>
        <w:t>RBROJ</w:t>
      </w:r>
      <w:r w:rsidRPr="007B3E6E">
        <w:rPr>
          <w:rFonts w:asciiTheme="minorHAnsi" w:hAnsiTheme="minorHAnsi"/>
          <w:sz w:val="24"/>
          <w:szCs w:val="24"/>
        </w:rPr>
        <w:t>:</w:t>
      </w: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</w:t>
      </w:r>
      <w:r w:rsidR="003D0C0C">
        <w:rPr>
          <w:rFonts w:asciiTheme="minorHAnsi" w:hAnsiTheme="minorHAnsi"/>
          <w:color w:val="000000"/>
          <w:sz w:val="24"/>
          <w:szCs w:val="24"/>
          <w:lang w:eastAsia="hr-HR"/>
        </w:rPr>
        <w:t>214</w:t>
      </w:r>
      <w:r w:rsidR="00C962D3">
        <w:rPr>
          <w:rFonts w:asciiTheme="minorHAnsi" w:hAnsiTheme="minorHAnsi"/>
          <w:color w:val="000000"/>
          <w:sz w:val="24"/>
          <w:szCs w:val="24"/>
          <w:lang w:eastAsia="hr-HR"/>
        </w:rPr>
        <w:t>7</w:t>
      </w:r>
      <w:bookmarkStart w:id="3" w:name="_GoBack"/>
      <w:bookmarkEnd w:id="3"/>
      <w:r w:rsidR="003D0C0C">
        <w:rPr>
          <w:rFonts w:asciiTheme="minorHAnsi" w:hAnsiTheme="minorHAnsi"/>
          <w:color w:val="000000"/>
          <w:sz w:val="24"/>
          <w:szCs w:val="24"/>
          <w:lang w:eastAsia="hr-HR"/>
        </w:rPr>
        <w:t>/06-01-21-01</w:t>
      </w: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sz w:val="24"/>
          <w:szCs w:val="24"/>
        </w:rPr>
        <w:t xml:space="preserve">Tučepi, </w:t>
      </w:r>
      <w:r w:rsidR="001C3B1F">
        <w:rPr>
          <w:rFonts w:asciiTheme="minorHAnsi" w:hAnsiTheme="minorHAnsi"/>
          <w:sz w:val="24"/>
          <w:szCs w:val="24"/>
        </w:rPr>
        <w:t>23</w:t>
      </w:r>
      <w:r w:rsidRPr="007B3E6E">
        <w:rPr>
          <w:rFonts w:asciiTheme="minorHAnsi" w:hAnsiTheme="minorHAnsi"/>
          <w:sz w:val="24"/>
          <w:szCs w:val="24"/>
        </w:rPr>
        <w:t>.</w:t>
      </w:r>
      <w:r w:rsidR="00E11FAA" w:rsidRPr="007B3E6E">
        <w:rPr>
          <w:rFonts w:asciiTheme="minorHAnsi" w:hAnsiTheme="minorHAnsi"/>
          <w:sz w:val="24"/>
          <w:szCs w:val="24"/>
        </w:rPr>
        <w:t>0</w:t>
      </w:r>
      <w:r w:rsidR="001C3B1F">
        <w:rPr>
          <w:rFonts w:asciiTheme="minorHAnsi" w:hAnsiTheme="minorHAnsi"/>
          <w:sz w:val="24"/>
          <w:szCs w:val="24"/>
        </w:rPr>
        <w:t>8</w:t>
      </w:r>
      <w:r w:rsidRPr="007B3E6E">
        <w:rPr>
          <w:rFonts w:asciiTheme="minorHAnsi" w:hAnsiTheme="minorHAnsi"/>
          <w:sz w:val="24"/>
          <w:szCs w:val="24"/>
        </w:rPr>
        <w:t>.20</w:t>
      </w:r>
      <w:r w:rsidR="00E11FAA" w:rsidRPr="007B3E6E">
        <w:rPr>
          <w:rFonts w:asciiTheme="minorHAnsi" w:hAnsiTheme="minorHAnsi"/>
          <w:sz w:val="24"/>
          <w:szCs w:val="24"/>
        </w:rPr>
        <w:t>2</w:t>
      </w:r>
      <w:r w:rsidR="00DB6640">
        <w:rPr>
          <w:rFonts w:asciiTheme="minorHAnsi" w:hAnsiTheme="minorHAnsi"/>
          <w:sz w:val="24"/>
          <w:szCs w:val="24"/>
        </w:rPr>
        <w:t>1</w:t>
      </w:r>
      <w:r w:rsidRPr="007B3E6E">
        <w:rPr>
          <w:rFonts w:asciiTheme="minorHAnsi" w:hAnsiTheme="minorHAnsi"/>
          <w:sz w:val="24"/>
          <w:szCs w:val="24"/>
        </w:rPr>
        <w:t>.</w:t>
      </w: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                                                                                                       </w:t>
      </w:r>
      <w:r w:rsidRPr="007B3E6E">
        <w:rPr>
          <w:rFonts w:asciiTheme="minorHAnsi" w:hAnsiTheme="minorHAnsi"/>
          <w:sz w:val="24"/>
          <w:szCs w:val="24"/>
        </w:rPr>
        <w:t>Predsjedni</w:t>
      </w:r>
      <w:r w:rsidR="00C93504">
        <w:rPr>
          <w:rFonts w:asciiTheme="minorHAnsi" w:hAnsiTheme="minorHAnsi"/>
          <w:sz w:val="24"/>
          <w:szCs w:val="24"/>
        </w:rPr>
        <w:t>ca</w:t>
      </w:r>
      <w:r w:rsidRPr="007B3E6E">
        <w:rPr>
          <w:rFonts w:asciiTheme="minorHAnsi" w:hAnsiTheme="minorHAnsi"/>
          <w:sz w:val="24"/>
          <w:szCs w:val="24"/>
        </w:rPr>
        <w:t xml:space="preserve"> </w:t>
      </w:r>
      <w:r w:rsidR="00200134">
        <w:rPr>
          <w:rFonts w:asciiTheme="minorHAnsi" w:hAnsiTheme="minorHAnsi"/>
          <w:sz w:val="24"/>
          <w:szCs w:val="24"/>
        </w:rPr>
        <w:t>O</w:t>
      </w:r>
      <w:r w:rsidRPr="007B3E6E">
        <w:rPr>
          <w:rFonts w:asciiTheme="minorHAnsi" w:hAnsiTheme="minorHAnsi"/>
          <w:sz w:val="24"/>
          <w:szCs w:val="24"/>
        </w:rPr>
        <w:t>pćinskog vijeća:</w:t>
      </w:r>
    </w:p>
    <w:p w:rsidR="00C77F20" w:rsidRPr="007B3E6E" w:rsidRDefault="00C77F20" w:rsidP="00C77F20">
      <w:pPr>
        <w:rPr>
          <w:rFonts w:asciiTheme="minorHAnsi" w:hAnsiTheme="minorHAnsi"/>
          <w:color w:val="000000"/>
          <w:sz w:val="24"/>
          <w:szCs w:val="24"/>
          <w:lang w:eastAsia="hr-HR"/>
        </w:rPr>
      </w:pP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                                                                                                              </w:t>
      </w:r>
      <w:r w:rsidR="00C93504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 </w:t>
      </w: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</w:t>
      </w:r>
      <w:r w:rsidR="00C93504">
        <w:rPr>
          <w:rFonts w:asciiTheme="minorHAnsi" w:hAnsiTheme="minorHAnsi"/>
          <w:color w:val="000000"/>
          <w:sz w:val="24"/>
          <w:szCs w:val="24"/>
          <w:lang w:eastAsia="hr-HR"/>
        </w:rPr>
        <w:t>Ivana Visković</w:t>
      </w:r>
      <w:r w:rsidRPr="007B3E6E">
        <w:rPr>
          <w:rFonts w:asciiTheme="minorHAnsi" w:hAnsiTheme="minorHAnsi"/>
          <w:color w:val="000000"/>
          <w:sz w:val="24"/>
          <w:szCs w:val="24"/>
          <w:lang w:eastAsia="hr-HR"/>
        </w:rPr>
        <w:t xml:space="preserve">    </w:t>
      </w:r>
    </w:p>
    <w:sectPr w:rsidR="00C77F20" w:rsidRPr="007B3E6E" w:rsidSect="00112FDB">
      <w:pgSz w:w="11906" w:h="16838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69C"/>
    <w:multiLevelType w:val="hybridMultilevel"/>
    <w:tmpl w:val="88325C2E"/>
    <w:lvl w:ilvl="0" w:tplc="17FC737A">
      <w:start w:val="12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40ACF"/>
    <w:multiLevelType w:val="hybridMultilevel"/>
    <w:tmpl w:val="6336A1F0"/>
    <w:lvl w:ilvl="0" w:tplc="D6DA29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82E3F"/>
    <w:multiLevelType w:val="hybridMultilevel"/>
    <w:tmpl w:val="372CDF44"/>
    <w:lvl w:ilvl="0" w:tplc="F28A4600">
      <w:start w:val="12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4D79BD"/>
    <w:multiLevelType w:val="hybridMultilevel"/>
    <w:tmpl w:val="55F2AECE"/>
    <w:lvl w:ilvl="0" w:tplc="064288DE">
      <w:numFmt w:val="bullet"/>
      <w:lvlText w:val="-"/>
      <w:lvlJc w:val="left"/>
      <w:pPr>
        <w:ind w:left="-66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5B5"/>
    <w:rsid w:val="00004291"/>
    <w:rsid w:val="00021A4B"/>
    <w:rsid w:val="000273E8"/>
    <w:rsid w:val="0002753C"/>
    <w:rsid w:val="000321E8"/>
    <w:rsid w:val="00036389"/>
    <w:rsid w:val="000401FD"/>
    <w:rsid w:val="000441FA"/>
    <w:rsid w:val="0004558E"/>
    <w:rsid w:val="00045B1C"/>
    <w:rsid w:val="00054C6C"/>
    <w:rsid w:val="00054E4A"/>
    <w:rsid w:val="00056E10"/>
    <w:rsid w:val="000625DC"/>
    <w:rsid w:val="000652AF"/>
    <w:rsid w:val="000704F2"/>
    <w:rsid w:val="0007504B"/>
    <w:rsid w:val="000806F3"/>
    <w:rsid w:val="00085301"/>
    <w:rsid w:val="00086B95"/>
    <w:rsid w:val="00086DC0"/>
    <w:rsid w:val="000A2CB7"/>
    <w:rsid w:val="000C0886"/>
    <w:rsid w:val="000C3856"/>
    <w:rsid w:val="000C4581"/>
    <w:rsid w:val="000D7EE9"/>
    <w:rsid w:val="000E0008"/>
    <w:rsid w:val="000F0842"/>
    <w:rsid w:val="000F087C"/>
    <w:rsid w:val="000F393E"/>
    <w:rsid w:val="000F3C62"/>
    <w:rsid w:val="00100459"/>
    <w:rsid w:val="00100BCA"/>
    <w:rsid w:val="00106189"/>
    <w:rsid w:val="00112FDB"/>
    <w:rsid w:val="00116C16"/>
    <w:rsid w:val="00117DC5"/>
    <w:rsid w:val="0012174C"/>
    <w:rsid w:val="00132790"/>
    <w:rsid w:val="00133B95"/>
    <w:rsid w:val="00142347"/>
    <w:rsid w:val="00155349"/>
    <w:rsid w:val="00155987"/>
    <w:rsid w:val="0015730C"/>
    <w:rsid w:val="001621A1"/>
    <w:rsid w:val="00165D6B"/>
    <w:rsid w:val="00175266"/>
    <w:rsid w:val="00175D0C"/>
    <w:rsid w:val="00181D53"/>
    <w:rsid w:val="00183E71"/>
    <w:rsid w:val="001905CB"/>
    <w:rsid w:val="001911BF"/>
    <w:rsid w:val="00192D12"/>
    <w:rsid w:val="00197573"/>
    <w:rsid w:val="001977DE"/>
    <w:rsid w:val="001A22DC"/>
    <w:rsid w:val="001A686D"/>
    <w:rsid w:val="001A7490"/>
    <w:rsid w:val="001C0CB2"/>
    <w:rsid w:val="001C2911"/>
    <w:rsid w:val="001C3B1F"/>
    <w:rsid w:val="001C55F5"/>
    <w:rsid w:val="001D290D"/>
    <w:rsid w:val="001E14D3"/>
    <w:rsid w:val="001F3228"/>
    <w:rsid w:val="001F4659"/>
    <w:rsid w:val="001F4C0B"/>
    <w:rsid w:val="00200134"/>
    <w:rsid w:val="002009B7"/>
    <w:rsid w:val="00211239"/>
    <w:rsid w:val="00214A2A"/>
    <w:rsid w:val="00216374"/>
    <w:rsid w:val="002167B4"/>
    <w:rsid w:val="002448AD"/>
    <w:rsid w:val="00250DE0"/>
    <w:rsid w:val="00254892"/>
    <w:rsid w:val="002638AE"/>
    <w:rsid w:val="002711A2"/>
    <w:rsid w:val="002819ED"/>
    <w:rsid w:val="00284B7C"/>
    <w:rsid w:val="00291699"/>
    <w:rsid w:val="0029683C"/>
    <w:rsid w:val="002B1F2D"/>
    <w:rsid w:val="002B50E3"/>
    <w:rsid w:val="002C4E52"/>
    <w:rsid w:val="002D6A09"/>
    <w:rsid w:val="002D6B36"/>
    <w:rsid w:val="002F024D"/>
    <w:rsid w:val="002F26F2"/>
    <w:rsid w:val="002F733B"/>
    <w:rsid w:val="0030047F"/>
    <w:rsid w:val="003007D2"/>
    <w:rsid w:val="003129EE"/>
    <w:rsid w:val="00321125"/>
    <w:rsid w:val="0033320D"/>
    <w:rsid w:val="0033616B"/>
    <w:rsid w:val="00340D73"/>
    <w:rsid w:val="003425E4"/>
    <w:rsid w:val="00345C71"/>
    <w:rsid w:val="003517BC"/>
    <w:rsid w:val="00351BF1"/>
    <w:rsid w:val="0035661F"/>
    <w:rsid w:val="003667CD"/>
    <w:rsid w:val="003671D6"/>
    <w:rsid w:val="003710B1"/>
    <w:rsid w:val="00372E89"/>
    <w:rsid w:val="00376420"/>
    <w:rsid w:val="00384384"/>
    <w:rsid w:val="00387E44"/>
    <w:rsid w:val="0039413F"/>
    <w:rsid w:val="00395A02"/>
    <w:rsid w:val="003A24B6"/>
    <w:rsid w:val="003C2963"/>
    <w:rsid w:val="003D0C0C"/>
    <w:rsid w:val="003D2798"/>
    <w:rsid w:val="003E3910"/>
    <w:rsid w:val="003E4639"/>
    <w:rsid w:val="003E61D1"/>
    <w:rsid w:val="003F0A10"/>
    <w:rsid w:val="003F2588"/>
    <w:rsid w:val="003F38B4"/>
    <w:rsid w:val="003F3C88"/>
    <w:rsid w:val="003F601A"/>
    <w:rsid w:val="003F70D3"/>
    <w:rsid w:val="0040443E"/>
    <w:rsid w:val="0040501F"/>
    <w:rsid w:val="00406214"/>
    <w:rsid w:val="00407A5C"/>
    <w:rsid w:val="004162EA"/>
    <w:rsid w:val="00433B41"/>
    <w:rsid w:val="004362BB"/>
    <w:rsid w:val="004366EA"/>
    <w:rsid w:val="00444805"/>
    <w:rsid w:val="00450E8C"/>
    <w:rsid w:val="0045499F"/>
    <w:rsid w:val="004551FC"/>
    <w:rsid w:val="00463581"/>
    <w:rsid w:val="00463D44"/>
    <w:rsid w:val="00473CFB"/>
    <w:rsid w:val="004948B1"/>
    <w:rsid w:val="00494D5B"/>
    <w:rsid w:val="004A066D"/>
    <w:rsid w:val="004A2B4A"/>
    <w:rsid w:val="004B29C0"/>
    <w:rsid w:val="004C1A25"/>
    <w:rsid w:val="004D5D71"/>
    <w:rsid w:val="004E3746"/>
    <w:rsid w:val="004F0618"/>
    <w:rsid w:val="004F0EA6"/>
    <w:rsid w:val="004F5444"/>
    <w:rsid w:val="004F71C7"/>
    <w:rsid w:val="00504176"/>
    <w:rsid w:val="00510E1F"/>
    <w:rsid w:val="00512AA7"/>
    <w:rsid w:val="00520813"/>
    <w:rsid w:val="00531740"/>
    <w:rsid w:val="0053460E"/>
    <w:rsid w:val="0053641F"/>
    <w:rsid w:val="005414F3"/>
    <w:rsid w:val="005427D7"/>
    <w:rsid w:val="00554F9F"/>
    <w:rsid w:val="005565F6"/>
    <w:rsid w:val="00567E27"/>
    <w:rsid w:val="005807EC"/>
    <w:rsid w:val="0058280C"/>
    <w:rsid w:val="00584A2F"/>
    <w:rsid w:val="005A1FFA"/>
    <w:rsid w:val="005A4694"/>
    <w:rsid w:val="005B3AF7"/>
    <w:rsid w:val="005B60DF"/>
    <w:rsid w:val="005C7711"/>
    <w:rsid w:val="005D3041"/>
    <w:rsid w:val="005D4EEC"/>
    <w:rsid w:val="005F5E4B"/>
    <w:rsid w:val="0060119E"/>
    <w:rsid w:val="00611DD0"/>
    <w:rsid w:val="00620AB2"/>
    <w:rsid w:val="00637BCE"/>
    <w:rsid w:val="0064037E"/>
    <w:rsid w:val="006419E3"/>
    <w:rsid w:val="00646A0A"/>
    <w:rsid w:val="00650F82"/>
    <w:rsid w:val="0065257B"/>
    <w:rsid w:val="00654F09"/>
    <w:rsid w:val="00670564"/>
    <w:rsid w:val="006815B9"/>
    <w:rsid w:val="0068463A"/>
    <w:rsid w:val="0068503A"/>
    <w:rsid w:val="006A139C"/>
    <w:rsid w:val="006B13B5"/>
    <w:rsid w:val="006B4305"/>
    <w:rsid w:val="006B60F4"/>
    <w:rsid w:val="006C0AD9"/>
    <w:rsid w:val="006C2D27"/>
    <w:rsid w:val="006C7608"/>
    <w:rsid w:val="006E0F62"/>
    <w:rsid w:val="006F0CC3"/>
    <w:rsid w:val="006F11FC"/>
    <w:rsid w:val="006F2473"/>
    <w:rsid w:val="007023D7"/>
    <w:rsid w:val="007050DE"/>
    <w:rsid w:val="007203A4"/>
    <w:rsid w:val="0073033C"/>
    <w:rsid w:val="00733C98"/>
    <w:rsid w:val="00740448"/>
    <w:rsid w:val="00740A10"/>
    <w:rsid w:val="00741651"/>
    <w:rsid w:val="00744F06"/>
    <w:rsid w:val="007471E5"/>
    <w:rsid w:val="00751D3A"/>
    <w:rsid w:val="0075695E"/>
    <w:rsid w:val="007626CD"/>
    <w:rsid w:val="00763E9C"/>
    <w:rsid w:val="00765C6F"/>
    <w:rsid w:val="00772CF8"/>
    <w:rsid w:val="0078644B"/>
    <w:rsid w:val="00791204"/>
    <w:rsid w:val="00793D44"/>
    <w:rsid w:val="007A0167"/>
    <w:rsid w:val="007A0517"/>
    <w:rsid w:val="007A60C8"/>
    <w:rsid w:val="007A6F7C"/>
    <w:rsid w:val="007B3E6E"/>
    <w:rsid w:val="007B6629"/>
    <w:rsid w:val="007D052C"/>
    <w:rsid w:val="007E2438"/>
    <w:rsid w:val="007E3061"/>
    <w:rsid w:val="007E3414"/>
    <w:rsid w:val="007E53F6"/>
    <w:rsid w:val="0080076F"/>
    <w:rsid w:val="008110C2"/>
    <w:rsid w:val="00811653"/>
    <w:rsid w:val="00814DFA"/>
    <w:rsid w:val="00815005"/>
    <w:rsid w:val="00836321"/>
    <w:rsid w:val="00847162"/>
    <w:rsid w:val="00847B00"/>
    <w:rsid w:val="008628C5"/>
    <w:rsid w:val="00864F1C"/>
    <w:rsid w:val="008672C4"/>
    <w:rsid w:val="008705C2"/>
    <w:rsid w:val="00872EEF"/>
    <w:rsid w:val="00874F25"/>
    <w:rsid w:val="0087512C"/>
    <w:rsid w:val="00882E4C"/>
    <w:rsid w:val="00884CF8"/>
    <w:rsid w:val="00897E09"/>
    <w:rsid w:val="008A2AD9"/>
    <w:rsid w:val="008A7B39"/>
    <w:rsid w:val="008B1354"/>
    <w:rsid w:val="008B4FD7"/>
    <w:rsid w:val="008B60B4"/>
    <w:rsid w:val="008C317E"/>
    <w:rsid w:val="008C36FD"/>
    <w:rsid w:val="008D3921"/>
    <w:rsid w:val="008D3F6F"/>
    <w:rsid w:val="008D698B"/>
    <w:rsid w:val="008D6C5B"/>
    <w:rsid w:val="008D79A2"/>
    <w:rsid w:val="008E2577"/>
    <w:rsid w:val="008E3828"/>
    <w:rsid w:val="00901957"/>
    <w:rsid w:val="00902D59"/>
    <w:rsid w:val="00904810"/>
    <w:rsid w:val="009128E4"/>
    <w:rsid w:val="009175E1"/>
    <w:rsid w:val="00926ED2"/>
    <w:rsid w:val="0093130F"/>
    <w:rsid w:val="009460DA"/>
    <w:rsid w:val="00950162"/>
    <w:rsid w:val="00950A81"/>
    <w:rsid w:val="00960CE5"/>
    <w:rsid w:val="00972315"/>
    <w:rsid w:val="00973577"/>
    <w:rsid w:val="00973E4F"/>
    <w:rsid w:val="00974CB5"/>
    <w:rsid w:val="0098395C"/>
    <w:rsid w:val="009859CE"/>
    <w:rsid w:val="009902BF"/>
    <w:rsid w:val="009A14B3"/>
    <w:rsid w:val="009C19E6"/>
    <w:rsid w:val="009C7C47"/>
    <w:rsid w:val="009D38AB"/>
    <w:rsid w:val="009D4504"/>
    <w:rsid w:val="009E4577"/>
    <w:rsid w:val="009E6DC4"/>
    <w:rsid w:val="009F0525"/>
    <w:rsid w:val="009F7E03"/>
    <w:rsid w:val="00A0076C"/>
    <w:rsid w:val="00A02D43"/>
    <w:rsid w:val="00A06D1D"/>
    <w:rsid w:val="00A14403"/>
    <w:rsid w:val="00A20CC8"/>
    <w:rsid w:val="00A25175"/>
    <w:rsid w:val="00A30DBF"/>
    <w:rsid w:val="00A34369"/>
    <w:rsid w:val="00A34879"/>
    <w:rsid w:val="00A47929"/>
    <w:rsid w:val="00A52561"/>
    <w:rsid w:val="00A5336A"/>
    <w:rsid w:val="00A54EFF"/>
    <w:rsid w:val="00A646C8"/>
    <w:rsid w:val="00A65868"/>
    <w:rsid w:val="00A663BD"/>
    <w:rsid w:val="00A713E0"/>
    <w:rsid w:val="00A82FF6"/>
    <w:rsid w:val="00A833AB"/>
    <w:rsid w:val="00A83CD5"/>
    <w:rsid w:val="00A94B31"/>
    <w:rsid w:val="00A94E6C"/>
    <w:rsid w:val="00AA0133"/>
    <w:rsid w:val="00AA6538"/>
    <w:rsid w:val="00AB00AD"/>
    <w:rsid w:val="00AB4927"/>
    <w:rsid w:val="00AB4C32"/>
    <w:rsid w:val="00AC14EC"/>
    <w:rsid w:val="00AC7A3C"/>
    <w:rsid w:val="00AD74D3"/>
    <w:rsid w:val="00AE19A0"/>
    <w:rsid w:val="00AF0C61"/>
    <w:rsid w:val="00AF310B"/>
    <w:rsid w:val="00B063DD"/>
    <w:rsid w:val="00B109FC"/>
    <w:rsid w:val="00B12F05"/>
    <w:rsid w:val="00B13337"/>
    <w:rsid w:val="00B176D4"/>
    <w:rsid w:val="00B23661"/>
    <w:rsid w:val="00B25BC8"/>
    <w:rsid w:val="00B26BA5"/>
    <w:rsid w:val="00B3620D"/>
    <w:rsid w:val="00B43642"/>
    <w:rsid w:val="00B5413F"/>
    <w:rsid w:val="00B55A8C"/>
    <w:rsid w:val="00B61FEE"/>
    <w:rsid w:val="00B73933"/>
    <w:rsid w:val="00B80EF8"/>
    <w:rsid w:val="00B8741E"/>
    <w:rsid w:val="00B91A39"/>
    <w:rsid w:val="00B93222"/>
    <w:rsid w:val="00B96438"/>
    <w:rsid w:val="00BA4163"/>
    <w:rsid w:val="00BB4289"/>
    <w:rsid w:val="00BC3669"/>
    <w:rsid w:val="00BD2C5D"/>
    <w:rsid w:val="00BE004C"/>
    <w:rsid w:val="00BE4FF2"/>
    <w:rsid w:val="00BF115A"/>
    <w:rsid w:val="00C0370A"/>
    <w:rsid w:val="00C06984"/>
    <w:rsid w:val="00C123E0"/>
    <w:rsid w:val="00C14FBD"/>
    <w:rsid w:val="00C208EA"/>
    <w:rsid w:val="00C23A6A"/>
    <w:rsid w:val="00C26A6E"/>
    <w:rsid w:val="00C31181"/>
    <w:rsid w:val="00C32888"/>
    <w:rsid w:val="00C334BD"/>
    <w:rsid w:val="00C373AE"/>
    <w:rsid w:val="00C41687"/>
    <w:rsid w:val="00C437F1"/>
    <w:rsid w:val="00C46177"/>
    <w:rsid w:val="00C51936"/>
    <w:rsid w:val="00C63547"/>
    <w:rsid w:val="00C6460C"/>
    <w:rsid w:val="00C76106"/>
    <w:rsid w:val="00C77F20"/>
    <w:rsid w:val="00C81A93"/>
    <w:rsid w:val="00C8539A"/>
    <w:rsid w:val="00C8668F"/>
    <w:rsid w:val="00C910C6"/>
    <w:rsid w:val="00C93504"/>
    <w:rsid w:val="00C95404"/>
    <w:rsid w:val="00C962D3"/>
    <w:rsid w:val="00CA65B5"/>
    <w:rsid w:val="00CB1B48"/>
    <w:rsid w:val="00CB398C"/>
    <w:rsid w:val="00CB550A"/>
    <w:rsid w:val="00CB6C92"/>
    <w:rsid w:val="00CB7C8C"/>
    <w:rsid w:val="00CC1A4B"/>
    <w:rsid w:val="00CC55F4"/>
    <w:rsid w:val="00CC7FC2"/>
    <w:rsid w:val="00CD53A6"/>
    <w:rsid w:val="00CD6C52"/>
    <w:rsid w:val="00CE2204"/>
    <w:rsid w:val="00CE5938"/>
    <w:rsid w:val="00D06F13"/>
    <w:rsid w:val="00D14BFA"/>
    <w:rsid w:val="00D166BD"/>
    <w:rsid w:val="00D178B6"/>
    <w:rsid w:val="00D22B05"/>
    <w:rsid w:val="00D300CC"/>
    <w:rsid w:val="00D30EEB"/>
    <w:rsid w:val="00D33A38"/>
    <w:rsid w:val="00D34A47"/>
    <w:rsid w:val="00D37546"/>
    <w:rsid w:val="00D625D6"/>
    <w:rsid w:val="00D66FA8"/>
    <w:rsid w:val="00D725AA"/>
    <w:rsid w:val="00D7310E"/>
    <w:rsid w:val="00D742FC"/>
    <w:rsid w:val="00D76C19"/>
    <w:rsid w:val="00D94A0F"/>
    <w:rsid w:val="00DA1E8E"/>
    <w:rsid w:val="00DA1FD3"/>
    <w:rsid w:val="00DB01FF"/>
    <w:rsid w:val="00DB6640"/>
    <w:rsid w:val="00DC059A"/>
    <w:rsid w:val="00DD003D"/>
    <w:rsid w:val="00DE5F7B"/>
    <w:rsid w:val="00DE7A40"/>
    <w:rsid w:val="00DF011E"/>
    <w:rsid w:val="00DF147E"/>
    <w:rsid w:val="00DF6160"/>
    <w:rsid w:val="00E11FAA"/>
    <w:rsid w:val="00E12396"/>
    <w:rsid w:val="00E137F5"/>
    <w:rsid w:val="00E14048"/>
    <w:rsid w:val="00E37417"/>
    <w:rsid w:val="00E43EAD"/>
    <w:rsid w:val="00E46FE8"/>
    <w:rsid w:val="00E4710C"/>
    <w:rsid w:val="00E47C33"/>
    <w:rsid w:val="00E50751"/>
    <w:rsid w:val="00E57EE2"/>
    <w:rsid w:val="00E60070"/>
    <w:rsid w:val="00E602DA"/>
    <w:rsid w:val="00E62322"/>
    <w:rsid w:val="00E65BBA"/>
    <w:rsid w:val="00E66E8A"/>
    <w:rsid w:val="00E71A8D"/>
    <w:rsid w:val="00E769B6"/>
    <w:rsid w:val="00E80DB5"/>
    <w:rsid w:val="00E82A23"/>
    <w:rsid w:val="00E83B96"/>
    <w:rsid w:val="00E93FDE"/>
    <w:rsid w:val="00EA6E85"/>
    <w:rsid w:val="00EB4C42"/>
    <w:rsid w:val="00EB71BD"/>
    <w:rsid w:val="00EC2280"/>
    <w:rsid w:val="00EC3E91"/>
    <w:rsid w:val="00ED268B"/>
    <w:rsid w:val="00ED5489"/>
    <w:rsid w:val="00ED7189"/>
    <w:rsid w:val="00EE1C27"/>
    <w:rsid w:val="00EF20B5"/>
    <w:rsid w:val="00F04B18"/>
    <w:rsid w:val="00F149C6"/>
    <w:rsid w:val="00F1670B"/>
    <w:rsid w:val="00F22516"/>
    <w:rsid w:val="00F2792F"/>
    <w:rsid w:val="00F30894"/>
    <w:rsid w:val="00F34E20"/>
    <w:rsid w:val="00F3547D"/>
    <w:rsid w:val="00F43388"/>
    <w:rsid w:val="00F4734A"/>
    <w:rsid w:val="00F56961"/>
    <w:rsid w:val="00F636AF"/>
    <w:rsid w:val="00F75F79"/>
    <w:rsid w:val="00F840E4"/>
    <w:rsid w:val="00F851AE"/>
    <w:rsid w:val="00F925BB"/>
    <w:rsid w:val="00F945C6"/>
    <w:rsid w:val="00FA502D"/>
    <w:rsid w:val="00FB33B4"/>
    <w:rsid w:val="00FB4046"/>
    <w:rsid w:val="00FB4429"/>
    <w:rsid w:val="00FB4D15"/>
    <w:rsid w:val="00FC4810"/>
    <w:rsid w:val="00FC5479"/>
    <w:rsid w:val="00FD418A"/>
    <w:rsid w:val="00FD49D3"/>
    <w:rsid w:val="00FE7A50"/>
    <w:rsid w:val="00FF1B63"/>
    <w:rsid w:val="00FF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1D735"/>
  <w15:chartTrackingRefBased/>
  <w15:docId w15:val="{124866B0-41B0-4B2A-90B5-E9666EEC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5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Naslov1">
    <w:name w:val="heading 1"/>
    <w:basedOn w:val="Normal"/>
    <w:next w:val="Normal"/>
    <w:link w:val="Naslov1Char"/>
    <w:qFormat/>
    <w:rsid w:val="00CA65B5"/>
    <w:pPr>
      <w:keepNext/>
      <w:outlineLvl w:val="0"/>
    </w:pPr>
    <w:rPr>
      <w:sz w:val="24"/>
      <w:lang w:val="hr-HR"/>
    </w:rPr>
  </w:style>
  <w:style w:type="paragraph" w:styleId="Naslov7">
    <w:name w:val="heading 7"/>
    <w:basedOn w:val="Normal"/>
    <w:next w:val="Normal"/>
    <w:link w:val="Naslov7Char"/>
    <w:qFormat/>
    <w:rsid w:val="00CA65B5"/>
    <w:pPr>
      <w:keepNext/>
      <w:jc w:val="center"/>
      <w:outlineLvl w:val="6"/>
    </w:pPr>
    <w:rPr>
      <w:rFonts w:ascii="Arial" w:hAnsi="Arial" w:cs="Arial"/>
      <w:b/>
      <w:bCs/>
      <w:sz w:val="26"/>
      <w:lang w:val="hr-HR"/>
    </w:rPr>
  </w:style>
  <w:style w:type="paragraph" w:styleId="Naslov8">
    <w:name w:val="heading 8"/>
    <w:basedOn w:val="Normal"/>
    <w:next w:val="Normal"/>
    <w:link w:val="Naslov8Char"/>
    <w:qFormat/>
    <w:rsid w:val="00CA65B5"/>
    <w:pPr>
      <w:keepNext/>
      <w:ind w:left="720" w:firstLine="720"/>
      <w:outlineLvl w:val="7"/>
    </w:pPr>
    <w:rPr>
      <w:rFonts w:ascii="Arial" w:hAnsi="Arial" w:cs="Arial"/>
      <w:b/>
      <w:bCs/>
      <w:i/>
      <w:iCs/>
      <w:sz w:val="24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CA65B5"/>
    <w:rPr>
      <w:rFonts w:ascii="Times New Roman" w:eastAsia="Times New Roman" w:hAnsi="Times New Roman" w:cs="Times New Roman"/>
      <w:sz w:val="24"/>
      <w:szCs w:val="20"/>
    </w:rPr>
  </w:style>
  <w:style w:type="character" w:customStyle="1" w:styleId="Naslov7Char">
    <w:name w:val="Naslov 7 Char"/>
    <w:basedOn w:val="Zadanifontodlomka"/>
    <w:link w:val="Naslov7"/>
    <w:rsid w:val="00CA65B5"/>
    <w:rPr>
      <w:rFonts w:ascii="Arial" w:eastAsia="Times New Roman" w:hAnsi="Arial" w:cs="Arial"/>
      <w:b/>
      <w:bCs/>
      <w:sz w:val="26"/>
      <w:szCs w:val="20"/>
    </w:rPr>
  </w:style>
  <w:style w:type="character" w:customStyle="1" w:styleId="Naslov8Char">
    <w:name w:val="Naslov 8 Char"/>
    <w:basedOn w:val="Zadanifontodlomka"/>
    <w:link w:val="Naslov8"/>
    <w:rsid w:val="00CA65B5"/>
    <w:rPr>
      <w:rFonts w:ascii="Arial" w:eastAsia="Times New Roman" w:hAnsi="Arial" w:cs="Arial"/>
      <w:b/>
      <w:bCs/>
      <w:i/>
      <w:iCs/>
      <w:sz w:val="24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110C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110C2"/>
    <w:rPr>
      <w:rFonts w:ascii="Segoe UI" w:eastAsia="Times New Roman" w:hAnsi="Segoe UI" w:cs="Segoe UI"/>
      <w:sz w:val="18"/>
      <w:szCs w:val="18"/>
      <w:lang w:val="en-GB"/>
    </w:rPr>
  </w:style>
  <w:style w:type="paragraph" w:styleId="Bezproreda">
    <w:name w:val="No Spacing"/>
    <w:uiPriority w:val="1"/>
    <w:qFormat/>
    <w:rsid w:val="002B1F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3CD7A-6B27-4975-822A-A62853F1C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2997</TotalTime>
  <Pages>21</Pages>
  <Words>6928</Words>
  <Characters>39496</Characters>
  <Application>Microsoft Office Word</Application>
  <DocSecurity>0</DocSecurity>
  <Lines>329</Lines>
  <Paragraphs>92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 Šimić</dc:creator>
  <cp:keywords/>
  <dc:description/>
  <cp:lastModifiedBy>Vjekoslav Šimić</cp:lastModifiedBy>
  <cp:revision>496</cp:revision>
  <cp:lastPrinted>2021-08-18T08:53:00Z</cp:lastPrinted>
  <dcterms:created xsi:type="dcterms:W3CDTF">2018-05-18T10:45:00Z</dcterms:created>
  <dcterms:modified xsi:type="dcterms:W3CDTF">2021-08-24T11:00:00Z</dcterms:modified>
</cp:coreProperties>
</file>