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PERUŠIĆ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05.12.2019.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14:02:47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Trg popa M.Mesića 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53202 PERUŠIĆ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OIB: 29305600567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sz w:val="24"/>
                <w:b w:val="true"/>
              </w:rPr>
              <w:t xml:space="preserve">Projekcija plana proračuna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b w:val="true"/>
              </w:rPr>
              <w:t xml:space="preserve">OPĆI DIO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934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2020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2021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A. RAČUN PRIHODA I RASHODA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76.410.937,03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48.039.437,03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43.992.937,03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62,87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91,58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57,57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12.175.437,03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11.425.437,03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11.425.437,03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64.440.500,00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37.419.000,00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33.372.500,00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58,07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51,79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RAZLIKA - MANJAK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940.000,00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36,17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36,17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B. RAČUN ZADUŽIVANJA/FINANCIRANJA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NETO ZADUŽIVANJE/FINANCIRANJE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-940.000,00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-340.000,00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36,17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36,17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2" w:name="JR_PAGE_ANCHOR_0_1"/>
            <w:bookmarkEnd w:id="2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VIŠAK/MANJAK + NETO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2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PERUŠIĆ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05.12.2019.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14:02:47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2020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2021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A. RAČUN PRIHODA I 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76.410.937,03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48.039.437,03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43.992.937,03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62,87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91,58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57,57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4.388.000,00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4.388.000,00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4.388.000,00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i prirez na dohodak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Porezi na imovinu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Porezi na robu i usluge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iz inozemstva i od subjekata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62.527.000,00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33.820.500,00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29.774.000,00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54,09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88,04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47,62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od međunarodnih organizacija te institucija i tijela EU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53.465.000,00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proračunu iz drugih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od izvanproračunskih korisnika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proračunskim korisnicima iz proračuna koji im nije nadležan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iz državnog proračuna temeljem prijenosa EU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7.334.000,00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3.128.000,00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3.428.000,00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3.428.000,00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109,59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109,59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financijske imovine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nefinancijske imovine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3.123.000,00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5.680.087,03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5.715.087,03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5.715.087,03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100,62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po posebnim propisima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5.010.087,03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687.850,00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687.850,00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687.850,00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672.850,00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Donacije od pravnih i fizičkih osoba izvan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1.145.000,00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neproizvedene dugotrajne imovine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materijalne imovine - prirodnih bogatstava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prodaje građevinskih objekata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12.175.437,03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11.425.437,03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11.425.437,03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93,84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93,84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2.225.137,03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2.225.137,03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2.225.137,03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1.474.800,00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3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PERUŠIĆ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05.12.2019.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14:02:47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2020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2021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642.337,03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7.121.300,00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6.371.300,00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6.371.300,00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89,47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89,47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125.800,00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2.541.450,00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3.758.200,00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531.850,00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1.861.000,00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64.440.500,00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37.419.000,00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33.372.500,00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58,07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89,19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51,79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64.187.500,00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37.166.000,00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33.119.500,00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57,90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51,60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60.648.000,00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181.500,00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Knjige, umjetnička djela i ostale izložbene vrijednosti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3.315.000,00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4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PERUŠIĆ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05.12.2019.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14:02:47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2020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2021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B. RAČUN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842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Primljeni krediti i zajmovi od kreditnih i ostalih financijskih institucija u javnom sektoru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1.540.000,00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22,08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544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izvan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1.540.000,00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Style"/>
    <w:pPr>
      <w:ind/>
    </w:pPr>
    <w:rPr>
      <w:sz w:val="1"/>
    </w:rPr>
  </w:style>
  <w:style w:type="paragraph" w:styleId="glava">
    <w:name w:val="glava"/>
    <w:qFormat/>
    <w:basedOn w:val="DefaultStyle"/>
    <w:pPr>
      <w:ind/>
    </w:pPr>
    <w:rPr>
      <w:color w:val="FFFFFF"/>
      <w:b w:val="true"/>
    </w:rPr>
  </w:style>
  <w:style w:type="paragraph" w:styleId="rgp1">
    <w:name w:val="rgp1"/>
    <w:qFormat/>
    <w:basedOn w:val="DefaultStyle"/>
    <w:pPr>
      <w:ind/>
    </w:pPr>
    <w:rPr>
      <w:color w:val="FFFFFF"/>
    </w:rPr>
  </w:style>
  <w:style w:type="paragraph" w:styleId="rgp2">
    <w:name w:val="rgp2"/>
    <w:qFormat/>
    <w:basedOn w:val="DefaultStyle"/>
    <w:pPr>
      <w:ind/>
    </w:pPr>
    <w:rPr>
      <w:color w:val="FFFFFF"/>
    </w:rPr>
  </w:style>
  <w:style w:type="paragraph" w:styleId="rgp3">
    <w:name w:val="rgp3"/>
    <w:qFormat/>
    <w:basedOn w:val="DefaultStyle"/>
    <w:pPr>
      <w:ind/>
    </w:pPr>
    <w:rPr>
      <w:color w:val="000080"/>
    </w:rPr>
  </w:style>
  <w:style w:type="paragraph" w:styleId="prog1">
    <w:name w:val="prog1"/>
    <w:qFormat/>
    <w:basedOn w:val="DefaultStyle"/>
    <w:pPr>
      <w:ind/>
    </w:pPr>
    <w:rPr>
       </w:rPr>
  </w:style>
  <w:style w:type="paragraph" w:styleId="prog2">
    <w:name w:val="prog2"/>
    <w:qFormat/>
    <w:basedOn w:val="DefaultStyle"/>
    <w:pPr>
      <w:ind/>
    </w:pPr>
    <w:rPr>
       </w:rPr>
  </w:style>
  <w:style w:type="paragraph" w:styleId="prog3">
    <w:name w:val="prog3"/>
    <w:qFormat/>
    <w:basedOn w:val="DefaultStyle"/>
    <w:pPr>
      <w:ind/>
    </w:pPr>
    <w:rPr>
       </w:rPr>
  </w:style>
  <w:style w:type="paragraph" w:styleId="odj1">
    <w:name w:val="odj1"/>
    <w:qFormat/>
    <w:basedOn w:val="DefaultStyle"/>
    <w:pPr>
      <w:ind/>
    </w:pPr>
    <w:rPr>
      <w:color w:val="FFFFFF"/>
    </w:rPr>
  </w:style>
  <w:style w:type="paragraph" w:styleId="odj2">
    <w:name w:val="odj2"/>
    <w:qFormat/>
    <w:basedOn w:val="DefaultStyle"/>
    <w:pPr>
      <w:ind/>
    </w:pPr>
    <w:rPr>
      <w:color w:val="FFFFFF"/>
    </w:rPr>
  </w:style>
  <w:style w:type="paragraph" w:styleId="odj3">
    <w:name w:val="odj3"/>
    <w:qFormat/>
    <w:basedOn w:val="DefaultStyle"/>
    <w:pPr>
      <w:ind/>
    </w:pPr>
    <w:rPr>
       </w:rPr>
  </w:style>
  <w:style w:type="paragraph" w:styleId="fun1">
    <w:name w:val="fun1"/>
    <w:qFormat/>
    <w:basedOn w:val="DefaultStyle"/>
    <w:pPr>
      <w:ind/>
    </w:pPr>
    <w:rPr>
       </w:rPr>
  </w:style>
  <w:style w:type="paragraph" w:styleId="fun2">
    <w:name w:val="fun2"/>
    <w:qFormat/>
    <w:basedOn w:val="DefaultStyle"/>
    <w:pPr>
      <w:ind/>
    </w:pPr>
    <w:rPr>
       </w:rPr>
  </w:style>
  <w:style w:type="paragraph" w:styleId="fun3">
    <w:name w:val="fun3"/>
    <w:qFormat/>
    <w:basedOn w:val="DefaultStyle"/>
    <w:pPr>
      <w:ind/>
    </w:pPr>
    <w:rPr>
       </w:rPr>
  </w:style>
  <w:style w:type="paragraph" w:styleId="izv1">
    <w:name w:val="izv1"/>
    <w:qFormat/>
    <w:basedOn w:val="DefaultStyle"/>
    <w:pPr>
      <w:ind/>
    </w:pPr>
    <w:rPr>
       </w:rPr>
  </w:style>
  <w:style w:type="paragraph" w:styleId="izv2">
    <w:name w:val="izv2"/>
    <w:qFormat/>
    <w:basedOn w:val="DefaultStyle"/>
    <w:pPr>
      <w:ind/>
    </w:pPr>
    <w:rPr>
       </w:rPr>
  </w:style>
  <w:style w:type="paragraph" w:styleId="izv3">
    <w:name w:val="izv3"/>
    <w:qFormat/>
    <w:basedOn w:val="DefaultStyle"/>
    <w:pPr>
      <w:ind/>
    </w:pPr>
    <w:rPr>
       </w:rPr>
  </w:style>
  <w:style w:type="paragraph" w:styleId="kor1">
    <w:name w:val="kor1"/>
    <w:qFormat/>
    <w:basedOn w:val="DefaultStyle"/>
    <w:pPr>
      <w:ind/>
    </w:pPr>
    <w:rPr>
       </w:rPr>
  </w:style>
  <w:style w:type="paragraph" w:styleId="DefaultStyle" w:default="1">
    <w:name w:val="DefaultStyle"/>
    <w:qFormat/>
    <w:pPr>
      <w:ind/>
    </w:pPr>
    <w:rPr>
      <w:rFonts w:ascii="Arimo" w:hAnsi="Arimo" w:eastAsia="Arimo" w:cs="Arimo"/>
      <w:color w:val="000000"/>
      <w:sz w:val="20"/>
    </w:rPr>
  </w:style>
  <w:style w:type="paragraph" w:styleId="glavaa">
    <w:name w:val="glavaa"/>
    <w:qFormat/>
    <w:basedOn w:val="DefaultStyle"/>
    <w:pPr>
      <w:ind/>
    </w:pPr>
    <w:rPr>
      <w:color w:val="FFFFFF"/>
    </w:rPr>
  </w:style>
  <w:style w:type="paragraph" w:styleId="rgp1a">
    <w:name w:val="rgp1a"/>
    <w:qFormat/>
    <w:basedOn w:val="DefaultStyle"/>
    <w:pPr>
      <w:ind/>
    </w:pPr>
    <w:rPr>
      <w:color w:val="FFFFFF"/>
    </w:rPr>
  </w:style>
  <w:style w:type="paragraph" w:styleId="rgp2a">
    <w:name w:val="rgp2a"/>
    <w:qFormat/>
    <w:basedOn w:val="DefaultStyle"/>
    <w:pPr>
      <w:ind/>
    </w:pPr>
    <w:rPr>
      <w:color w:val="FFFFFF"/>
    </w:rPr>
  </w:style>
  <w:style w:type="paragraph" w:styleId="rgp3a">
    <w:name w:val="rgp3a"/>
    <w:qFormat/>
    <w:basedOn w:val="DefaultStyle"/>
    <w:pPr>
      <w:ind/>
    </w:pPr>
    <w:rPr>
      <w:color w:val="FFFFFF"/>
    </w:rPr>
  </w:style>
  <w:style w:type="paragraph" w:styleId="prog1a">
    <w:name w:val="prog1a"/>
    <w:qFormat/>
    <w:basedOn w:val="DefaultStyle"/>
    <w:pPr>
      <w:ind/>
    </w:pPr>
    <w:rPr>
      <w:color w:val="FFFFFF"/>
    </w:rPr>
  </w:style>
  <w:style w:type="paragraph" w:styleId="prog2a">
    <w:name w:val="prog2a"/>
    <w:qFormat/>
    <w:basedOn w:val="DefaultStyle"/>
    <w:pPr>
      <w:ind/>
    </w:pPr>
    <w:rPr>
      <w:color w:val="FFFFFF"/>
    </w:rPr>
  </w:style>
  <w:style w:type="paragraph" w:styleId="prog3a">
    <w:name w:val="prog3a"/>
    <w:qFormat/>
    <w:basedOn w:val="DefaultStyle"/>
    <w:pPr>
      <w:ind/>
    </w:pPr>
    <w:rPr>
      <w:color w:val="FFFFFF"/>
    </w:rPr>
  </w:style>
  <w:style w:type="paragraph" w:styleId="izv1a">
    <w:name w:val="izv1a"/>
    <w:qFormat/>
    <w:basedOn w:val="DefaultStyle"/>
    <w:pPr>
      <w:ind/>
    </w:pPr>
    <w:rPr>
      <w:color w:val="FFFFFF"/>
    </w:rPr>
  </w:style>
  <w:style w:type="paragraph" w:styleId="izv2a">
    <w:name w:val="izv2a"/>
    <w:qFormat/>
    <w:basedOn w:val="DefaultStyle"/>
    <w:pPr>
      <w:ind/>
    </w:pPr>
    <w:rPr>
      <w:color w:val="FFFFFF"/>
    </w:rPr>
  </w:style>
  <w:style w:type="paragraph" w:styleId="izv3a">
    <w:name w:val="izv3a"/>
    <w:qFormat/>
    <w:basedOn w:val="DefaultStyle"/>
    <w:pPr>
      <w:ind/>
    </w:pPr>
    <w:rPr>
      <w:color w:val="FFFFFF"/>
    </w:rPr>
  </w:style>
  <w:style w:type="paragraph" w:styleId="kor1a">
    <w:name w:val="kor1a"/>
    <w:qFormat/>
    <w:basedOn w:val="DefaultStyle"/>
    <w:pPr>
      <w:ind/>
    </w:pPr>
    <w:rPr>
      <w:color w:val="FFFFFF"/>
    </w:rPr>
  </w:style>
  <w:style w:type="paragraph" w:styleId="odj1a">
    <w:name w:val="odj1a"/>
    <w:qFormat/>
    <w:basedOn w:val="DefaultStyle"/>
    <w:pPr>
      <w:ind/>
    </w:pPr>
    <w:rPr>
      <w:color w:val="FFFFFF"/>
    </w:rPr>
  </w:style>
  <w:style w:type="paragraph" w:styleId="odj2a">
    <w:name w:val="odj2a"/>
    <w:qFormat/>
    <w:basedOn w:val="DefaultStyle"/>
    <w:pPr>
      <w:ind/>
    </w:pPr>
    <w:rPr>
      <w:color w:val="FFFFFF"/>
    </w:rPr>
  </w:style>
  <w:style w:type="paragraph" w:styleId="odj3a">
    <w:name w:val="odj3a"/>
    <w:qFormat/>
    <w:basedOn w:val="DefaultStyle"/>
    <w:pPr>
      <w:ind/>
    </w:pPr>
    <w:rPr>
      <w:color w:val="FFFFFF"/>
    </w:rPr>
  </w:style>
  <w:style w:type="paragraph" w:styleId="fun1a">
    <w:name w:val="fun1a"/>
    <w:qFormat/>
    <w:basedOn w:val="DefaultStyle"/>
    <w:pPr>
      <w:ind/>
    </w:pPr>
    <w:rPr>
      <w:color w:val="FFFFFF"/>
    </w:rPr>
  </w:style>
  <w:style w:type="paragraph" w:styleId="fun2a">
    <w:name w:val="fun2a"/>
    <w:qFormat/>
    <w:basedOn w:val="DefaultStyle"/>
    <w:pPr>
      <w:ind/>
    </w:pPr>
    <w:rPr>
      <w:color w:val="FFFFFF"/>
    </w:rPr>
  </w:style>
  <w:style w:type="paragraph" w:styleId="fun3a">
    <w:name w:val="fun3a"/>
    <w:qFormat/>
    <w:basedOn w:val="DefaultStyle"/>
    <w:pPr>
      <w:ind/>
    </w:pPr>
    <w:rPr>
      <w:color w:val="FFFFFF"/>
    </w:rPr>
  </w:style>
  <w:style w:type="paragraph" w:styleId="UvjetniStil">
    <w:name w:val="UvjetniStil"/>
    <w:qFormat/>
    <w:basedOn w:val="DefaultStyle"/>
    <w:pPr>
      <w:ind/>
    </w:pPr>
    <w:rPr>
       </w:rPr>
  </w:style>
  <w:style w:type="paragraph" w:styleId="TipHeaderStil">
    <w:name w:val="TipHeaderStil"/>
    <w:qFormat/>
    <w:basedOn w:val="DefaultStyle"/>
    <w:pPr>
      <w:ind/>
    </w:pPr>
    <w:rPr>
       </w:rPr>
  </w:style>
  <w:style w:type="paragraph" w:styleId="TipHeaderStil|1">
    <w:name w:val="TipHeaderStil|1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UvjetniStil|10">
    <w:name w:val="UvjetniStil|10"/>
    <w:qFormat/>
    <w:pPr>
      <w:ind/>
    </w:pPr>
    <w:rPr>
      <w:rFonts w:ascii="Arimo" w:hAnsi="Arimo" w:eastAsia="Arimo" w:cs="Arimo"/>
      <w:color w:val="000000"/>
      <w:sz w:val="20"/>
      <w:b w:val="true"/>
    </w:rPr>
  </w:style>
  <w:style w:type="paragraph" w:styleId="UvjetniStil|11">
    <w:name w:val="UvjetniStil|11"/>
    <w:qFormat/>
    <w:pPr>
      <w:ind/>
    </w:pPr>
    <w:rPr>
      <w:rFonts w:ascii="Arimo" w:hAnsi="Arimo" w:eastAsia="Arimo" w:cs="Arimo"/>
      <w:color w:val="FFFFFF"/>
      <w:sz w:val="2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