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DDD" w:rsidRPr="007549E7" w:rsidRDefault="00626DDD" w:rsidP="007549E7">
      <w:pPr>
        <w:pStyle w:val="Bezproreda"/>
        <w:jc w:val="both"/>
        <w:rPr>
          <w:rFonts w:eastAsia="Times New Roman" w:cstheme="minorHAnsi"/>
          <w:sz w:val="20"/>
          <w:szCs w:val="20"/>
          <w:lang w:eastAsia="ar-SA"/>
        </w:rPr>
      </w:pPr>
      <w:r w:rsidRPr="007549E7">
        <w:rPr>
          <w:rFonts w:cstheme="minorHAnsi"/>
          <w:noProof/>
          <w:sz w:val="20"/>
          <w:szCs w:val="20"/>
          <w:lang w:eastAsia="hr-HR"/>
        </w:rPr>
        <w:drawing>
          <wp:anchor distT="0" distB="0" distL="114300" distR="114300" simplePos="0" relativeHeight="251659264" behindDoc="0" locked="0" layoutInCell="1" allowOverlap="1" wp14:anchorId="7A42DB7A" wp14:editId="71EADEB7">
            <wp:simplePos x="0" y="0"/>
            <wp:positionH relativeFrom="column">
              <wp:posOffset>594606</wp:posOffset>
            </wp:positionH>
            <wp:positionV relativeFrom="paragraph">
              <wp:posOffset>108585</wp:posOffset>
            </wp:positionV>
            <wp:extent cx="580390" cy="73279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732790"/>
                    </a:xfrm>
                    <a:prstGeom prst="rect">
                      <a:avLst/>
                    </a:prstGeom>
                    <a:noFill/>
                  </pic:spPr>
                </pic:pic>
              </a:graphicData>
            </a:graphic>
            <wp14:sizeRelH relativeFrom="page">
              <wp14:pctWidth>0</wp14:pctWidth>
            </wp14:sizeRelH>
            <wp14:sizeRelV relativeFrom="page">
              <wp14:pctHeight>0</wp14:pctHeight>
            </wp14:sizeRelV>
          </wp:anchor>
        </w:drawing>
      </w:r>
    </w:p>
    <w:p w:rsidR="00626DDD" w:rsidRPr="007549E7" w:rsidRDefault="00626DDD" w:rsidP="007549E7">
      <w:pPr>
        <w:pStyle w:val="Bezproreda"/>
        <w:jc w:val="both"/>
        <w:rPr>
          <w:rFonts w:eastAsia="Times New Roman" w:cstheme="minorHAnsi"/>
          <w:sz w:val="20"/>
          <w:szCs w:val="20"/>
          <w:lang w:eastAsia="ar-SA"/>
        </w:rPr>
      </w:pPr>
      <w:r w:rsidRPr="007549E7">
        <w:rPr>
          <w:rFonts w:eastAsia="Times New Roman" w:cstheme="minorHAnsi"/>
          <w:sz w:val="20"/>
          <w:szCs w:val="20"/>
          <w:lang w:eastAsia="ar-SA"/>
        </w:rPr>
        <w:t>R E P U B L I  K A    H R V A T S K A</w:t>
      </w:r>
    </w:p>
    <w:p w:rsidR="00626DDD" w:rsidRPr="007549E7" w:rsidRDefault="00626DDD" w:rsidP="007549E7">
      <w:pPr>
        <w:pStyle w:val="Bezproreda"/>
        <w:jc w:val="both"/>
        <w:rPr>
          <w:rFonts w:eastAsia="Times New Roman" w:cstheme="minorHAnsi"/>
          <w:sz w:val="20"/>
          <w:szCs w:val="20"/>
          <w:lang w:eastAsia="ar-SA"/>
        </w:rPr>
      </w:pPr>
      <w:r w:rsidRPr="007549E7">
        <w:rPr>
          <w:rFonts w:cstheme="minorHAnsi"/>
          <w:noProof/>
          <w:sz w:val="20"/>
          <w:szCs w:val="20"/>
          <w:lang w:eastAsia="hr-HR"/>
        </w:rPr>
        <mc:AlternateContent>
          <mc:Choice Requires="wps">
            <w:drawing>
              <wp:anchor distT="0" distB="0" distL="114300" distR="114300" simplePos="0" relativeHeight="251660288" behindDoc="0" locked="0" layoutInCell="1" allowOverlap="1" wp14:anchorId="5A6EF503" wp14:editId="6DBA4888">
                <wp:simplePos x="0" y="0"/>
                <wp:positionH relativeFrom="column">
                  <wp:posOffset>480060</wp:posOffset>
                </wp:positionH>
                <wp:positionV relativeFrom="paragraph">
                  <wp:posOffset>318770</wp:posOffset>
                </wp:positionV>
                <wp:extent cx="1844040" cy="431165"/>
                <wp:effectExtent l="0" t="0" r="3810" b="6985"/>
                <wp:wrapNone/>
                <wp:docPr id="307" name="Tekstni okvir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31165"/>
                        </a:xfrm>
                        <a:prstGeom prst="rect">
                          <a:avLst/>
                        </a:prstGeom>
                        <a:solidFill>
                          <a:srgbClr val="FFFFFF"/>
                        </a:solidFill>
                        <a:ln w="9525">
                          <a:noFill/>
                          <a:miter lim="800000"/>
                          <a:headEnd/>
                          <a:tailEnd/>
                        </a:ln>
                      </wps:spPr>
                      <wps:txbx>
                        <w:txbxContent>
                          <w:p w:rsidR="00626DDD" w:rsidRDefault="00626DDD" w:rsidP="00626DDD">
                            <w:pPr>
                              <w:pStyle w:val="Standard"/>
                              <w:ind w:right="-1"/>
                              <w:rPr>
                                <w:rFonts w:ascii="Calibri" w:eastAsia="Times New Roman" w:hAnsi="Calibri"/>
                                <w:szCs w:val="20"/>
                                <w:lang w:eastAsia="ar-SA"/>
                              </w:rPr>
                            </w:pPr>
                            <w:r>
                              <w:rPr>
                                <w:rFonts w:ascii="Calibri" w:eastAsia="Times New Roman" w:hAnsi="Calibri"/>
                                <w:b/>
                                <w:szCs w:val="20"/>
                                <w:lang w:eastAsia="ar-SA"/>
                              </w:rPr>
                              <w:t>OPĆINA NIJEMCI</w:t>
                            </w:r>
                          </w:p>
                          <w:p w:rsidR="00626DDD" w:rsidRDefault="00626DDD" w:rsidP="00626DDD">
                            <w:pPr>
                              <w:pStyle w:val="Standard"/>
                              <w:ind w:right="-1"/>
                              <w:rPr>
                                <w:rFonts w:ascii="Calibri" w:eastAsia="Times New Roman" w:hAnsi="Calibri"/>
                                <w:sz w:val="16"/>
                                <w:szCs w:val="16"/>
                                <w:lang w:eastAsia="ar-SA"/>
                              </w:rPr>
                            </w:pPr>
                            <w:r>
                              <w:rPr>
                                <w:rFonts w:ascii="Calibri" w:eastAsia="Times New Roman" w:hAnsi="Calibri"/>
                                <w:sz w:val="16"/>
                                <w:szCs w:val="16"/>
                                <w:lang w:eastAsia="ar-SA"/>
                              </w:rPr>
                              <w:t>Trg kralja Tomislava 6, 32 245 NIJEMCI</w:t>
                            </w:r>
                          </w:p>
                          <w:p w:rsidR="00626DDD" w:rsidRDefault="00626DDD" w:rsidP="00626DDD">
                            <w:pPr>
                              <w:rPr>
                                <w:rFonts w:ascii="Times New Roman" w:eastAsia="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EF503" id="_x0000_t202" coordsize="21600,21600" o:spt="202" path="m,l,21600r21600,l21600,xe">
                <v:stroke joinstyle="miter"/>
                <v:path gradientshapeok="t" o:connecttype="rect"/>
              </v:shapetype>
              <v:shape id="Tekstni okvir 307" o:spid="_x0000_s1026" type="#_x0000_t202" style="position:absolute;left:0;text-align:left;margin-left:37.8pt;margin-top:25.1pt;width:145.2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" stroked="f">
                <v:textbox>
                  <w:txbxContent>
                    <w:p w:rsidR="00626DDD" w:rsidRDefault="00626DDD" w:rsidP="00626DDD">
                      <w:pPr>
                        <w:pStyle w:val="Standard"/>
                        <w:ind w:right="-1"/>
                        <w:rPr>
                          <w:rFonts w:ascii="Calibri" w:eastAsia="Times New Roman" w:hAnsi="Calibri"/>
                          <w:szCs w:val="20"/>
                          <w:lang w:eastAsia="ar-SA"/>
                        </w:rPr>
                      </w:pPr>
                      <w:r>
                        <w:rPr>
                          <w:rFonts w:ascii="Calibri" w:eastAsia="Times New Roman" w:hAnsi="Calibri"/>
                          <w:b/>
                          <w:szCs w:val="20"/>
                          <w:lang w:eastAsia="ar-SA"/>
                        </w:rPr>
                        <w:t>OPĆINA NIJEMCI</w:t>
                      </w:r>
                    </w:p>
                    <w:p w:rsidR="00626DDD" w:rsidRDefault="00626DDD" w:rsidP="00626DDD">
                      <w:pPr>
                        <w:pStyle w:val="Standard"/>
                        <w:ind w:right="-1"/>
                        <w:rPr>
                          <w:rFonts w:ascii="Calibri" w:eastAsia="Times New Roman" w:hAnsi="Calibri"/>
                          <w:sz w:val="16"/>
                          <w:szCs w:val="16"/>
                          <w:lang w:eastAsia="ar-SA"/>
                        </w:rPr>
                      </w:pPr>
                      <w:r>
                        <w:rPr>
                          <w:rFonts w:ascii="Calibri" w:eastAsia="Times New Roman" w:hAnsi="Calibri"/>
                          <w:sz w:val="16"/>
                          <w:szCs w:val="16"/>
                          <w:lang w:eastAsia="ar-SA"/>
                        </w:rPr>
                        <w:t>Trg kralja Tomislava 6, 32 245 NIJEMCI</w:t>
                      </w:r>
                    </w:p>
                    <w:p w:rsidR="00626DDD" w:rsidRDefault="00626DDD" w:rsidP="00626DDD">
                      <w:pPr>
                        <w:rPr>
                          <w:rFonts w:ascii="Times New Roman" w:eastAsia="Times New Roman" w:hAnsi="Times New Roman"/>
                          <w:sz w:val="24"/>
                          <w:szCs w:val="24"/>
                        </w:rPr>
                      </w:pPr>
                    </w:p>
                  </w:txbxContent>
                </v:textbox>
              </v:shape>
            </w:pict>
          </mc:Fallback>
        </mc:AlternateContent>
      </w:r>
      <w:r w:rsidRPr="007549E7">
        <w:rPr>
          <w:rFonts w:cstheme="minorHAnsi"/>
          <w:noProof/>
          <w:sz w:val="20"/>
          <w:szCs w:val="20"/>
          <w:lang w:eastAsia="hr-HR"/>
        </w:rPr>
        <w:drawing>
          <wp:anchor distT="0" distB="0" distL="114300" distR="114300" simplePos="0" relativeHeight="251661312" behindDoc="0" locked="0" layoutInCell="1" allowOverlap="1" wp14:anchorId="1E7D7E72" wp14:editId="4F68AAC3">
            <wp:simplePos x="0" y="0"/>
            <wp:positionH relativeFrom="column">
              <wp:posOffset>30480</wp:posOffset>
            </wp:positionH>
            <wp:positionV relativeFrom="paragraph">
              <wp:posOffset>301625</wp:posOffset>
            </wp:positionV>
            <wp:extent cx="358775" cy="447675"/>
            <wp:effectExtent l="0" t="0" r="317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775" cy="447675"/>
                    </a:xfrm>
                    <a:prstGeom prst="rect">
                      <a:avLst/>
                    </a:prstGeom>
                    <a:noFill/>
                  </pic:spPr>
                </pic:pic>
              </a:graphicData>
            </a:graphic>
            <wp14:sizeRelH relativeFrom="page">
              <wp14:pctWidth>0</wp14:pctWidth>
            </wp14:sizeRelH>
            <wp14:sizeRelV relativeFrom="page">
              <wp14:pctHeight>0</wp14:pctHeight>
            </wp14:sizeRelV>
          </wp:anchor>
        </w:drawing>
      </w:r>
      <w:r w:rsidRPr="007549E7">
        <w:rPr>
          <w:rFonts w:eastAsia="Times New Roman" w:cstheme="minorHAnsi"/>
          <w:sz w:val="20"/>
          <w:szCs w:val="20"/>
          <w:lang w:eastAsia="ar-SA"/>
        </w:rPr>
        <w:t>VUKOVARSKO-SRIJEMSKA ŽUPANIJA</w:t>
      </w:r>
    </w:p>
    <w:p w:rsidR="00626DDD" w:rsidRPr="007549E7" w:rsidRDefault="00626DDD" w:rsidP="007549E7">
      <w:pPr>
        <w:pStyle w:val="Bezproreda"/>
        <w:jc w:val="both"/>
        <w:rPr>
          <w:rFonts w:eastAsia="Times New Roman" w:cstheme="minorHAnsi"/>
          <w:sz w:val="20"/>
          <w:szCs w:val="20"/>
          <w:lang w:eastAsia="hr-HR"/>
        </w:rPr>
      </w:pPr>
    </w:p>
    <w:p w:rsidR="00626DDD" w:rsidRPr="007549E7" w:rsidRDefault="00626DDD" w:rsidP="007549E7">
      <w:pPr>
        <w:pStyle w:val="Bezproreda"/>
        <w:jc w:val="both"/>
        <w:rPr>
          <w:rFonts w:eastAsia="Times New Roman" w:cstheme="minorHAnsi"/>
          <w:b/>
          <w:sz w:val="20"/>
          <w:szCs w:val="20"/>
          <w:lang w:eastAsia="hr-HR"/>
        </w:rPr>
      </w:pPr>
      <w:r w:rsidRPr="007549E7">
        <w:rPr>
          <w:rFonts w:eastAsia="Times New Roman" w:cstheme="minorHAnsi"/>
          <w:b/>
          <w:sz w:val="20"/>
          <w:szCs w:val="20"/>
          <w:lang w:eastAsia="hr-HR"/>
        </w:rPr>
        <w:t>OPĆINSKO VIJEĆE</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xml:space="preserve">KLASA: </w:t>
      </w:r>
    </w:p>
    <w:p w:rsidR="00626DDD" w:rsidRPr="007549E7" w:rsidRDefault="00626DDD" w:rsidP="007549E7">
      <w:pPr>
        <w:pStyle w:val="Bezproreda"/>
        <w:jc w:val="both"/>
        <w:rPr>
          <w:rFonts w:eastAsia="Times New Roman" w:cstheme="minorHAnsi"/>
          <w:sz w:val="20"/>
          <w:szCs w:val="20"/>
          <w:u w:val="single"/>
          <w:lang w:eastAsia="hr-HR"/>
        </w:rPr>
      </w:pPr>
      <w:r w:rsidRPr="007549E7">
        <w:rPr>
          <w:rFonts w:eastAsia="Times New Roman" w:cstheme="minorHAnsi"/>
          <w:sz w:val="20"/>
          <w:szCs w:val="20"/>
          <w:u w:val="single"/>
          <w:lang w:eastAsia="hr-HR"/>
        </w:rPr>
        <w:t>URBROJ: 2188/06-01-19-1</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Nijemci, ______________ 2019. godine</w:t>
      </w:r>
    </w:p>
    <w:p w:rsidR="00626DDD" w:rsidRPr="007549E7" w:rsidRDefault="00626DDD" w:rsidP="007549E7">
      <w:pPr>
        <w:pStyle w:val="Bezproreda"/>
        <w:jc w:val="both"/>
        <w:rPr>
          <w:rFonts w:eastAsia="Times New Roman" w:cstheme="minorHAnsi"/>
          <w:sz w:val="20"/>
          <w:szCs w:val="20"/>
          <w:lang w:eastAsia="hr-HR"/>
        </w:rPr>
      </w:pPr>
    </w:p>
    <w:p w:rsidR="00626DDD" w:rsidRPr="007549E7" w:rsidRDefault="00626DDD" w:rsidP="007549E7">
      <w:pPr>
        <w:pStyle w:val="Bezproreda"/>
        <w:jc w:val="both"/>
        <w:rPr>
          <w:rFonts w:cstheme="minorHAnsi"/>
          <w:sz w:val="20"/>
          <w:szCs w:val="20"/>
        </w:rPr>
      </w:pPr>
      <w:r w:rsidRPr="007549E7">
        <w:rPr>
          <w:rFonts w:cstheme="minorHAnsi"/>
          <w:sz w:val="20"/>
          <w:szCs w:val="20"/>
        </w:rPr>
        <w:t xml:space="preserve">Na temelju članka 48. Zakona o lokalnoj i područnoj (regionalnoj) samoupravi  (Narodne novine 33/01, 60/01, 129/05, 109/07, 125/08, 36/09, 36/09, 150/11, 144/12, 19/13, 137/15, 123/17), članka 35. Zakona o vlasništvu i drugim stvarnim pravima  (Narodne novine 91/96, 68/98, 137/99, 22/00, 73/00, 129/00, 114/01, 79/06, 141/06, 146/08, 38/09, 153/09, 143/12, 152/14), </w:t>
      </w:r>
      <w:r w:rsidRPr="007549E7">
        <w:rPr>
          <w:rFonts w:eastAsia="Times New Roman" w:cstheme="minorHAnsi"/>
          <w:sz w:val="20"/>
          <w:szCs w:val="20"/>
          <w:lang w:eastAsia="hr-HR"/>
        </w:rPr>
        <w:t>članka 10. Uredbe o kriterijima, mjerilima i postupcima financiranja i ugovaranja programa i projekata od interesa za opće dobro koje provode udruge (Narodne novine, br. 26/15)</w:t>
      </w:r>
      <w:r w:rsidRPr="007549E7">
        <w:rPr>
          <w:rFonts w:cstheme="minorHAnsi"/>
          <w:sz w:val="20"/>
          <w:szCs w:val="20"/>
        </w:rPr>
        <w:t xml:space="preserve"> i članka 29. Statuta Općine Nijemci (Službeni vjesnik Vukovarsko-srijemske županije 04/13, 03/18 i 03/19), Općinsko vijeće Općine Nijemci, na svojoj _____. sjednici održanoj  dana </w:t>
      </w:r>
      <w:r w:rsidRPr="007549E7">
        <w:rPr>
          <w:rFonts w:cstheme="minorHAnsi"/>
          <w:iCs/>
          <w:sz w:val="20"/>
          <w:szCs w:val="20"/>
          <w:lang w:val="es-ES"/>
        </w:rPr>
        <w:t xml:space="preserve">______________ </w:t>
      </w:r>
      <w:r w:rsidRPr="007549E7">
        <w:rPr>
          <w:rFonts w:cstheme="minorHAnsi"/>
          <w:sz w:val="20"/>
          <w:szCs w:val="20"/>
        </w:rPr>
        <w:t>2019. godine, donosi</w:t>
      </w:r>
    </w:p>
    <w:p w:rsidR="007549E7" w:rsidRDefault="007549E7" w:rsidP="007549E7">
      <w:pPr>
        <w:pStyle w:val="Bezproreda"/>
        <w:jc w:val="both"/>
        <w:rPr>
          <w:rFonts w:eastAsia="Times New Roman" w:cstheme="minorHAnsi"/>
          <w:b/>
          <w:bCs/>
          <w:sz w:val="20"/>
          <w:szCs w:val="20"/>
          <w:lang w:eastAsia="hr-HR"/>
        </w:rPr>
      </w:pPr>
    </w:p>
    <w:p w:rsidR="007549E7" w:rsidRDefault="007549E7" w:rsidP="007549E7">
      <w:pPr>
        <w:pStyle w:val="Bezproreda"/>
        <w:jc w:val="both"/>
        <w:rPr>
          <w:rFonts w:eastAsia="Times New Roman" w:cstheme="minorHAnsi"/>
          <w:b/>
          <w:bCs/>
          <w:sz w:val="20"/>
          <w:szCs w:val="20"/>
          <w:lang w:eastAsia="hr-HR"/>
        </w:rPr>
      </w:pPr>
    </w:p>
    <w:p w:rsidR="00626DDD" w:rsidRPr="007549E7" w:rsidRDefault="00626DDD" w:rsidP="007549E7">
      <w:pPr>
        <w:pStyle w:val="Bezproreda"/>
        <w:jc w:val="center"/>
        <w:rPr>
          <w:rFonts w:cstheme="minorHAnsi"/>
          <w:b/>
          <w:sz w:val="20"/>
          <w:szCs w:val="20"/>
        </w:rPr>
      </w:pPr>
      <w:bookmarkStart w:id="0" w:name="_Hlk17702615"/>
      <w:r w:rsidRPr="007549E7">
        <w:rPr>
          <w:rFonts w:eastAsia="Times New Roman" w:cstheme="minorHAnsi"/>
          <w:b/>
          <w:bCs/>
          <w:sz w:val="20"/>
          <w:szCs w:val="20"/>
          <w:lang w:eastAsia="hr-HR"/>
        </w:rPr>
        <w:t>ODLUKU</w:t>
      </w:r>
      <w:r w:rsidRPr="007549E7">
        <w:rPr>
          <w:rFonts w:eastAsia="Times New Roman" w:cstheme="minorHAnsi"/>
          <w:b/>
          <w:sz w:val="20"/>
          <w:szCs w:val="20"/>
          <w:lang w:eastAsia="hr-HR"/>
        </w:rPr>
        <w:t xml:space="preserve"> </w:t>
      </w:r>
      <w:r w:rsidRPr="007549E7">
        <w:rPr>
          <w:rFonts w:eastAsia="Times New Roman" w:cstheme="minorHAnsi"/>
          <w:b/>
          <w:bCs/>
          <w:sz w:val="20"/>
          <w:szCs w:val="20"/>
          <w:lang w:eastAsia="hr-HR"/>
        </w:rPr>
        <w:t xml:space="preserve">O </w:t>
      </w:r>
      <w:r w:rsidRPr="007549E7">
        <w:rPr>
          <w:rFonts w:cstheme="minorHAnsi"/>
          <w:b/>
          <w:sz w:val="20"/>
          <w:szCs w:val="20"/>
        </w:rPr>
        <w:t>KRITERIJIMA, MJERILIMA I POSTUPKU</w:t>
      </w:r>
    </w:p>
    <w:p w:rsidR="00626DDD" w:rsidRPr="007549E7" w:rsidRDefault="00626DDD" w:rsidP="007549E7">
      <w:pPr>
        <w:pStyle w:val="Bezproreda"/>
        <w:jc w:val="center"/>
        <w:rPr>
          <w:rFonts w:eastAsia="Times New Roman" w:cstheme="minorHAnsi"/>
          <w:b/>
          <w:sz w:val="20"/>
          <w:szCs w:val="20"/>
          <w:lang w:eastAsia="hr-HR"/>
        </w:rPr>
      </w:pPr>
      <w:r w:rsidRPr="007549E7">
        <w:rPr>
          <w:rFonts w:cstheme="minorHAnsi"/>
          <w:b/>
          <w:sz w:val="20"/>
          <w:szCs w:val="20"/>
        </w:rPr>
        <w:t>DODJELE PROSTORA U VLASNIŠTVU OPĆINE NIJEMCI</w:t>
      </w:r>
    </w:p>
    <w:p w:rsidR="00626DDD" w:rsidRPr="007549E7" w:rsidRDefault="00626DDD" w:rsidP="007549E7">
      <w:pPr>
        <w:pStyle w:val="Bezproreda"/>
        <w:jc w:val="center"/>
        <w:rPr>
          <w:rFonts w:eastAsia="Times New Roman" w:cstheme="minorHAnsi"/>
          <w:sz w:val="20"/>
          <w:szCs w:val="20"/>
          <w:lang w:eastAsia="hr-HR"/>
        </w:rPr>
      </w:pPr>
      <w:r w:rsidRPr="007549E7">
        <w:rPr>
          <w:rFonts w:cstheme="minorHAnsi"/>
          <w:b/>
          <w:sz w:val="20"/>
          <w:szCs w:val="20"/>
        </w:rPr>
        <w:t>NA PRIVREMENO KORIŠTENJE UDRUGAMA</w:t>
      </w:r>
    </w:p>
    <w:bookmarkEnd w:id="0"/>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both"/>
        <w:rPr>
          <w:rFonts w:eastAsia="Times New Roman" w:cstheme="minorHAnsi"/>
          <w:b/>
          <w:bCs/>
          <w:sz w:val="20"/>
          <w:szCs w:val="20"/>
          <w:lang w:eastAsia="hr-HR"/>
        </w:rPr>
      </w:pP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b/>
          <w:bCs/>
          <w:sz w:val="20"/>
          <w:szCs w:val="20"/>
          <w:lang w:eastAsia="hr-HR"/>
        </w:rPr>
        <w:t>I. OPĆE ODREDBE</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1.</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i/>
          <w:iCs/>
          <w:sz w:val="20"/>
          <w:szCs w:val="20"/>
          <w:lang w:eastAsia="hr-HR"/>
        </w:rPr>
        <w:t> </w:t>
      </w:r>
      <w:r w:rsidRPr="007549E7">
        <w:rPr>
          <w:rFonts w:eastAsia="Times New Roman" w:cstheme="minorHAnsi"/>
          <w:i/>
          <w:iCs/>
          <w:sz w:val="20"/>
          <w:szCs w:val="20"/>
          <w:lang w:eastAsia="hr-HR"/>
        </w:rPr>
        <w:tab/>
      </w:r>
      <w:r w:rsidRPr="007549E7">
        <w:rPr>
          <w:rFonts w:eastAsia="Times New Roman" w:cstheme="minorHAnsi"/>
          <w:sz w:val="20"/>
          <w:szCs w:val="20"/>
          <w:lang w:eastAsia="hr-HR"/>
        </w:rPr>
        <w:t>Ovom se Odlukom utvrđuju uvjeti, mjerila i postupci za dodjelu prostora u vlasništvu Općine Nijemci (u daljnjem tekstu: općinski prostori) na privremeno korištenje udrugama za provođenje aktivnosti od interesa za opće dobro.</w:t>
      </w:r>
    </w:p>
    <w:p w:rsidR="00626DDD" w:rsidRPr="007549E7" w:rsidRDefault="00626DDD" w:rsidP="007549E7">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Odredbe ove odluke koje se odnose na udruge odgovarajuće se primjenjuju i na druge organizacije civilnoga društva (zaklade, fundacije, umjetničke organizacije, privatne ustanove koje nisu osnovane kao javne ustanove niti radi stjecanja dobiti i druge neprofitne organizacije).</w:t>
      </w:r>
    </w:p>
    <w:p w:rsidR="00626DDD" w:rsidRPr="007549E7" w:rsidRDefault="00626DDD" w:rsidP="007549E7">
      <w:pPr>
        <w:pStyle w:val="Bezproreda"/>
        <w:ind w:firstLine="708"/>
        <w:jc w:val="both"/>
        <w:rPr>
          <w:rFonts w:cstheme="minorHAnsi"/>
          <w:sz w:val="20"/>
          <w:szCs w:val="20"/>
        </w:rPr>
      </w:pPr>
      <w:r w:rsidRPr="007549E7">
        <w:rPr>
          <w:rFonts w:cstheme="minorHAnsi"/>
          <w:sz w:val="20"/>
          <w:szCs w:val="20"/>
        </w:rPr>
        <w:t>Izrazi koji se koriste u ovoj Odluci, a imaju rodno značenje odnose se jednako na muški i ženski rod.</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2.</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r w:rsidRPr="007549E7">
        <w:rPr>
          <w:rFonts w:eastAsia="Times New Roman" w:cstheme="minorHAnsi"/>
          <w:sz w:val="20"/>
          <w:szCs w:val="20"/>
          <w:lang w:eastAsia="hr-HR"/>
        </w:rPr>
        <w:tab/>
        <w:t xml:space="preserve">Aktivnost od interesa za opće dobro u smislu ove Odluke je aktivnost koja doprinosi zadovoljenju potreba i ispunjavanju ciljeva i prioriteta definiranih strateškim i planskim dokumentima Općine Nijemci i Republike Hrvatske koji se odnose na Općinu </w:t>
      </w:r>
      <w:r w:rsidR="001139DB" w:rsidRPr="007549E7">
        <w:rPr>
          <w:rFonts w:eastAsia="Times New Roman" w:cstheme="minorHAnsi"/>
          <w:sz w:val="20"/>
          <w:szCs w:val="20"/>
          <w:lang w:eastAsia="hr-HR"/>
        </w:rPr>
        <w:t>Nijemci</w:t>
      </w:r>
      <w:r w:rsidRPr="007549E7">
        <w:rPr>
          <w:rFonts w:eastAsia="Times New Roman" w:cstheme="minorHAnsi"/>
          <w:sz w:val="20"/>
          <w:szCs w:val="20"/>
          <w:lang w:eastAsia="hr-HR"/>
        </w:rPr>
        <w:t xml:space="preserve"> i koja podiže kvalitetu života stanovnika Općine </w:t>
      </w:r>
      <w:r w:rsidR="001139DB" w:rsidRPr="007549E7">
        <w:rPr>
          <w:rFonts w:eastAsia="Times New Roman" w:cstheme="minorHAnsi"/>
          <w:sz w:val="20"/>
          <w:szCs w:val="20"/>
          <w:lang w:eastAsia="hr-HR"/>
        </w:rPr>
        <w:t>Nijemci</w:t>
      </w:r>
      <w:r w:rsidRPr="007549E7">
        <w:rPr>
          <w:rFonts w:eastAsia="Times New Roman" w:cstheme="minorHAnsi"/>
          <w:sz w:val="20"/>
          <w:szCs w:val="20"/>
          <w:lang w:eastAsia="hr-HR"/>
        </w:rPr>
        <w:t xml:space="preserve"> u područjima: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zaštite potrošača;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promicanja i zaštite ljudskih prava;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mladih ili udruga za mlade;</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zaštite životinja, poljoprivrede, šumarstva i lovstva;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zaštite i spašavanja;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dobrovoljnog vatrogastva;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održive energetske politike te suzbijanja posljedica klimatskih promjena i prilagodbe tim promjenama;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zaštite okoliša i održivog razvoja;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europskih integracija i fondova Europske unije;</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lastRenderedPageBreak/>
        <w:t>branitelja iz Domovinskog rata i njihovih obitelji, boraca II. svjetskog rata i civilnih invalida rata;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socijalnog i humanitarnog značenja;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pružanja socijalnih usluga;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prevencije neprihvatljivog ponašanja djece i mladeži;</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socijalnog i humanitarnog značenja za unapređenje kvalitete života osoba s invaliditetom;</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zaštite zdravlja;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obrazovanja i predškolskog odgoja;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sporta, kulture i tehničke kulture;</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međunarodne suradnje i suradnje s drugim jedinicama lokalne i područne (regionalne) samouprave;</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promicanja poduzetništva i obrta;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promicanja inovatorstva na hrvatskom i međunarodnom tržištu;</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razvoja turizma;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duhovnog i vjerskog života;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zaštite prava radnika;</w:t>
      </w:r>
    </w:p>
    <w:p w:rsidR="00626DDD" w:rsidRPr="007549E7" w:rsidRDefault="00626DDD" w:rsidP="007549E7">
      <w:pPr>
        <w:pStyle w:val="Bezproreda"/>
        <w:numPr>
          <w:ilvl w:val="0"/>
          <w:numId w:val="27"/>
        </w:numPr>
        <w:jc w:val="both"/>
        <w:rPr>
          <w:rFonts w:eastAsia="Times New Roman" w:cstheme="minorHAnsi"/>
          <w:sz w:val="20"/>
          <w:szCs w:val="20"/>
          <w:lang w:eastAsia="hr-HR"/>
        </w:rPr>
      </w:pPr>
      <w:r w:rsidRPr="007549E7">
        <w:rPr>
          <w:rFonts w:eastAsia="Times New Roman" w:cstheme="minorHAnsi"/>
          <w:sz w:val="20"/>
          <w:szCs w:val="20"/>
          <w:lang w:eastAsia="hr-HR"/>
        </w:rPr>
        <w:t>zaštite prava djece.</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3.</w:t>
      </w:r>
    </w:p>
    <w:p w:rsidR="00626DDD" w:rsidRPr="007549E7" w:rsidRDefault="00626DDD" w:rsidP="007549E7">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Općinski prostori se dodjeljuju na korištenje udrugama javnim natječajem, sukladno mogućnostima Općine </w:t>
      </w:r>
      <w:r w:rsidR="002B018E" w:rsidRPr="007549E7">
        <w:rPr>
          <w:rFonts w:eastAsia="Times New Roman" w:cstheme="minorHAnsi"/>
          <w:sz w:val="20"/>
          <w:szCs w:val="20"/>
          <w:lang w:eastAsia="hr-HR"/>
        </w:rPr>
        <w:t>Nijemci</w:t>
      </w:r>
      <w:r w:rsidRPr="007549E7">
        <w:rPr>
          <w:rFonts w:eastAsia="Times New Roman" w:cstheme="minorHAnsi"/>
          <w:sz w:val="20"/>
          <w:szCs w:val="20"/>
          <w:lang w:eastAsia="hr-HR"/>
        </w:rPr>
        <w:t>, uz posebnu pažnju da se racionalno koriste svi općinski prostori.</w:t>
      </w:r>
    </w:p>
    <w:p w:rsidR="00626DDD" w:rsidRPr="007549E7" w:rsidRDefault="00626DDD" w:rsidP="007549E7">
      <w:pPr>
        <w:pStyle w:val="Bezproreda"/>
        <w:ind w:firstLine="708"/>
        <w:jc w:val="both"/>
        <w:rPr>
          <w:rFonts w:cstheme="minorHAnsi"/>
          <w:sz w:val="20"/>
          <w:szCs w:val="20"/>
        </w:rPr>
      </w:pPr>
      <w:r w:rsidRPr="007549E7">
        <w:rPr>
          <w:rFonts w:cstheme="minorHAnsi"/>
          <w:sz w:val="20"/>
          <w:szCs w:val="20"/>
        </w:rPr>
        <w:t>Iznimno, bez objavljivanja javnog natječaja općinski prostor  može se dodijeliti izravno samo:</w:t>
      </w:r>
    </w:p>
    <w:p w:rsidR="00626DDD" w:rsidRPr="007549E7" w:rsidRDefault="00626DDD" w:rsidP="007549E7">
      <w:pPr>
        <w:pStyle w:val="Bezproreda"/>
        <w:numPr>
          <w:ilvl w:val="0"/>
          <w:numId w:val="29"/>
        </w:numPr>
        <w:jc w:val="both"/>
        <w:rPr>
          <w:rFonts w:cstheme="minorHAnsi"/>
          <w:sz w:val="20"/>
          <w:szCs w:val="20"/>
        </w:rPr>
      </w:pPr>
      <w:r w:rsidRPr="007549E7">
        <w:rPr>
          <w:rFonts w:cstheme="minorHAnsi"/>
          <w:sz w:val="20"/>
          <w:szCs w:val="20"/>
        </w:rPr>
        <w:t xml:space="preserve">kada nepredviđeni događaji obvezuju Općinu </w:t>
      </w:r>
      <w:r w:rsidR="00E67957" w:rsidRPr="007549E7">
        <w:rPr>
          <w:rFonts w:cstheme="minorHAnsi"/>
          <w:sz w:val="20"/>
          <w:szCs w:val="20"/>
        </w:rPr>
        <w:t>Nijemci</w:t>
      </w:r>
      <w:r w:rsidRPr="007549E7">
        <w:rPr>
          <w:rFonts w:cstheme="minorHAnsi"/>
          <w:sz w:val="20"/>
          <w:szCs w:val="20"/>
        </w:rPr>
        <w:t xml:space="preserve"> da u suradnji s udrugama žurno djeluje u rokovima u kojima nije moguće provesti standardni natječajni postupak i problem je moguće riješiti samo izravnom dodjelom prostora u vlasništvu Općine;</w:t>
      </w:r>
    </w:p>
    <w:p w:rsidR="00626DDD" w:rsidRPr="007549E7" w:rsidRDefault="00626DDD" w:rsidP="007549E7">
      <w:pPr>
        <w:pStyle w:val="Bezproreda"/>
        <w:numPr>
          <w:ilvl w:val="0"/>
          <w:numId w:val="29"/>
        </w:numPr>
        <w:jc w:val="both"/>
        <w:rPr>
          <w:rFonts w:cstheme="minorHAnsi"/>
          <w:sz w:val="20"/>
          <w:szCs w:val="20"/>
        </w:rPr>
      </w:pPr>
      <w:r w:rsidRPr="007549E7">
        <w:rPr>
          <w:rFonts w:cstheme="minorHAnsi"/>
          <w:sz w:val="20"/>
          <w:szCs w:val="20"/>
        </w:rPr>
        <w:t>kada se prostor u vlasništvu Općine dodjeljuje udruzi ili skupini udruga koje imaju isključivu nadležnost na području Općine</w:t>
      </w:r>
      <w:r w:rsidR="00E67957" w:rsidRPr="007549E7">
        <w:rPr>
          <w:rFonts w:cstheme="minorHAnsi"/>
          <w:sz w:val="20"/>
          <w:szCs w:val="20"/>
        </w:rPr>
        <w:t xml:space="preserve"> Nijemci</w:t>
      </w:r>
      <w:r w:rsidRPr="007549E7">
        <w:rPr>
          <w:rFonts w:cstheme="minorHAnsi"/>
          <w:sz w:val="20"/>
          <w:szCs w:val="20"/>
        </w:rPr>
        <w:t xml:space="preserve"> ili je udruga jedina organizacija operativno sposobna za rad na području Općine </w:t>
      </w:r>
      <w:r w:rsidR="00E67957" w:rsidRPr="007549E7">
        <w:rPr>
          <w:rFonts w:cstheme="minorHAnsi"/>
          <w:sz w:val="20"/>
          <w:szCs w:val="20"/>
        </w:rPr>
        <w:t>Nijemci</w:t>
      </w:r>
      <w:r w:rsidRPr="007549E7">
        <w:rPr>
          <w:rFonts w:cstheme="minorHAnsi"/>
          <w:sz w:val="20"/>
          <w:szCs w:val="20"/>
        </w:rPr>
        <w:t>;</w:t>
      </w:r>
    </w:p>
    <w:p w:rsidR="00626DDD" w:rsidRPr="007549E7" w:rsidRDefault="00626DDD" w:rsidP="007549E7">
      <w:pPr>
        <w:pStyle w:val="Bezproreda"/>
        <w:numPr>
          <w:ilvl w:val="0"/>
          <w:numId w:val="29"/>
        </w:numPr>
        <w:jc w:val="both"/>
        <w:rPr>
          <w:rFonts w:cstheme="minorHAnsi"/>
          <w:sz w:val="20"/>
          <w:szCs w:val="20"/>
        </w:rPr>
      </w:pPr>
      <w:r w:rsidRPr="007549E7">
        <w:rPr>
          <w:rFonts w:cstheme="minorHAnsi"/>
          <w:sz w:val="20"/>
          <w:szCs w:val="20"/>
        </w:rPr>
        <w:t>kada se prostor u vlasništvu Općine dodjeljuje udruzi kojoj su zakonom, drugim propisom ili aktom dodijeljene određene javne ovlasti (npr. Hrvatski Crveni križ, dobrovoljna vatrogasna društva i dr.),</w:t>
      </w:r>
    </w:p>
    <w:p w:rsidR="00626DDD" w:rsidRPr="007549E7" w:rsidRDefault="00626DDD" w:rsidP="007549E7">
      <w:pPr>
        <w:pStyle w:val="Bezproreda"/>
        <w:numPr>
          <w:ilvl w:val="0"/>
          <w:numId w:val="29"/>
        </w:numPr>
        <w:jc w:val="both"/>
        <w:rPr>
          <w:rFonts w:cstheme="minorHAnsi"/>
          <w:sz w:val="20"/>
          <w:szCs w:val="20"/>
        </w:rPr>
      </w:pPr>
      <w:r w:rsidRPr="007549E7">
        <w:rPr>
          <w:rFonts w:cstheme="minorHAnsi"/>
          <w:sz w:val="20"/>
          <w:szCs w:val="20"/>
        </w:rPr>
        <w:t xml:space="preserve">zakladi, fundaciji i udruzi, kojih je osnivač ili suosnivač Općina </w:t>
      </w:r>
      <w:r w:rsidR="00E67957" w:rsidRPr="007549E7">
        <w:rPr>
          <w:rFonts w:cstheme="minorHAnsi"/>
          <w:sz w:val="20"/>
          <w:szCs w:val="20"/>
        </w:rPr>
        <w:t>Nijemci</w:t>
      </w:r>
      <w:r w:rsidRPr="007549E7">
        <w:rPr>
          <w:rFonts w:cstheme="minorHAnsi"/>
          <w:sz w:val="20"/>
          <w:szCs w:val="20"/>
        </w:rPr>
        <w:t xml:space="preserve"> ili druga jedinica lokalne i područne (regionalne) samouprave odnosno Republika Hrvatska.</w:t>
      </w:r>
    </w:p>
    <w:p w:rsidR="00626DDD" w:rsidRPr="007549E7" w:rsidRDefault="00626DDD" w:rsidP="007549E7">
      <w:pPr>
        <w:pStyle w:val="Bezproreda"/>
        <w:jc w:val="both"/>
        <w:rPr>
          <w:rFonts w:eastAsia="Times New Roman" w:cstheme="minorHAnsi"/>
          <w:sz w:val="20"/>
          <w:szCs w:val="20"/>
          <w:lang w:eastAsia="hr-HR"/>
        </w:rPr>
      </w:pPr>
    </w:p>
    <w:p w:rsidR="00626DDD" w:rsidRPr="007549E7" w:rsidRDefault="00626DDD" w:rsidP="007549E7">
      <w:pPr>
        <w:pStyle w:val="Bezproreda"/>
        <w:jc w:val="both"/>
        <w:rPr>
          <w:rFonts w:eastAsia="Times New Roman" w:cstheme="minorHAnsi"/>
          <w:sz w:val="20"/>
          <w:szCs w:val="20"/>
          <w:lang w:eastAsia="hr-HR"/>
        </w:rPr>
      </w:pPr>
    </w:p>
    <w:p w:rsidR="00626DDD" w:rsidRPr="007549E7" w:rsidRDefault="00626DDD" w:rsidP="007549E7">
      <w:pPr>
        <w:pStyle w:val="Bezproreda"/>
        <w:jc w:val="center"/>
        <w:rPr>
          <w:rFonts w:eastAsia="Times New Roman" w:cstheme="minorHAnsi"/>
          <w:b/>
          <w:sz w:val="20"/>
          <w:szCs w:val="20"/>
          <w:lang w:eastAsia="hr-HR"/>
        </w:rPr>
      </w:pPr>
      <w:r w:rsidRPr="007549E7">
        <w:rPr>
          <w:rFonts w:eastAsia="Times New Roman" w:cstheme="minorHAnsi"/>
          <w:b/>
          <w:sz w:val="20"/>
          <w:szCs w:val="20"/>
          <w:lang w:eastAsia="hr-HR"/>
        </w:rPr>
        <w:t>Članak 4.</w:t>
      </w:r>
    </w:p>
    <w:p w:rsidR="00626DDD" w:rsidRPr="007549E7" w:rsidRDefault="00626DDD" w:rsidP="007549E7">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Ugovor o izravnoj dodjeli prostora na privremeno korištenje Općina može dodijeliti udruzi ukoliko ispunjava uvjete iz članka 9. ove Odluke.</w:t>
      </w:r>
    </w:p>
    <w:p w:rsidR="00626DDD" w:rsidRPr="007549E7" w:rsidRDefault="00626DDD" w:rsidP="007549E7">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Zaklade, fundacije i udruge, kojih su osnivači ili suosnivači Općina ili druga jedinica lokalne i područne (regionalne) samouprave, ne moraju imati registrirano sjedište u Općini </w:t>
      </w:r>
      <w:r w:rsidR="00E67957" w:rsidRPr="007549E7">
        <w:rPr>
          <w:rFonts w:eastAsia="Times New Roman" w:cstheme="minorHAnsi"/>
          <w:sz w:val="20"/>
          <w:szCs w:val="20"/>
          <w:lang w:eastAsia="hr-HR"/>
        </w:rPr>
        <w:t>Nijemci</w:t>
      </w:r>
      <w:r w:rsidRPr="007549E7">
        <w:rPr>
          <w:rFonts w:eastAsia="Times New Roman" w:cstheme="minorHAnsi"/>
          <w:sz w:val="20"/>
          <w:szCs w:val="20"/>
          <w:lang w:eastAsia="hr-HR"/>
        </w:rPr>
        <w:t>.</w:t>
      </w:r>
    </w:p>
    <w:p w:rsidR="00626DDD" w:rsidRPr="007549E7" w:rsidRDefault="00626DDD" w:rsidP="007549E7">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Postupak za izravnu dodjelu prostora na privremeno korištenje pokreće se podnošenjem zahtjeva za dodjelu prostora na privremeno korištenje (u daljnjem tekstu: zahtjev za izravnu dodjelu) Općini </w:t>
      </w:r>
      <w:r w:rsidR="00E67957" w:rsidRPr="007549E7">
        <w:rPr>
          <w:rFonts w:eastAsia="Times New Roman" w:cstheme="minorHAnsi"/>
          <w:sz w:val="20"/>
          <w:szCs w:val="20"/>
          <w:lang w:eastAsia="hr-HR"/>
        </w:rPr>
        <w:t>Nijemci</w:t>
      </w:r>
      <w:r w:rsidRPr="007549E7">
        <w:rPr>
          <w:rFonts w:eastAsia="Times New Roman" w:cstheme="minorHAnsi"/>
          <w:sz w:val="20"/>
          <w:szCs w:val="20"/>
          <w:lang w:eastAsia="hr-HR"/>
        </w:rPr>
        <w:t>.</w:t>
      </w:r>
    </w:p>
    <w:p w:rsidR="00626DDD" w:rsidRPr="007549E7" w:rsidRDefault="00626DDD" w:rsidP="007549E7">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Zahtjeve za izravnu dodjelu razmatra Povjerenstvo za dodjelu općinskih prostora na privremeno korištenje udrugama iz članka 7. ove Odluke i predlaže općinskom načelniku Općine </w:t>
      </w:r>
      <w:r w:rsidR="00E67957" w:rsidRPr="007549E7">
        <w:rPr>
          <w:rFonts w:eastAsia="Times New Roman" w:cstheme="minorHAnsi"/>
          <w:sz w:val="20"/>
          <w:szCs w:val="20"/>
          <w:lang w:eastAsia="hr-HR"/>
        </w:rPr>
        <w:t>Nijemci</w:t>
      </w:r>
      <w:r w:rsidRPr="007549E7">
        <w:rPr>
          <w:rFonts w:eastAsia="Times New Roman" w:cstheme="minorHAnsi"/>
          <w:sz w:val="20"/>
          <w:szCs w:val="20"/>
          <w:lang w:eastAsia="hr-HR"/>
        </w:rPr>
        <w:t xml:space="preserve"> (u daljnjem tekstu: općinski načelnik) izravnu dodjelu prostora na privremeno korištenje.</w:t>
      </w:r>
    </w:p>
    <w:p w:rsidR="00626DDD" w:rsidRPr="007549E7" w:rsidRDefault="00626DDD" w:rsidP="007549E7">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Općinski načelnik donosi odluku o izravnoj dodjeli prostora na privremeno korištenje te se na  temelju odluke općinskog načelnika sklapa ugovor o izravnoj dodjel</w:t>
      </w:r>
      <w:r w:rsidR="00E67957" w:rsidRPr="007549E7">
        <w:rPr>
          <w:rFonts w:eastAsia="Times New Roman" w:cstheme="minorHAnsi"/>
          <w:sz w:val="20"/>
          <w:szCs w:val="20"/>
          <w:lang w:eastAsia="hr-HR"/>
        </w:rPr>
        <w:t xml:space="preserve">i prostora na </w:t>
      </w:r>
      <w:r w:rsidRPr="007549E7">
        <w:rPr>
          <w:rFonts w:eastAsia="Times New Roman" w:cstheme="minorHAnsi"/>
          <w:sz w:val="20"/>
          <w:szCs w:val="20"/>
          <w:lang w:eastAsia="hr-HR"/>
        </w:rPr>
        <w:t xml:space="preserve"> privremeno korištenj</w:t>
      </w:r>
      <w:r w:rsidR="00E67957" w:rsidRPr="007549E7">
        <w:rPr>
          <w:rFonts w:eastAsia="Times New Roman" w:cstheme="minorHAnsi"/>
          <w:sz w:val="20"/>
          <w:szCs w:val="20"/>
          <w:lang w:eastAsia="hr-HR"/>
        </w:rPr>
        <w:t>e</w:t>
      </w:r>
      <w:r w:rsidRPr="007549E7">
        <w:rPr>
          <w:rFonts w:eastAsia="Times New Roman" w:cstheme="minorHAnsi"/>
          <w:sz w:val="20"/>
          <w:szCs w:val="20"/>
          <w:lang w:eastAsia="hr-HR"/>
        </w:rPr>
        <w:t>.</w:t>
      </w:r>
    </w:p>
    <w:p w:rsidR="00626DDD" w:rsidRPr="007549E7" w:rsidRDefault="00626DDD" w:rsidP="007549E7">
      <w:pPr>
        <w:pStyle w:val="Bezproreda"/>
        <w:jc w:val="both"/>
        <w:rPr>
          <w:rFonts w:eastAsia="Times New Roman" w:cstheme="minorHAnsi"/>
          <w:sz w:val="20"/>
          <w:szCs w:val="20"/>
          <w:lang w:eastAsia="hr-HR"/>
        </w:rPr>
      </w:pPr>
    </w:p>
    <w:p w:rsidR="00626DDD" w:rsidRPr="007549E7" w:rsidRDefault="00626DDD" w:rsidP="007549E7">
      <w:pPr>
        <w:pStyle w:val="Bezproreda"/>
        <w:jc w:val="both"/>
        <w:rPr>
          <w:rFonts w:eastAsia="Times New Roman" w:cstheme="minorHAnsi"/>
          <w:sz w:val="20"/>
          <w:szCs w:val="20"/>
          <w:lang w:eastAsia="hr-HR"/>
        </w:rPr>
      </w:pP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b/>
          <w:bCs/>
          <w:sz w:val="20"/>
          <w:szCs w:val="20"/>
          <w:lang w:eastAsia="hr-HR"/>
        </w:rPr>
        <w:t>II. RASPISIVANJE I UVJETI JAVNOG NATJEČAJA</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5.</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r w:rsidRPr="007549E7">
        <w:rPr>
          <w:rFonts w:eastAsia="Times New Roman" w:cstheme="minorHAnsi"/>
          <w:sz w:val="20"/>
          <w:szCs w:val="20"/>
          <w:lang w:eastAsia="hr-HR"/>
        </w:rPr>
        <w:tab/>
        <w:t>O raspisivanju i objavi javnog natječaja za dodjelu općinskih prostora na privremeno korištenje udrugama (u daljnjem tekstu: javni natječaj), odlučuje općinski načelnik odlukom.</w:t>
      </w:r>
    </w:p>
    <w:p w:rsidR="00626DDD" w:rsidRPr="007549E7" w:rsidRDefault="00626DDD" w:rsidP="007549E7">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Odluka iz stavka 1. ovoga članka sadrži:</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popis općinskih prostora za dodjelu na privremeno korištenje udrugama;</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xml:space="preserve">- natječajnu dokumentaciju (tekst javnog natječaja, obrasce, dokaze koji se podnose </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uz prijavu i dr.);</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podatak o objavi i rok za podnošenje prijava.</w:t>
      </w:r>
    </w:p>
    <w:p w:rsidR="00626DDD" w:rsidRPr="007549E7" w:rsidRDefault="00E67957" w:rsidP="007549E7">
      <w:pPr>
        <w:pStyle w:val="Bezproreda"/>
        <w:jc w:val="both"/>
        <w:rPr>
          <w:rFonts w:eastAsia="Times New Roman" w:cstheme="minorHAnsi"/>
          <w:sz w:val="20"/>
          <w:szCs w:val="20"/>
          <w:lang w:eastAsia="hr-HR"/>
        </w:rPr>
      </w:pPr>
      <w:r w:rsidRPr="00EC5756">
        <w:rPr>
          <w:rFonts w:eastAsia="Times New Roman" w:cstheme="minorHAnsi"/>
          <w:sz w:val="20"/>
          <w:szCs w:val="20"/>
          <w:lang w:eastAsia="hr-HR"/>
        </w:rPr>
        <w:t>J</w:t>
      </w:r>
      <w:r w:rsidR="00626DDD" w:rsidRPr="00EC5756">
        <w:rPr>
          <w:rFonts w:eastAsia="Times New Roman" w:cstheme="minorHAnsi"/>
          <w:sz w:val="20"/>
          <w:szCs w:val="20"/>
          <w:lang w:eastAsia="hr-HR"/>
        </w:rPr>
        <w:t xml:space="preserve">avni natječaj s cjelokupnom natječajnom dokumentacijom </w:t>
      </w:r>
      <w:r w:rsidRPr="00EC5756">
        <w:rPr>
          <w:rFonts w:eastAsia="Times New Roman" w:cstheme="minorHAnsi"/>
          <w:sz w:val="20"/>
          <w:szCs w:val="20"/>
          <w:lang w:eastAsia="hr-HR"/>
        </w:rPr>
        <w:t xml:space="preserve">objavljuje se </w:t>
      </w:r>
      <w:r w:rsidR="00626DDD" w:rsidRPr="00EC5756">
        <w:rPr>
          <w:rFonts w:eastAsia="Times New Roman" w:cstheme="minorHAnsi"/>
          <w:sz w:val="20"/>
          <w:szCs w:val="20"/>
          <w:lang w:eastAsia="hr-HR"/>
        </w:rPr>
        <w:t xml:space="preserve">na internetskoj stranici Općine </w:t>
      </w:r>
      <w:r w:rsidRPr="00EC5756">
        <w:rPr>
          <w:rFonts w:eastAsia="Times New Roman" w:cstheme="minorHAnsi"/>
          <w:sz w:val="20"/>
          <w:szCs w:val="20"/>
          <w:lang w:eastAsia="hr-HR"/>
        </w:rPr>
        <w:t>Nijemci</w:t>
      </w:r>
      <w:r w:rsidR="00626DDD" w:rsidRPr="007549E7">
        <w:rPr>
          <w:rFonts w:eastAsia="Times New Roman" w:cstheme="minorHAnsi"/>
          <w:sz w:val="20"/>
          <w:szCs w:val="20"/>
          <w:highlight w:val="yellow"/>
          <w:lang w:eastAsia="hr-HR"/>
        </w:rPr>
        <w:t>.</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lastRenderedPageBreak/>
        <w:t> </w:t>
      </w: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6.</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b/>
          <w:bCs/>
          <w:sz w:val="20"/>
          <w:szCs w:val="20"/>
          <w:lang w:eastAsia="hr-HR"/>
        </w:rPr>
        <w:t> </w:t>
      </w:r>
      <w:r w:rsidRPr="007549E7">
        <w:rPr>
          <w:rFonts w:eastAsia="Times New Roman" w:cstheme="minorHAnsi"/>
          <w:b/>
          <w:bCs/>
          <w:sz w:val="20"/>
          <w:szCs w:val="20"/>
          <w:lang w:eastAsia="hr-HR"/>
        </w:rPr>
        <w:tab/>
      </w:r>
      <w:r w:rsidRPr="007549E7">
        <w:rPr>
          <w:rFonts w:eastAsia="Times New Roman" w:cstheme="minorHAnsi"/>
          <w:sz w:val="20"/>
          <w:szCs w:val="20"/>
          <w:lang w:eastAsia="hr-HR"/>
        </w:rPr>
        <w:t>Tekst javnog natječaja sadrži: podatke o općinskom prostoru (adresu, površinu, namjenu i visinu naknade za korištenje), vrijeme na koje se prostor daje na privremeno korištenje, podatke tko može sudjelovati u natječaju, podatke o partnerstvu s drugim organizacijama (zajednička prijava), uvjete za prijavu na natječaj, sadržaj prijave, način prijave, rok i mjesto podnošenja prijave, upute za prijavitelje, uputu o pravu prigovora na Prijedlog liste prvenstva za dodjelu pojedinog općinskog prostora te po potrebi i druge uvjete.</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7.</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b/>
          <w:bCs/>
          <w:sz w:val="20"/>
          <w:szCs w:val="20"/>
          <w:lang w:eastAsia="hr-HR"/>
        </w:rPr>
        <w:t> </w:t>
      </w:r>
      <w:r w:rsidRPr="007549E7">
        <w:rPr>
          <w:rFonts w:eastAsia="Times New Roman" w:cstheme="minorHAnsi"/>
          <w:b/>
          <w:bCs/>
          <w:sz w:val="20"/>
          <w:szCs w:val="20"/>
          <w:lang w:eastAsia="hr-HR"/>
        </w:rPr>
        <w:tab/>
      </w:r>
      <w:r w:rsidRPr="007549E7">
        <w:rPr>
          <w:rFonts w:eastAsia="Times New Roman" w:cstheme="minorHAnsi"/>
          <w:sz w:val="20"/>
          <w:szCs w:val="20"/>
          <w:lang w:eastAsia="hr-HR"/>
        </w:rPr>
        <w:t>Postupak javnog natječaja provodi Povjerenstvo za dodjelu općinskih  prostora na privremeno korištenje udrugama (u daljnjem tekstu: Povjerenstvo).</w:t>
      </w:r>
    </w:p>
    <w:p w:rsidR="00626DDD" w:rsidRPr="007549E7" w:rsidRDefault="00626DDD" w:rsidP="007549E7">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Povjerenstvo osniva i imenuje općinski načelnik.</w:t>
      </w:r>
    </w:p>
    <w:p w:rsidR="00626DDD" w:rsidRPr="007549E7" w:rsidRDefault="00626DDD" w:rsidP="007549E7">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Zadaće Povjerenstva su: razmatranje zahtjeva za izravnu dodjelu općinskog prostora na privremeno korištenje, otvaranje zaprimljenih prijava na natječaj, utvrđivanje koje prijave ispunjavaju uvjete natječaja, razmatranje i bodovanje prijava koje ispunjavaju uvjete natječaja sukladno kriterijima i mjerilima za bodovanje, predlaganje općinskom načelniku neprihvaćanja niti jedne prijave podnesene na natječaj za pojedini općinski prostor, sastavljanje Prijedloga liste prvenstva za dodjelu pojedinog općinskog prostora te Prijedloga konačne liste prvenstva za dodjelu pojedinog općinskog prostora, predlaganje općinskom načelniku odluke o dodjeli prostora na privremeno korištenje i sklapanju ugovora o privremenom korištenju prostora.</w:t>
      </w:r>
    </w:p>
    <w:p w:rsidR="00626DDD" w:rsidRPr="007549E7" w:rsidRDefault="00626DDD" w:rsidP="007549E7">
      <w:pPr>
        <w:pStyle w:val="Bezproreda"/>
        <w:jc w:val="center"/>
        <w:rPr>
          <w:rFonts w:eastAsia="Times New Roman" w:cstheme="minorHAnsi"/>
          <w:sz w:val="20"/>
          <w:szCs w:val="20"/>
          <w:lang w:eastAsia="hr-HR"/>
        </w:rPr>
      </w:pPr>
    </w:p>
    <w:p w:rsidR="00626DDD" w:rsidRPr="007549E7" w:rsidRDefault="00626DDD" w:rsidP="007549E7">
      <w:pPr>
        <w:pStyle w:val="Bezproreda"/>
        <w:jc w:val="center"/>
        <w:rPr>
          <w:rFonts w:eastAsia="Times New Roman" w:cstheme="minorHAnsi"/>
          <w:b/>
          <w:sz w:val="20"/>
          <w:szCs w:val="20"/>
          <w:lang w:eastAsia="hr-HR"/>
        </w:rPr>
      </w:pPr>
      <w:r w:rsidRPr="007549E7">
        <w:rPr>
          <w:rFonts w:eastAsia="Times New Roman" w:cstheme="minorHAnsi"/>
          <w:b/>
          <w:sz w:val="20"/>
          <w:szCs w:val="20"/>
          <w:lang w:eastAsia="hr-HR"/>
        </w:rPr>
        <w:t>Članak 8.</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Članovi Povjerenstva potpisuju izjavu o nepristranosti i povjerljivosti kojom potvrđuju da se niti oni niti članovi njihovih obitelji ne nalaze u sukobu interesa, da nemaju osobnih interesa kojima mogu utjecati na nepristranost rada Povjerenstva kojeg su članovi te da će u obavljanju dužnosti na koju su imenovani postupati časno, pošteno, savjesno, odgovorno i nepristrano čuvajući povjerljivost podataka i informacija i vlastitu vjerodostojnost i dostojanstvo dužnosti koja im je povjerena od strane Općine </w:t>
      </w:r>
      <w:r w:rsidR="003A59CD" w:rsidRPr="007549E7">
        <w:rPr>
          <w:rFonts w:eastAsia="Times New Roman" w:cstheme="minorHAnsi"/>
          <w:sz w:val="20"/>
          <w:szCs w:val="20"/>
          <w:lang w:eastAsia="hr-HR"/>
        </w:rPr>
        <w:t>Nijemci</w:t>
      </w:r>
      <w:r w:rsidRPr="007549E7">
        <w:rPr>
          <w:rFonts w:eastAsia="Times New Roman" w:cstheme="minorHAnsi"/>
          <w:sz w:val="20"/>
          <w:szCs w:val="20"/>
          <w:lang w:eastAsia="hr-HR"/>
        </w:rPr>
        <w:t>.</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U slučaju saznanja da se nalazi u sukobu interesa, član Povjerenstva je obvezan o tome odmah izvijestiti ostale članove te se izuzeti iz postupka ocjenjivanja prijava.</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O rješavanju sukoba interesa odlučuje općinski načelnik te članu Povjerenstva koji je u sukobu interesa imenuje zamjenu.</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9.</w:t>
      </w:r>
    </w:p>
    <w:p w:rsidR="00626DDD" w:rsidRPr="007549E7" w:rsidRDefault="00626DDD" w:rsidP="007549E7">
      <w:pPr>
        <w:pStyle w:val="Bezproreda"/>
        <w:jc w:val="both"/>
        <w:rPr>
          <w:rFonts w:cstheme="minorHAnsi"/>
          <w:sz w:val="20"/>
          <w:szCs w:val="20"/>
        </w:rPr>
      </w:pPr>
      <w:r w:rsidRPr="007549E7">
        <w:rPr>
          <w:rFonts w:eastAsia="Times New Roman" w:cstheme="minorHAnsi"/>
          <w:sz w:val="20"/>
          <w:szCs w:val="20"/>
          <w:lang w:eastAsia="hr-HR"/>
        </w:rPr>
        <w:t> </w:t>
      </w:r>
      <w:r w:rsidRPr="007549E7">
        <w:rPr>
          <w:rFonts w:eastAsia="Times New Roman" w:cstheme="minorHAnsi"/>
          <w:sz w:val="20"/>
          <w:szCs w:val="20"/>
          <w:lang w:eastAsia="hr-HR"/>
        </w:rPr>
        <w:tab/>
      </w:r>
      <w:r w:rsidRPr="007549E7">
        <w:rPr>
          <w:rFonts w:cstheme="minorHAnsi"/>
          <w:sz w:val="20"/>
          <w:szCs w:val="20"/>
        </w:rPr>
        <w:t>Na javni natječaj mogu se prijaviti udruge koje ispunjavaju sljedeće kriterije:</w:t>
      </w:r>
    </w:p>
    <w:p w:rsidR="00626DDD" w:rsidRPr="007549E7" w:rsidRDefault="00626DDD" w:rsidP="00FC7319">
      <w:pPr>
        <w:pStyle w:val="Bezproreda"/>
        <w:numPr>
          <w:ilvl w:val="0"/>
          <w:numId w:val="30"/>
        </w:numPr>
        <w:jc w:val="both"/>
        <w:rPr>
          <w:rFonts w:cstheme="minorHAnsi"/>
          <w:sz w:val="20"/>
          <w:szCs w:val="20"/>
        </w:rPr>
      </w:pPr>
      <w:r w:rsidRPr="007549E7">
        <w:rPr>
          <w:rFonts w:cstheme="minorHAnsi"/>
          <w:sz w:val="20"/>
          <w:szCs w:val="20"/>
        </w:rPr>
        <w:t>upisane su u Registar udruga, odnosno drugi odgovarajući registar i u Registar neprofitnih organizacija,</w:t>
      </w:r>
    </w:p>
    <w:p w:rsidR="00626DDD" w:rsidRPr="007549E7" w:rsidRDefault="00626DDD" w:rsidP="00FC7319">
      <w:pPr>
        <w:pStyle w:val="Bezproreda"/>
        <w:numPr>
          <w:ilvl w:val="0"/>
          <w:numId w:val="30"/>
        </w:numPr>
        <w:jc w:val="both"/>
        <w:rPr>
          <w:rFonts w:cstheme="minorHAnsi"/>
          <w:sz w:val="20"/>
          <w:szCs w:val="20"/>
        </w:rPr>
      </w:pPr>
      <w:r w:rsidRPr="007549E7">
        <w:rPr>
          <w:rFonts w:cstheme="minorHAnsi"/>
          <w:sz w:val="20"/>
          <w:szCs w:val="20"/>
        </w:rPr>
        <w:t xml:space="preserve">da imaju registrirano sjedište na području Općine </w:t>
      </w:r>
      <w:r w:rsidR="003A59CD" w:rsidRPr="007549E7">
        <w:rPr>
          <w:rFonts w:cstheme="minorHAnsi"/>
          <w:sz w:val="20"/>
          <w:szCs w:val="20"/>
        </w:rPr>
        <w:t>Nijemci</w:t>
      </w:r>
      <w:r w:rsidRPr="007549E7">
        <w:rPr>
          <w:rFonts w:cstheme="minorHAnsi"/>
          <w:sz w:val="20"/>
          <w:szCs w:val="20"/>
        </w:rPr>
        <w:t xml:space="preserve"> i/ili djeluju na području Općine </w:t>
      </w:r>
      <w:r w:rsidR="003A59CD" w:rsidRPr="007549E7">
        <w:rPr>
          <w:rFonts w:cstheme="minorHAnsi"/>
          <w:sz w:val="20"/>
          <w:szCs w:val="20"/>
        </w:rPr>
        <w:t>Nijemci</w:t>
      </w:r>
      <w:r w:rsidRPr="007549E7">
        <w:rPr>
          <w:rFonts w:cstheme="minorHAnsi"/>
          <w:sz w:val="20"/>
          <w:szCs w:val="20"/>
        </w:rPr>
        <w:t>,</w:t>
      </w:r>
    </w:p>
    <w:p w:rsidR="00626DDD" w:rsidRPr="007549E7" w:rsidRDefault="00626DDD" w:rsidP="00FC7319">
      <w:pPr>
        <w:pStyle w:val="Bezproreda"/>
        <w:numPr>
          <w:ilvl w:val="0"/>
          <w:numId w:val="30"/>
        </w:numPr>
        <w:jc w:val="both"/>
        <w:rPr>
          <w:rFonts w:cstheme="minorHAnsi"/>
          <w:sz w:val="20"/>
          <w:szCs w:val="20"/>
        </w:rPr>
      </w:pPr>
      <w:r w:rsidRPr="007549E7">
        <w:rPr>
          <w:rFonts w:cstheme="minorHAnsi"/>
          <w:sz w:val="20"/>
          <w:szCs w:val="20"/>
        </w:rPr>
        <w:t xml:space="preserve">moraju provoditi aktivnosti na području Općine </w:t>
      </w:r>
      <w:r w:rsidR="003A59CD" w:rsidRPr="007549E7">
        <w:rPr>
          <w:rFonts w:cstheme="minorHAnsi"/>
          <w:sz w:val="20"/>
          <w:szCs w:val="20"/>
        </w:rPr>
        <w:t>Nijemci</w:t>
      </w:r>
      <w:r w:rsidRPr="007549E7">
        <w:rPr>
          <w:rFonts w:cstheme="minorHAnsi"/>
          <w:sz w:val="20"/>
          <w:szCs w:val="20"/>
        </w:rPr>
        <w:t>,</w:t>
      </w:r>
    </w:p>
    <w:p w:rsidR="00626DDD" w:rsidRPr="007549E7" w:rsidRDefault="00626DDD" w:rsidP="00FC7319">
      <w:pPr>
        <w:pStyle w:val="Bezproreda"/>
        <w:numPr>
          <w:ilvl w:val="0"/>
          <w:numId w:val="30"/>
        </w:numPr>
        <w:jc w:val="both"/>
        <w:rPr>
          <w:rFonts w:cstheme="minorHAnsi"/>
          <w:sz w:val="20"/>
          <w:szCs w:val="20"/>
        </w:rPr>
      </w:pPr>
      <w:r w:rsidRPr="007549E7">
        <w:rPr>
          <w:rFonts w:cstheme="minorHAnsi"/>
          <w:sz w:val="20"/>
          <w:szCs w:val="20"/>
        </w:rPr>
        <w:t>svojim statutom su se opredijelile za obavljanje djelatnosti i aktivnosti koje su predmet financiranja i kojima promiču uvjerenja i ciljeve koji nisu u suprotnosti s Ustavom i zakonom,</w:t>
      </w:r>
    </w:p>
    <w:p w:rsidR="00626DDD" w:rsidRPr="007549E7" w:rsidRDefault="00626DDD" w:rsidP="00FC7319">
      <w:pPr>
        <w:pStyle w:val="Bezproreda"/>
        <w:numPr>
          <w:ilvl w:val="0"/>
          <w:numId w:val="30"/>
        </w:numPr>
        <w:jc w:val="both"/>
        <w:rPr>
          <w:rFonts w:cstheme="minorHAnsi"/>
          <w:sz w:val="20"/>
          <w:szCs w:val="20"/>
        </w:rPr>
      </w:pPr>
      <w:r w:rsidRPr="007549E7">
        <w:rPr>
          <w:rFonts w:cstheme="minorHAnsi"/>
          <w:sz w:val="20"/>
          <w:szCs w:val="20"/>
        </w:rPr>
        <w:t>da su uredno ispunile obveze iz svih prethodno sklopljenih ugovora o financiranju iz proračuna Općine (u suprotnom će svaka prijava novog programa i/ili projekta na natječaj biti odbijena),</w:t>
      </w:r>
      <w:r w:rsidR="003A59CD" w:rsidRPr="007549E7">
        <w:rPr>
          <w:rFonts w:cstheme="minorHAnsi"/>
          <w:sz w:val="20"/>
          <w:szCs w:val="20"/>
        </w:rPr>
        <w:t xml:space="preserve"> </w:t>
      </w:r>
      <w:r w:rsidRPr="007549E7">
        <w:rPr>
          <w:rFonts w:cstheme="minorHAnsi"/>
          <w:sz w:val="20"/>
          <w:szCs w:val="20"/>
        </w:rPr>
        <w:t>ako je primjenjivo,</w:t>
      </w:r>
    </w:p>
    <w:p w:rsidR="00626DDD" w:rsidRPr="007549E7" w:rsidRDefault="00626DDD" w:rsidP="00FC7319">
      <w:pPr>
        <w:pStyle w:val="Bezproreda"/>
        <w:numPr>
          <w:ilvl w:val="0"/>
          <w:numId w:val="30"/>
        </w:numPr>
        <w:jc w:val="both"/>
        <w:rPr>
          <w:rFonts w:cstheme="minorHAnsi"/>
          <w:sz w:val="20"/>
          <w:szCs w:val="20"/>
        </w:rPr>
      </w:pPr>
      <w:r w:rsidRPr="007549E7">
        <w:rPr>
          <w:rFonts w:cstheme="minorHAnsi"/>
          <w:sz w:val="20"/>
          <w:szCs w:val="20"/>
        </w:rPr>
        <w:t>nemaju dugovanja s osnove plaćanja doprinosa za mirovinsko i zdravstveno osiguranje i plaćanje poreza te drugih davanja prema državnom proračunu i proračunu Općine,</w:t>
      </w:r>
    </w:p>
    <w:p w:rsidR="00626DDD" w:rsidRPr="007549E7" w:rsidRDefault="00626DDD" w:rsidP="00FC7319">
      <w:pPr>
        <w:pStyle w:val="Bezproreda"/>
        <w:numPr>
          <w:ilvl w:val="0"/>
          <w:numId w:val="30"/>
        </w:numPr>
        <w:jc w:val="both"/>
        <w:rPr>
          <w:rFonts w:cstheme="minorHAnsi"/>
          <w:sz w:val="20"/>
          <w:szCs w:val="20"/>
        </w:rPr>
      </w:pPr>
      <w:r w:rsidRPr="007549E7">
        <w:rPr>
          <w:rFonts w:cstheme="minorHAnsi"/>
          <w:sz w:val="20"/>
          <w:szCs w:val="20"/>
        </w:rPr>
        <w:t xml:space="preserve">se protiv korisnika, odnosno osobe ovlaštene za zastupanje udruge i voditelja programa/projekta ne vodi kazneni postupak i nije pravomoćno osuđen za prekršaj određen člankom 48. stavkom 2. alinejom c), odnosno pravomoćno osuđen za počinjenje kaznenog djela određenog člankom 48. stavkom 2. alinejom d) Uredbe </w:t>
      </w:r>
      <w:r w:rsidRPr="007549E7">
        <w:rPr>
          <w:rFonts w:cstheme="minorHAnsi"/>
          <w:bCs/>
          <w:sz w:val="20"/>
          <w:szCs w:val="20"/>
        </w:rPr>
        <w:t>o kriterijima, mjerilima i postupcima financiranja i ugovaranja programa i projekata od interesa za opće dobro koje provode udruge</w:t>
      </w:r>
      <w:r w:rsidRPr="007549E7">
        <w:rPr>
          <w:rFonts w:cstheme="minorHAnsi"/>
          <w:sz w:val="20"/>
          <w:szCs w:val="20"/>
        </w:rPr>
        <w:t xml:space="preserve"> ili uvjetima natječaja,</w:t>
      </w:r>
    </w:p>
    <w:p w:rsidR="00626DDD" w:rsidRPr="007549E7" w:rsidRDefault="00626DDD" w:rsidP="00FC7319">
      <w:pPr>
        <w:pStyle w:val="Bezproreda"/>
        <w:numPr>
          <w:ilvl w:val="0"/>
          <w:numId w:val="30"/>
        </w:numPr>
        <w:jc w:val="both"/>
        <w:rPr>
          <w:rFonts w:cstheme="minorHAnsi"/>
          <w:sz w:val="20"/>
          <w:szCs w:val="20"/>
        </w:rPr>
      </w:pPr>
      <w:r w:rsidRPr="007549E7">
        <w:rPr>
          <w:rFonts w:cstheme="minorHAnsi"/>
          <w:sz w:val="20"/>
          <w:szCs w:val="20"/>
        </w:rPr>
        <w:t>vode uredno i transparentno financijsko poslovanje, sukladno posebnim propisima.</w:t>
      </w:r>
    </w:p>
    <w:p w:rsidR="00626DDD" w:rsidRDefault="00626DDD" w:rsidP="00FC7319">
      <w:pPr>
        <w:pStyle w:val="Bezproreda"/>
        <w:ind w:firstLine="360"/>
        <w:jc w:val="both"/>
        <w:rPr>
          <w:rFonts w:cstheme="minorHAnsi"/>
          <w:sz w:val="20"/>
          <w:szCs w:val="20"/>
        </w:rPr>
      </w:pPr>
      <w:r w:rsidRPr="007549E7">
        <w:rPr>
          <w:rFonts w:cstheme="minorHAnsi"/>
          <w:sz w:val="20"/>
          <w:szCs w:val="20"/>
        </w:rPr>
        <w:t>Osim uvjeta iz prethodnog stavka, Općina može propisati i dodatne uvjete natječaja koje trebaju ispunjavati udruge.</w:t>
      </w:r>
    </w:p>
    <w:p w:rsidR="007549E7" w:rsidRPr="007549E7" w:rsidRDefault="007549E7" w:rsidP="007549E7">
      <w:pPr>
        <w:pStyle w:val="Bezproreda"/>
        <w:jc w:val="both"/>
        <w:rPr>
          <w:rFonts w:cstheme="minorHAnsi"/>
          <w:sz w:val="20"/>
          <w:szCs w:val="20"/>
        </w:rPr>
      </w:pP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10.</w:t>
      </w:r>
    </w:p>
    <w:p w:rsidR="00626DDD" w:rsidRPr="007549E7" w:rsidRDefault="00626DDD" w:rsidP="007549E7">
      <w:pPr>
        <w:pStyle w:val="Bezproreda"/>
        <w:jc w:val="both"/>
        <w:rPr>
          <w:rFonts w:cstheme="minorHAnsi"/>
          <w:sz w:val="20"/>
          <w:szCs w:val="20"/>
        </w:rPr>
      </w:pPr>
      <w:r w:rsidRPr="007549E7">
        <w:rPr>
          <w:rFonts w:eastAsia="Times New Roman" w:cstheme="minorHAnsi"/>
          <w:sz w:val="20"/>
          <w:szCs w:val="20"/>
          <w:lang w:eastAsia="hr-HR"/>
        </w:rPr>
        <w:t> </w:t>
      </w:r>
      <w:r w:rsidRPr="007549E7">
        <w:rPr>
          <w:rFonts w:eastAsia="Times New Roman" w:cstheme="minorHAnsi"/>
          <w:sz w:val="20"/>
          <w:szCs w:val="20"/>
          <w:lang w:eastAsia="hr-HR"/>
        </w:rPr>
        <w:tab/>
      </w:r>
      <w:proofErr w:type="spellStart"/>
      <w:r w:rsidRPr="007549E7">
        <w:rPr>
          <w:rFonts w:cstheme="minorHAnsi"/>
          <w:sz w:val="20"/>
          <w:szCs w:val="20"/>
          <w:lang w:val="en-US"/>
        </w:rPr>
        <w:t>Prijava</w:t>
      </w:r>
      <w:proofErr w:type="spellEnd"/>
      <w:r w:rsidRPr="007549E7">
        <w:rPr>
          <w:rFonts w:cstheme="minorHAnsi"/>
          <w:sz w:val="20"/>
          <w:szCs w:val="20"/>
        </w:rPr>
        <w:t xml:space="preserve"> </w:t>
      </w:r>
      <w:r w:rsidRPr="007549E7">
        <w:rPr>
          <w:rFonts w:cstheme="minorHAnsi"/>
          <w:sz w:val="20"/>
          <w:szCs w:val="20"/>
          <w:lang w:val="en-US"/>
        </w:rPr>
        <w:t>se</w:t>
      </w:r>
      <w:r w:rsidRPr="007549E7">
        <w:rPr>
          <w:rFonts w:cstheme="minorHAnsi"/>
          <w:sz w:val="20"/>
          <w:szCs w:val="20"/>
        </w:rPr>
        <w:t xml:space="preserve"> </w:t>
      </w:r>
      <w:proofErr w:type="spellStart"/>
      <w:r w:rsidRPr="007549E7">
        <w:rPr>
          <w:rFonts w:cstheme="minorHAnsi"/>
          <w:sz w:val="20"/>
          <w:szCs w:val="20"/>
          <w:lang w:val="en-US"/>
        </w:rPr>
        <w:t>podnosi</w:t>
      </w:r>
      <w:proofErr w:type="spellEnd"/>
      <w:r w:rsidRPr="007549E7">
        <w:rPr>
          <w:rFonts w:cstheme="minorHAnsi"/>
          <w:sz w:val="20"/>
          <w:szCs w:val="20"/>
        </w:rPr>
        <w:t xml:space="preserve"> </w:t>
      </w:r>
      <w:proofErr w:type="spellStart"/>
      <w:r w:rsidRPr="007549E7">
        <w:rPr>
          <w:rFonts w:cstheme="minorHAnsi"/>
          <w:sz w:val="20"/>
          <w:szCs w:val="20"/>
          <w:lang w:val="en-US"/>
        </w:rPr>
        <w:t>isklju</w:t>
      </w:r>
      <w:proofErr w:type="spellEnd"/>
      <w:r w:rsidRPr="007549E7">
        <w:rPr>
          <w:rFonts w:cstheme="minorHAnsi"/>
          <w:sz w:val="20"/>
          <w:szCs w:val="20"/>
        </w:rPr>
        <w:t>č</w:t>
      </w:r>
      <w:proofErr w:type="spellStart"/>
      <w:r w:rsidRPr="007549E7">
        <w:rPr>
          <w:rFonts w:cstheme="minorHAnsi"/>
          <w:sz w:val="20"/>
          <w:szCs w:val="20"/>
          <w:lang w:val="en-US"/>
        </w:rPr>
        <w:t>ivo</w:t>
      </w:r>
      <w:proofErr w:type="spellEnd"/>
      <w:r w:rsidRPr="007549E7">
        <w:rPr>
          <w:rFonts w:cstheme="minorHAnsi"/>
          <w:sz w:val="20"/>
          <w:szCs w:val="20"/>
        </w:rPr>
        <w:t xml:space="preserve"> </w:t>
      </w:r>
      <w:proofErr w:type="spellStart"/>
      <w:r w:rsidRPr="007549E7">
        <w:rPr>
          <w:rFonts w:cstheme="minorHAnsi"/>
          <w:sz w:val="20"/>
          <w:szCs w:val="20"/>
          <w:lang w:val="en-US"/>
        </w:rPr>
        <w:t>na</w:t>
      </w:r>
      <w:proofErr w:type="spellEnd"/>
      <w:r w:rsidRPr="007549E7">
        <w:rPr>
          <w:rFonts w:cstheme="minorHAnsi"/>
          <w:sz w:val="20"/>
          <w:szCs w:val="20"/>
        </w:rPr>
        <w:t xml:space="preserve"> </w:t>
      </w:r>
      <w:proofErr w:type="spellStart"/>
      <w:r w:rsidRPr="007549E7">
        <w:rPr>
          <w:rFonts w:cstheme="minorHAnsi"/>
          <w:sz w:val="20"/>
          <w:szCs w:val="20"/>
          <w:lang w:val="en-US"/>
        </w:rPr>
        <w:t>obrascu</w:t>
      </w:r>
      <w:proofErr w:type="spellEnd"/>
      <w:r w:rsidRPr="007549E7">
        <w:rPr>
          <w:rFonts w:cstheme="minorHAnsi"/>
          <w:sz w:val="20"/>
          <w:szCs w:val="20"/>
        </w:rPr>
        <w:t xml:space="preserve"> </w:t>
      </w:r>
      <w:proofErr w:type="spellStart"/>
      <w:r w:rsidRPr="007549E7">
        <w:rPr>
          <w:rFonts w:cstheme="minorHAnsi"/>
          <w:sz w:val="20"/>
          <w:szCs w:val="20"/>
          <w:lang w:val="en-US"/>
        </w:rPr>
        <w:t>koji</w:t>
      </w:r>
      <w:proofErr w:type="spellEnd"/>
      <w:r w:rsidRPr="007549E7">
        <w:rPr>
          <w:rFonts w:cstheme="minorHAnsi"/>
          <w:sz w:val="20"/>
          <w:szCs w:val="20"/>
        </w:rPr>
        <w:t xml:space="preserve"> </w:t>
      </w:r>
      <w:r w:rsidRPr="007549E7">
        <w:rPr>
          <w:rFonts w:cstheme="minorHAnsi"/>
          <w:sz w:val="20"/>
          <w:szCs w:val="20"/>
          <w:lang w:val="en-US"/>
        </w:rPr>
        <w:t>je</w:t>
      </w:r>
      <w:r w:rsidRPr="007549E7">
        <w:rPr>
          <w:rFonts w:cstheme="minorHAnsi"/>
          <w:sz w:val="20"/>
          <w:szCs w:val="20"/>
        </w:rPr>
        <w:t xml:space="preserve"> </w:t>
      </w:r>
      <w:proofErr w:type="spellStart"/>
      <w:r w:rsidRPr="007549E7">
        <w:rPr>
          <w:rFonts w:cstheme="minorHAnsi"/>
          <w:sz w:val="20"/>
          <w:szCs w:val="20"/>
          <w:lang w:val="en-US"/>
        </w:rPr>
        <w:t>sastavni</w:t>
      </w:r>
      <w:proofErr w:type="spellEnd"/>
      <w:r w:rsidRPr="007549E7">
        <w:rPr>
          <w:rFonts w:cstheme="minorHAnsi"/>
          <w:sz w:val="20"/>
          <w:szCs w:val="20"/>
        </w:rPr>
        <w:t xml:space="preserve"> </w:t>
      </w:r>
      <w:proofErr w:type="spellStart"/>
      <w:r w:rsidRPr="007549E7">
        <w:rPr>
          <w:rFonts w:cstheme="minorHAnsi"/>
          <w:sz w:val="20"/>
          <w:szCs w:val="20"/>
          <w:lang w:val="en-US"/>
        </w:rPr>
        <w:t>dio</w:t>
      </w:r>
      <w:proofErr w:type="spellEnd"/>
      <w:r w:rsidRPr="007549E7">
        <w:rPr>
          <w:rFonts w:cstheme="minorHAnsi"/>
          <w:sz w:val="20"/>
          <w:szCs w:val="20"/>
        </w:rPr>
        <w:t xml:space="preserve"> </w:t>
      </w:r>
      <w:proofErr w:type="spellStart"/>
      <w:r w:rsidRPr="007549E7">
        <w:rPr>
          <w:rFonts w:cstheme="minorHAnsi"/>
          <w:sz w:val="20"/>
          <w:szCs w:val="20"/>
          <w:lang w:val="en-US"/>
        </w:rPr>
        <w:t>natje</w:t>
      </w:r>
      <w:proofErr w:type="spellEnd"/>
      <w:r w:rsidRPr="007549E7">
        <w:rPr>
          <w:rFonts w:cstheme="minorHAnsi"/>
          <w:sz w:val="20"/>
          <w:szCs w:val="20"/>
        </w:rPr>
        <w:t>č</w:t>
      </w:r>
      <w:proofErr w:type="spellStart"/>
      <w:r w:rsidRPr="007549E7">
        <w:rPr>
          <w:rFonts w:cstheme="minorHAnsi"/>
          <w:sz w:val="20"/>
          <w:szCs w:val="20"/>
          <w:lang w:val="en-US"/>
        </w:rPr>
        <w:t>aja</w:t>
      </w:r>
      <w:proofErr w:type="spellEnd"/>
      <w:r w:rsidRPr="007549E7">
        <w:rPr>
          <w:rFonts w:cstheme="minorHAnsi"/>
          <w:sz w:val="20"/>
          <w:szCs w:val="20"/>
        </w:rPr>
        <w:t xml:space="preserve">, </w:t>
      </w:r>
      <w:r w:rsidRPr="007549E7">
        <w:rPr>
          <w:rFonts w:cstheme="minorHAnsi"/>
          <w:sz w:val="20"/>
          <w:szCs w:val="20"/>
          <w:lang w:val="en-US"/>
        </w:rPr>
        <w:t>a</w:t>
      </w:r>
      <w:r w:rsidRPr="007549E7">
        <w:rPr>
          <w:rFonts w:cstheme="minorHAnsi"/>
          <w:sz w:val="20"/>
          <w:szCs w:val="20"/>
        </w:rPr>
        <w:t xml:space="preserve"> </w:t>
      </w:r>
      <w:proofErr w:type="spellStart"/>
      <w:r w:rsidRPr="007549E7">
        <w:rPr>
          <w:rFonts w:cstheme="minorHAnsi"/>
          <w:sz w:val="20"/>
          <w:szCs w:val="20"/>
          <w:lang w:val="en-US"/>
        </w:rPr>
        <w:t>uz</w:t>
      </w:r>
      <w:proofErr w:type="spellEnd"/>
      <w:r w:rsidRPr="007549E7">
        <w:rPr>
          <w:rFonts w:cstheme="minorHAnsi"/>
          <w:sz w:val="20"/>
          <w:szCs w:val="20"/>
        </w:rPr>
        <w:t xml:space="preserve"> </w:t>
      </w:r>
      <w:proofErr w:type="spellStart"/>
      <w:r w:rsidRPr="007549E7">
        <w:rPr>
          <w:rFonts w:cstheme="minorHAnsi"/>
          <w:sz w:val="20"/>
          <w:szCs w:val="20"/>
          <w:lang w:val="en-US"/>
        </w:rPr>
        <w:t>prijavu</w:t>
      </w:r>
      <w:proofErr w:type="spellEnd"/>
      <w:r w:rsidRPr="007549E7">
        <w:rPr>
          <w:rFonts w:cstheme="minorHAnsi"/>
          <w:sz w:val="20"/>
          <w:szCs w:val="20"/>
        </w:rPr>
        <w:t xml:space="preserve"> </w:t>
      </w:r>
      <w:r w:rsidRPr="007549E7">
        <w:rPr>
          <w:rFonts w:cstheme="minorHAnsi"/>
          <w:sz w:val="20"/>
          <w:szCs w:val="20"/>
          <w:lang w:val="en-US"/>
        </w:rPr>
        <w:t>se</w:t>
      </w:r>
      <w:r w:rsidRPr="007549E7">
        <w:rPr>
          <w:rFonts w:cstheme="minorHAnsi"/>
          <w:sz w:val="20"/>
          <w:szCs w:val="20"/>
        </w:rPr>
        <w:t xml:space="preserve"> </w:t>
      </w:r>
      <w:proofErr w:type="spellStart"/>
      <w:r w:rsidRPr="007549E7">
        <w:rPr>
          <w:rFonts w:cstheme="minorHAnsi"/>
          <w:sz w:val="20"/>
          <w:szCs w:val="20"/>
          <w:lang w:val="en-US"/>
        </w:rPr>
        <w:t>prila</w:t>
      </w:r>
      <w:proofErr w:type="spellEnd"/>
      <w:r w:rsidRPr="007549E7">
        <w:rPr>
          <w:rFonts w:cstheme="minorHAnsi"/>
          <w:sz w:val="20"/>
          <w:szCs w:val="20"/>
        </w:rPr>
        <w:t>ž</w:t>
      </w:r>
      <w:r w:rsidRPr="007549E7">
        <w:rPr>
          <w:rFonts w:cstheme="minorHAnsi"/>
          <w:sz w:val="20"/>
          <w:szCs w:val="20"/>
          <w:lang w:val="en-US"/>
        </w:rPr>
        <w:t>e</w:t>
      </w:r>
      <w:r w:rsidRPr="007549E7">
        <w:rPr>
          <w:rFonts w:cstheme="minorHAnsi"/>
          <w:sz w:val="20"/>
          <w:szCs w:val="20"/>
        </w:rPr>
        <w:t>:</w:t>
      </w:r>
    </w:p>
    <w:p w:rsidR="00626DDD" w:rsidRPr="007549E7" w:rsidRDefault="00626DDD" w:rsidP="00FC7319">
      <w:pPr>
        <w:pStyle w:val="Bezproreda"/>
        <w:numPr>
          <w:ilvl w:val="0"/>
          <w:numId w:val="31"/>
        </w:numPr>
        <w:jc w:val="both"/>
        <w:rPr>
          <w:rFonts w:cstheme="minorHAnsi"/>
          <w:sz w:val="20"/>
          <w:szCs w:val="20"/>
        </w:rPr>
      </w:pPr>
      <w:r w:rsidRPr="007549E7">
        <w:rPr>
          <w:rFonts w:cstheme="minorHAnsi"/>
          <w:sz w:val="20"/>
          <w:szCs w:val="20"/>
        </w:rPr>
        <w:t>dokaz o upisu u Registar udruga odnosno drugi odgovarajući matični registar (preslika izvatka iz odgovarajućeg registra, ispis elektronske stranice sa svim podacima iz registra registru udruga odnosno drugog odgovarajućeg registra),</w:t>
      </w:r>
    </w:p>
    <w:p w:rsidR="00626DDD" w:rsidRPr="007549E7" w:rsidRDefault="00626DDD" w:rsidP="00FC7319">
      <w:pPr>
        <w:pStyle w:val="Bezproreda"/>
        <w:numPr>
          <w:ilvl w:val="0"/>
          <w:numId w:val="31"/>
        </w:numPr>
        <w:jc w:val="both"/>
        <w:rPr>
          <w:rFonts w:cstheme="minorHAnsi"/>
          <w:sz w:val="20"/>
          <w:szCs w:val="20"/>
        </w:rPr>
      </w:pPr>
      <w:r w:rsidRPr="007549E7">
        <w:rPr>
          <w:rFonts w:cstheme="minorHAnsi"/>
          <w:sz w:val="20"/>
          <w:szCs w:val="20"/>
        </w:rPr>
        <w:lastRenderedPageBreak/>
        <w:t>dokaz o upisu u Registar neprofitnih organizacija odnosno drugi odgovarajući registar (preslika iz odgovarajućeg registra, ispis elektronske stranice iz Registra neprofitnih organizacija ili drugog odgovarajućeg registra)</w:t>
      </w:r>
    </w:p>
    <w:p w:rsidR="00626DDD" w:rsidRPr="007549E7" w:rsidRDefault="00626DDD" w:rsidP="00FC7319">
      <w:pPr>
        <w:pStyle w:val="Bezproreda"/>
        <w:numPr>
          <w:ilvl w:val="0"/>
          <w:numId w:val="31"/>
        </w:numPr>
        <w:jc w:val="both"/>
        <w:rPr>
          <w:rFonts w:cstheme="minorHAnsi"/>
          <w:sz w:val="20"/>
          <w:szCs w:val="20"/>
        </w:rPr>
      </w:pPr>
      <w:r w:rsidRPr="007549E7">
        <w:rPr>
          <w:rFonts w:cstheme="minorHAnsi"/>
          <w:sz w:val="20"/>
          <w:szCs w:val="20"/>
        </w:rPr>
        <w:t>preslika važećeg statuta,</w:t>
      </w:r>
    </w:p>
    <w:p w:rsidR="00626DDD" w:rsidRPr="007549E7" w:rsidRDefault="00626DDD" w:rsidP="00FC7319">
      <w:pPr>
        <w:pStyle w:val="Bezproreda"/>
        <w:numPr>
          <w:ilvl w:val="0"/>
          <w:numId w:val="31"/>
        </w:numPr>
        <w:jc w:val="both"/>
        <w:rPr>
          <w:rFonts w:eastAsia="Times New Roman" w:cstheme="minorHAnsi"/>
          <w:sz w:val="20"/>
          <w:szCs w:val="20"/>
          <w:lang w:eastAsia="hr-HR"/>
        </w:rPr>
      </w:pPr>
      <w:r w:rsidRPr="007549E7">
        <w:rPr>
          <w:rFonts w:cstheme="minorHAnsi"/>
          <w:sz w:val="20"/>
          <w:szCs w:val="20"/>
        </w:rPr>
        <w:t>dokaz da je prijavitelj uredno ispunio obveze iz svih prethodno sklopljenih ugovora o financiranju iz proračuna Općine i drugih javnih izvora (obrazac izjave o podmirenim ugovornim obvezama),</w:t>
      </w:r>
      <w:r w:rsidRPr="007549E7">
        <w:rPr>
          <w:rFonts w:eastAsia="Times New Roman" w:cstheme="minorHAnsi"/>
          <w:sz w:val="20"/>
          <w:szCs w:val="20"/>
          <w:lang w:eastAsia="hr-HR"/>
        </w:rPr>
        <w:t xml:space="preserve"> </w:t>
      </w:r>
    </w:p>
    <w:p w:rsidR="00626DDD" w:rsidRPr="007549E7" w:rsidRDefault="00626DDD" w:rsidP="00FC7319">
      <w:pPr>
        <w:pStyle w:val="Bezproreda"/>
        <w:numPr>
          <w:ilvl w:val="0"/>
          <w:numId w:val="31"/>
        </w:numPr>
        <w:jc w:val="both"/>
        <w:rPr>
          <w:rFonts w:eastAsia="Times New Roman" w:cstheme="minorHAnsi"/>
          <w:sz w:val="20"/>
          <w:szCs w:val="20"/>
          <w:lang w:eastAsia="hr-HR"/>
        </w:rPr>
      </w:pPr>
      <w:r w:rsidRPr="007549E7">
        <w:rPr>
          <w:rFonts w:eastAsia="Times New Roman" w:cstheme="minorHAnsi"/>
          <w:sz w:val="20"/>
          <w:szCs w:val="20"/>
          <w:lang w:eastAsia="hr-HR"/>
        </w:rPr>
        <w:t>ispunjeni </w:t>
      </w:r>
      <w:hyperlink r:id="rId10" w:history="1">
        <w:r w:rsidRPr="007549E7">
          <w:rPr>
            <w:rFonts w:eastAsia="Times New Roman" w:cstheme="minorHAnsi"/>
            <w:bCs/>
            <w:sz w:val="20"/>
            <w:szCs w:val="20"/>
            <w:lang w:eastAsia="hr-HR"/>
          </w:rPr>
          <w:t>obrazac izjave o financiranju</w:t>
        </w:r>
        <w:r w:rsidRPr="007549E7">
          <w:rPr>
            <w:rFonts w:eastAsia="Times New Roman" w:cstheme="minorHAnsi"/>
            <w:sz w:val="20"/>
            <w:szCs w:val="20"/>
            <w:lang w:eastAsia="hr-HR"/>
          </w:rPr>
          <w:t> </w:t>
        </w:r>
      </w:hyperlink>
      <w:r w:rsidRPr="007549E7">
        <w:rPr>
          <w:rFonts w:eastAsia="Times New Roman" w:cstheme="minorHAnsi"/>
          <w:sz w:val="20"/>
          <w:szCs w:val="20"/>
          <w:lang w:eastAsia="hr-HR"/>
        </w:rPr>
        <w:t>programa ili projekta organizacije kada se oni financiraju iz javnih izvora (obrazac izjave je sastavni dio dokumentacije za provedbu natječaja);</w:t>
      </w:r>
    </w:p>
    <w:p w:rsidR="00626DDD" w:rsidRPr="007549E7" w:rsidRDefault="00626DDD" w:rsidP="00FC7319">
      <w:pPr>
        <w:pStyle w:val="Bezproreda"/>
        <w:numPr>
          <w:ilvl w:val="0"/>
          <w:numId w:val="31"/>
        </w:numPr>
        <w:jc w:val="both"/>
        <w:rPr>
          <w:rFonts w:cstheme="minorHAnsi"/>
          <w:sz w:val="20"/>
          <w:szCs w:val="20"/>
        </w:rPr>
      </w:pPr>
      <w:r w:rsidRPr="007549E7">
        <w:rPr>
          <w:rFonts w:cstheme="minorHAnsi"/>
          <w:sz w:val="20"/>
          <w:szCs w:val="20"/>
        </w:rPr>
        <w:t>potvrda Porezne uprave o stanju duga po osnovi javnih davanja, ne starija od 30 dana od dana objave javnog natječaja,</w:t>
      </w:r>
    </w:p>
    <w:p w:rsidR="00626DDD" w:rsidRPr="007549E7" w:rsidRDefault="00626DDD" w:rsidP="00FC7319">
      <w:pPr>
        <w:pStyle w:val="Bezproreda"/>
        <w:numPr>
          <w:ilvl w:val="0"/>
          <w:numId w:val="31"/>
        </w:numPr>
        <w:jc w:val="both"/>
        <w:rPr>
          <w:rFonts w:cstheme="minorHAnsi"/>
          <w:sz w:val="20"/>
          <w:szCs w:val="20"/>
        </w:rPr>
      </w:pPr>
      <w:r w:rsidRPr="007549E7">
        <w:rPr>
          <w:rFonts w:cstheme="minorHAnsi"/>
          <w:sz w:val="20"/>
          <w:szCs w:val="20"/>
        </w:rPr>
        <w:t>dokaz da se protiv osobe ovlaštene za zastupanje ne vodi kazneni postupak i nije pravomoćno osuđen za prekršaj ili počinjenje kaznenog djela određenih člankom 48. Uredbe o kriterijima, mjerilima i postupcima financiranja i ugovaranja programa i projekata od interesa za opće dobro koje provode udruge (obrazac izjave);</w:t>
      </w:r>
    </w:p>
    <w:p w:rsidR="00626DDD" w:rsidRPr="007549E7" w:rsidRDefault="00626DDD" w:rsidP="00FC7319">
      <w:pPr>
        <w:pStyle w:val="Bezproreda"/>
        <w:numPr>
          <w:ilvl w:val="0"/>
          <w:numId w:val="31"/>
        </w:numPr>
        <w:jc w:val="both"/>
        <w:rPr>
          <w:rFonts w:cstheme="minorHAnsi"/>
          <w:sz w:val="20"/>
          <w:szCs w:val="20"/>
        </w:rPr>
      </w:pPr>
      <w:r w:rsidRPr="007549E7">
        <w:rPr>
          <w:rFonts w:cstheme="minorHAnsi"/>
          <w:sz w:val="20"/>
          <w:szCs w:val="20"/>
        </w:rPr>
        <w:t>dokaz o broju zaposlenih u udruzi (preslike ugovora o radu za svakog zaposlenika);</w:t>
      </w:r>
    </w:p>
    <w:p w:rsidR="00626DDD" w:rsidRPr="007549E7" w:rsidRDefault="00626DDD" w:rsidP="00FC7319">
      <w:pPr>
        <w:pStyle w:val="Bezproreda"/>
        <w:numPr>
          <w:ilvl w:val="0"/>
          <w:numId w:val="31"/>
        </w:numPr>
        <w:jc w:val="both"/>
        <w:rPr>
          <w:rFonts w:cstheme="minorHAnsi"/>
          <w:sz w:val="20"/>
          <w:szCs w:val="20"/>
        </w:rPr>
      </w:pPr>
      <w:r w:rsidRPr="007549E7">
        <w:rPr>
          <w:rFonts w:cstheme="minorHAnsi"/>
          <w:sz w:val="20"/>
          <w:szCs w:val="20"/>
        </w:rPr>
        <w:t>dokaz o broju članova i /ili volontera udruge (obrazac izjave o broju članova i volontera i preslike ugovora o volontiranju);</w:t>
      </w:r>
    </w:p>
    <w:p w:rsidR="00626DDD" w:rsidRPr="007549E7" w:rsidRDefault="00626DDD" w:rsidP="00FC7319">
      <w:pPr>
        <w:pStyle w:val="Bezproreda"/>
        <w:numPr>
          <w:ilvl w:val="0"/>
          <w:numId w:val="31"/>
        </w:numPr>
        <w:jc w:val="both"/>
        <w:rPr>
          <w:rFonts w:cstheme="minorHAnsi"/>
          <w:sz w:val="20"/>
          <w:szCs w:val="20"/>
        </w:rPr>
      </w:pPr>
      <w:r w:rsidRPr="007549E7">
        <w:rPr>
          <w:rFonts w:cstheme="minorHAnsi"/>
          <w:sz w:val="20"/>
          <w:szCs w:val="20"/>
        </w:rPr>
        <w:t>dokaz o broju korisnika s kojima udruga radi (obrazac izjave);</w:t>
      </w:r>
    </w:p>
    <w:p w:rsidR="00626DDD" w:rsidRPr="007549E7" w:rsidRDefault="00626DDD" w:rsidP="00FC7319">
      <w:pPr>
        <w:pStyle w:val="Bezproreda"/>
        <w:numPr>
          <w:ilvl w:val="0"/>
          <w:numId w:val="31"/>
        </w:numPr>
        <w:jc w:val="both"/>
        <w:rPr>
          <w:rFonts w:cstheme="minorHAnsi"/>
          <w:sz w:val="20"/>
          <w:szCs w:val="20"/>
        </w:rPr>
      </w:pPr>
      <w:r w:rsidRPr="007549E7">
        <w:rPr>
          <w:rFonts w:cstheme="minorHAnsi"/>
          <w:sz w:val="20"/>
          <w:szCs w:val="20"/>
        </w:rPr>
        <w:t>dokaz o ostvarenim financijskim potporama za projekte /programe (preslika ugovora);</w:t>
      </w:r>
    </w:p>
    <w:p w:rsidR="00626DDD" w:rsidRPr="007549E7" w:rsidRDefault="00626DDD" w:rsidP="00FC7319">
      <w:pPr>
        <w:pStyle w:val="Bezproreda"/>
        <w:numPr>
          <w:ilvl w:val="0"/>
          <w:numId w:val="31"/>
        </w:numPr>
        <w:jc w:val="both"/>
        <w:rPr>
          <w:rFonts w:cstheme="minorHAnsi"/>
          <w:sz w:val="20"/>
          <w:szCs w:val="20"/>
        </w:rPr>
      </w:pPr>
      <w:r w:rsidRPr="007549E7">
        <w:rPr>
          <w:rFonts w:cstheme="minorHAnsi"/>
          <w:sz w:val="20"/>
          <w:szCs w:val="20"/>
        </w:rPr>
        <w:t>dokaz o ostvarenim priznanjima, nagradama i sl.;</w:t>
      </w:r>
    </w:p>
    <w:p w:rsidR="00626DDD" w:rsidRPr="00EC5756" w:rsidRDefault="00626DDD" w:rsidP="00FC7319">
      <w:pPr>
        <w:pStyle w:val="Bezproreda"/>
        <w:numPr>
          <w:ilvl w:val="0"/>
          <w:numId w:val="31"/>
        </w:numPr>
        <w:jc w:val="both"/>
        <w:rPr>
          <w:rFonts w:cstheme="minorHAnsi"/>
          <w:sz w:val="20"/>
          <w:szCs w:val="20"/>
        </w:rPr>
      </w:pPr>
      <w:r w:rsidRPr="00EC5756">
        <w:rPr>
          <w:rFonts w:cstheme="minorHAnsi"/>
          <w:sz w:val="20"/>
          <w:szCs w:val="20"/>
        </w:rPr>
        <w:t>dokaz o održanim javnim događanjima u proteklih 12 mjeseci;</w:t>
      </w:r>
    </w:p>
    <w:p w:rsidR="00626DDD" w:rsidRPr="007549E7" w:rsidRDefault="00626DDD" w:rsidP="00FC7319">
      <w:pPr>
        <w:pStyle w:val="Bezproreda"/>
        <w:numPr>
          <w:ilvl w:val="0"/>
          <w:numId w:val="31"/>
        </w:numPr>
        <w:jc w:val="both"/>
        <w:rPr>
          <w:rFonts w:cstheme="minorHAnsi"/>
          <w:sz w:val="20"/>
          <w:szCs w:val="20"/>
        </w:rPr>
      </w:pPr>
      <w:r w:rsidRPr="007549E7">
        <w:rPr>
          <w:rFonts w:cstheme="minorHAnsi"/>
          <w:sz w:val="20"/>
          <w:szCs w:val="20"/>
        </w:rPr>
        <w:t>dokaz o prethodnom urednom korištenju općinskog prostora (obrazac izjave);</w:t>
      </w:r>
    </w:p>
    <w:p w:rsidR="00626DDD" w:rsidRPr="007549E7" w:rsidRDefault="00626DDD" w:rsidP="00FC7319">
      <w:pPr>
        <w:pStyle w:val="Bezproreda"/>
        <w:numPr>
          <w:ilvl w:val="0"/>
          <w:numId w:val="31"/>
        </w:numPr>
        <w:jc w:val="both"/>
        <w:rPr>
          <w:rFonts w:cstheme="minorHAnsi"/>
          <w:sz w:val="20"/>
          <w:szCs w:val="20"/>
        </w:rPr>
      </w:pPr>
      <w:r w:rsidRPr="007549E7">
        <w:rPr>
          <w:rFonts w:cstheme="minorHAnsi"/>
          <w:sz w:val="20"/>
          <w:szCs w:val="20"/>
        </w:rPr>
        <w:t>dokaz o prethodnom ulaganju u prostor.</w:t>
      </w:r>
    </w:p>
    <w:p w:rsidR="00626DDD" w:rsidRPr="007549E7" w:rsidRDefault="00626DDD" w:rsidP="007549E7">
      <w:pPr>
        <w:pStyle w:val="Bezproreda"/>
        <w:jc w:val="both"/>
        <w:rPr>
          <w:rFonts w:cstheme="minorHAnsi"/>
          <w:sz w:val="20"/>
          <w:szCs w:val="20"/>
        </w:rPr>
      </w:pPr>
    </w:p>
    <w:p w:rsidR="00626DDD" w:rsidRDefault="00626DDD" w:rsidP="00FC7319">
      <w:pPr>
        <w:pStyle w:val="Bezproreda"/>
        <w:ind w:firstLine="360"/>
        <w:jc w:val="both"/>
        <w:rPr>
          <w:rFonts w:cstheme="minorHAnsi"/>
          <w:bCs/>
          <w:sz w:val="20"/>
          <w:szCs w:val="20"/>
        </w:rPr>
      </w:pPr>
      <w:r w:rsidRPr="007549E7">
        <w:rPr>
          <w:rFonts w:cstheme="minorHAnsi"/>
          <w:bCs/>
          <w:sz w:val="20"/>
          <w:szCs w:val="20"/>
        </w:rPr>
        <w:t>Prijava i svi obrasci moraju biti potpisani od strane osoba ovlaštene za zastupanje udruge i ovjereni pečatom udruge.</w:t>
      </w:r>
    </w:p>
    <w:p w:rsidR="007549E7" w:rsidRPr="007549E7" w:rsidRDefault="007549E7" w:rsidP="007549E7">
      <w:pPr>
        <w:pStyle w:val="Bezproreda"/>
        <w:jc w:val="both"/>
        <w:rPr>
          <w:rFonts w:cstheme="minorHAnsi"/>
          <w:bCs/>
          <w:sz w:val="20"/>
          <w:szCs w:val="20"/>
        </w:rPr>
      </w:pP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11.</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r w:rsidRPr="007549E7">
        <w:rPr>
          <w:rFonts w:eastAsia="Times New Roman" w:cstheme="minorHAnsi"/>
          <w:sz w:val="20"/>
          <w:szCs w:val="20"/>
          <w:lang w:eastAsia="hr-HR"/>
        </w:rPr>
        <w:tab/>
        <w:t>Obrasci koji su sastavni dio natječajne dokumentacije se popunjavaju na računalu prema uputi navedenoj u natječajnoj dokumentaciji.</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Prijava u papirnatom obliku sadržava obvezne obrasce vlastoručno potpisane od strane osobe ovlaštene za zastupanje, te ovjerene službenim pečatom udruge.</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Prijava mora biti podnesena u roku određenom u javnom natječaju, koji ne može biti kraći od 30 dana od dana objave javnog natječaja.</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Prijave na natječaj s dokumentacijom dostavljaju se preporučeno poštom ili neposredno u  pisarnicu Općine </w:t>
      </w:r>
      <w:r w:rsidR="00F60378" w:rsidRPr="007549E7">
        <w:rPr>
          <w:rFonts w:eastAsia="Times New Roman" w:cstheme="minorHAnsi"/>
          <w:sz w:val="20"/>
          <w:szCs w:val="20"/>
          <w:lang w:eastAsia="hr-HR"/>
        </w:rPr>
        <w:t>Nijemci</w:t>
      </w:r>
      <w:r w:rsidRPr="007549E7">
        <w:rPr>
          <w:rFonts w:eastAsia="Times New Roman" w:cstheme="minorHAnsi"/>
          <w:sz w:val="20"/>
          <w:szCs w:val="20"/>
          <w:lang w:eastAsia="hr-HR"/>
        </w:rPr>
        <w:t xml:space="preserve">, </w:t>
      </w:r>
      <w:r w:rsidR="00F60378" w:rsidRPr="007549E7">
        <w:rPr>
          <w:rFonts w:eastAsia="Times New Roman" w:cstheme="minorHAnsi"/>
          <w:sz w:val="20"/>
          <w:szCs w:val="20"/>
          <w:lang w:eastAsia="hr-HR"/>
        </w:rPr>
        <w:t>Trg kralja Tomislava</w:t>
      </w:r>
      <w:r w:rsidRPr="007549E7">
        <w:rPr>
          <w:rFonts w:eastAsia="Times New Roman" w:cstheme="minorHAnsi"/>
          <w:sz w:val="20"/>
          <w:szCs w:val="20"/>
          <w:lang w:eastAsia="hr-HR"/>
        </w:rPr>
        <w:t xml:space="preserve"> 6, 32</w:t>
      </w:r>
      <w:r w:rsidR="00F60378" w:rsidRPr="007549E7">
        <w:rPr>
          <w:rFonts w:eastAsia="Times New Roman" w:cstheme="minorHAnsi"/>
          <w:sz w:val="20"/>
          <w:szCs w:val="20"/>
          <w:lang w:eastAsia="hr-HR"/>
        </w:rPr>
        <w:t xml:space="preserve"> 245 Nijemci</w:t>
      </w:r>
      <w:r w:rsidRPr="007549E7">
        <w:rPr>
          <w:rFonts w:eastAsia="Times New Roman" w:cstheme="minorHAnsi"/>
          <w:sz w:val="20"/>
          <w:szCs w:val="20"/>
          <w:lang w:eastAsia="hr-HR"/>
        </w:rPr>
        <w:t xml:space="preserve"> u zatvorenoj omotnici na adresu: Općina </w:t>
      </w:r>
      <w:r w:rsidR="00F60378" w:rsidRPr="007549E7">
        <w:rPr>
          <w:rFonts w:eastAsia="Times New Roman" w:cstheme="minorHAnsi"/>
          <w:sz w:val="20"/>
          <w:szCs w:val="20"/>
          <w:lang w:eastAsia="hr-HR"/>
        </w:rPr>
        <w:t>Nijemci</w:t>
      </w:r>
      <w:r w:rsidRPr="007549E7">
        <w:rPr>
          <w:rFonts w:eastAsia="Times New Roman" w:cstheme="minorHAnsi"/>
          <w:sz w:val="20"/>
          <w:szCs w:val="20"/>
          <w:lang w:eastAsia="hr-HR"/>
        </w:rPr>
        <w:t xml:space="preserve">, </w:t>
      </w:r>
      <w:r w:rsidR="00F60378" w:rsidRPr="007549E7">
        <w:rPr>
          <w:rFonts w:eastAsia="Times New Roman" w:cstheme="minorHAnsi"/>
          <w:sz w:val="20"/>
          <w:szCs w:val="20"/>
          <w:lang w:eastAsia="hr-HR"/>
        </w:rPr>
        <w:t xml:space="preserve">Trg kralja Tomislava </w:t>
      </w:r>
      <w:r w:rsidRPr="007549E7">
        <w:rPr>
          <w:rFonts w:eastAsia="Times New Roman" w:cstheme="minorHAnsi"/>
          <w:sz w:val="20"/>
          <w:szCs w:val="20"/>
          <w:lang w:eastAsia="hr-HR"/>
        </w:rPr>
        <w:t xml:space="preserve"> 6, 32</w:t>
      </w:r>
      <w:r w:rsidR="00F60378" w:rsidRPr="007549E7">
        <w:rPr>
          <w:rFonts w:eastAsia="Times New Roman" w:cstheme="minorHAnsi"/>
          <w:sz w:val="20"/>
          <w:szCs w:val="20"/>
          <w:lang w:eastAsia="hr-HR"/>
        </w:rPr>
        <w:t xml:space="preserve"> 245 Nijemci</w:t>
      </w:r>
      <w:r w:rsidRPr="007549E7">
        <w:rPr>
          <w:rFonts w:eastAsia="Times New Roman" w:cstheme="minorHAnsi"/>
          <w:sz w:val="20"/>
          <w:szCs w:val="20"/>
          <w:lang w:eastAsia="hr-HR"/>
        </w:rPr>
        <w:t xml:space="preserve">, s naznakom </w:t>
      </w:r>
      <w:r w:rsidR="007549E7">
        <w:rPr>
          <w:rFonts w:eastAsia="Times New Roman" w:cstheme="minorHAnsi"/>
          <w:sz w:val="20"/>
          <w:szCs w:val="20"/>
          <w:lang w:eastAsia="hr-HR"/>
        </w:rPr>
        <w:t>„</w:t>
      </w:r>
      <w:r w:rsidRPr="007549E7">
        <w:rPr>
          <w:rFonts w:eastAsia="Times New Roman" w:cstheme="minorHAnsi"/>
          <w:sz w:val="20"/>
          <w:szCs w:val="20"/>
          <w:lang w:eastAsia="hr-HR"/>
        </w:rPr>
        <w:t xml:space="preserve">Ne otvaraj </w:t>
      </w:r>
      <w:r w:rsidR="007549E7">
        <w:rPr>
          <w:rFonts w:eastAsia="Times New Roman" w:cstheme="minorHAnsi"/>
          <w:sz w:val="20"/>
          <w:szCs w:val="20"/>
          <w:lang w:eastAsia="hr-HR"/>
        </w:rPr>
        <w:t>–</w:t>
      </w:r>
      <w:r w:rsidRPr="007549E7">
        <w:rPr>
          <w:rFonts w:eastAsia="Times New Roman" w:cstheme="minorHAnsi"/>
          <w:sz w:val="20"/>
          <w:szCs w:val="20"/>
          <w:lang w:eastAsia="hr-HR"/>
        </w:rPr>
        <w:t xml:space="preserve"> Javni natječaj za dodjelu općinskih prostora na privremeno korištenje udrugama</w:t>
      </w:r>
      <w:r w:rsidR="007549E7">
        <w:rPr>
          <w:rFonts w:eastAsia="Times New Roman" w:cstheme="minorHAnsi"/>
          <w:sz w:val="20"/>
          <w:szCs w:val="20"/>
          <w:lang w:eastAsia="hr-HR"/>
        </w:rPr>
        <w:t>“</w:t>
      </w:r>
      <w:r w:rsidRPr="007549E7">
        <w:rPr>
          <w:rFonts w:eastAsia="Times New Roman" w:cstheme="minorHAnsi"/>
          <w:sz w:val="20"/>
          <w:szCs w:val="20"/>
          <w:lang w:eastAsia="hr-HR"/>
        </w:rPr>
        <w:t xml:space="preserve"> te s naznakom naziva i adrese prijavitelja na poleđini omotnice.</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Udruge čije su prijave podnesene izvan natječajnog roka ili su nepotpune, kao i one koje ne ispunjavaju uvjete iz članka 9. ove odluke , neće biti uvrštene na Prijedlog liste prvenstva za pojedini općinski prostor.</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Općinski načelnik  može, na obrazloženi prijedlog Povjerenstva, ne prihvatiti niti jednu prijavu podnesenu na natječaj za pojedini općinski  prostor.</w:t>
      </w:r>
    </w:p>
    <w:p w:rsidR="00626DDD" w:rsidRPr="007549E7" w:rsidRDefault="00626DDD" w:rsidP="007549E7">
      <w:pPr>
        <w:pStyle w:val="Bezproreda"/>
        <w:jc w:val="both"/>
        <w:rPr>
          <w:rFonts w:eastAsia="Times New Roman" w:cstheme="minorHAnsi"/>
          <w:sz w:val="20"/>
          <w:szCs w:val="20"/>
          <w:lang w:eastAsia="hr-HR"/>
        </w:rPr>
      </w:pPr>
    </w:p>
    <w:p w:rsidR="007549E7" w:rsidRDefault="007549E7" w:rsidP="007549E7">
      <w:pPr>
        <w:pStyle w:val="Bezproreda"/>
        <w:jc w:val="center"/>
        <w:rPr>
          <w:rFonts w:eastAsia="Times New Roman" w:cstheme="minorHAnsi"/>
          <w:b/>
          <w:bCs/>
          <w:sz w:val="20"/>
          <w:szCs w:val="20"/>
          <w:lang w:eastAsia="hr-HR"/>
        </w:rPr>
      </w:pP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12.</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r w:rsidRPr="007549E7">
        <w:rPr>
          <w:rFonts w:eastAsia="Times New Roman" w:cstheme="minorHAnsi"/>
          <w:sz w:val="20"/>
          <w:szCs w:val="20"/>
          <w:lang w:eastAsia="hr-HR"/>
        </w:rPr>
        <w:tab/>
        <w:t>Kriteriji i mjerila za bodovanje pristiglih prijava na natječaj za određeni prostor radi provođenja programa i projekata od interesa za opće dobro, u okviru oglašene namjene - područja aktivnosti su:</w:t>
      </w:r>
    </w:p>
    <w:p w:rsidR="00626DDD" w:rsidRPr="007549E7" w:rsidRDefault="00F77836" w:rsidP="007549E7">
      <w:pPr>
        <w:pStyle w:val="Bezproreda"/>
        <w:jc w:val="both"/>
        <w:rPr>
          <w:rFonts w:cstheme="minorHAnsi"/>
          <w:sz w:val="20"/>
          <w:szCs w:val="20"/>
        </w:rPr>
      </w:pPr>
      <w:r w:rsidRPr="007549E7">
        <w:rPr>
          <w:rFonts w:cstheme="minorHAnsi"/>
          <w:noProof/>
          <w:sz w:val="20"/>
          <w:szCs w:val="20"/>
        </w:rPr>
        <w:lastRenderedPageBreak/>
        <w:drawing>
          <wp:inline distT="0" distB="0" distL="0" distR="0">
            <wp:extent cx="4738254" cy="8892540"/>
            <wp:effectExtent l="0" t="0" r="5715"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4360" cy="8903999"/>
                    </a:xfrm>
                    <a:prstGeom prst="rect">
                      <a:avLst/>
                    </a:prstGeom>
                    <a:noFill/>
                    <a:ln>
                      <a:noFill/>
                    </a:ln>
                  </pic:spPr>
                </pic:pic>
              </a:graphicData>
            </a:graphic>
          </wp:inline>
        </w:drawing>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lastRenderedPageBreak/>
        <w:t>Na temelju zbroja bodova za svakog prijavitelja Povjerenstvo utvrđuje Prijedlog liste prvenstva za dodjelu općinskog prostora na korištenje.</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both"/>
        <w:rPr>
          <w:rFonts w:eastAsia="Times New Roman" w:cstheme="minorHAnsi"/>
          <w:b/>
          <w:bCs/>
          <w:sz w:val="20"/>
          <w:szCs w:val="20"/>
          <w:lang w:eastAsia="hr-HR"/>
        </w:rPr>
      </w:pP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13.</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r w:rsidR="00FC7319">
        <w:rPr>
          <w:rFonts w:eastAsia="Times New Roman" w:cstheme="minorHAnsi"/>
          <w:sz w:val="20"/>
          <w:szCs w:val="20"/>
          <w:lang w:eastAsia="hr-HR"/>
        </w:rPr>
        <w:tab/>
      </w:r>
      <w:r w:rsidRPr="007549E7">
        <w:rPr>
          <w:rFonts w:eastAsia="Times New Roman" w:cstheme="minorHAnsi"/>
          <w:sz w:val="20"/>
          <w:szCs w:val="20"/>
          <w:lang w:eastAsia="hr-HR"/>
        </w:rPr>
        <w:t>Ako dva ili više podnositelja zahtjeva imaju jednak broj bodova, prednost na listi prvenstva ima onaj podnositelj koji je ostvario više bodova po kriteriju:</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1. neposredan rad s korisnicima usluga;</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2. ostvarena priznanja, nagrade, potpore i sl.</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Prijavu za dodjelu jednog općinskog prostora kojeg planira koristiti više udruga u suradnji/partnerstvu podnosi samo jedna od udruga koja smatra da na javnom natječaju može ostvariti najveći broj bodova sukladno kriterijima i mjerilima iz članka 12. ove odluke.</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Suradnja/partnerstvo iz stavka 2. ovog članka mora trajati duže od jedne godine.</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Namjera korištenja prostora u suradnji/partnerstvu sa ostalim udrugama potvrđuje se izjavom koja se prilaže uz prijavu za dodjelu gradskog prostora, potpisanom od ovlaštenih osoba udruge-prijavitelja i svih suradničkih/partnerskih udruga.</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14.</w:t>
      </w:r>
    </w:p>
    <w:p w:rsidR="00626DDD" w:rsidRPr="007549E7" w:rsidRDefault="00626DDD" w:rsidP="007549E7">
      <w:pPr>
        <w:pStyle w:val="Bezproreda"/>
        <w:jc w:val="both"/>
        <w:rPr>
          <w:rFonts w:cstheme="minorHAnsi"/>
          <w:sz w:val="20"/>
          <w:szCs w:val="20"/>
        </w:rPr>
      </w:pPr>
      <w:r w:rsidRPr="007549E7">
        <w:rPr>
          <w:rFonts w:eastAsia="Times New Roman" w:cstheme="minorHAnsi"/>
          <w:sz w:val="20"/>
          <w:szCs w:val="20"/>
          <w:lang w:eastAsia="hr-HR"/>
        </w:rPr>
        <w:t> </w:t>
      </w:r>
      <w:r w:rsidR="00FC7319">
        <w:rPr>
          <w:rFonts w:eastAsia="Times New Roman" w:cstheme="minorHAnsi"/>
          <w:sz w:val="20"/>
          <w:szCs w:val="20"/>
          <w:lang w:eastAsia="hr-HR"/>
        </w:rPr>
        <w:tab/>
      </w:r>
      <w:r w:rsidRPr="007549E7">
        <w:rPr>
          <w:rFonts w:cstheme="minorHAnsi"/>
          <w:sz w:val="20"/>
          <w:szCs w:val="20"/>
        </w:rPr>
        <w:t xml:space="preserve">Na  temelju  zbroja  bodova  za  svakog  prijavitelja  Povjerenstvo  utvrđuje  Prijedlog  liste  prvenstva  za  dodjelu općinskog prostora na korištenje, koji se objavljuje na internetskoj stranici Općine  </w:t>
      </w:r>
      <w:r w:rsidR="00F77836" w:rsidRPr="007549E7">
        <w:rPr>
          <w:rFonts w:cstheme="minorHAnsi"/>
          <w:sz w:val="20"/>
          <w:szCs w:val="20"/>
        </w:rPr>
        <w:t>Nijemci</w:t>
      </w:r>
      <w:r w:rsidRPr="007549E7">
        <w:rPr>
          <w:rFonts w:cstheme="minorHAnsi"/>
          <w:sz w:val="20"/>
          <w:szCs w:val="20"/>
        </w:rPr>
        <w:t xml:space="preserve"> i sadrži stanje bodova po pojedinom kriteriju te ukupan broj bodova. </w:t>
      </w:r>
    </w:p>
    <w:p w:rsidR="00626DDD" w:rsidRPr="007549E7" w:rsidRDefault="00626DDD" w:rsidP="00FC7319">
      <w:pPr>
        <w:pStyle w:val="Bezproreda"/>
        <w:ind w:firstLine="708"/>
        <w:jc w:val="both"/>
        <w:rPr>
          <w:rFonts w:cstheme="minorHAnsi"/>
          <w:sz w:val="20"/>
          <w:szCs w:val="20"/>
        </w:rPr>
      </w:pPr>
      <w:r w:rsidRPr="007549E7">
        <w:rPr>
          <w:rFonts w:cstheme="minorHAnsi"/>
          <w:sz w:val="20"/>
          <w:szCs w:val="20"/>
        </w:rPr>
        <w:t xml:space="preserve">Konačnu listu prvenstva za dodjelu pojedinog općinskog prostora, na prijedlog Povjerenstva, utvrđuje općinski načelnik. </w:t>
      </w:r>
    </w:p>
    <w:p w:rsidR="00626DDD" w:rsidRPr="007549E7" w:rsidRDefault="00626DDD" w:rsidP="00FC7319">
      <w:pPr>
        <w:pStyle w:val="Bezproreda"/>
        <w:ind w:firstLine="708"/>
        <w:jc w:val="both"/>
        <w:rPr>
          <w:rFonts w:cstheme="minorHAnsi"/>
          <w:sz w:val="20"/>
          <w:szCs w:val="20"/>
        </w:rPr>
      </w:pPr>
      <w:r w:rsidRPr="007549E7">
        <w:rPr>
          <w:rFonts w:cstheme="minorHAnsi"/>
          <w:sz w:val="20"/>
          <w:szCs w:val="20"/>
        </w:rPr>
        <w:t xml:space="preserve">Na  temelju  konačne  liste  iz  prethodnog  stavka  ovog  članka,  Povjerenstvo  predlaže  općinskom  načelniku donošenje Odluke o dodjeli prostora na privremeno korištenje koja mora biti obrazložena i javno objavljena na internetskoj stranici Općine </w:t>
      </w:r>
      <w:r w:rsidR="00F77836" w:rsidRPr="007549E7">
        <w:rPr>
          <w:rFonts w:cstheme="minorHAnsi"/>
          <w:sz w:val="20"/>
          <w:szCs w:val="20"/>
        </w:rPr>
        <w:t>Nijemci</w:t>
      </w:r>
      <w:r w:rsidRPr="007549E7">
        <w:rPr>
          <w:rFonts w:cstheme="minorHAnsi"/>
          <w:sz w:val="20"/>
          <w:szCs w:val="20"/>
        </w:rPr>
        <w:t>.</w:t>
      </w:r>
    </w:p>
    <w:p w:rsidR="00626DDD" w:rsidRPr="007549E7" w:rsidRDefault="00626DDD" w:rsidP="007549E7">
      <w:pPr>
        <w:pStyle w:val="Bezproreda"/>
        <w:jc w:val="both"/>
        <w:rPr>
          <w:rFonts w:cstheme="minorHAnsi"/>
          <w:sz w:val="20"/>
          <w:szCs w:val="20"/>
        </w:rPr>
      </w:pPr>
      <w:r w:rsidRPr="007549E7">
        <w:rPr>
          <w:rStyle w:val="apple-tab-span"/>
          <w:rFonts w:cstheme="minorHAnsi"/>
          <w:sz w:val="20"/>
          <w:szCs w:val="20"/>
        </w:rPr>
        <w:tab/>
      </w:r>
      <w:r w:rsidRPr="007549E7">
        <w:rPr>
          <w:rFonts w:cstheme="minorHAnsi"/>
          <w:sz w:val="20"/>
          <w:szCs w:val="20"/>
        </w:rPr>
        <w:t>Protiv odluke općinskog načelnika o dodjeli prostora na privremeno korištenje može se uložiti prigovor općinskom načelniku u roku od 8 dana od dana primitka odluke.</w:t>
      </w:r>
    </w:p>
    <w:p w:rsidR="00626DDD" w:rsidRPr="007549E7" w:rsidRDefault="00626DDD" w:rsidP="007549E7">
      <w:pPr>
        <w:pStyle w:val="Bezproreda"/>
        <w:jc w:val="both"/>
        <w:rPr>
          <w:rFonts w:cstheme="minorHAnsi"/>
          <w:sz w:val="20"/>
          <w:szCs w:val="20"/>
        </w:rPr>
      </w:pPr>
      <w:r w:rsidRPr="007549E7">
        <w:rPr>
          <w:rStyle w:val="apple-tab-span"/>
          <w:rFonts w:cstheme="minorHAnsi"/>
          <w:sz w:val="20"/>
          <w:szCs w:val="20"/>
        </w:rPr>
        <w:tab/>
      </w:r>
      <w:r w:rsidRPr="007549E7">
        <w:rPr>
          <w:rFonts w:cstheme="minorHAnsi"/>
          <w:sz w:val="20"/>
          <w:szCs w:val="20"/>
        </w:rPr>
        <w:t xml:space="preserve">Odluka općinskog načelnika o prigovoru je konačna. </w:t>
      </w:r>
    </w:p>
    <w:p w:rsidR="00626DDD" w:rsidRPr="007549E7" w:rsidRDefault="00626DDD" w:rsidP="007549E7">
      <w:pPr>
        <w:pStyle w:val="Bezproreda"/>
        <w:jc w:val="both"/>
        <w:rPr>
          <w:rFonts w:cstheme="minorHAnsi"/>
          <w:sz w:val="20"/>
          <w:szCs w:val="20"/>
        </w:rPr>
      </w:pPr>
      <w:r w:rsidRPr="007549E7">
        <w:rPr>
          <w:rStyle w:val="apple-tab-span"/>
          <w:rFonts w:cstheme="minorHAnsi"/>
          <w:sz w:val="20"/>
          <w:szCs w:val="20"/>
        </w:rPr>
        <w:tab/>
      </w:r>
      <w:r w:rsidRPr="007549E7">
        <w:rPr>
          <w:rFonts w:cstheme="minorHAnsi"/>
          <w:sz w:val="20"/>
          <w:szCs w:val="20"/>
        </w:rPr>
        <w:t>Odlukom o dodjeli prostora na korištenje odlučit će se i tko snosi troškove s naslova korištenja prostora (struja, voda, smeće, komunalna naknada, vodna naknada i pričuva), da li korisnik prostora ili vlasnik prostora.</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both"/>
        <w:rPr>
          <w:rFonts w:eastAsia="Times New Roman" w:cstheme="minorHAnsi"/>
          <w:b/>
          <w:bCs/>
          <w:sz w:val="20"/>
          <w:szCs w:val="20"/>
          <w:lang w:eastAsia="hr-HR"/>
        </w:rPr>
      </w:pP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b/>
          <w:bCs/>
          <w:sz w:val="20"/>
          <w:szCs w:val="20"/>
          <w:lang w:eastAsia="hr-HR"/>
        </w:rPr>
        <w:t>III. SKLAPANJE UGOVORA O KORIŠTENJU</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15</w:t>
      </w:r>
      <w:r w:rsidRPr="007549E7">
        <w:rPr>
          <w:rFonts w:eastAsia="Times New Roman" w:cstheme="minorHAnsi"/>
          <w:sz w:val="20"/>
          <w:szCs w:val="20"/>
          <w:lang w:eastAsia="hr-HR"/>
        </w:rPr>
        <w:t>.</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r w:rsidRPr="007549E7">
        <w:rPr>
          <w:rFonts w:eastAsia="Times New Roman" w:cstheme="minorHAnsi"/>
          <w:sz w:val="20"/>
          <w:szCs w:val="20"/>
          <w:lang w:eastAsia="hr-HR"/>
        </w:rPr>
        <w:tab/>
        <w:t>Na temelju odluke općinskog načelnika iz članka 14. ove Odluke, sklapa se ugovor o privremenom korištenju općinskog prostora (u nastavku: ugovor).</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Ako prijavitelj koji je ostvario najviše bodova za pojedini općinski prostor ne pristupi sklapanju ugovora, ugovor će se sklopiti sa slijedećim prijaviteljem navedenim na </w:t>
      </w:r>
      <w:r w:rsidRPr="007549E7">
        <w:rPr>
          <w:rFonts w:cstheme="minorHAnsi"/>
          <w:sz w:val="20"/>
          <w:szCs w:val="20"/>
        </w:rPr>
        <w:t>Konačnoj listi prvenstva</w:t>
      </w:r>
      <w:r w:rsidRPr="007549E7">
        <w:rPr>
          <w:rFonts w:eastAsia="Times New Roman" w:cstheme="minorHAnsi"/>
          <w:sz w:val="20"/>
          <w:szCs w:val="20"/>
          <w:lang w:eastAsia="hr-HR"/>
        </w:rPr>
        <w:t>.</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Ugovor se sklapa na pet godina.</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Ugovor, u ime Općine </w:t>
      </w:r>
      <w:r w:rsidR="00F77836" w:rsidRPr="007549E7">
        <w:rPr>
          <w:rFonts w:eastAsia="Times New Roman" w:cstheme="minorHAnsi"/>
          <w:sz w:val="20"/>
          <w:szCs w:val="20"/>
          <w:lang w:eastAsia="hr-HR"/>
        </w:rPr>
        <w:t>Nijemc</w:t>
      </w:r>
      <w:r w:rsidRPr="007549E7">
        <w:rPr>
          <w:rFonts w:eastAsia="Times New Roman" w:cstheme="minorHAnsi"/>
          <w:sz w:val="20"/>
          <w:szCs w:val="20"/>
          <w:lang w:eastAsia="hr-HR"/>
        </w:rPr>
        <w:t>i, potpisuje općinski načelnik.</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16.</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bookmarkStart w:id="1" w:name="_Toc289416067"/>
      <w:r w:rsidRPr="007549E7">
        <w:rPr>
          <w:rFonts w:eastAsia="Times New Roman" w:cstheme="minorHAnsi"/>
          <w:sz w:val="20"/>
          <w:szCs w:val="20"/>
          <w:lang w:eastAsia="hr-HR"/>
        </w:rPr>
        <w:tab/>
        <w:t>Ugovor se sklapa u pisanom obliku i, osim osnovnih podataka o korisniku i prostoru, sadržava:</w:t>
      </w:r>
      <w:bookmarkEnd w:id="1"/>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visinu naknade;</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aktivnosti od interesa za opće dobro;</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vrijeme trajanja ugovora;</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odredbu o razlozima i uvjetima za otkazivanje ugovora u slučaju kršenja ili neizvršavanja odredbi ugovora te odred</w:t>
      </w:r>
      <w:r w:rsidR="00A83108" w:rsidRPr="007549E7">
        <w:rPr>
          <w:rFonts w:eastAsia="Times New Roman" w:cstheme="minorHAnsi"/>
          <w:sz w:val="20"/>
          <w:szCs w:val="20"/>
          <w:lang w:eastAsia="hr-HR"/>
        </w:rPr>
        <w:t>b</w:t>
      </w:r>
      <w:r w:rsidRPr="007549E7">
        <w:rPr>
          <w:rFonts w:eastAsia="Times New Roman" w:cstheme="minorHAnsi"/>
          <w:sz w:val="20"/>
          <w:szCs w:val="20"/>
          <w:lang w:eastAsia="hr-HR"/>
        </w:rPr>
        <w:t>u o raskidu ugovora;</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xml:space="preserve">-   odredbu o tome da korisnik ne može preuređivati općinski prostor bez prethodne pisane suglasnosti Općine </w:t>
      </w:r>
      <w:r w:rsidR="00A83108" w:rsidRPr="007549E7">
        <w:rPr>
          <w:rFonts w:eastAsia="Times New Roman" w:cstheme="minorHAnsi"/>
          <w:sz w:val="20"/>
          <w:szCs w:val="20"/>
          <w:lang w:eastAsia="hr-HR"/>
        </w:rPr>
        <w:t>Nijemci</w:t>
      </w:r>
      <w:r w:rsidRPr="007549E7">
        <w:rPr>
          <w:rFonts w:eastAsia="Times New Roman" w:cstheme="minorHAnsi"/>
          <w:sz w:val="20"/>
          <w:szCs w:val="20"/>
          <w:lang w:eastAsia="hr-HR"/>
        </w:rPr>
        <w:t>;</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odredbu kojom se korisnik obvezuje općinski prostor predati u posjed vlasniku slobodan od osoba i stvari istekom roka na koji je dan, odnosno istekom otkaznog roka ili raskida ugovora;</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neopozivu izjavu korisnika kojom se odriče prava povrata uloženih sredstava u općinski prostor;</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odredbu da ako je ugovor sklopljen s više korisnika (zajedničko korištenje), oni za sva dugovanja koja proizlaze iz korištenja gradskog prostora odgovaraju solidarno.</w:t>
      </w:r>
    </w:p>
    <w:p w:rsidR="00626DDD" w:rsidRPr="007549E7" w:rsidRDefault="00626DDD" w:rsidP="007549E7">
      <w:pPr>
        <w:pStyle w:val="Bezproreda"/>
        <w:jc w:val="center"/>
        <w:rPr>
          <w:rFonts w:eastAsia="Times New Roman" w:cstheme="minorHAnsi"/>
          <w:b/>
          <w:sz w:val="20"/>
          <w:szCs w:val="20"/>
          <w:lang w:eastAsia="hr-HR"/>
        </w:rPr>
      </w:pPr>
      <w:r w:rsidRPr="007549E7">
        <w:rPr>
          <w:rFonts w:eastAsia="Times New Roman" w:cstheme="minorHAnsi"/>
          <w:b/>
          <w:sz w:val="20"/>
          <w:szCs w:val="20"/>
          <w:lang w:eastAsia="hr-HR"/>
        </w:rPr>
        <w:lastRenderedPageBreak/>
        <w:t>Članak 17.</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Općinski načelnik može, na prijedlog Povjerenstva, za vrijeme trajanja korištenja prostora, na zahtjev korisnika, bez javnog natječaja, odobriti korištenje prostora u partnerstvu s jednom ili više partnerskih udruga, ako za to postoji interes Općine </w:t>
      </w:r>
      <w:r w:rsidR="00A83108" w:rsidRPr="007549E7">
        <w:rPr>
          <w:rFonts w:eastAsia="Times New Roman" w:cstheme="minorHAnsi"/>
          <w:sz w:val="20"/>
          <w:szCs w:val="20"/>
          <w:lang w:eastAsia="hr-HR"/>
        </w:rPr>
        <w:t>Nijemci</w:t>
      </w:r>
      <w:r w:rsidRPr="007549E7">
        <w:rPr>
          <w:rFonts w:eastAsia="Times New Roman" w:cstheme="minorHAnsi"/>
          <w:sz w:val="20"/>
          <w:szCs w:val="20"/>
          <w:lang w:eastAsia="hr-HR"/>
        </w:rPr>
        <w:t>, pod uvjetom da je korisnik podmirio sve obveze iz ugovora o korištenju, a partner/i ispunjava/ju uvjete iz članka 9. stavak 1. točaka od 1. do 8. ove odluke.</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U slučaju iz stavka 1. ovog članka ugovor o privremenom korištenju prostora s korisnikom i partnerskom udrugom sklopit će se na vrijeme do isteka roka korištenja iz ugovora sklopljenog s korisnikom.</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Ako korisnik prostora odustane od korištenja prostora, ugovor se može sklopiti s partnerskom udrugom koja koristi prostor, na vrijeme do isteka roka korištenja iz ugovora sklopljenog s korisnikom.</w:t>
      </w:r>
    </w:p>
    <w:p w:rsidR="00626DDD" w:rsidRPr="007549E7" w:rsidRDefault="00626DDD" w:rsidP="007549E7">
      <w:pPr>
        <w:pStyle w:val="Bezproreda"/>
        <w:jc w:val="both"/>
        <w:rPr>
          <w:rFonts w:eastAsia="Times New Roman" w:cstheme="minorHAnsi"/>
          <w:sz w:val="20"/>
          <w:szCs w:val="20"/>
          <w:lang w:eastAsia="hr-HR"/>
        </w:rPr>
      </w:pPr>
      <w:bookmarkStart w:id="2" w:name="_Toc289416068"/>
      <w:r w:rsidRPr="007549E7">
        <w:rPr>
          <w:rFonts w:eastAsia="Times New Roman" w:cstheme="minorHAnsi"/>
          <w:sz w:val="20"/>
          <w:szCs w:val="20"/>
          <w:lang w:eastAsia="hr-HR"/>
        </w:rPr>
        <w:t> </w:t>
      </w:r>
      <w:bookmarkEnd w:id="2"/>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18.</w:t>
      </w:r>
    </w:p>
    <w:p w:rsidR="00626DDD" w:rsidRPr="007549E7" w:rsidRDefault="00626DDD" w:rsidP="007549E7">
      <w:pPr>
        <w:pStyle w:val="Bezproreda"/>
        <w:jc w:val="both"/>
        <w:rPr>
          <w:rFonts w:cstheme="minorHAnsi"/>
          <w:sz w:val="20"/>
          <w:szCs w:val="20"/>
        </w:rPr>
      </w:pPr>
      <w:r w:rsidRPr="007549E7">
        <w:rPr>
          <w:rFonts w:eastAsia="Times New Roman" w:cstheme="minorHAnsi"/>
          <w:b/>
          <w:bCs/>
          <w:sz w:val="20"/>
          <w:szCs w:val="20"/>
          <w:lang w:eastAsia="hr-HR"/>
        </w:rPr>
        <w:t> </w:t>
      </w:r>
      <w:r w:rsidRPr="007549E7">
        <w:rPr>
          <w:rFonts w:eastAsia="Times New Roman" w:cstheme="minorHAnsi"/>
          <w:b/>
          <w:bCs/>
          <w:sz w:val="20"/>
          <w:szCs w:val="20"/>
          <w:lang w:eastAsia="hr-HR"/>
        </w:rPr>
        <w:tab/>
      </w:r>
      <w:r w:rsidRPr="007549E7">
        <w:rPr>
          <w:rFonts w:cstheme="minorHAnsi"/>
          <w:sz w:val="20"/>
          <w:szCs w:val="20"/>
        </w:rPr>
        <w:t>Naknada za privremeno korištenje prostora u vlasništvu Općine iznosi kako slijedi:</w:t>
      </w:r>
    </w:p>
    <w:p w:rsidR="00626DDD" w:rsidRPr="00EC5756" w:rsidRDefault="00626DDD" w:rsidP="00FC7319">
      <w:pPr>
        <w:pStyle w:val="Bezproreda"/>
        <w:numPr>
          <w:ilvl w:val="0"/>
          <w:numId w:val="32"/>
        </w:numPr>
        <w:jc w:val="both"/>
        <w:rPr>
          <w:rFonts w:cstheme="minorHAnsi"/>
          <w:sz w:val="20"/>
          <w:szCs w:val="20"/>
        </w:rPr>
      </w:pPr>
      <w:r w:rsidRPr="00EC5756">
        <w:rPr>
          <w:rFonts w:cstheme="minorHAnsi"/>
          <w:sz w:val="20"/>
          <w:szCs w:val="20"/>
        </w:rPr>
        <w:t xml:space="preserve">za poslovne prostore površine do 50,00 m²  - </w:t>
      </w:r>
      <w:r w:rsidR="00F965E6" w:rsidRPr="00EC5756">
        <w:rPr>
          <w:rFonts w:cstheme="minorHAnsi"/>
          <w:sz w:val="20"/>
          <w:szCs w:val="20"/>
        </w:rPr>
        <w:t xml:space="preserve">30,00 </w:t>
      </w:r>
      <w:r w:rsidRPr="00EC5756">
        <w:rPr>
          <w:rFonts w:cstheme="minorHAnsi"/>
          <w:sz w:val="20"/>
          <w:szCs w:val="20"/>
        </w:rPr>
        <w:t xml:space="preserve"> kuna mjesečno,</w:t>
      </w:r>
    </w:p>
    <w:p w:rsidR="00626DDD" w:rsidRPr="00EC5756" w:rsidRDefault="00626DDD" w:rsidP="00FC7319">
      <w:pPr>
        <w:pStyle w:val="Bezproreda"/>
        <w:numPr>
          <w:ilvl w:val="0"/>
          <w:numId w:val="32"/>
        </w:numPr>
        <w:jc w:val="both"/>
        <w:rPr>
          <w:rFonts w:cstheme="minorHAnsi"/>
          <w:sz w:val="20"/>
          <w:szCs w:val="20"/>
        </w:rPr>
      </w:pPr>
      <w:r w:rsidRPr="00EC5756">
        <w:rPr>
          <w:rFonts w:cstheme="minorHAnsi"/>
          <w:sz w:val="20"/>
          <w:szCs w:val="20"/>
        </w:rPr>
        <w:t xml:space="preserve">za poslovne prostore od 50,00 m² do 300,00 m² - </w:t>
      </w:r>
      <w:r w:rsidR="00F965E6" w:rsidRPr="00EC5756">
        <w:rPr>
          <w:rFonts w:cstheme="minorHAnsi"/>
          <w:sz w:val="20"/>
          <w:szCs w:val="20"/>
        </w:rPr>
        <w:t>50,00</w:t>
      </w:r>
      <w:r w:rsidRPr="00EC5756">
        <w:rPr>
          <w:rFonts w:cstheme="minorHAnsi"/>
          <w:sz w:val="20"/>
          <w:szCs w:val="20"/>
        </w:rPr>
        <w:t xml:space="preserve"> kuna mjesečno, </w:t>
      </w:r>
    </w:p>
    <w:p w:rsidR="00626DDD" w:rsidRPr="00EC5756" w:rsidRDefault="00626DDD" w:rsidP="00FC7319">
      <w:pPr>
        <w:pStyle w:val="Bezproreda"/>
        <w:numPr>
          <w:ilvl w:val="0"/>
          <w:numId w:val="32"/>
        </w:numPr>
        <w:jc w:val="both"/>
        <w:rPr>
          <w:rFonts w:cstheme="minorHAnsi"/>
          <w:sz w:val="20"/>
          <w:szCs w:val="20"/>
        </w:rPr>
      </w:pPr>
      <w:r w:rsidRPr="00EC5756">
        <w:rPr>
          <w:rFonts w:cstheme="minorHAnsi"/>
          <w:sz w:val="20"/>
          <w:szCs w:val="20"/>
        </w:rPr>
        <w:t>za sportske terene (nogometna igrališta, stadioni</w:t>
      </w:r>
      <w:r w:rsidR="00500475" w:rsidRPr="00EC5756">
        <w:rPr>
          <w:rFonts w:cstheme="minorHAnsi"/>
          <w:sz w:val="20"/>
          <w:szCs w:val="20"/>
        </w:rPr>
        <w:t xml:space="preserve">, zajedno s objektima </w:t>
      </w:r>
      <w:r w:rsidRPr="00EC5756">
        <w:rPr>
          <w:rFonts w:cstheme="minorHAnsi"/>
          <w:sz w:val="20"/>
          <w:szCs w:val="20"/>
        </w:rPr>
        <w:t xml:space="preserve">i slično) do 20.000,00 m² - </w:t>
      </w:r>
      <w:r w:rsidR="00F965E6" w:rsidRPr="00EC5756">
        <w:rPr>
          <w:rFonts w:cstheme="minorHAnsi"/>
          <w:sz w:val="20"/>
          <w:szCs w:val="20"/>
        </w:rPr>
        <w:t>50,00</w:t>
      </w:r>
      <w:r w:rsidRPr="00EC5756">
        <w:rPr>
          <w:rFonts w:cstheme="minorHAnsi"/>
          <w:sz w:val="20"/>
          <w:szCs w:val="20"/>
        </w:rPr>
        <w:t xml:space="preserve"> kuna mjesečno.</w:t>
      </w:r>
    </w:p>
    <w:p w:rsidR="00626DDD" w:rsidRPr="007549E7" w:rsidRDefault="00626DDD" w:rsidP="00FC7319">
      <w:pPr>
        <w:pStyle w:val="Bezproreda"/>
        <w:ind w:firstLine="360"/>
        <w:jc w:val="both"/>
        <w:rPr>
          <w:rFonts w:cstheme="minorHAnsi"/>
          <w:sz w:val="20"/>
          <w:szCs w:val="20"/>
        </w:rPr>
      </w:pPr>
      <w:r w:rsidRPr="007549E7">
        <w:rPr>
          <w:rFonts w:cstheme="minorHAnsi"/>
          <w:sz w:val="20"/>
          <w:szCs w:val="20"/>
        </w:rPr>
        <w:t>U slučaju da Općina postane obveznik poreza na dodanu vrijednost (u daljnjem tekstu: PDV), iznos naknade za privremeno korištenje uvećava se za pripadajući PDV.</w:t>
      </w:r>
    </w:p>
    <w:p w:rsidR="00626DDD" w:rsidRPr="007549E7" w:rsidRDefault="00626DDD" w:rsidP="00FC7319">
      <w:pPr>
        <w:pStyle w:val="Bezproreda"/>
        <w:ind w:firstLine="360"/>
        <w:jc w:val="both"/>
        <w:rPr>
          <w:rFonts w:cstheme="minorHAnsi"/>
          <w:sz w:val="20"/>
          <w:szCs w:val="20"/>
        </w:rPr>
      </w:pPr>
      <w:r w:rsidRPr="007549E7">
        <w:rPr>
          <w:rFonts w:cstheme="minorHAnsi"/>
          <w:sz w:val="20"/>
          <w:szCs w:val="20"/>
        </w:rPr>
        <w:t>Korisnik je dužan naknadu za privremeno korištenje plaćati mjesečno unaprijed i to najkasnije do desetoga dana u mjesecu za tekući mjesec.</w:t>
      </w:r>
    </w:p>
    <w:p w:rsidR="00626DDD" w:rsidRPr="007549E7" w:rsidRDefault="00626DDD" w:rsidP="00FC7319">
      <w:pPr>
        <w:pStyle w:val="Bezproreda"/>
        <w:ind w:firstLine="360"/>
        <w:jc w:val="both"/>
        <w:rPr>
          <w:rFonts w:cstheme="minorHAnsi"/>
          <w:sz w:val="20"/>
          <w:szCs w:val="20"/>
        </w:rPr>
      </w:pPr>
      <w:r w:rsidRPr="007549E7">
        <w:rPr>
          <w:rFonts w:cstheme="minorHAnsi"/>
          <w:sz w:val="20"/>
          <w:szCs w:val="20"/>
        </w:rPr>
        <w:t>Osim naknade za korištenje prostora, korisnik se obvezuje plaćati sve tekuće troškove održavanja nekretnine te troškove koji proizlaze iz korištenja, održavanja i uređenja prostora odnosno  nekretnine (struja, voda, plin, telefon, grijanje i slično) sukladno pozitivnim propisima.</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19.</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r w:rsidRPr="007549E7">
        <w:rPr>
          <w:rFonts w:eastAsia="Times New Roman" w:cstheme="minorHAnsi"/>
          <w:sz w:val="20"/>
          <w:szCs w:val="20"/>
          <w:lang w:eastAsia="hr-HR"/>
        </w:rPr>
        <w:tab/>
        <w:t>Istekom roka od pet godina korisniku se, općinski prostor dodijeljen temeljem ove odluke, može ponovno dodijeliti na korištenje na rok od daljnjih pet godina, bez provođenja javnog natječaja za dodjelu, pod uvjetom da je korisnik dodijeljeni općinski prostor koristio sukladno ugovoru i uredno izvršavao ugovorne obveze te i dalje ima potrebu za tim prostorom.</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Zahtjev za ponovnu dodjelu gradskog prostora na korištenje podnosi se Općini </w:t>
      </w:r>
      <w:r w:rsidR="00DE4587" w:rsidRPr="007549E7">
        <w:rPr>
          <w:rFonts w:eastAsia="Times New Roman" w:cstheme="minorHAnsi"/>
          <w:sz w:val="20"/>
          <w:szCs w:val="20"/>
          <w:lang w:eastAsia="hr-HR"/>
        </w:rPr>
        <w:t>Nijemci</w:t>
      </w:r>
      <w:r w:rsidRPr="007549E7">
        <w:rPr>
          <w:rFonts w:eastAsia="Times New Roman" w:cstheme="minorHAnsi"/>
          <w:sz w:val="20"/>
          <w:szCs w:val="20"/>
          <w:lang w:eastAsia="hr-HR"/>
        </w:rPr>
        <w:t>, najkasnije 30 dana prije isteka ugovora o privremenom korištenju prostora.</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Odluku o ponovnoj dodjeli općinskog prostora na korištenje bez provođenja javnog natječaja donosi općinski načelni na temelju prijedloga Povjerenstva.</w:t>
      </w:r>
    </w:p>
    <w:p w:rsidR="00626DDD" w:rsidRPr="007549E7" w:rsidRDefault="00626DDD" w:rsidP="007549E7">
      <w:pPr>
        <w:pStyle w:val="Bezproreda"/>
        <w:jc w:val="both"/>
        <w:rPr>
          <w:rFonts w:eastAsia="Times New Roman" w:cstheme="minorHAnsi"/>
          <w:sz w:val="20"/>
          <w:szCs w:val="20"/>
          <w:lang w:eastAsia="hr-HR"/>
        </w:rPr>
      </w:pPr>
    </w:p>
    <w:p w:rsidR="00626DDD" w:rsidRPr="007549E7" w:rsidRDefault="00626DDD" w:rsidP="007549E7">
      <w:pPr>
        <w:pStyle w:val="Bezproreda"/>
        <w:jc w:val="center"/>
        <w:rPr>
          <w:rFonts w:eastAsia="Times New Roman" w:cstheme="minorHAnsi"/>
          <w:b/>
          <w:sz w:val="20"/>
          <w:szCs w:val="20"/>
          <w:lang w:eastAsia="hr-HR"/>
        </w:rPr>
      </w:pPr>
      <w:r w:rsidRPr="007549E7">
        <w:rPr>
          <w:rFonts w:eastAsia="Times New Roman" w:cstheme="minorHAnsi"/>
          <w:b/>
          <w:sz w:val="20"/>
          <w:szCs w:val="20"/>
          <w:lang w:eastAsia="hr-HR"/>
        </w:rPr>
        <w:t>Članak 20.</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b/>
          <w:sz w:val="20"/>
          <w:szCs w:val="20"/>
          <w:lang w:eastAsia="hr-HR"/>
        </w:rPr>
        <w:tab/>
      </w:r>
      <w:r w:rsidRPr="007549E7">
        <w:rPr>
          <w:rFonts w:eastAsia="Times New Roman" w:cstheme="minorHAnsi"/>
          <w:sz w:val="20"/>
          <w:szCs w:val="20"/>
          <w:lang w:eastAsia="hr-HR"/>
        </w:rPr>
        <w:t xml:space="preserve">Prostor se dodjeljuje na privremeno korištenje u viđenom stanju, a sva eventualna preuređenja i prilagodbe udruga kao korisnik prostora izvodi o vlastitom trošku i uz prethodnu suglasnost Općine. </w:t>
      </w:r>
    </w:p>
    <w:p w:rsidR="00626DDD" w:rsidRPr="007549E7" w:rsidRDefault="00626DDD" w:rsidP="007549E7">
      <w:pPr>
        <w:pStyle w:val="Bezproreda"/>
        <w:jc w:val="both"/>
        <w:rPr>
          <w:rFonts w:cstheme="minorHAnsi"/>
          <w:sz w:val="20"/>
          <w:szCs w:val="20"/>
        </w:rPr>
      </w:pPr>
      <w:r w:rsidRPr="007549E7">
        <w:rPr>
          <w:rFonts w:cstheme="minorHAnsi"/>
          <w:sz w:val="20"/>
          <w:szCs w:val="20"/>
        </w:rPr>
        <w:tab/>
        <w:t>Za vrijeme trajanja ugovora o korištenju korisnik ima pravo i obvezu o svom trošku izvršiti radove (čišćenje, soboslikarski radovi, sitni popravci) u svrhu održavanja i uređenja prostora tj. izvršiti popravke oštećenja koje je sam prouzročio ili osobe koje se koriste prostorom korisnika.</w:t>
      </w:r>
    </w:p>
    <w:p w:rsidR="00626DDD" w:rsidRPr="007549E7" w:rsidRDefault="00626DDD" w:rsidP="007549E7">
      <w:pPr>
        <w:pStyle w:val="Bezproreda"/>
        <w:jc w:val="both"/>
        <w:rPr>
          <w:rFonts w:cstheme="minorHAnsi"/>
          <w:sz w:val="20"/>
          <w:szCs w:val="20"/>
        </w:rPr>
      </w:pPr>
      <w:r w:rsidRPr="007549E7">
        <w:rPr>
          <w:rStyle w:val="apple-tab-span"/>
          <w:rFonts w:cstheme="minorHAnsi"/>
          <w:sz w:val="20"/>
          <w:szCs w:val="20"/>
        </w:rPr>
        <w:tab/>
      </w:r>
      <w:r w:rsidRPr="007549E7">
        <w:rPr>
          <w:rFonts w:cstheme="minorHAnsi"/>
          <w:sz w:val="20"/>
          <w:szCs w:val="20"/>
        </w:rPr>
        <w:t xml:space="preserve">Korisnik prostora smije činiti preinake prostora kojim se bitno mijenja konstrukcija, raspored, površina, namjena ili vanjski izgled prostora samo uz prethodnu suglasnost Općine </w:t>
      </w:r>
      <w:r w:rsidR="00DE4587" w:rsidRPr="007549E7">
        <w:rPr>
          <w:rFonts w:cstheme="minorHAnsi"/>
          <w:sz w:val="20"/>
          <w:szCs w:val="20"/>
        </w:rPr>
        <w:t>Nijemci</w:t>
      </w:r>
      <w:r w:rsidRPr="007549E7">
        <w:rPr>
          <w:rFonts w:cstheme="minorHAnsi"/>
          <w:sz w:val="20"/>
          <w:szCs w:val="20"/>
        </w:rPr>
        <w:t xml:space="preserve"> koju daje općinski načelnik te se u slučaju suglasnosti Općine obvezuje sam snositi troškove te preuzima obvezu nadoknade za svu eventualnu štetu uzrokovanu Općini kao vlasniku ili trećim osobama uslijed obavljanja preinaka.</w:t>
      </w:r>
    </w:p>
    <w:p w:rsidR="00626DDD" w:rsidRPr="007549E7" w:rsidRDefault="00626DDD" w:rsidP="007549E7">
      <w:pPr>
        <w:pStyle w:val="Bezproreda"/>
        <w:jc w:val="both"/>
        <w:rPr>
          <w:rFonts w:cstheme="minorHAnsi"/>
          <w:sz w:val="20"/>
          <w:szCs w:val="20"/>
        </w:rPr>
      </w:pPr>
      <w:r w:rsidRPr="007549E7">
        <w:rPr>
          <w:rStyle w:val="apple-tab-span"/>
          <w:rFonts w:cstheme="minorHAnsi"/>
          <w:sz w:val="20"/>
          <w:szCs w:val="20"/>
        </w:rPr>
        <w:tab/>
      </w:r>
      <w:r w:rsidRPr="007549E7">
        <w:rPr>
          <w:rFonts w:cstheme="minorHAnsi"/>
          <w:sz w:val="20"/>
          <w:szCs w:val="20"/>
        </w:rPr>
        <w:t>Korisnik je dužan prije izvođenja radova, ukoliko je to potrebno ishoditi i svu potrebnu dokumentaciju za građevinske radove, sukladno važećim propisima o gradnji i prostornom uređenju.</w:t>
      </w:r>
    </w:p>
    <w:p w:rsidR="00626DDD" w:rsidRPr="007549E7" w:rsidRDefault="00626DDD" w:rsidP="007549E7">
      <w:pPr>
        <w:pStyle w:val="Bezproreda"/>
        <w:jc w:val="both"/>
        <w:rPr>
          <w:rFonts w:cstheme="minorHAnsi"/>
          <w:sz w:val="20"/>
          <w:szCs w:val="20"/>
        </w:rPr>
      </w:pPr>
      <w:r w:rsidRPr="007549E7">
        <w:rPr>
          <w:rStyle w:val="apple-tab-span"/>
          <w:rFonts w:cstheme="minorHAnsi"/>
          <w:sz w:val="20"/>
          <w:szCs w:val="20"/>
        </w:rPr>
        <w:tab/>
      </w:r>
      <w:r w:rsidRPr="007549E7">
        <w:rPr>
          <w:rFonts w:cstheme="minorHAnsi"/>
          <w:sz w:val="20"/>
          <w:szCs w:val="20"/>
        </w:rPr>
        <w:t xml:space="preserve">Nakon izvršenih ulaganja, korisnik je dužan izvijestiti Općinu </w:t>
      </w:r>
      <w:r w:rsidR="00DE4587" w:rsidRPr="007549E7">
        <w:rPr>
          <w:rFonts w:cstheme="minorHAnsi"/>
          <w:sz w:val="20"/>
          <w:szCs w:val="20"/>
        </w:rPr>
        <w:t>Nijemci</w:t>
      </w:r>
      <w:r w:rsidRPr="007549E7">
        <w:rPr>
          <w:rFonts w:cstheme="minorHAnsi"/>
          <w:sz w:val="20"/>
          <w:szCs w:val="20"/>
        </w:rPr>
        <w:t xml:space="preserve"> o obavljenim radovima, te dostaviti troškovnik i račune.</w:t>
      </w:r>
    </w:p>
    <w:p w:rsidR="00626DDD" w:rsidRPr="007549E7" w:rsidRDefault="00626DDD" w:rsidP="007549E7">
      <w:pPr>
        <w:pStyle w:val="Bezproreda"/>
        <w:jc w:val="both"/>
        <w:rPr>
          <w:rFonts w:cstheme="minorHAnsi"/>
          <w:sz w:val="20"/>
          <w:szCs w:val="20"/>
        </w:rPr>
      </w:pPr>
      <w:r w:rsidRPr="007549E7">
        <w:rPr>
          <w:rFonts w:cstheme="minorHAnsi"/>
          <w:sz w:val="20"/>
          <w:szCs w:val="20"/>
        </w:rPr>
        <w:tab/>
        <w:t>Izgrađeni objekti i ostala eventualna dodana vrijednost prostora odnosno nekretnine nakon isteka ugovora o privremenom korištenju vlasništvo su Općine</w:t>
      </w:r>
      <w:r w:rsidR="00DE4587" w:rsidRPr="007549E7">
        <w:rPr>
          <w:rFonts w:cstheme="minorHAnsi"/>
          <w:sz w:val="20"/>
          <w:szCs w:val="20"/>
        </w:rPr>
        <w:t xml:space="preserve"> Nijemci</w:t>
      </w:r>
      <w:r w:rsidRPr="007549E7">
        <w:rPr>
          <w:rFonts w:cstheme="minorHAnsi"/>
          <w:sz w:val="20"/>
          <w:szCs w:val="20"/>
        </w:rPr>
        <w:t>.</w:t>
      </w:r>
    </w:p>
    <w:p w:rsidR="00626DDD" w:rsidRPr="007549E7" w:rsidRDefault="00626DDD" w:rsidP="007549E7">
      <w:pPr>
        <w:pStyle w:val="Bezproreda"/>
        <w:jc w:val="both"/>
        <w:rPr>
          <w:rFonts w:cstheme="minorHAnsi"/>
          <w:sz w:val="20"/>
          <w:szCs w:val="20"/>
        </w:rPr>
      </w:pPr>
      <w:r w:rsidRPr="007549E7">
        <w:rPr>
          <w:rFonts w:cstheme="minorHAnsi"/>
          <w:sz w:val="20"/>
          <w:szCs w:val="20"/>
        </w:rPr>
        <w:tab/>
        <w:t>Korisnik može podnijeti zahtjev za oslobođenje plaćanja naknade za korištenje prostora, odnosno za smanjenje naknade za privremeno korištenje prostora po osnovu ulaganja u prostor odnosno nekretninu.</w:t>
      </w:r>
    </w:p>
    <w:p w:rsidR="00626DDD" w:rsidRPr="007549E7" w:rsidRDefault="00626DDD" w:rsidP="007549E7">
      <w:pPr>
        <w:pStyle w:val="Bezproreda"/>
        <w:jc w:val="both"/>
        <w:rPr>
          <w:rFonts w:cstheme="minorHAnsi"/>
          <w:sz w:val="20"/>
          <w:szCs w:val="20"/>
        </w:rPr>
      </w:pPr>
      <w:r w:rsidRPr="007549E7">
        <w:rPr>
          <w:rFonts w:cstheme="minorHAnsi"/>
          <w:sz w:val="20"/>
          <w:szCs w:val="20"/>
        </w:rPr>
        <w:tab/>
        <w:t>Korisnik je dužan uz zahtjev za oslobođenje od plaćanja naknade za privremeno korištenje, odnosno za smanjenje naknade za privremeno korištenje prostora odnosno nekretnine, dostaviti račune za kupljenu robu, odnosno izvršene usluge i radove kojim će dokazati ulaganje u prostor odnosno nekretninu, kao i foto dokumentaciju izvršenog ulaganja u prostor odnosno nekretninu.</w:t>
      </w:r>
    </w:p>
    <w:p w:rsidR="00626DDD" w:rsidRPr="007549E7" w:rsidRDefault="00626DDD" w:rsidP="007549E7">
      <w:pPr>
        <w:pStyle w:val="Bezproreda"/>
        <w:jc w:val="both"/>
        <w:rPr>
          <w:rFonts w:cstheme="minorHAnsi"/>
          <w:sz w:val="20"/>
          <w:szCs w:val="20"/>
        </w:rPr>
      </w:pPr>
      <w:r w:rsidRPr="007549E7">
        <w:rPr>
          <w:rFonts w:cstheme="minorHAnsi"/>
          <w:sz w:val="20"/>
          <w:szCs w:val="20"/>
        </w:rPr>
        <w:lastRenderedPageBreak/>
        <w:tab/>
        <w:t>Povjerenstvo će na temelju zahtjeva te podnesenih računa i foto dokumentacije kao i mogućeg očevida u samom prostoru odnosno nekretnini, predložiti u kojem omjeru će se navedeno ulaganje u prostor odnosno nekretninu priznati kao osnova za oslobođenje od plaćanja naknade za privremeno korištenje, odnosno za smanjenje naknade za privremeno korištenje prostora odnosno nekretnine, te predložiti općinskom načelniku da se s korisnikom sklopi dodatak ugovoru o privremenom korištenju kojim će se navedeno regulirati.</w:t>
      </w:r>
    </w:p>
    <w:p w:rsidR="00626DDD" w:rsidRPr="007549E7" w:rsidRDefault="00626DDD" w:rsidP="007549E7">
      <w:pPr>
        <w:pStyle w:val="Bezproreda"/>
        <w:jc w:val="both"/>
        <w:rPr>
          <w:rFonts w:eastAsia="Times New Roman" w:cstheme="minorHAnsi"/>
          <w:sz w:val="20"/>
          <w:szCs w:val="20"/>
          <w:lang w:eastAsia="hr-HR"/>
        </w:rPr>
      </w:pPr>
    </w:p>
    <w:p w:rsidR="00626DDD" w:rsidRPr="007549E7" w:rsidRDefault="00626DDD" w:rsidP="007549E7">
      <w:pPr>
        <w:pStyle w:val="Bezproreda"/>
        <w:jc w:val="center"/>
        <w:rPr>
          <w:rFonts w:eastAsia="Times New Roman" w:cstheme="minorHAnsi"/>
          <w:b/>
          <w:sz w:val="20"/>
          <w:szCs w:val="20"/>
          <w:lang w:eastAsia="hr-HR"/>
        </w:rPr>
      </w:pPr>
      <w:r w:rsidRPr="007549E7">
        <w:rPr>
          <w:rFonts w:eastAsia="Times New Roman" w:cstheme="minorHAnsi"/>
          <w:b/>
          <w:sz w:val="20"/>
          <w:szCs w:val="20"/>
          <w:lang w:eastAsia="hr-HR"/>
        </w:rPr>
        <w:t>Članak 21.</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 Korisnik je dužan dostavljati godišnje izvješće o radu i to do </w:t>
      </w:r>
      <w:r w:rsidRPr="00EC5756">
        <w:rPr>
          <w:rFonts w:eastAsia="Times New Roman" w:cstheme="minorHAnsi"/>
          <w:sz w:val="20"/>
          <w:szCs w:val="20"/>
          <w:lang w:eastAsia="hr-HR"/>
        </w:rPr>
        <w:t>31. ožujka</w:t>
      </w:r>
      <w:r w:rsidRPr="007549E7">
        <w:rPr>
          <w:rFonts w:eastAsia="Times New Roman" w:cstheme="minorHAnsi"/>
          <w:sz w:val="20"/>
          <w:szCs w:val="20"/>
          <w:lang w:eastAsia="hr-HR"/>
        </w:rPr>
        <w:t xml:space="preserve"> tekuće godine za prethodnu kalendarsku godinu.</w:t>
      </w:r>
    </w:p>
    <w:p w:rsidR="00626DDD" w:rsidRPr="007549E7" w:rsidRDefault="00626DDD" w:rsidP="007549E7">
      <w:pPr>
        <w:pStyle w:val="Bezproreda"/>
        <w:jc w:val="both"/>
        <w:rPr>
          <w:rFonts w:eastAsia="Times New Roman" w:cstheme="minorHAnsi"/>
          <w:b/>
          <w:bCs/>
          <w:sz w:val="20"/>
          <w:szCs w:val="20"/>
          <w:lang w:eastAsia="hr-HR"/>
        </w:rPr>
      </w:pP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22.</w:t>
      </w:r>
    </w:p>
    <w:p w:rsidR="00626DDD" w:rsidRPr="007549E7" w:rsidRDefault="00626DDD" w:rsidP="007549E7">
      <w:pPr>
        <w:pStyle w:val="Bezproreda"/>
        <w:jc w:val="both"/>
        <w:rPr>
          <w:rFonts w:cstheme="minorHAnsi"/>
          <w:sz w:val="20"/>
          <w:szCs w:val="20"/>
        </w:rPr>
      </w:pPr>
      <w:r w:rsidRPr="007549E7">
        <w:rPr>
          <w:rFonts w:cstheme="minorHAnsi"/>
          <w:sz w:val="20"/>
          <w:szCs w:val="20"/>
        </w:rPr>
        <w:t> </w:t>
      </w:r>
      <w:r w:rsidRPr="007549E7">
        <w:rPr>
          <w:rFonts w:cstheme="minorHAnsi"/>
          <w:sz w:val="20"/>
          <w:szCs w:val="20"/>
        </w:rPr>
        <w:tab/>
        <w:t>Korištenje prostora u vlasništvu Općine može prestati i prije isteka ugovorenog roka, otkazom ugovora.</w:t>
      </w:r>
    </w:p>
    <w:p w:rsidR="00626DDD" w:rsidRPr="007549E7" w:rsidRDefault="00626DDD" w:rsidP="007549E7">
      <w:pPr>
        <w:pStyle w:val="Bezproreda"/>
        <w:jc w:val="both"/>
        <w:rPr>
          <w:rFonts w:cstheme="minorHAnsi"/>
          <w:sz w:val="20"/>
          <w:szCs w:val="20"/>
        </w:rPr>
      </w:pPr>
      <w:r w:rsidRPr="007549E7">
        <w:rPr>
          <w:rFonts w:cstheme="minorHAnsi"/>
          <w:sz w:val="20"/>
          <w:szCs w:val="20"/>
        </w:rPr>
        <w:t xml:space="preserve">Općina </w:t>
      </w:r>
      <w:r w:rsidR="00DE4587" w:rsidRPr="007549E7">
        <w:rPr>
          <w:rFonts w:cstheme="minorHAnsi"/>
          <w:sz w:val="20"/>
          <w:szCs w:val="20"/>
        </w:rPr>
        <w:t>Nijemci</w:t>
      </w:r>
      <w:r w:rsidRPr="007549E7">
        <w:rPr>
          <w:rFonts w:cstheme="minorHAnsi"/>
          <w:sz w:val="20"/>
          <w:szCs w:val="20"/>
        </w:rPr>
        <w:t xml:space="preserve"> može otkazati ugovor ako korisnik:</w:t>
      </w:r>
    </w:p>
    <w:p w:rsidR="00626DDD" w:rsidRPr="007549E7" w:rsidRDefault="00626DDD" w:rsidP="00FC7319">
      <w:pPr>
        <w:pStyle w:val="Bezproreda"/>
        <w:numPr>
          <w:ilvl w:val="0"/>
          <w:numId w:val="33"/>
        </w:numPr>
        <w:jc w:val="both"/>
        <w:rPr>
          <w:rFonts w:cstheme="minorHAnsi"/>
          <w:sz w:val="20"/>
          <w:szCs w:val="20"/>
        </w:rPr>
      </w:pPr>
      <w:r w:rsidRPr="007549E7">
        <w:rPr>
          <w:rFonts w:cstheme="minorHAnsi"/>
          <w:sz w:val="20"/>
          <w:szCs w:val="20"/>
        </w:rPr>
        <w:t xml:space="preserve">poslije pisane opomene Općine </w:t>
      </w:r>
      <w:r w:rsidR="00DE4587" w:rsidRPr="007549E7">
        <w:rPr>
          <w:rFonts w:cstheme="minorHAnsi"/>
          <w:sz w:val="20"/>
          <w:szCs w:val="20"/>
        </w:rPr>
        <w:t>Nijemci</w:t>
      </w:r>
      <w:r w:rsidRPr="007549E7">
        <w:rPr>
          <w:rFonts w:cstheme="minorHAnsi"/>
          <w:sz w:val="20"/>
          <w:szCs w:val="20"/>
        </w:rPr>
        <w:t xml:space="preserve"> koristi prostor u vlasništvu Općine suprotno ugovoru ili mu nanosi znatniju štetu koristeći ga bez dužne pažnje;</w:t>
      </w:r>
    </w:p>
    <w:p w:rsidR="00626DDD" w:rsidRPr="007549E7" w:rsidRDefault="00626DDD" w:rsidP="00FC7319">
      <w:pPr>
        <w:pStyle w:val="Bezproreda"/>
        <w:numPr>
          <w:ilvl w:val="0"/>
          <w:numId w:val="33"/>
        </w:numPr>
        <w:jc w:val="both"/>
        <w:rPr>
          <w:rFonts w:cstheme="minorHAnsi"/>
          <w:sz w:val="20"/>
          <w:szCs w:val="20"/>
        </w:rPr>
      </w:pPr>
      <w:r w:rsidRPr="007549E7">
        <w:rPr>
          <w:rFonts w:cstheme="minorHAnsi"/>
          <w:sz w:val="20"/>
          <w:szCs w:val="20"/>
        </w:rPr>
        <w:t xml:space="preserve">ne plati dospjelu naknadu u roku od 15 dana od dana pisane opomene Općine </w:t>
      </w:r>
      <w:r w:rsidR="00DE4587" w:rsidRPr="007549E7">
        <w:rPr>
          <w:rFonts w:cstheme="minorHAnsi"/>
          <w:sz w:val="20"/>
          <w:szCs w:val="20"/>
        </w:rPr>
        <w:t>Nijemci</w:t>
      </w:r>
      <w:r w:rsidRPr="007549E7">
        <w:rPr>
          <w:rFonts w:cstheme="minorHAnsi"/>
          <w:sz w:val="20"/>
          <w:szCs w:val="20"/>
        </w:rPr>
        <w:t>;</w:t>
      </w:r>
    </w:p>
    <w:p w:rsidR="00626DDD" w:rsidRPr="007549E7" w:rsidRDefault="00626DDD" w:rsidP="00FC7319">
      <w:pPr>
        <w:pStyle w:val="Bezproreda"/>
        <w:numPr>
          <w:ilvl w:val="0"/>
          <w:numId w:val="33"/>
        </w:numPr>
        <w:jc w:val="both"/>
        <w:rPr>
          <w:rFonts w:cstheme="minorHAnsi"/>
          <w:sz w:val="20"/>
          <w:szCs w:val="20"/>
        </w:rPr>
      </w:pPr>
      <w:r w:rsidRPr="007549E7">
        <w:rPr>
          <w:rFonts w:cstheme="minorHAnsi"/>
          <w:sz w:val="20"/>
          <w:szCs w:val="20"/>
        </w:rPr>
        <w:t xml:space="preserve">onemogući Općini </w:t>
      </w:r>
      <w:r w:rsidR="00DE4587" w:rsidRPr="007549E7">
        <w:rPr>
          <w:rFonts w:cstheme="minorHAnsi"/>
          <w:sz w:val="20"/>
          <w:szCs w:val="20"/>
        </w:rPr>
        <w:t>Nijemci</w:t>
      </w:r>
      <w:r w:rsidRPr="007549E7">
        <w:rPr>
          <w:rFonts w:cstheme="minorHAnsi"/>
          <w:sz w:val="20"/>
          <w:szCs w:val="20"/>
        </w:rPr>
        <w:t xml:space="preserve"> nesmetanu kontrolu korištenja prostora u vlasništvu Općine, odnosno ne pruži na uvid svu potrebnu dokumentaciju;</w:t>
      </w:r>
    </w:p>
    <w:p w:rsidR="00626DDD" w:rsidRPr="007549E7" w:rsidRDefault="00626DDD" w:rsidP="00FC7319">
      <w:pPr>
        <w:pStyle w:val="Bezproreda"/>
        <w:numPr>
          <w:ilvl w:val="0"/>
          <w:numId w:val="33"/>
        </w:numPr>
        <w:jc w:val="both"/>
        <w:rPr>
          <w:rFonts w:cstheme="minorHAnsi"/>
          <w:sz w:val="20"/>
          <w:szCs w:val="20"/>
        </w:rPr>
      </w:pPr>
      <w:r w:rsidRPr="007549E7">
        <w:rPr>
          <w:rFonts w:cstheme="minorHAnsi"/>
          <w:sz w:val="20"/>
          <w:szCs w:val="20"/>
        </w:rPr>
        <w:t xml:space="preserve">vrši preinake prostora u vlasništvu bez pisanog odobrenja Općine </w:t>
      </w:r>
      <w:r w:rsidR="00902EB3" w:rsidRPr="007549E7">
        <w:rPr>
          <w:rFonts w:cstheme="minorHAnsi"/>
          <w:sz w:val="20"/>
          <w:szCs w:val="20"/>
        </w:rPr>
        <w:t>Nijemci</w:t>
      </w:r>
      <w:r w:rsidRPr="007549E7">
        <w:rPr>
          <w:rFonts w:cstheme="minorHAnsi"/>
          <w:sz w:val="20"/>
          <w:szCs w:val="20"/>
        </w:rPr>
        <w:t>;</w:t>
      </w:r>
    </w:p>
    <w:p w:rsidR="00626DDD" w:rsidRPr="007549E7" w:rsidRDefault="00626DDD" w:rsidP="00FC7319">
      <w:pPr>
        <w:pStyle w:val="Bezproreda"/>
        <w:numPr>
          <w:ilvl w:val="0"/>
          <w:numId w:val="33"/>
        </w:numPr>
        <w:jc w:val="both"/>
        <w:rPr>
          <w:rFonts w:cstheme="minorHAnsi"/>
          <w:sz w:val="20"/>
          <w:szCs w:val="20"/>
        </w:rPr>
      </w:pPr>
      <w:r w:rsidRPr="007549E7">
        <w:rPr>
          <w:rFonts w:cstheme="minorHAnsi"/>
          <w:sz w:val="20"/>
          <w:szCs w:val="20"/>
        </w:rPr>
        <w:t>prostor u vlasništvu Općine daje na korištenje trećima bez suglasnosti Općine;</w:t>
      </w:r>
    </w:p>
    <w:p w:rsidR="00626DDD" w:rsidRPr="007549E7" w:rsidRDefault="00626DDD" w:rsidP="00FC7319">
      <w:pPr>
        <w:pStyle w:val="Bezproreda"/>
        <w:numPr>
          <w:ilvl w:val="0"/>
          <w:numId w:val="33"/>
        </w:numPr>
        <w:jc w:val="both"/>
        <w:rPr>
          <w:rFonts w:cstheme="minorHAnsi"/>
          <w:sz w:val="20"/>
          <w:szCs w:val="20"/>
        </w:rPr>
      </w:pPr>
      <w:r w:rsidRPr="007549E7">
        <w:rPr>
          <w:rFonts w:cstheme="minorHAnsi"/>
          <w:sz w:val="20"/>
          <w:szCs w:val="20"/>
        </w:rPr>
        <w:t>ako korisnik uopće ne koristi prostor ili više nije aktivan kao udruga ili druga neprofitna organizacija,</w:t>
      </w:r>
    </w:p>
    <w:p w:rsidR="00626DDD" w:rsidRPr="007549E7" w:rsidRDefault="00626DDD" w:rsidP="00FC7319">
      <w:pPr>
        <w:pStyle w:val="Bezproreda"/>
        <w:numPr>
          <w:ilvl w:val="0"/>
          <w:numId w:val="33"/>
        </w:numPr>
        <w:jc w:val="both"/>
        <w:rPr>
          <w:rFonts w:cstheme="minorHAnsi"/>
          <w:sz w:val="20"/>
          <w:szCs w:val="20"/>
        </w:rPr>
      </w:pPr>
      <w:r w:rsidRPr="007549E7">
        <w:rPr>
          <w:rFonts w:cstheme="minorHAnsi"/>
          <w:sz w:val="20"/>
          <w:szCs w:val="20"/>
        </w:rPr>
        <w:t xml:space="preserve">ako Općina </w:t>
      </w:r>
      <w:r w:rsidR="00902EB3" w:rsidRPr="007549E7">
        <w:rPr>
          <w:rFonts w:cstheme="minorHAnsi"/>
          <w:sz w:val="20"/>
          <w:szCs w:val="20"/>
        </w:rPr>
        <w:t>Nijemci</w:t>
      </w:r>
      <w:r w:rsidRPr="007549E7">
        <w:rPr>
          <w:rFonts w:cstheme="minorHAnsi"/>
          <w:sz w:val="20"/>
          <w:szCs w:val="20"/>
        </w:rPr>
        <w:t xml:space="preserve"> više nije upisana kao vlasnik predmetnog prostora,</w:t>
      </w:r>
    </w:p>
    <w:p w:rsidR="00626DDD" w:rsidRPr="007549E7" w:rsidRDefault="00626DDD" w:rsidP="00FC7319">
      <w:pPr>
        <w:pStyle w:val="Bezproreda"/>
        <w:numPr>
          <w:ilvl w:val="0"/>
          <w:numId w:val="33"/>
        </w:numPr>
        <w:jc w:val="both"/>
        <w:rPr>
          <w:rFonts w:cstheme="minorHAnsi"/>
          <w:sz w:val="20"/>
          <w:szCs w:val="20"/>
        </w:rPr>
      </w:pPr>
      <w:r w:rsidRPr="007549E7">
        <w:rPr>
          <w:rFonts w:cstheme="minorHAnsi"/>
          <w:sz w:val="20"/>
          <w:szCs w:val="20"/>
        </w:rPr>
        <w:t>ne dostavi izvješće o radu za prethodnu kalendarsku godinu u roku određenom ovom Odlukom.</w:t>
      </w:r>
    </w:p>
    <w:p w:rsidR="00626DDD" w:rsidRPr="007549E7" w:rsidRDefault="00626DDD" w:rsidP="00FC7319">
      <w:pPr>
        <w:pStyle w:val="Bezproreda"/>
        <w:ind w:firstLine="360"/>
        <w:jc w:val="both"/>
        <w:rPr>
          <w:rFonts w:cstheme="minorHAnsi"/>
          <w:sz w:val="20"/>
          <w:szCs w:val="20"/>
        </w:rPr>
      </w:pPr>
      <w:r w:rsidRPr="007549E7">
        <w:rPr>
          <w:rFonts w:cstheme="minorHAnsi"/>
          <w:sz w:val="20"/>
          <w:szCs w:val="20"/>
        </w:rPr>
        <w:t>Korisnik može pisanim putem otkazati ugovor o korištenju ne navodeći razloge.</w:t>
      </w:r>
    </w:p>
    <w:p w:rsidR="00626DDD" w:rsidRPr="007549E7" w:rsidRDefault="00626DDD" w:rsidP="00FC7319">
      <w:pPr>
        <w:pStyle w:val="Bezproreda"/>
        <w:ind w:firstLine="360"/>
        <w:jc w:val="both"/>
        <w:rPr>
          <w:rFonts w:cstheme="minorHAnsi"/>
          <w:sz w:val="20"/>
          <w:szCs w:val="20"/>
        </w:rPr>
      </w:pPr>
      <w:r w:rsidRPr="007549E7">
        <w:rPr>
          <w:rFonts w:cstheme="minorHAnsi"/>
          <w:sz w:val="20"/>
          <w:szCs w:val="20"/>
        </w:rPr>
        <w:t>Otkazni rok je 30 dana od dana primitka pisanog otkaza.</w:t>
      </w:r>
    </w:p>
    <w:p w:rsidR="00626DDD" w:rsidRPr="007549E7" w:rsidRDefault="00626DDD" w:rsidP="007549E7">
      <w:pPr>
        <w:pStyle w:val="Bezproreda"/>
        <w:jc w:val="both"/>
        <w:rPr>
          <w:rFonts w:cstheme="minorHAnsi"/>
          <w:sz w:val="20"/>
          <w:szCs w:val="20"/>
        </w:rPr>
      </w:pPr>
    </w:p>
    <w:p w:rsidR="00626DDD" w:rsidRPr="007549E7" w:rsidRDefault="00626DDD" w:rsidP="007549E7">
      <w:pPr>
        <w:pStyle w:val="Bezproreda"/>
        <w:jc w:val="both"/>
        <w:rPr>
          <w:rFonts w:eastAsia="Times New Roman" w:cstheme="minorHAnsi"/>
          <w:b/>
          <w:sz w:val="20"/>
          <w:szCs w:val="20"/>
          <w:lang w:eastAsia="hr-HR"/>
        </w:rPr>
      </w:pPr>
    </w:p>
    <w:p w:rsidR="00626DDD" w:rsidRPr="007549E7" w:rsidRDefault="00626DDD" w:rsidP="007549E7">
      <w:pPr>
        <w:pStyle w:val="Bezproreda"/>
        <w:jc w:val="center"/>
        <w:rPr>
          <w:rFonts w:eastAsia="Times New Roman" w:cstheme="minorHAnsi"/>
          <w:b/>
          <w:sz w:val="20"/>
          <w:szCs w:val="20"/>
          <w:lang w:eastAsia="hr-HR"/>
        </w:rPr>
      </w:pPr>
      <w:r w:rsidRPr="007549E7">
        <w:rPr>
          <w:rFonts w:eastAsia="Times New Roman" w:cstheme="minorHAnsi"/>
          <w:b/>
          <w:sz w:val="20"/>
          <w:szCs w:val="20"/>
          <w:lang w:eastAsia="hr-HR"/>
        </w:rPr>
        <w:t>Članak 23.</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Općina </w:t>
      </w:r>
      <w:r w:rsidR="00902EB3" w:rsidRPr="007549E7">
        <w:rPr>
          <w:rFonts w:eastAsia="Times New Roman" w:cstheme="minorHAnsi"/>
          <w:sz w:val="20"/>
          <w:szCs w:val="20"/>
          <w:lang w:eastAsia="hr-HR"/>
        </w:rPr>
        <w:t>Nijemci</w:t>
      </w:r>
      <w:r w:rsidRPr="007549E7">
        <w:rPr>
          <w:rFonts w:eastAsia="Times New Roman" w:cstheme="minorHAnsi"/>
          <w:sz w:val="20"/>
          <w:szCs w:val="20"/>
          <w:lang w:eastAsia="hr-HR"/>
        </w:rPr>
        <w:t xml:space="preserve"> može otkazati ugovor o korištenju prostora također ako joj je prostor neophodno potreban za rad općinske uprave i drugih pravnih osoba kojima je Općina </w:t>
      </w:r>
      <w:r w:rsidR="00902EB3" w:rsidRPr="007549E7">
        <w:rPr>
          <w:rFonts w:eastAsia="Times New Roman" w:cstheme="minorHAnsi"/>
          <w:sz w:val="20"/>
          <w:szCs w:val="20"/>
          <w:lang w:eastAsia="hr-HR"/>
        </w:rPr>
        <w:t>Nijemci</w:t>
      </w:r>
      <w:r w:rsidRPr="007549E7">
        <w:rPr>
          <w:rFonts w:eastAsia="Times New Roman" w:cstheme="minorHAnsi"/>
          <w:sz w:val="20"/>
          <w:szCs w:val="20"/>
          <w:lang w:eastAsia="hr-HR"/>
        </w:rPr>
        <w:t xml:space="preserve"> osnivač ili suosnivač.</w:t>
      </w:r>
    </w:p>
    <w:p w:rsidR="00626DDD" w:rsidRPr="007549E7" w:rsidRDefault="00626DDD" w:rsidP="00FC7319">
      <w:pPr>
        <w:pStyle w:val="Bezproreda"/>
        <w:ind w:firstLine="708"/>
        <w:jc w:val="both"/>
        <w:rPr>
          <w:rFonts w:eastAsia="Times New Roman" w:cstheme="minorHAnsi"/>
          <w:sz w:val="20"/>
          <w:szCs w:val="20"/>
          <w:lang w:eastAsia="hr-HR"/>
        </w:rPr>
      </w:pPr>
      <w:r w:rsidRPr="007549E7">
        <w:rPr>
          <w:rFonts w:eastAsia="Times New Roman" w:cstheme="minorHAnsi"/>
          <w:sz w:val="20"/>
          <w:szCs w:val="20"/>
          <w:lang w:eastAsia="hr-HR"/>
        </w:rPr>
        <w:t xml:space="preserve">U slučaju iz stavka 1. ovog članka, korisniku toga prostora može se neposredno dodijeliti zamjenski prostor odgovarajući prostoru koji je do tada koristio, sukladno mogućnostima Općine </w:t>
      </w:r>
      <w:r w:rsidR="00902EB3" w:rsidRPr="007549E7">
        <w:rPr>
          <w:rFonts w:eastAsia="Times New Roman" w:cstheme="minorHAnsi"/>
          <w:sz w:val="20"/>
          <w:szCs w:val="20"/>
          <w:lang w:eastAsia="hr-HR"/>
        </w:rPr>
        <w:t>Nijemci</w:t>
      </w:r>
      <w:r w:rsidRPr="007549E7">
        <w:rPr>
          <w:rFonts w:eastAsia="Times New Roman" w:cstheme="minorHAnsi"/>
          <w:sz w:val="20"/>
          <w:szCs w:val="20"/>
          <w:lang w:eastAsia="hr-HR"/>
        </w:rPr>
        <w:t>, pod uvjetom da prostor nastavi koristiti za dosadašnju namjenu - aktivnosti.</w:t>
      </w:r>
    </w:p>
    <w:p w:rsidR="00626DDD" w:rsidRPr="007549E7" w:rsidRDefault="00626DDD" w:rsidP="007549E7">
      <w:pPr>
        <w:pStyle w:val="Bezproreda"/>
        <w:jc w:val="both"/>
        <w:rPr>
          <w:rFonts w:eastAsia="Times New Roman" w:cstheme="minorHAnsi"/>
          <w:sz w:val="20"/>
          <w:szCs w:val="20"/>
          <w:lang w:eastAsia="hr-HR"/>
        </w:rPr>
      </w:pPr>
    </w:p>
    <w:p w:rsidR="00626DDD" w:rsidRPr="007549E7" w:rsidRDefault="00626DDD" w:rsidP="007549E7">
      <w:pPr>
        <w:pStyle w:val="Bezproreda"/>
        <w:jc w:val="both"/>
        <w:rPr>
          <w:rFonts w:eastAsia="Times New Roman" w:cstheme="minorHAnsi"/>
          <w:sz w:val="20"/>
          <w:szCs w:val="20"/>
          <w:lang w:eastAsia="hr-HR"/>
        </w:rPr>
      </w:pP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r w:rsidRPr="007549E7">
        <w:rPr>
          <w:rFonts w:eastAsia="Times New Roman" w:cstheme="minorHAnsi"/>
          <w:b/>
          <w:bCs/>
          <w:sz w:val="20"/>
          <w:szCs w:val="20"/>
          <w:lang w:eastAsia="hr-HR"/>
        </w:rPr>
        <w:t>IV. PRIJELAZNE I ZAVRŠNE ODREDBE</w:t>
      </w:r>
    </w:p>
    <w:p w:rsidR="00626DDD" w:rsidRPr="007549E7" w:rsidRDefault="00626DDD" w:rsidP="007549E7">
      <w:pPr>
        <w:pStyle w:val="Bezproreda"/>
        <w:jc w:val="both"/>
        <w:rPr>
          <w:rFonts w:eastAsia="Times New Roman" w:cstheme="minorHAnsi"/>
          <w:sz w:val="20"/>
          <w:szCs w:val="20"/>
          <w:lang w:eastAsia="hr-HR"/>
        </w:rPr>
      </w:pPr>
      <w:r w:rsidRPr="007549E7">
        <w:rPr>
          <w:rFonts w:eastAsia="Times New Roman" w:cstheme="minorHAnsi"/>
          <w:sz w:val="20"/>
          <w:szCs w:val="20"/>
          <w:lang w:eastAsia="hr-HR"/>
        </w:rPr>
        <w:t> </w:t>
      </w:r>
    </w:p>
    <w:p w:rsidR="00626DDD" w:rsidRPr="007549E7" w:rsidRDefault="00626DDD" w:rsidP="007549E7">
      <w:pPr>
        <w:pStyle w:val="Bezproreda"/>
        <w:jc w:val="center"/>
        <w:rPr>
          <w:rFonts w:eastAsia="Times New Roman" w:cstheme="minorHAnsi"/>
          <w:sz w:val="20"/>
          <w:szCs w:val="20"/>
          <w:lang w:eastAsia="hr-HR"/>
        </w:rPr>
      </w:pPr>
      <w:r w:rsidRPr="007549E7">
        <w:rPr>
          <w:rFonts w:eastAsia="Times New Roman" w:cstheme="minorHAnsi"/>
          <w:b/>
          <w:bCs/>
          <w:sz w:val="20"/>
          <w:szCs w:val="20"/>
          <w:lang w:eastAsia="hr-HR"/>
        </w:rPr>
        <w:t>Članak 24.</w:t>
      </w:r>
    </w:p>
    <w:p w:rsidR="00626DDD" w:rsidRPr="007549E7" w:rsidRDefault="00626DDD" w:rsidP="007549E7">
      <w:pPr>
        <w:pStyle w:val="Bezproreda"/>
        <w:jc w:val="both"/>
        <w:rPr>
          <w:rFonts w:cstheme="minorHAnsi"/>
          <w:sz w:val="20"/>
          <w:szCs w:val="20"/>
        </w:rPr>
      </w:pPr>
      <w:r w:rsidRPr="007549E7">
        <w:rPr>
          <w:rFonts w:cstheme="minorHAnsi"/>
          <w:sz w:val="20"/>
          <w:szCs w:val="20"/>
        </w:rPr>
        <w:t> </w:t>
      </w:r>
      <w:r w:rsidRPr="007549E7">
        <w:rPr>
          <w:rFonts w:cstheme="minorHAnsi"/>
          <w:sz w:val="20"/>
          <w:szCs w:val="20"/>
        </w:rPr>
        <w:tab/>
        <w:t xml:space="preserve">Općina </w:t>
      </w:r>
      <w:r w:rsidR="007549E7" w:rsidRPr="007549E7">
        <w:rPr>
          <w:rFonts w:cstheme="minorHAnsi"/>
          <w:sz w:val="20"/>
          <w:szCs w:val="20"/>
        </w:rPr>
        <w:t>Nijemci</w:t>
      </w:r>
      <w:r w:rsidRPr="007549E7">
        <w:rPr>
          <w:rFonts w:cstheme="minorHAnsi"/>
          <w:sz w:val="20"/>
          <w:szCs w:val="20"/>
        </w:rPr>
        <w:t xml:space="preserve"> će sukladno odredbama ove Odluke raspisati javni natječaj za dodjelu prostora na privremeno korištenje odnosno provesti će postupak izravne dodjele prostora na privremeno korištenje.</w:t>
      </w:r>
    </w:p>
    <w:p w:rsidR="00626DDD" w:rsidRPr="007549E7" w:rsidRDefault="00626DDD" w:rsidP="007549E7">
      <w:pPr>
        <w:pStyle w:val="Bezproreda"/>
        <w:jc w:val="both"/>
        <w:rPr>
          <w:rFonts w:cstheme="minorHAnsi"/>
          <w:sz w:val="20"/>
          <w:szCs w:val="20"/>
        </w:rPr>
      </w:pPr>
      <w:r w:rsidRPr="007549E7">
        <w:rPr>
          <w:rStyle w:val="apple-tab-span"/>
          <w:rFonts w:cstheme="minorHAnsi"/>
          <w:sz w:val="20"/>
          <w:szCs w:val="20"/>
        </w:rPr>
        <w:tab/>
      </w:r>
      <w:r w:rsidRPr="007549E7">
        <w:rPr>
          <w:rFonts w:cstheme="minorHAnsi"/>
          <w:sz w:val="20"/>
          <w:szCs w:val="20"/>
        </w:rPr>
        <w:t>Svi važeći ugovori o korištenju prostora koji su sklopljeni na određeno ili neodređeno vrijeme prestat će važiti nakon provedenog postupka javnog natječaja tj. danom stupanja na snagu novih ugovora o korištenju prostora odnosno danom stupanja na snagu ugovora o privremenom korištenju prostora temeljem izravne dodjele sukladno odredbama ove odluke.</w:t>
      </w:r>
    </w:p>
    <w:p w:rsidR="00626DDD" w:rsidRPr="007549E7" w:rsidRDefault="00626DDD" w:rsidP="007549E7">
      <w:pPr>
        <w:pStyle w:val="Bezproreda"/>
        <w:jc w:val="both"/>
        <w:rPr>
          <w:rFonts w:cstheme="minorHAnsi"/>
          <w:sz w:val="20"/>
          <w:szCs w:val="20"/>
        </w:rPr>
      </w:pPr>
      <w:r w:rsidRPr="007549E7">
        <w:rPr>
          <w:rFonts w:cstheme="minorHAnsi"/>
          <w:sz w:val="20"/>
          <w:szCs w:val="20"/>
        </w:rPr>
        <w:tab/>
      </w:r>
    </w:p>
    <w:p w:rsidR="00626DDD" w:rsidRPr="007549E7" w:rsidRDefault="00626DDD" w:rsidP="007549E7">
      <w:pPr>
        <w:pStyle w:val="Bezproreda"/>
        <w:jc w:val="center"/>
        <w:rPr>
          <w:rFonts w:cstheme="minorHAnsi"/>
          <w:sz w:val="20"/>
          <w:szCs w:val="20"/>
        </w:rPr>
      </w:pPr>
      <w:r w:rsidRPr="007549E7">
        <w:rPr>
          <w:rFonts w:cstheme="minorHAnsi"/>
          <w:b/>
          <w:bCs/>
          <w:sz w:val="20"/>
          <w:szCs w:val="20"/>
        </w:rPr>
        <w:t>Članak 25.</w:t>
      </w:r>
    </w:p>
    <w:p w:rsidR="00626DDD" w:rsidRPr="007549E7" w:rsidRDefault="00626DDD" w:rsidP="007549E7">
      <w:pPr>
        <w:pStyle w:val="Bezproreda"/>
        <w:jc w:val="both"/>
        <w:rPr>
          <w:rFonts w:cstheme="minorHAnsi"/>
          <w:sz w:val="20"/>
          <w:szCs w:val="20"/>
        </w:rPr>
      </w:pPr>
      <w:r w:rsidRPr="007549E7">
        <w:rPr>
          <w:rStyle w:val="apple-tab-span"/>
          <w:rFonts w:cstheme="minorHAnsi"/>
          <w:sz w:val="20"/>
          <w:szCs w:val="20"/>
        </w:rPr>
        <w:tab/>
      </w:r>
      <w:r w:rsidRPr="007549E7">
        <w:rPr>
          <w:rFonts w:cstheme="minorHAnsi"/>
          <w:sz w:val="20"/>
          <w:szCs w:val="20"/>
        </w:rPr>
        <w:t>Ova Odluka stupa na snagu danom objave u „Službenom vjesniku“ Vukovarsko-srijemske županije.</w:t>
      </w:r>
    </w:p>
    <w:p w:rsidR="00626DDD" w:rsidRPr="007549E7" w:rsidRDefault="00626DDD" w:rsidP="007549E7">
      <w:pPr>
        <w:pStyle w:val="Bezproreda"/>
        <w:jc w:val="both"/>
        <w:rPr>
          <w:rFonts w:cstheme="minorHAnsi"/>
          <w:sz w:val="20"/>
          <w:szCs w:val="20"/>
        </w:rPr>
      </w:pPr>
    </w:p>
    <w:p w:rsidR="00626DDD" w:rsidRPr="007549E7" w:rsidRDefault="00626DDD" w:rsidP="007549E7">
      <w:pPr>
        <w:pStyle w:val="Bezproreda"/>
        <w:jc w:val="both"/>
        <w:rPr>
          <w:rFonts w:cstheme="minorHAnsi"/>
          <w:sz w:val="20"/>
          <w:szCs w:val="20"/>
        </w:rPr>
      </w:pPr>
    </w:p>
    <w:p w:rsidR="00626DDD" w:rsidRDefault="00626DDD" w:rsidP="007549E7">
      <w:pPr>
        <w:pStyle w:val="Bezproreda"/>
        <w:jc w:val="both"/>
        <w:rPr>
          <w:rFonts w:cstheme="minorHAnsi"/>
          <w:sz w:val="20"/>
          <w:szCs w:val="20"/>
        </w:rPr>
      </w:pPr>
    </w:p>
    <w:p w:rsidR="00FC7319" w:rsidRDefault="00FC7319" w:rsidP="007549E7">
      <w:pPr>
        <w:pStyle w:val="Bezproreda"/>
        <w:jc w:val="both"/>
        <w:rPr>
          <w:rFonts w:cstheme="minorHAnsi"/>
          <w:sz w:val="20"/>
          <w:szCs w:val="20"/>
        </w:rPr>
      </w:pPr>
    </w:p>
    <w:p w:rsidR="00FC7319" w:rsidRDefault="00FC7319" w:rsidP="007549E7">
      <w:pPr>
        <w:pStyle w:val="Bezproreda"/>
        <w:jc w:val="both"/>
        <w:rPr>
          <w:rFonts w:cstheme="minorHAnsi"/>
          <w:sz w:val="20"/>
          <w:szCs w:val="20"/>
        </w:rPr>
      </w:pPr>
    </w:p>
    <w:p w:rsidR="00FC7319" w:rsidRPr="007549E7" w:rsidRDefault="00FC7319" w:rsidP="007549E7">
      <w:pPr>
        <w:pStyle w:val="Bezproreda"/>
        <w:jc w:val="both"/>
        <w:rPr>
          <w:rFonts w:cstheme="minorHAnsi"/>
          <w:sz w:val="20"/>
          <w:szCs w:val="20"/>
        </w:rPr>
      </w:pPr>
    </w:p>
    <w:p w:rsidR="00626DDD" w:rsidRPr="007549E7" w:rsidRDefault="00626DDD" w:rsidP="007549E7">
      <w:pPr>
        <w:pStyle w:val="Bezproreda"/>
        <w:jc w:val="both"/>
        <w:rPr>
          <w:rFonts w:cstheme="minorHAnsi"/>
          <w:sz w:val="20"/>
          <w:szCs w:val="20"/>
        </w:rPr>
      </w:pPr>
    </w:p>
    <w:p w:rsidR="007549E7" w:rsidRPr="00FC7319" w:rsidRDefault="007549E7" w:rsidP="00FC7319">
      <w:pPr>
        <w:pStyle w:val="Bezproreda"/>
        <w:ind w:firstLine="6237"/>
        <w:jc w:val="center"/>
        <w:rPr>
          <w:rFonts w:cstheme="minorHAnsi"/>
          <w:b/>
          <w:bCs/>
          <w:sz w:val="20"/>
          <w:szCs w:val="20"/>
        </w:rPr>
      </w:pPr>
      <w:r w:rsidRPr="00FC7319">
        <w:rPr>
          <w:rFonts w:cstheme="minorHAnsi"/>
          <w:b/>
          <w:bCs/>
          <w:sz w:val="20"/>
          <w:szCs w:val="20"/>
        </w:rPr>
        <w:t>PREDSJEDNIK OPĆINSKOG VIJEĆA</w:t>
      </w:r>
    </w:p>
    <w:p w:rsidR="007549E7" w:rsidRPr="007549E7" w:rsidRDefault="007549E7" w:rsidP="00FC7319">
      <w:pPr>
        <w:pStyle w:val="Bezproreda"/>
        <w:ind w:firstLine="6237"/>
        <w:jc w:val="center"/>
        <w:rPr>
          <w:rFonts w:cstheme="minorHAnsi"/>
          <w:sz w:val="20"/>
          <w:szCs w:val="20"/>
        </w:rPr>
      </w:pPr>
      <w:r>
        <w:rPr>
          <w:rFonts w:cstheme="minorHAnsi"/>
          <w:sz w:val="20"/>
          <w:szCs w:val="20"/>
        </w:rPr>
        <w:t>Mirko Jurišić</w:t>
      </w:r>
    </w:p>
    <w:p w:rsidR="00F66A76" w:rsidRPr="007549E7" w:rsidRDefault="00F66A76" w:rsidP="007549E7">
      <w:pPr>
        <w:pStyle w:val="Bezproreda"/>
        <w:jc w:val="both"/>
        <w:rPr>
          <w:rFonts w:cstheme="minorHAnsi"/>
          <w:sz w:val="20"/>
          <w:szCs w:val="20"/>
        </w:rPr>
      </w:pPr>
      <w:bookmarkStart w:id="3" w:name="_GoBack"/>
      <w:bookmarkEnd w:id="3"/>
    </w:p>
    <w:sectPr w:rsidR="00F66A76" w:rsidRPr="007549E7" w:rsidSect="00F6140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417" w:rsidRDefault="00AE6417" w:rsidP="00FC7319">
      <w:pPr>
        <w:spacing w:after="0" w:line="240" w:lineRule="auto"/>
      </w:pPr>
      <w:r>
        <w:separator/>
      </w:r>
    </w:p>
  </w:endnote>
  <w:endnote w:type="continuationSeparator" w:id="0">
    <w:p w:rsidR="00AE6417" w:rsidRDefault="00AE6417" w:rsidP="00FC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417" w:rsidRDefault="00AE6417" w:rsidP="00FC7319">
      <w:pPr>
        <w:spacing w:after="0" w:line="240" w:lineRule="auto"/>
      </w:pPr>
      <w:r>
        <w:separator/>
      </w:r>
    </w:p>
  </w:footnote>
  <w:footnote w:type="continuationSeparator" w:id="0">
    <w:p w:rsidR="00AE6417" w:rsidRDefault="00AE6417" w:rsidP="00FC7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319" w:rsidRPr="00FC7319" w:rsidRDefault="00FC7319" w:rsidP="00FC7319">
    <w:pPr>
      <w:pStyle w:val="Zaglavlje"/>
      <w:jc w:val="right"/>
      <w:rPr>
        <w:i/>
        <w:iCs/>
      </w:rPr>
    </w:pPr>
    <w:r w:rsidRPr="00FC7319">
      <w:rPr>
        <w:i/>
        <w:iCs/>
      </w:rPr>
      <w:t>PRIJEDLOG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1C9"/>
    <w:multiLevelType w:val="hybridMultilevel"/>
    <w:tmpl w:val="A90E2EF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9B04B8E"/>
    <w:multiLevelType w:val="hybridMultilevel"/>
    <w:tmpl w:val="9C945758"/>
    <w:lvl w:ilvl="0" w:tplc="3CB68C7E">
      <w:start w:val="2"/>
      <w:numFmt w:val="lowerLetter"/>
      <w:lvlText w:val="%1."/>
      <w:lvlJc w:val="left"/>
      <w:pPr>
        <w:tabs>
          <w:tab w:val="num" w:pos="720"/>
        </w:tabs>
        <w:ind w:left="720" w:hanging="360"/>
      </w:pPr>
    </w:lvl>
    <w:lvl w:ilvl="1" w:tplc="5038D596" w:tentative="1">
      <w:start w:val="1"/>
      <w:numFmt w:val="decimal"/>
      <w:lvlText w:val="%2."/>
      <w:lvlJc w:val="left"/>
      <w:pPr>
        <w:tabs>
          <w:tab w:val="num" w:pos="1440"/>
        </w:tabs>
        <w:ind w:left="1440" w:hanging="360"/>
      </w:pPr>
    </w:lvl>
    <w:lvl w:ilvl="2" w:tplc="84DED448" w:tentative="1">
      <w:start w:val="1"/>
      <w:numFmt w:val="decimal"/>
      <w:lvlText w:val="%3."/>
      <w:lvlJc w:val="left"/>
      <w:pPr>
        <w:tabs>
          <w:tab w:val="num" w:pos="2160"/>
        </w:tabs>
        <w:ind w:left="2160" w:hanging="360"/>
      </w:pPr>
    </w:lvl>
    <w:lvl w:ilvl="3" w:tplc="5BF06AB8" w:tentative="1">
      <w:start w:val="1"/>
      <w:numFmt w:val="decimal"/>
      <w:lvlText w:val="%4."/>
      <w:lvlJc w:val="left"/>
      <w:pPr>
        <w:tabs>
          <w:tab w:val="num" w:pos="2880"/>
        </w:tabs>
        <w:ind w:left="2880" w:hanging="360"/>
      </w:pPr>
    </w:lvl>
    <w:lvl w:ilvl="4" w:tplc="B2587F0C" w:tentative="1">
      <w:start w:val="1"/>
      <w:numFmt w:val="decimal"/>
      <w:lvlText w:val="%5."/>
      <w:lvlJc w:val="left"/>
      <w:pPr>
        <w:tabs>
          <w:tab w:val="num" w:pos="3600"/>
        </w:tabs>
        <w:ind w:left="3600" w:hanging="360"/>
      </w:pPr>
    </w:lvl>
    <w:lvl w:ilvl="5" w:tplc="6DD4CB74" w:tentative="1">
      <w:start w:val="1"/>
      <w:numFmt w:val="decimal"/>
      <w:lvlText w:val="%6."/>
      <w:lvlJc w:val="left"/>
      <w:pPr>
        <w:tabs>
          <w:tab w:val="num" w:pos="4320"/>
        </w:tabs>
        <w:ind w:left="4320" w:hanging="360"/>
      </w:pPr>
    </w:lvl>
    <w:lvl w:ilvl="6" w:tplc="D1DC5E82" w:tentative="1">
      <w:start w:val="1"/>
      <w:numFmt w:val="decimal"/>
      <w:lvlText w:val="%7."/>
      <w:lvlJc w:val="left"/>
      <w:pPr>
        <w:tabs>
          <w:tab w:val="num" w:pos="5040"/>
        </w:tabs>
        <w:ind w:left="5040" w:hanging="360"/>
      </w:pPr>
    </w:lvl>
    <w:lvl w:ilvl="7" w:tplc="FBA0DDB4" w:tentative="1">
      <w:start w:val="1"/>
      <w:numFmt w:val="decimal"/>
      <w:lvlText w:val="%8."/>
      <w:lvlJc w:val="left"/>
      <w:pPr>
        <w:tabs>
          <w:tab w:val="num" w:pos="5760"/>
        </w:tabs>
        <w:ind w:left="5760" w:hanging="360"/>
      </w:pPr>
    </w:lvl>
    <w:lvl w:ilvl="8" w:tplc="E54C530E" w:tentative="1">
      <w:start w:val="1"/>
      <w:numFmt w:val="decimal"/>
      <w:lvlText w:val="%9."/>
      <w:lvlJc w:val="left"/>
      <w:pPr>
        <w:tabs>
          <w:tab w:val="num" w:pos="6480"/>
        </w:tabs>
        <w:ind w:left="6480" w:hanging="360"/>
      </w:pPr>
    </w:lvl>
  </w:abstractNum>
  <w:abstractNum w:abstractNumId="2" w15:restartNumberingAfterBreak="0">
    <w:nsid w:val="0FE57DD1"/>
    <w:multiLevelType w:val="multilevel"/>
    <w:tmpl w:val="32B0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84BCA"/>
    <w:multiLevelType w:val="hybridMultilevel"/>
    <w:tmpl w:val="AD3C54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9C1CB4"/>
    <w:multiLevelType w:val="multilevel"/>
    <w:tmpl w:val="9914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85DB5"/>
    <w:multiLevelType w:val="hybridMultilevel"/>
    <w:tmpl w:val="405C9706"/>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475C16"/>
    <w:multiLevelType w:val="multilevel"/>
    <w:tmpl w:val="FAC0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01416"/>
    <w:multiLevelType w:val="hybridMultilevel"/>
    <w:tmpl w:val="9D40105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FA853B1"/>
    <w:multiLevelType w:val="multilevel"/>
    <w:tmpl w:val="0A72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66C19"/>
    <w:multiLevelType w:val="hybridMultilevel"/>
    <w:tmpl w:val="7C123242"/>
    <w:lvl w:ilvl="0" w:tplc="8BCA6018">
      <w:start w:val="3"/>
      <w:numFmt w:val="lowerLetter"/>
      <w:lvlText w:val="%1."/>
      <w:lvlJc w:val="left"/>
      <w:pPr>
        <w:tabs>
          <w:tab w:val="num" w:pos="720"/>
        </w:tabs>
        <w:ind w:left="720" w:hanging="360"/>
      </w:pPr>
    </w:lvl>
    <w:lvl w:ilvl="1" w:tplc="11DEAEA0" w:tentative="1">
      <w:start w:val="1"/>
      <w:numFmt w:val="decimal"/>
      <w:lvlText w:val="%2."/>
      <w:lvlJc w:val="left"/>
      <w:pPr>
        <w:tabs>
          <w:tab w:val="num" w:pos="1440"/>
        </w:tabs>
        <w:ind w:left="1440" w:hanging="360"/>
      </w:pPr>
    </w:lvl>
    <w:lvl w:ilvl="2" w:tplc="AC62A76A" w:tentative="1">
      <w:start w:val="1"/>
      <w:numFmt w:val="decimal"/>
      <w:lvlText w:val="%3."/>
      <w:lvlJc w:val="left"/>
      <w:pPr>
        <w:tabs>
          <w:tab w:val="num" w:pos="2160"/>
        </w:tabs>
        <w:ind w:left="2160" w:hanging="360"/>
      </w:pPr>
    </w:lvl>
    <w:lvl w:ilvl="3" w:tplc="0EECC5A2" w:tentative="1">
      <w:start w:val="1"/>
      <w:numFmt w:val="decimal"/>
      <w:lvlText w:val="%4."/>
      <w:lvlJc w:val="left"/>
      <w:pPr>
        <w:tabs>
          <w:tab w:val="num" w:pos="2880"/>
        </w:tabs>
        <w:ind w:left="2880" w:hanging="360"/>
      </w:pPr>
    </w:lvl>
    <w:lvl w:ilvl="4" w:tplc="82602B64" w:tentative="1">
      <w:start w:val="1"/>
      <w:numFmt w:val="decimal"/>
      <w:lvlText w:val="%5."/>
      <w:lvlJc w:val="left"/>
      <w:pPr>
        <w:tabs>
          <w:tab w:val="num" w:pos="3600"/>
        </w:tabs>
        <w:ind w:left="3600" w:hanging="360"/>
      </w:pPr>
    </w:lvl>
    <w:lvl w:ilvl="5" w:tplc="086A16A0" w:tentative="1">
      <w:start w:val="1"/>
      <w:numFmt w:val="decimal"/>
      <w:lvlText w:val="%6."/>
      <w:lvlJc w:val="left"/>
      <w:pPr>
        <w:tabs>
          <w:tab w:val="num" w:pos="4320"/>
        </w:tabs>
        <w:ind w:left="4320" w:hanging="360"/>
      </w:pPr>
    </w:lvl>
    <w:lvl w:ilvl="6" w:tplc="3C9CBDA2" w:tentative="1">
      <w:start w:val="1"/>
      <w:numFmt w:val="decimal"/>
      <w:lvlText w:val="%7."/>
      <w:lvlJc w:val="left"/>
      <w:pPr>
        <w:tabs>
          <w:tab w:val="num" w:pos="5040"/>
        </w:tabs>
        <w:ind w:left="5040" w:hanging="360"/>
      </w:pPr>
    </w:lvl>
    <w:lvl w:ilvl="7" w:tplc="9050EE26" w:tentative="1">
      <w:start w:val="1"/>
      <w:numFmt w:val="decimal"/>
      <w:lvlText w:val="%8."/>
      <w:lvlJc w:val="left"/>
      <w:pPr>
        <w:tabs>
          <w:tab w:val="num" w:pos="5760"/>
        </w:tabs>
        <w:ind w:left="5760" w:hanging="360"/>
      </w:pPr>
    </w:lvl>
    <w:lvl w:ilvl="8" w:tplc="DB04BFDE" w:tentative="1">
      <w:start w:val="1"/>
      <w:numFmt w:val="decimal"/>
      <w:lvlText w:val="%9."/>
      <w:lvlJc w:val="left"/>
      <w:pPr>
        <w:tabs>
          <w:tab w:val="num" w:pos="6480"/>
        </w:tabs>
        <w:ind w:left="6480" w:hanging="360"/>
      </w:pPr>
    </w:lvl>
  </w:abstractNum>
  <w:abstractNum w:abstractNumId="10" w15:restartNumberingAfterBreak="0">
    <w:nsid w:val="45563149"/>
    <w:multiLevelType w:val="multilevel"/>
    <w:tmpl w:val="07EC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2185A"/>
    <w:multiLevelType w:val="hybridMultilevel"/>
    <w:tmpl w:val="BC2A2992"/>
    <w:lvl w:ilvl="0" w:tplc="367E0C5E">
      <w:start w:val="4"/>
      <w:numFmt w:val="lowerLetter"/>
      <w:lvlText w:val="%1."/>
      <w:lvlJc w:val="left"/>
      <w:pPr>
        <w:tabs>
          <w:tab w:val="num" w:pos="720"/>
        </w:tabs>
        <w:ind w:left="720" w:hanging="360"/>
      </w:pPr>
    </w:lvl>
    <w:lvl w:ilvl="1" w:tplc="D4FA2CA0" w:tentative="1">
      <w:start w:val="1"/>
      <w:numFmt w:val="decimal"/>
      <w:lvlText w:val="%2."/>
      <w:lvlJc w:val="left"/>
      <w:pPr>
        <w:tabs>
          <w:tab w:val="num" w:pos="1440"/>
        </w:tabs>
        <w:ind w:left="1440" w:hanging="360"/>
      </w:pPr>
    </w:lvl>
    <w:lvl w:ilvl="2" w:tplc="5CB4B74C" w:tentative="1">
      <w:start w:val="1"/>
      <w:numFmt w:val="decimal"/>
      <w:lvlText w:val="%3."/>
      <w:lvlJc w:val="left"/>
      <w:pPr>
        <w:tabs>
          <w:tab w:val="num" w:pos="2160"/>
        </w:tabs>
        <w:ind w:left="2160" w:hanging="360"/>
      </w:pPr>
    </w:lvl>
    <w:lvl w:ilvl="3" w:tplc="6622A664" w:tentative="1">
      <w:start w:val="1"/>
      <w:numFmt w:val="decimal"/>
      <w:lvlText w:val="%4."/>
      <w:lvlJc w:val="left"/>
      <w:pPr>
        <w:tabs>
          <w:tab w:val="num" w:pos="2880"/>
        </w:tabs>
        <w:ind w:left="2880" w:hanging="360"/>
      </w:pPr>
    </w:lvl>
    <w:lvl w:ilvl="4" w:tplc="E06C2F7E" w:tentative="1">
      <w:start w:val="1"/>
      <w:numFmt w:val="decimal"/>
      <w:lvlText w:val="%5."/>
      <w:lvlJc w:val="left"/>
      <w:pPr>
        <w:tabs>
          <w:tab w:val="num" w:pos="3600"/>
        </w:tabs>
        <w:ind w:left="3600" w:hanging="360"/>
      </w:pPr>
    </w:lvl>
    <w:lvl w:ilvl="5" w:tplc="41887046" w:tentative="1">
      <w:start w:val="1"/>
      <w:numFmt w:val="decimal"/>
      <w:lvlText w:val="%6."/>
      <w:lvlJc w:val="left"/>
      <w:pPr>
        <w:tabs>
          <w:tab w:val="num" w:pos="4320"/>
        </w:tabs>
        <w:ind w:left="4320" w:hanging="360"/>
      </w:pPr>
    </w:lvl>
    <w:lvl w:ilvl="6" w:tplc="A73053E0" w:tentative="1">
      <w:start w:val="1"/>
      <w:numFmt w:val="decimal"/>
      <w:lvlText w:val="%7."/>
      <w:lvlJc w:val="left"/>
      <w:pPr>
        <w:tabs>
          <w:tab w:val="num" w:pos="5040"/>
        </w:tabs>
        <w:ind w:left="5040" w:hanging="360"/>
      </w:pPr>
    </w:lvl>
    <w:lvl w:ilvl="7" w:tplc="29D2EBEA" w:tentative="1">
      <w:start w:val="1"/>
      <w:numFmt w:val="decimal"/>
      <w:lvlText w:val="%8."/>
      <w:lvlJc w:val="left"/>
      <w:pPr>
        <w:tabs>
          <w:tab w:val="num" w:pos="5760"/>
        </w:tabs>
        <w:ind w:left="5760" w:hanging="360"/>
      </w:pPr>
    </w:lvl>
    <w:lvl w:ilvl="8" w:tplc="1630AF76" w:tentative="1">
      <w:start w:val="1"/>
      <w:numFmt w:val="decimal"/>
      <w:lvlText w:val="%9."/>
      <w:lvlJc w:val="left"/>
      <w:pPr>
        <w:tabs>
          <w:tab w:val="num" w:pos="6480"/>
        </w:tabs>
        <w:ind w:left="6480" w:hanging="360"/>
      </w:pPr>
    </w:lvl>
  </w:abstractNum>
  <w:abstractNum w:abstractNumId="12" w15:restartNumberingAfterBreak="0">
    <w:nsid w:val="4D97547C"/>
    <w:multiLevelType w:val="multilevel"/>
    <w:tmpl w:val="E786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236E2"/>
    <w:multiLevelType w:val="hybridMultilevel"/>
    <w:tmpl w:val="8520A3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580147"/>
    <w:multiLevelType w:val="hybridMultilevel"/>
    <w:tmpl w:val="3940C012"/>
    <w:lvl w:ilvl="0" w:tplc="E41EEF2A">
      <w:start w:val="7"/>
      <w:numFmt w:val="lowerLetter"/>
      <w:lvlText w:val="%1."/>
      <w:lvlJc w:val="left"/>
      <w:pPr>
        <w:tabs>
          <w:tab w:val="num" w:pos="720"/>
        </w:tabs>
        <w:ind w:left="720" w:hanging="360"/>
      </w:pPr>
    </w:lvl>
    <w:lvl w:ilvl="1" w:tplc="AAA64824" w:tentative="1">
      <w:start w:val="1"/>
      <w:numFmt w:val="decimal"/>
      <w:lvlText w:val="%2."/>
      <w:lvlJc w:val="left"/>
      <w:pPr>
        <w:tabs>
          <w:tab w:val="num" w:pos="1440"/>
        </w:tabs>
        <w:ind w:left="1440" w:hanging="360"/>
      </w:pPr>
    </w:lvl>
    <w:lvl w:ilvl="2" w:tplc="0E76334E" w:tentative="1">
      <w:start w:val="1"/>
      <w:numFmt w:val="decimal"/>
      <w:lvlText w:val="%3."/>
      <w:lvlJc w:val="left"/>
      <w:pPr>
        <w:tabs>
          <w:tab w:val="num" w:pos="2160"/>
        </w:tabs>
        <w:ind w:left="2160" w:hanging="360"/>
      </w:pPr>
    </w:lvl>
    <w:lvl w:ilvl="3" w:tplc="82E4D2C6" w:tentative="1">
      <w:start w:val="1"/>
      <w:numFmt w:val="decimal"/>
      <w:lvlText w:val="%4."/>
      <w:lvlJc w:val="left"/>
      <w:pPr>
        <w:tabs>
          <w:tab w:val="num" w:pos="2880"/>
        </w:tabs>
        <w:ind w:left="2880" w:hanging="360"/>
      </w:pPr>
    </w:lvl>
    <w:lvl w:ilvl="4" w:tplc="84227968" w:tentative="1">
      <w:start w:val="1"/>
      <w:numFmt w:val="decimal"/>
      <w:lvlText w:val="%5."/>
      <w:lvlJc w:val="left"/>
      <w:pPr>
        <w:tabs>
          <w:tab w:val="num" w:pos="3600"/>
        </w:tabs>
        <w:ind w:left="3600" w:hanging="360"/>
      </w:pPr>
    </w:lvl>
    <w:lvl w:ilvl="5" w:tplc="304E8C8A" w:tentative="1">
      <w:start w:val="1"/>
      <w:numFmt w:val="decimal"/>
      <w:lvlText w:val="%6."/>
      <w:lvlJc w:val="left"/>
      <w:pPr>
        <w:tabs>
          <w:tab w:val="num" w:pos="4320"/>
        </w:tabs>
        <w:ind w:left="4320" w:hanging="360"/>
      </w:pPr>
    </w:lvl>
    <w:lvl w:ilvl="6" w:tplc="1696BA4E" w:tentative="1">
      <w:start w:val="1"/>
      <w:numFmt w:val="decimal"/>
      <w:lvlText w:val="%7."/>
      <w:lvlJc w:val="left"/>
      <w:pPr>
        <w:tabs>
          <w:tab w:val="num" w:pos="5040"/>
        </w:tabs>
        <w:ind w:left="5040" w:hanging="360"/>
      </w:pPr>
    </w:lvl>
    <w:lvl w:ilvl="7" w:tplc="EF32F486" w:tentative="1">
      <w:start w:val="1"/>
      <w:numFmt w:val="decimal"/>
      <w:lvlText w:val="%8."/>
      <w:lvlJc w:val="left"/>
      <w:pPr>
        <w:tabs>
          <w:tab w:val="num" w:pos="5760"/>
        </w:tabs>
        <w:ind w:left="5760" w:hanging="360"/>
      </w:pPr>
    </w:lvl>
    <w:lvl w:ilvl="8" w:tplc="6F4AFA54" w:tentative="1">
      <w:start w:val="1"/>
      <w:numFmt w:val="decimal"/>
      <w:lvlText w:val="%9."/>
      <w:lvlJc w:val="left"/>
      <w:pPr>
        <w:tabs>
          <w:tab w:val="num" w:pos="6480"/>
        </w:tabs>
        <w:ind w:left="6480" w:hanging="360"/>
      </w:pPr>
    </w:lvl>
  </w:abstractNum>
  <w:abstractNum w:abstractNumId="15" w15:restartNumberingAfterBreak="0">
    <w:nsid w:val="524D205B"/>
    <w:multiLevelType w:val="hybridMultilevel"/>
    <w:tmpl w:val="0C125F3C"/>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834CB"/>
    <w:multiLevelType w:val="hybridMultilevel"/>
    <w:tmpl w:val="28942314"/>
    <w:lvl w:ilvl="0" w:tplc="23E0B86A">
      <w:start w:val="9"/>
      <w:numFmt w:val="lowerLetter"/>
      <w:lvlText w:val="%1."/>
      <w:lvlJc w:val="left"/>
      <w:pPr>
        <w:tabs>
          <w:tab w:val="num" w:pos="720"/>
        </w:tabs>
        <w:ind w:left="720" w:hanging="360"/>
      </w:pPr>
    </w:lvl>
    <w:lvl w:ilvl="1" w:tplc="29343B06" w:tentative="1">
      <w:start w:val="1"/>
      <w:numFmt w:val="decimal"/>
      <w:lvlText w:val="%2."/>
      <w:lvlJc w:val="left"/>
      <w:pPr>
        <w:tabs>
          <w:tab w:val="num" w:pos="1440"/>
        </w:tabs>
        <w:ind w:left="1440" w:hanging="360"/>
      </w:pPr>
    </w:lvl>
    <w:lvl w:ilvl="2" w:tplc="D54C7E42" w:tentative="1">
      <w:start w:val="1"/>
      <w:numFmt w:val="decimal"/>
      <w:lvlText w:val="%3."/>
      <w:lvlJc w:val="left"/>
      <w:pPr>
        <w:tabs>
          <w:tab w:val="num" w:pos="2160"/>
        </w:tabs>
        <w:ind w:left="2160" w:hanging="360"/>
      </w:pPr>
    </w:lvl>
    <w:lvl w:ilvl="3" w:tplc="15B4EB22" w:tentative="1">
      <w:start w:val="1"/>
      <w:numFmt w:val="decimal"/>
      <w:lvlText w:val="%4."/>
      <w:lvlJc w:val="left"/>
      <w:pPr>
        <w:tabs>
          <w:tab w:val="num" w:pos="2880"/>
        </w:tabs>
        <w:ind w:left="2880" w:hanging="360"/>
      </w:pPr>
    </w:lvl>
    <w:lvl w:ilvl="4" w:tplc="2C8A3562" w:tentative="1">
      <w:start w:val="1"/>
      <w:numFmt w:val="decimal"/>
      <w:lvlText w:val="%5."/>
      <w:lvlJc w:val="left"/>
      <w:pPr>
        <w:tabs>
          <w:tab w:val="num" w:pos="3600"/>
        </w:tabs>
        <w:ind w:left="3600" w:hanging="360"/>
      </w:pPr>
    </w:lvl>
    <w:lvl w:ilvl="5" w:tplc="5172E10C" w:tentative="1">
      <w:start w:val="1"/>
      <w:numFmt w:val="decimal"/>
      <w:lvlText w:val="%6."/>
      <w:lvlJc w:val="left"/>
      <w:pPr>
        <w:tabs>
          <w:tab w:val="num" w:pos="4320"/>
        </w:tabs>
        <w:ind w:left="4320" w:hanging="360"/>
      </w:pPr>
    </w:lvl>
    <w:lvl w:ilvl="6" w:tplc="04F0E16E" w:tentative="1">
      <w:start w:val="1"/>
      <w:numFmt w:val="decimal"/>
      <w:lvlText w:val="%7."/>
      <w:lvlJc w:val="left"/>
      <w:pPr>
        <w:tabs>
          <w:tab w:val="num" w:pos="5040"/>
        </w:tabs>
        <w:ind w:left="5040" w:hanging="360"/>
      </w:pPr>
    </w:lvl>
    <w:lvl w:ilvl="7" w:tplc="F6BC17CC" w:tentative="1">
      <w:start w:val="1"/>
      <w:numFmt w:val="decimal"/>
      <w:lvlText w:val="%8."/>
      <w:lvlJc w:val="left"/>
      <w:pPr>
        <w:tabs>
          <w:tab w:val="num" w:pos="5760"/>
        </w:tabs>
        <w:ind w:left="5760" w:hanging="360"/>
      </w:pPr>
    </w:lvl>
    <w:lvl w:ilvl="8" w:tplc="5B008A06" w:tentative="1">
      <w:start w:val="1"/>
      <w:numFmt w:val="decimal"/>
      <w:lvlText w:val="%9."/>
      <w:lvlJc w:val="left"/>
      <w:pPr>
        <w:tabs>
          <w:tab w:val="num" w:pos="6480"/>
        </w:tabs>
        <w:ind w:left="6480" w:hanging="360"/>
      </w:pPr>
    </w:lvl>
  </w:abstractNum>
  <w:abstractNum w:abstractNumId="17" w15:restartNumberingAfterBreak="0">
    <w:nsid w:val="57E76EF2"/>
    <w:multiLevelType w:val="multilevel"/>
    <w:tmpl w:val="1A06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D6E3C"/>
    <w:multiLevelType w:val="multilevel"/>
    <w:tmpl w:val="709C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70B02"/>
    <w:multiLevelType w:val="hybridMultilevel"/>
    <w:tmpl w:val="128492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C0028C4"/>
    <w:multiLevelType w:val="hybridMultilevel"/>
    <w:tmpl w:val="301E46DA"/>
    <w:lvl w:ilvl="0" w:tplc="22E28840">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0D18D9"/>
    <w:multiLevelType w:val="multilevel"/>
    <w:tmpl w:val="C25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B4930"/>
    <w:multiLevelType w:val="hybridMultilevel"/>
    <w:tmpl w:val="DF929A20"/>
    <w:lvl w:ilvl="0" w:tplc="3042D67E">
      <w:start w:val="5"/>
      <w:numFmt w:val="lowerLetter"/>
      <w:lvlText w:val="%1."/>
      <w:lvlJc w:val="left"/>
      <w:pPr>
        <w:tabs>
          <w:tab w:val="num" w:pos="720"/>
        </w:tabs>
        <w:ind w:left="720" w:hanging="360"/>
      </w:pPr>
    </w:lvl>
    <w:lvl w:ilvl="1" w:tplc="3FE8FB7A" w:tentative="1">
      <w:start w:val="1"/>
      <w:numFmt w:val="decimal"/>
      <w:lvlText w:val="%2."/>
      <w:lvlJc w:val="left"/>
      <w:pPr>
        <w:tabs>
          <w:tab w:val="num" w:pos="1440"/>
        </w:tabs>
        <w:ind w:left="1440" w:hanging="360"/>
      </w:pPr>
    </w:lvl>
    <w:lvl w:ilvl="2" w:tplc="4524CC14" w:tentative="1">
      <w:start w:val="1"/>
      <w:numFmt w:val="decimal"/>
      <w:lvlText w:val="%3."/>
      <w:lvlJc w:val="left"/>
      <w:pPr>
        <w:tabs>
          <w:tab w:val="num" w:pos="2160"/>
        </w:tabs>
        <w:ind w:left="2160" w:hanging="360"/>
      </w:pPr>
    </w:lvl>
    <w:lvl w:ilvl="3" w:tplc="BFEC613C" w:tentative="1">
      <w:start w:val="1"/>
      <w:numFmt w:val="decimal"/>
      <w:lvlText w:val="%4."/>
      <w:lvlJc w:val="left"/>
      <w:pPr>
        <w:tabs>
          <w:tab w:val="num" w:pos="2880"/>
        </w:tabs>
        <w:ind w:left="2880" w:hanging="360"/>
      </w:pPr>
    </w:lvl>
    <w:lvl w:ilvl="4" w:tplc="AD16B582" w:tentative="1">
      <w:start w:val="1"/>
      <w:numFmt w:val="decimal"/>
      <w:lvlText w:val="%5."/>
      <w:lvlJc w:val="left"/>
      <w:pPr>
        <w:tabs>
          <w:tab w:val="num" w:pos="3600"/>
        </w:tabs>
        <w:ind w:left="3600" w:hanging="360"/>
      </w:pPr>
    </w:lvl>
    <w:lvl w:ilvl="5" w:tplc="DCA66464" w:tentative="1">
      <w:start w:val="1"/>
      <w:numFmt w:val="decimal"/>
      <w:lvlText w:val="%6."/>
      <w:lvlJc w:val="left"/>
      <w:pPr>
        <w:tabs>
          <w:tab w:val="num" w:pos="4320"/>
        </w:tabs>
        <w:ind w:left="4320" w:hanging="360"/>
      </w:pPr>
    </w:lvl>
    <w:lvl w:ilvl="6" w:tplc="D054BDD8" w:tentative="1">
      <w:start w:val="1"/>
      <w:numFmt w:val="decimal"/>
      <w:lvlText w:val="%7."/>
      <w:lvlJc w:val="left"/>
      <w:pPr>
        <w:tabs>
          <w:tab w:val="num" w:pos="5040"/>
        </w:tabs>
        <w:ind w:left="5040" w:hanging="360"/>
      </w:pPr>
    </w:lvl>
    <w:lvl w:ilvl="7" w:tplc="AF90A35C" w:tentative="1">
      <w:start w:val="1"/>
      <w:numFmt w:val="decimal"/>
      <w:lvlText w:val="%8."/>
      <w:lvlJc w:val="left"/>
      <w:pPr>
        <w:tabs>
          <w:tab w:val="num" w:pos="5760"/>
        </w:tabs>
        <w:ind w:left="5760" w:hanging="360"/>
      </w:pPr>
    </w:lvl>
    <w:lvl w:ilvl="8" w:tplc="8670DB20" w:tentative="1">
      <w:start w:val="1"/>
      <w:numFmt w:val="decimal"/>
      <w:lvlText w:val="%9."/>
      <w:lvlJc w:val="left"/>
      <w:pPr>
        <w:tabs>
          <w:tab w:val="num" w:pos="6480"/>
        </w:tabs>
        <w:ind w:left="6480" w:hanging="360"/>
      </w:pPr>
    </w:lvl>
  </w:abstractNum>
  <w:abstractNum w:abstractNumId="23" w15:restartNumberingAfterBreak="0">
    <w:nsid w:val="5FA756D6"/>
    <w:multiLevelType w:val="hybridMultilevel"/>
    <w:tmpl w:val="0A9094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C673CA"/>
    <w:multiLevelType w:val="hybridMultilevel"/>
    <w:tmpl w:val="D402E9C6"/>
    <w:lvl w:ilvl="0" w:tplc="22E2884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12E7DD0"/>
    <w:multiLevelType w:val="hybridMultilevel"/>
    <w:tmpl w:val="829AACD4"/>
    <w:lvl w:ilvl="0" w:tplc="22E28840">
      <w:start w:val="2"/>
      <w:numFmt w:val="bullet"/>
      <w:lvlText w:val="-"/>
      <w:lvlJc w:val="left"/>
      <w:pPr>
        <w:tabs>
          <w:tab w:val="num" w:pos="900"/>
        </w:tabs>
        <w:ind w:left="900" w:hanging="36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5147748"/>
    <w:multiLevelType w:val="multilevel"/>
    <w:tmpl w:val="B67A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461B85"/>
    <w:multiLevelType w:val="hybridMultilevel"/>
    <w:tmpl w:val="F9585D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C2A4AAD"/>
    <w:multiLevelType w:val="hybridMultilevel"/>
    <w:tmpl w:val="33EC5588"/>
    <w:lvl w:ilvl="0" w:tplc="BD3E9FAC">
      <w:start w:val="6"/>
      <w:numFmt w:val="lowerLetter"/>
      <w:lvlText w:val="%1."/>
      <w:lvlJc w:val="left"/>
      <w:pPr>
        <w:tabs>
          <w:tab w:val="num" w:pos="720"/>
        </w:tabs>
        <w:ind w:left="720" w:hanging="360"/>
      </w:pPr>
    </w:lvl>
    <w:lvl w:ilvl="1" w:tplc="F17CBDE0" w:tentative="1">
      <w:start w:val="1"/>
      <w:numFmt w:val="decimal"/>
      <w:lvlText w:val="%2."/>
      <w:lvlJc w:val="left"/>
      <w:pPr>
        <w:tabs>
          <w:tab w:val="num" w:pos="1440"/>
        </w:tabs>
        <w:ind w:left="1440" w:hanging="360"/>
      </w:pPr>
    </w:lvl>
    <w:lvl w:ilvl="2" w:tplc="C81C500E" w:tentative="1">
      <w:start w:val="1"/>
      <w:numFmt w:val="decimal"/>
      <w:lvlText w:val="%3."/>
      <w:lvlJc w:val="left"/>
      <w:pPr>
        <w:tabs>
          <w:tab w:val="num" w:pos="2160"/>
        </w:tabs>
        <w:ind w:left="2160" w:hanging="360"/>
      </w:pPr>
    </w:lvl>
    <w:lvl w:ilvl="3" w:tplc="BA5C10F4" w:tentative="1">
      <w:start w:val="1"/>
      <w:numFmt w:val="decimal"/>
      <w:lvlText w:val="%4."/>
      <w:lvlJc w:val="left"/>
      <w:pPr>
        <w:tabs>
          <w:tab w:val="num" w:pos="2880"/>
        </w:tabs>
        <w:ind w:left="2880" w:hanging="360"/>
      </w:pPr>
    </w:lvl>
    <w:lvl w:ilvl="4" w:tplc="C7221B12" w:tentative="1">
      <w:start w:val="1"/>
      <w:numFmt w:val="decimal"/>
      <w:lvlText w:val="%5."/>
      <w:lvlJc w:val="left"/>
      <w:pPr>
        <w:tabs>
          <w:tab w:val="num" w:pos="3600"/>
        </w:tabs>
        <w:ind w:left="3600" w:hanging="360"/>
      </w:pPr>
    </w:lvl>
    <w:lvl w:ilvl="5" w:tplc="FB4C4D3C" w:tentative="1">
      <w:start w:val="1"/>
      <w:numFmt w:val="decimal"/>
      <w:lvlText w:val="%6."/>
      <w:lvlJc w:val="left"/>
      <w:pPr>
        <w:tabs>
          <w:tab w:val="num" w:pos="4320"/>
        </w:tabs>
        <w:ind w:left="4320" w:hanging="360"/>
      </w:pPr>
    </w:lvl>
    <w:lvl w:ilvl="6" w:tplc="8DBA884A" w:tentative="1">
      <w:start w:val="1"/>
      <w:numFmt w:val="decimal"/>
      <w:lvlText w:val="%7."/>
      <w:lvlJc w:val="left"/>
      <w:pPr>
        <w:tabs>
          <w:tab w:val="num" w:pos="5040"/>
        </w:tabs>
        <w:ind w:left="5040" w:hanging="360"/>
      </w:pPr>
    </w:lvl>
    <w:lvl w:ilvl="7" w:tplc="F4B673BE" w:tentative="1">
      <w:start w:val="1"/>
      <w:numFmt w:val="decimal"/>
      <w:lvlText w:val="%8."/>
      <w:lvlJc w:val="left"/>
      <w:pPr>
        <w:tabs>
          <w:tab w:val="num" w:pos="5760"/>
        </w:tabs>
        <w:ind w:left="5760" w:hanging="360"/>
      </w:pPr>
    </w:lvl>
    <w:lvl w:ilvl="8" w:tplc="C5EA2ABA" w:tentative="1">
      <w:start w:val="1"/>
      <w:numFmt w:val="decimal"/>
      <w:lvlText w:val="%9."/>
      <w:lvlJc w:val="left"/>
      <w:pPr>
        <w:tabs>
          <w:tab w:val="num" w:pos="6480"/>
        </w:tabs>
        <w:ind w:left="6480" w:hanging="360"/>
      </w:pPr>
    </w:lvl>
  </w:abstractNum>
  <w:abstractNum w:abstractNumId="29" w15:restartNumberingAfterBreak="0">
    <w:nsid w:val="731B1B60"/>
    <w:multiLevelType w:val="multilevel"/>
    <w:tmpl w:val="AB14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82257"/>
    <w:multiLevelType w:val="multilevel"/>
    <w:tmpl w:val="32D4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1A6EF5"/>
    <w:multiLevelType w:val="hybridMultilevel"/>
    <w:tmpl w:val="179AE2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D0C0668"/>
    <w:multiLevelType w:val="hybridMultilevel"/>
    <w:tmpl w:val="ECFE7E48"/>
    <w:lvl w:ilvl="0" w:tplc="FF78547A">
      <w:start w:val="8"/>
      <w:numFmt w:val="lowerLetter"/>
      <w:lvlText w:val="%1."/>
      <w:lvlJc w:val="left"/>
      <w:pPr>
        <w:tabs>
          <w:tab w:val="num" w:pos="720"/>
        </w:tabs>
        <w:ind w:left="720" w:hanging="360"/>
      </w:pPr>
    </w:lvl>
    <w:lvl w:ilvl="1" w:tplc="3DD80BFE" w:tentative="1">
      <w:start w:val="1"/>
      <w:numFmt w:val="decimal"/>
      <w:lvlText w:val="%2."/>
      <w:lvlJc w:val="left"/>
      <w:pPr>
        <w:tabs>
          <w:tab w:val="num" w:pos="1440"/>
        </w:tabs>
        <w:ind w:left="1440" w:hanging="360"/>
      </w:pPr>
    </w:lvl>
    <w:lvl w:ilvl="2" w:tplc="8C96E096" w:tentative="1">
      <w:start w:val="1"/>
      <w:numFmt w:val="decimal"/>
      <w:lvlText w:val="%3."/>
      <w:lvlJc w:val="left"/>
      <w:pPr>
        <w:tabs>
          <w:tab w:val="num" w:pos="2160"/>
        </w:tabs>
        <w:ind w:left="2160" w:hanging="360"/>
      </w:pPr>
    </w:lvl>
    <w:lvl w:ilvl="3" w:tplc="5F4EB956" w:tentative="1">
      <w:start w:val="1"/>
      <w:numFmt w:val="decimal"/>
      <w:lvlText w:val="%4."/>
      <w:lvlJc w:val="left"/>
      <w:pPr>
        <w:tabs>
          <w:tab w:val="num" w:pos="2880"/>
        </w:tabs>
        <w:ind w:left="2880" w:hanging="360"/>
      </w:pPr>
    </w:lvl>
    <w:lvl w:ilvl="4" w:tplc="9460BF6C" w:tentative="1">
      <w:start w:val="1"/>
      <w:numFmt w:val="decimal"/>
      <w:lvlText w:val="%5."/>
      <w:lvlJc w:val="left"/>
      <w:pPr>
        <w:tabs>
          <w:tab w:val="num" w:pos="3600"/>
        </w:tabs>
        <w:ind w:left="3600" w:hanging="360"/>
      </w:pPr>
    </w:lvl>
    <w:lvl w:ilvl="5" w:tplc="247C2D9E" w:tentative="1">
      <w:start w:val="1"/>
      <w:numFmt w:val="decimal"/>
      <w:lvlText w:val="%6."/>
      <w:lvlJc w:val="left"/>
      <w:pPr>
        <w:tabs>
          <w:tab w:val="num" w:pos="4320"/>
        </w:tabs>
        <w:ind w:left="4320" w:hanging="360"/>
      </w:pPr>
    </w:lvl>
    <w:lvl w:ilvl="6" w:tplc="917CDC30" w:tentative="1">
      <w:start w:val="1"/>
      <w:numFmt w:val="decimal"/>
      <w:lvlText w:val="%7."/>
      <w:lvlJc w:val="left"/>
      <w:pPr>
        <w:tabs>
          <w:tab w:val="num" w:pos="5040"/>
        </w:tabs>
        <w:ind w:left="5040" w:hanging="360"/>
      </w:pPr>
    </w:lvl>
    <w:lvl w:ilvl="7" w:tplc="A8B6FD2C" w:tentative="1">
      <w:start w:val="1"/>
      <w:numFmt w:val="decimal"/>
      <w:lvlText w:val="%8."/>
      <w:lvlJc w:val="left"/>
      <w:pPr>
        <w:tabs>
          <w:tab w:val="num" w:pos="5760"/>
        </w:tabs>
        <w:ind w:left="5760" w:hanging="360"/>
      </w:pPr>
    </w:lvl>
    <w:lvl w:ilvl="8" w:tplc="4DE80F0C" w:tentative="1">
      <w:start w:val="1"/>
      <w:numFmt w:val="decimal"/>
      <w:lvlText w:val="%9."/>
      <w:lvlJc w:val="left"/>
      <w:pPr>
        <w:tabs>
          <w:tab w:val="num" w:pos="6480"/>
        </w:tabs>
        <w:ind w:left="6480" w:hanging="360"/>
      </w:pPr>
    </w:lvl>
  </w:abstractNum>
  <w:num w:numId="1">
    <w:abstractNumId w:val="24"/>
  </w:num>
  <w:num w:numId="2">
    <w:abstractNumId w:val="0"/>
  </w:num>
  <w:num w:numId="3">
    <w:abstractNumId w:val="30"/>
  </w:num>
  <w:num w:numId="4">
    <w:abstractNumId w:val="1"/>
  </w:num>
  <w:num w:numId="5">
    <w:abstractNumId w:val="21"/>
  </w:num>
  <w:num w:numId="6">
    <w:abstractNumId w:val="9"/>
  </w:num>
  <w:num w:numId="7">
    <w:abstractNumId w:val="6"/>
  </w:num>
  <w:num w:numId="8">
    <w:abstractNumId w:val="11"/>
  </w:num>
  <w:num w:numId="9">
    <w:abstractNumId w:val="26"/>
  </w:num>
  <w:num w:numId="10">
    <w:abstractNumId w:val="22"/>
  </w:num>
  <w:num w:numId="11">
    <w:abstractNumId w:val="29"/>
  </w:num>
  <w:num w:numId="12">
    <w:abstractNumId w:val="12"/>
  </w:num>
  <w:num w:numId="13">
    <w:abstractNumId w:val="4"/>
  </w:num>
  <w:num w:numId="14">
    <w:abstractNumId w:val="28"/>
  </w:num>
  <w:num w:numId="15">
    <w:abstractNumId w:val="18"/>
  </w:num>
  <w:num w:numId="16">
    <w:abstractNumId w:val="14"/>
  </w:num>
  <w:num w:numId="17">
    <w:abstractNumId w:val="2"/>
  </w:num>
  <w:num w:numId="18">
    <w:abstractNumId w:val="32"/>
  </w:num>
  <w:num w:numId="19">
    <w:abstractNumId w:val="10"/>
  </w:num>
  <w:num w:numId="20">
    <w:abstractNumId w:val="16"/>
  </w:num>
  <w:num w:numId="21">
    <w:abstractNumId w:val="17"/>
  </w:num>
  <w:num w:numId="22">
    <w:abstractNumId w:val="8"/>
  </w:num>
  <w:num w:numId="23">
    <w:abstractNumId w:val="15"/>
  </w:num>
  <w:num w:numId="24">
    <w:abstractNumId w:val="20"/>
  </w:num>
  <w:num w:numId="25">
    <w:abstractNumId w:val="25"/>
  </w:num>
  <w:num w:numId="26">
    <w:abstractNumId w:val="13"/>
  </w:num>
  <w:num w:numId="27">
    <w:abstractNumId w:val="7"/>
  </w:num>
  <w:num w:numId="28">
    <w:abstractNumId w:val="27"/>
  </w:num>
  <w:num w:numId="29">
    <w:abstractNumId w:val="23"/>
  </w:num>
  <w:num w:numId="30">
    <w:abstractNumId w:val="31"/>
  </w:num>
  <w:num w:numId="31">
    <w:abstractNumId w:val="5"/>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DD"/>
    <w:rsid w:val="001139DB"/>
    <w:rsid w:val="002B018E"/>
    <w:rsid w:val="002B4D61"/>
    <w:rsid w:val="003A59CD"/>
    <w:rsid w:val="00500475"/>
    <w:rsid w:val="00626DDD"/>
    <w:rsid w:val="00700FAB"/>
    <w:rsid w:val="007549E7"/>
    <w:rsid w:val="00902EB3"/>
    <w:rsid w:val="0095612F"/>
    <w:rsid w:val="00A04810"/>
    <w:rsid w:val="00A83108"/>
    <w:rsid w:val="00AE6417"/>
    <w:rsid w:val="00C35E64"/>
    <w:rsid w:val="00DE4587"/>
    <w:rsid w:val="00E25274"/>
    <w:rsid w:val="00E67957"/>
    <w:rsid w:val="00EA5B39"/>
    <w:rsid w:val="00EC5756"/>
    <w:rsid w:val="00F60378"/>
    <w:rsid w:val="00F66A76"/>
    <w:rsid w:val="00F77836"/>
    <w:rsid w:val="00F965E6"/>
    <w:rsid w:val="00FC73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E8B7E"/>
  <w15:chartTrackingRefBased/>
  <w15:docId w15:val="{D2ED3BDD-C986-4AEA-8357-4538E81A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D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6DDD"/>
    <w:pPr>
      <w:ind w:left="720"/>
      <w:contextualSpacing/>
    </w:pPr>
  </w:style>
  <w:style w:type="paragraph" w:styleId="StandardWeb">
    <w:name w:val="Normal (Web)"/>
    <w:basedOn w:val="Normal"/>
    <w:rsid w:val="00626D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Zadanifontodlomka"/>
    <w:rsid w:val="00626DDD"/>
  </w:style>
  <w:style w:type="paragraph" w:customStyle="1" w:styleId="Standard">
    <w:name w:val="Standard"/>
    <w:rsid w:val="00626DD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ezproreda">
    <w:name w:val="No Spacing"/>
    <w:uiPriority w:val="1"/>
    <w:qFormat/>
    <w:rsid w:val="007549E7"/>
    <w:pPr>
      <w:spacing w:after="0" w:line="240" w:lineRule="auto"/>
    </w:pPr>
  </w:style>
  <w:style w:type="paragraph" w:styleId="Zaglavlje">
    <w:name w:val="header"/>
    <w:basedOn w:val="Normal"/>
    <w:link w:val="ZaglavljeChar"/>
    <w:uiPriority w:val="99"/>
    <w:unhideWhenUsed/>
    <w:rsid w:val="00FC73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7319"/>
  </w:style>
  <w:style w:type="paragraph" w:styleId="Podnoje">
    <w:name w:val="footer"/>
    <w:basedOn w:val="Normal"/>
    <w:link w:val="PodnojeChar"/>
    <w:uiPriority w:val="99"/>
    <w:unhideWhenUsed/>
    <w:rsid w:val="00FC73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s://imovina.gov.hr/UserDocsImages/dokumenti/Natjecaj%20udruge/Obrazac%20izjave%20o%20financiranim%20projektima%20-DUUDI%201-2015.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9DBF-3C42-4D51-9C95-BAB51B6F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3626</Words>
  <Characters>20672</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Sandra Božanović</cp:lastModifiedBy>
  <cp:revision>3</cp:revision>
  <dcterms:created xsi:type="dcterms:W3CDTF">2019-08-23T07:59:00Z</dcterms:created>
  <dcterms:modified xsi:type="dcterms:W3CDTF">2019-08-26T08:10:00Z</dcterms:modified>
</cp:coreProperties>
</file>