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theme/themeOverride1.xml" ContentType="application/vnd.openxmlformats-officedocument.themeOverrid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theme/themeOverride2.xml" ContentType="application/vnd.openxmlformats-officedocument.themeOverride+xml"/>
  <Override PartName="/word/drawings/drawing1.xml" ContentType="application/vnd.openxmlformats-officedocument.drawingml.chartshapes+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theme/themeOverride3.xml" ContentType="application/vnd.openxmlformats-officedocument.themeOverrid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theme/themeOverride4.xml" ContentType="application/vnd.openxmlformats-officedocument.themeOverride+xml"/>
  <Override PartName="/word/drawings/drawing2.xml" ContentType="application/vnd.openxmlformats-officedocument.drawingml.chartshapes+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theme/themeOverride5.xml" ContentType="application/vnd.openxmlformats-officedocument.themeOverride+xml"/>
  <Override PartName="/word/drawings/drawing3.xml" ContentType="application/vnd.openxmlformats-officedocument.drawingml.chartshapes+xml"/>
  <Override PartName="/word/charts/chart6.xml" ContentType="application/vnd.openxmlformats-officedocument.drawingml.chart+xml"/>
  <Override PartName="/word/charts/style6.xml" ContentType="application/vnd.ms-office.chartstyle+xml"/>
  <Override PartName="/word/charts/colors6.xml" ContentType="application/vnd.ms-office.chartcolorstyle+xml"/>
  <Override PartName="/word/theme/themeOverride6.xml" ContentType="application/vnd.openxmlformats-officedocument.themeOverride+xml"/>
  <Override PartName="/word/drawings/drawing4.xml" ContentType="application/vnd.openxmlformats-officedocument.drawingml.chartshapes+xml"/>
  <Override PartName="/word/charts/chart7.xml" ContentType="application/vnd.openxmlformats-officedocument.drawingml.chart+xml"/>
  <Override PartName="/word/charts/style7.xml" ContentType="application/vnd.ms-office.chartstyle+xml"/>
  <Override PartName="/word/charts/colors7.xml" ContentType="application/vnd.ms-office.chartcolorstyle+xml"/>
  <Override PartName="/word/theme/themeOverride7.xml" ContentType="application/vnd.openxmlformats-officedocument.themeOverride+xml"/>
  <Override PartName="/word/drawings/drawing5.xml" ContentType="application/vnd.openxmlformats-officedocument.drawingml.chartshap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6062C" w:rsidRDefault="0086062C" w:rsidP="0086062C">
      <w:pPr>
        <w:jc w:val="both"/>
      </w:pPr>
      <w:r>
        <w:t xml:space="preserve">      Na temelju  članka 110. Zakona o proračuna („Narodne novine“ broj 87/08,136/12 i 15/15), članka 16. Pravilnika o polugodišnjem i godišnjem izvještaju o izvršenju proračuna („Narodne novine“ broj 24/13</w:t>
      </w:r>
      <w:r w:rsidR="00DF67A4">
        <w:t>,</w:t>
      </w:r>
      <w:r>
        <w:t xml:space="preserve"> 102/17</w:t>
      </w:r>
      <w:r w:rsidR="009839A6">
        <w:t>,</w:t>
      </w:r>
      <w:r w:rsidR="00DF67A4">
        <w:t xml:space="preserve"> 1/20</w:t>
      </w:r>
      <w:r w:rsidR="009839A6">
        <w:t xml:space="preserve"> i 147/20</w:t>
      </w:r>
      <w:r>
        <w:t>) i članka 20. Statuta Grada Paga („Službeni glasnik Grada Paga“ broj 05/09, 09/10, 3/13, 2/16</w:t>
      </w:r>
      <w:r w:rsidR="007B51EC">
        <w:t>,</w:t>
      </w:r>
      <w:r>
        <w:t xml:space="preserve"> 11/17</w:t>
      </w:r>
      <w:r w:rsidR="007B51EC">
        <w:t>,</w:t>
      </w:r>
      <w:r w:rsidR="00362635">
        <w:t xml:space="preserve"> </w:t>
      </w:r>
      <w:r w:rsidR="007B51EC">
        <w:t>3/18 i 5/19</w:t>
      </w:r>
      <w:r>
        <w:t xml:space="preserve"> )  Gradsko vijeće Grada Paga  na sjednici održanoj </w:t>
      </w:r>
      <w:r w:rsidR="006D3187">
        <w:t>20. srpnja</w:t>
      </w:r>
      <w:bookmarkStart w:id="0" w:name="_GoBack"/>
      <w:bookmarkEnd w:id="0"/>
      <w:r>
        <w:t xml:space="preserve"> 20</w:t>
      </w:r>
      <w:r w:rsidR="00DF67A4">
        <w:t>2</w:t>
      </w:r>
      <w:r w:rsidR="009839A6">
        <w:t>1</w:t>
      </w:r>
      <w:r>
        <w:t>. godine, donijelo je</w:t>
      </w:r>
    </w:p>
    <w:p w:rsidR="0086062C" w:rsidRDefault="0086062C" w:rsidP="0086062C"/>
    <w:p w:rsidR="0086062C" w:rsidRDefault="0086062C" w:rsidP="0086062C">
      <w:pPr>
        <w:jc w:val="center"/>
        <w:rPr>
          <w:b/>
          <w:sz w:val="28"/>
          <w:szCs w:val="28"/>
        </w:rPr>
      </w:pPr>
      <w:r>
        <w:rPr>
          <w:b/>
          <w:sz w:val="28"/>
          <w:szCs w:val="28"/>
        </w:rPr>
        <w:t>GODIŠNJI IZVJEŠTAJ O IZVRŠENJU PRORAČUNA GRADA PAGA</w:t>
      </w:r>
    </w:p>
    <w:p w:rsidR="0086062C" w:rsidRDefault="0086062C" w:rsidP="0086062C">
      <w:pPr>
        <w:jc w:val="center"/>
        <w:rPr>
          <w:b/>
          <w:sz w:val="28"/>
          <w:szCs w:val="28"/>
        </w:rPr>
      </w:pPr>
      <w:r>
        <w:rPr>
          <w:b/>
          <w:sz w:val="28"/>
          <w:szCs w:val="28"/>
        </w:rPr>
        <w:t>ZA 20</w:t>
      </w:r>
      <w:r w:rsidR="009839A6">
        <w:rPr>
          <w:b/>
          <w:sz w:val="28"/>
          <w:szCs w:val="28"/>
        </w:rPr>
        <w:t>20</w:t>
      </w:r>
      <w:r>
        <w:rPr>
          <w:b/>
          <w:sz w:val="28"/>
          <w:szCs w:val="28"/>
        </w:rPr>
        <w:t>. GODIN</w:t>
      </w:r>
      <w:r w:rsidR="00EC0001">
        <w:rPr>
          <w:b/>
          <w:sz w:val="28"/>
          <w:szCs w:val="28"/>
        </w:rPr>
        <w:t>U</w:t>
      </w:r>
    </w:p>
    <w:p w:rsidR="0086062C" w:rsidRDefault="0086062C" w:rsidP="0086062C">
      <w:pPr>
        <w:jc w:val="center"/>
      </w:pPr>
    </w:p>
    <w:p w:rsidR="0086062C" w:rsidRPr="00E463ED" w:rsidRDefault="0086062C" w:rsidP="0086062C">
      <w:pPr>
        <w:jc w:val="center"/>
      </w:pPr>
      <w:r w:rsidRPr="00E463ED">
        <w:t>Članak 1.</w:t>
      </w:r>
    </w:p>
    <w:p w:rsidR="0086062C" w:rsidRDefault="0086062C" w:rsidP="00D21C69">
      <w:pPr>
        <w:tabs>
          <w:tab w:val="left" w:pos="7189"/>
        </w:tabs>
        <w:rPr>
          <w:b/>
          <w:sz w:val="28"/>
          <w:szCs w:val="28"/>
        </w:rPr>
      </w:pPr>
      <w:r>
        <w:rPr>
          <w:b/>
          <w:sz w:val="28"/>
          <w:szCs w:val="28"/>
        </w:rPr>
        <w:t xml:space="preserve">1. OPĆI DIO </w:t>
      </w:r>
      <w:r w:rsidR="00D21C69">
        <w:rPr>
          <w:b/>
          <w:sz w:val="28"/>
          <w:szCs w:val="28"/>
        </w:rPr>
        <w:tab/>
      </w:r>
    </w:p>
    <w:p w:rsidR="0086062C" w:rsidRDefault="0086062C" w:rsidP="0086062C">
      <w:pPr>
        <w:jc w:val="both"/>
      </w:pPr>
      <w:r>
        <w:rPr>
          <w:b/>
          <w:sz w:val="32"/>
          <w:szCs w:val="32"/>
        </w:rPr>
        <w:t xml:space="preserve">     </w:t>
      </w:r>
      <w:r>
        <w:t>Proračun Grada  Paga za 20</w:t>
      </w:r>
      <w:r w:rsidR="00F97BB9">
        <w:t>20</w:t>
      </w:r>
      <w:r>
        <w:t xml:space="preserve">. godinu („Službeni glasnik Grada Paga“ broj  </w:t>
      </w:r>
      <w:r w:rsidR="00EE3E6B">
        <w:t>6</w:t>
      </w:r>
      <w:r>
        <w:t>/</w:t>
      </w:r>
      <w:r w:rsidR="00EE3E6B">
        <w:t>20</w:t>
      </w:r>
      <w:r>
        <w:t>)  ostvaren je u 20</w:t>
      </w:r>
      <w:r w:rsidR="00F97BB9">
        <w:t>20</w:t>
      </w:r>
      <w:r>
        <w:t>. godini kako slijedi:</w:t>
      </w:r>
    </w:p>
    <w:p w:rsidR="005415F2" w:rsidRDefault="005415F2" w:rsidP="0086062C">
      <w:pPr>
        <w:jc w:val="both"/>
      </w:pPr>
    </w:p>
    <w:p w:rsidR="005415F2" w:rsidRPr="000954C7" w:rsidRDefault="005415F2" w:rsidP="005415F2">
      <w:pPr>
        <w:ind w:left="360"/>
        <w:jc w:val="both"/>
        <w:rPr>
          <w:b/>
          <w:bCs/>
          <w:color w:val="000000"/>
        </w:rPr>
      </w:pPr>
      <w:r w:rsidRPr="000954C7">
        <w:rPr>
          <w:b/>
          <w:bCs/>
          <w:color w:val="000000"/>
        </w:rPr>
        <w:t xml:space="preserve">SAŽETAK A. RAČUNA PRIHODA I RASHODA  I B.  RAČUNA FINANCIRANJA </w:t>
      </w:r>
    </w:p>
    <w:p w:rsidR="005415F2" w:rsidRPr="000954C7" w:rsidRDefault="005415F2" w:rsidP="005415F2">
      <w:pPr>
        <w:ind w:left="360"/>
        <w:jc w:val="both"/>
        <w:rPr>
          <w:b/>
          <w:bCs/>
          <w:color w:val="000000"/>
        </w:rPr>
      </w:pPr>
    </w:p>
    <w:p w:rsidR="005415F2" w:rsidRPr="0079256F" w:rsidRDefault="005415F2" w:rsidP="005415F2">
      <w:pPr>
        <w:pStyle w:val="Odlomakpopisa"/>
        <w:numPr>
          <w:ilvl w:val="0"/>
          <w:numId w:val="4"/>
        </w:numPr>
        <w:rPr>
          <w:rFonts w:ascii="Arial" w:hAnsi="Arial" w:cs="Arial"/>
          <w:b/>
          <w:sz w:val="18"/>
          <w:szCs w:val="18"/>
        </w:rPr>
      </w:pPr>
      <w:r w:rsidRPr="0079256F">
        <w:rPr>
          <w:rFonts w:ascii="Arial" w:hAnsi="Arial" w:cs="Arial"/>
          <w:b/>
          <w:sz w:val="18"/>
          <w:szCs w:val="18"/>
        </w:rPr>
        <w:t>RAČUN PRIHODA I RASHODA</w:t>
      </w:r>
    </w:p>
    <w:tbl>
      <w:tblPr>
        <w:tblW w:w="9241" w:type="dxa"/>
        <w:tblInd w:w="98" w:type="dxa"/>
        <w:tblLook w:val="04A0" w:firstRow="1" w:lastRow="0" w:firstColumn="1" w:lastColumn="0" w:noHBand="0" w:noVBand="1"/>
      </w:tblPr>
      <w:tblGrid>
        <w:gridCol w:w="20"/>
        <w:gridCol w:w="3143"/>
        <w:gridCol w:w="1559"/>
        <w:gridCol w:w="1368"/>
        <w:gridCol w:w="1368"/>
        <w:gridCol w:w="987"/>
        <w:gridCol w:w="987"/>
      </w:tblGrid>
      <w:tr w:rsidR="00F97BB9" w:rsidRPr="002F0634" w:rsidTr="00F97BB9">
        <w:trPr>
          <w:gridBefore w:val="1"/>
          <w:wBefore w:w="20" w:type="dxa"/>
          <w:trHeight w:val="288"/>
        </w:trPr>
        <w:tc>
          <w:tcPr>
            <w:tcW w:w="3143" w:type="dxa"/>
            <w:shd w:val="clear" w:color="auto" w:fill="BFBFBF" w:themeFill="background1" w:themeFillShade="BF"/>
            <w:noWrap/>
            <w:vAlign w:val="bottom"/>
            <w:hideMark/>
          </w:tcPr>
          <w:p w:rsidR="00F97BB9" w:rsidRDefault="00F97BB9" w:rsidP="00F97BB9">
            <w:pPr>
              <w:spacing w:line="256" w:lineRule="auto"/>
              <w:jc w:val="center"/>
              <w:rPr>
                <w:rFonts w:ascii="Arial" w:hAnsi="Arial" w:cs="Arial"/>
                <w:b/>
                <w:bCs/>
                <w:color w:val="000000"/>
                <w:sz w:val="18"/>
                <w:szCs w:val="18"/>
                <w:lang w:eastAsia="en-US"/>
              </w:rPr>
            </w:pPr>
          </w:p>
          <w:p w:rsidR="00F97BB9" w:rsidRDefault="00F97BB9" w:rsidP="00F97BB9">
            <w:pPr>
              <w:spacing w:line="256" w:lineRule="auto"/>
              <w:jc w:val="center"/>
              <w:rPr>
                <w:rFonts w:ascii="Arial" w:hAnsi="Arial" w:cs="Arial"/>
                <w:b/>
                <w:bCs/>
                <w:color w:val="000000"/>
                <w:sz w:val="18"/>
                <w:szCs w:val="18"/>
                <w:lang w:eastAsia="en-US"/>
              </w:rPr>
            </w:pPr>
            <w:r w:rsidRPr="002F0634">
              <w:rPr>
                <w:rFonts w:ascii="Arial" w:hAnsi="Arial" w:cs="Arial"/>
                <w:b/>
                <w:bCs/>
                <w:color w:val="000000"/>
                <w:sz w:val="18"/>
                <w:szCs w:val="18"/>
                <w:lang w:eastAsia="en-US"/>
              </w:rPr>
              <w:t>Brojčana oznaka i naziv</w:t>
            </w:r>
            <w:r>
              <w:rPr>
                <w:rFonts w:ascii="Arial" w:hAnsi="Arial" w:cs="Arial"/>
                <w:b/>
                <w:bCs/>
                <w:color w:val="000000"/>
                <w:sz w:val="18"/>
                <w:szCs w:val="18"/>
                <w:lang w:eastAsia="en-US"/>
              </w:rPr>
              <w:t xml:space="preserve"> računa</w:t>
            </w:r>
          </w:p>
          <w:p w:rsidR="00F97BB9" w:rsidRPr="002F0634" w:rsidRDefault="00F97BB9" w:rsidP="00F97BB9">
            <w:pPr>
              <w:spacing w:line="256" w:lineRule="auto"/>
              <w:jc w:val="center"/>
              <w:rPr>
                <w:rFonts w:ascii="Arial" w:hAnsi="Arial" w:cs="Arial"/>
                <w:b/>
                <w:bCs/>
                <w:color w:val="000000"/>
                <w:sz w:val="18"/>
                <w:szCs w:val="18"/>
                <w:lang w:eastAsia="en-US"/>
              </w:rPr>
            </w:pPr>
            <w:r>
              <w:rPr>
                <w:rFonts w:ascii="Arial" w:hAnsi="Arial" w:cs="Arial"/>
                <w:b/>
                <w:bCs/>
                <w:color w:val="000000"/>
                <w:sz w:val="18"/>
                <w:szCs w:val="18"/>
                <w:lang w:eastAsia="en-US"/>
              </w:rPr>
              <w:t xml:space="preserve"> prihoda i rashoda </w:t>
            </w:r>
          </w:p>
        </w:tc>
        <w:tc>
          <w:tcPr>
            <w:tcW w:w="1559" w:type="dxa"/>
            <w:shd w:val="clear" w:color="auto" w:fill="BFBFBF" w:themeFill="background1" w:themeFillShade="BF"/>
            <w:noWrap/>
            <w:vAlign w:val="bottom"/>
            <w:hideMark/>
          </w:tcPr>
          <w:p w:rsidR="00F97BB9" w:rsidRDefault="00F97BB9" w:rsidP="00F97BB9">
            <w:pPr>
              <w:spacing w:line="256" w:lineRule="auto"/>
              <w:jc w:val="center"/>
              <w:rPr>
                <w:rFonts w:ascii="Arial" w:hAnsi="Arial" w:cs="Arial"/>
                <w:b/>
                <w:bCs/>
                <w:color w:val="000000"/>
                <w:sz w:val="18"/>
                <w:szCs w:val="18"/>
                <w:lang w:eastAsia="en-US"/>
              </w:rPr>
            </w:pPr>
            <w:r>
              <w:rPr>
                <w:rFonts w:ascii="Arial" w:hAnsi="Arial" w:cs="Arial"/>
                <w:b/>
                <w:bCs/>
                <w:color w:val="000000"/>
                <w:sz w:val="18"/>
                <w:szCs w:val="18"/>
                <w:lang w:eastAsia="en-US"/>
              </w:rPr>
              <w:t>Ostvarenje/</w:t>
            </w:r>
          </w:p>
          <w:p w:rsidR="00F97BB9" w:rsidRPr="002F0634" w:rsidRDefault="00F97BB9" w:rsidP="00F97BB9">
            <w:pPr>
              <w:spacing w:line="256" w:lineRule="auto"/>
              <w:jc w:val="center"/>
              <w:rPr>
                <w:rFonts w:ascii="Arial" w:hAnsi="Arial" w:cs="Arial"/>
                <w:b/>
                <w:bCs/>
                <w:color w:val="000000"/>
                <w:sz w:val="18"/>
                <w:szCs w:val="18"/>
                <w:lang w:eastAsia="en-US"/>
              </w:rPr>
            </w:pPr>
            <w:r w:rsidRPr="002F0634">
              <w:rPr>
                <w:rFonts w:ascii="Arial" w:hAnsi="Arial" w:cs="Arial"/>
                <w:b/>
                <w:bCs/>
                <w:color w:val="000000"/>
                <w:sz w:val="18"/>
                <w:szCs w:val="18"/>
                <w:lang w:eastAsia="en-US"/>
              </w:rPr>
              <w:t>Izvršenje</w:t>
            </w:r>
          </w:p>
        </w:tc>
        <w:tc>
          <w:tcPr>
            <w:tcW w:w="1177" w:type="dxa"/>
            <w:shd w:val="clear" w:color="auto" w:fill="BFBFBF" w:themeFill="background1" w:themeFillShade="BF"/>
            <w:noWrap/>
            <w:vAlign w:val="bottom"/>
            <w:hideMark/>
          </w:tcPr>
          <w:p w:rsidR="00F97BB9" w:rsidRDefault="00F97BB9" w:rsidP="00F97BB9">
            <w:pPr>
              <w:spacing w:line="256" w:lineRule="auto"/>
              <w:jc w:val="center"/>
              <w:rPr>
                <w:rFonts w:ascii="Arial" w:hAnsi="Arial" w:cs="Arial"/>
                <w:b/>
                <w:bCs/>
                <w:color w:val="000000"/>
                <w:sz w:val="18"/>
                <w:szCs w:val="18"/>
                <w:lang w:eastAsia="en-US"/>
              </w:rPr>
            </w:pPr>
            <w:r w:rsidRPr="002F0634">
              <w:rPr>
                <w:rFonts w:ascii="Arial" w:hAnsi="Arial" w:cs="Arial"/>
                <w:b/>
                <w:bCs/>
                <w:color w:val="000000"/>
                <w:sz w:val="18"/>
                <w:szCs w:val="18"/>
                <w:lang w:eastAsia="en-US"/>
              </w:rPr>
              <w:t>Izvorni plan</w:t>
            </w:r>
          </w:p>
          <w:p w:rsidR="00F97BB9" w:rsidRPr="002F0634" w:rsidRDefault="00F97BB9" w:rsidP="00F97BB9">
            <w:pPr>
              <w:spacing w:line="256" w:lineRule="auto"/>
              <w:jc w:val="center"/>
              <w:rPr>
                <w:rFonts w:ascii="Arial" w:hAnsi="Arial" w:cs="Arial"/>
                <w:b/>
                <w:bCs/>
                <w:color w:val="000000"/>
                <w:sz w:val="18"/>
                <w:szCs w:val="18"/>
                <w:lang w:eastAsia="en-US"/>
              </w:rPr>
            </w:pPr>
          </w:p>
        </w:tc>
        <w:tc>
          <w:tcPr>
            <w:tcW w:w="1368" w:type="dxa"/>
            <w:shd w:val="clear" w:color="auto" w:fill="BFBFBF" w:themeFill="background1" w:themeFillShade="BF"/>
            <w:noWrap/>
            <w:vAlign w:val="bottom"/>
            <w:hideMark/>
          </w:tcPr>
          <w:p w:rsidR="00F97BB9" w:rsidRDefault="00F97BB9" w:rsidP="00F97BB9">
            <w:pPr>
              <w:spacing w:line="256" w:lineRule="auto"/>
              <w:jc w:val="center"/>
              <w:rPr>
                <w:rFonts w:ascii="Arial" w:hAnsi="Arial" w:cs="Arial"/>
                <w:b/>
                <w:bCs/>
                <w:color w:val="000000"/>
                <w:sz w:val="18"/>
                <w:szCs w:val="18"/>
                <w:lang w:eastAsia="en-US"/>
              </w:rPr>
            </w:pPr>
            <w:r>
              <w:rPr>
                <w:rFonts w:ascii="Arial" w:hAnsi="Arial" w:cs="Arial"/>
                <w:b/>
                <w:bCs/>
                <w:color w:val="000000"/>
                <w:sz w:val="18"/>
                <w:szCs w:val="18"/>
                <w:lang w:eastAsia="en-US"/>
              </w:rPr>
              <w:t>Ostvarenje/</w:t>
            </w:r>
          </w:p>
          <w:p w:rsidR="00F97BB9" w:rsidRPr="002F0634" w:rsidRDefault="00F97BB9" w:rsidP="00F97BB9">
            <w:pPr>
              <w:spacing w:line="256" w:lineRule="auto"/>
              <w:jc w:val="center"/>
              <w:rPr>
                <w:rFonts w:ascii="Arial" w:hAnsi="Arial" w:cs="Arial"/>
                <w:b/>
                <w:bCs/>
                <w:color w:val="000000"/>
                <w:sz w:val="18"/>
                <w:szCs w:val="18"/>
                <w:lang w:eastAsia="en-US"/>
              </w:rPr>
            </w:pPr>
            <w:r>
              <w:rPr>
                <w:rFonts w:ascii="Arial" w:hAnsi="Arial" w:cs="Arial"/>
                <w:b/>
                <w:bCs/>
                <w:color w:val="000000"/>
                <w:sz w:val="18"/>
                <w:szCs w:val="18"/>
                <w:lang w:eastAsia="en-US"/>
              </w:rPr>
              <w:t>Izvršenje</w:t>
            </w:r>
          </w:p>
        </w:tc>
        <w:tc>
          <w:tcPr>
            <w:tcW w:w="987" w:type="dxa"/>
            <w:shd w:val="clear" w:color="auto" w:fill="BFBFBF" w:themeFill="background1" w:themeFillShade="BF"/>
            <w:noWrap/>
            <w:vAlign w:val="bottom"/>
            <w:hideMark/>
          </w:tcPr>
          <w:p w:rsidR="00F97BB9" w:rsidRDefault="00F97BB9" w:rsidP="00F97BB9">
            <w:pPr>
              <w:spacing w:line="256" w:lineRule="auto"/>
              <w:jc w:val="center"/>
              <w:rPr>
                <w:rFonts w:ascii="Arial" w:hAnsi="Arial" w:cs="Arial"/>
                <w:b/>
                <w:bCs/>
                <w:color w:val="000000"/>
                <w:sz w:val="18"/>
                <w:szCs w:val="18"/>
                <w:lang w:eastAsia="en-US"/>
              </w:rPr>
            </w:pPr>
            <w:r w:rsidRPr="002F0634">
              <w:rPr>
                <w:rFonts w:ascii="Arial" w:hAnsi="Arial" w:cs="Arial"/>
                <w:b/>
                <w:bCs/>
                <w:color w:val="000000"/>
                <w:sz w:val="18"/>
                <w:szCs w:val="18"/>
                <w:lang w:eastAsia="en-US"/>
              </w:rPr>
              <w:t>Indeks</w:t>
            </w:r>
          </w:p>
          <w:p w:rsidR="00F97BB9" w:rsidRPr="002F0634" w:rsidRDefault="00F97BB9" w:rsidP="00F97BB9">
            <w:pPr>
              <w:spacing w:line="256" w:lineRule="auto"/>
              <w:jc w:val="center"/>
              <w:rPr>
                <w:rFonts w:ascii="Arial" w:hAnsi="Arial" w:cs="Arial"/>
                <w:b/>
                <w:bCs/>
                <w:color w:val="000000"/>
                <w:sz w:val="18"/>
                <w:szCs w:val="18"/>
                <w:lang w:eastAsia="en-US"/>
              </w:rPr>
            </w:pPr>
          </w:p>
        </w:tc>
        <w:tc>
          <w:tcPr>
            <w:tcW w:w="987" w:type="dxa"/>
            <w:shd w:val="clear" w:color="auto" w:fill="BFBFBF" w:themeFill="background1" w:themeFillShade="BF"/>
            <w:vAlign w:val="bottom"/>
          </w:tcPr>
          <w:p w:rsidR="00F97BB9" w:rsidRDefault="00F97BB9" w:rsidP="00F97BB9">
            <w:pPr>
              <w:spacing w:line="256" w:lineRule="auto"/>
              <w:jc w:val="center"/>
              <w:rPr>
                <w:rFonts w:ascii="Arial" w:hAnsi="Arial" w:cs="Arial"/>
                <w:b/>
                <w:bCs/>
                <w:color w:val="000000"/>
                <w:sz w:val="18"/>
                <w:szCs w:val="18"/>
                <w:lang w:eastAsia="en-US"/>
              </w:rPr>
            </w:pPr>
            <w:r w:rsidRPr="002F0634">
              <w:rPr>
                <w:rFonts w:ascii="Arial" w:hAnsi="Arial" w:cs="Arial"/>
                <w:b/>
                <w:bCs/>
                <w:color w:val="000000"/>
                <w:sz w:val="18"/>
                <w:szCs w:val="18"/>
                <w:lang w:eastAsia="en-US"/>
              </w:rPr>
              <w:t>Indeks</w:t>
            </w:r>
          </w:p>
          <w:p w:rsidR="00F97BB9" w:rsidRPr="002F0634" w:rsidRDefault="00F97BB9" w:rsidP="00F97BB9">
            <w:pPr>
              <w:spacing w:line="256" w:lineRule="auto"/>
              <w:jc w:val="center"/>
              <w:rPr>
                <w:rFonts w:ascii="Arial" w:hAnsi="Arial" w:cs="Arial"/>
                <w:b/>
                <w:bCs/>
                <w:color w:val="000000"/>
                <w:sz w:val="18"/>
                <w:szCs w:val="18"/>
                <w:lang w:eastAsia="en-US"/>
              </w:rPr>
            </w:pPr>
          </w:p>
        </w:tc>
      </w:tr>
      <w:tr w:rsidR="00F97BB9" w:rsidRPr="002F0634" w:rsidTr="00F97BB9">
        <w:trPr>
          <w:gridBefore w:val="1"/>
          <w:wBefore w:w="20" w:type="dxa"/>
          <w:trHeight w:val="288"/>
        </w:trPr>
        <w:tc>
          <w:tcPr>
            <w:tcW w:w="3143" w:type="dxa"/>
            <w:shd w:val="clear" w:color="auto" w:fill="BFBFBF" w:themeFill="background1" w:themeFillShade="BF"/>
            <w:noWrap/>
            <w:vAlign w:val="bottom"/>
            <w:hideMark/>
          </w:tcPr>
          <w:p w:rsidR="00F97BB9" w:rsidRPr="002F0634" w:rsidRDefault="00F97BB9" w:rsidP="00F97BB9">
            <w:pPr>
              <w:spacing w:line="256" w:lineRule="auto"/>
              <w:rPr>
                <w:rFonts w:ascii="Arial" w:hAnsi="Arial" w:cs="Arial"/>
                <w:b/>
                <w:bCs/>
                <w:color w:val="000000"/>
                <w:sz w:val="18"/>
                <w:szCs w:val="18"/>
                <w:lang w:eastAsia="en-US"/>
              </w:rPr>
            </w:pPr>
            <w:r w:rsidRPr="002F0634">
              <w:rPr>
                <w:rFonts w:ascii="Arial" w:hAnsi="Arial" w:cs="Arial"/>
                <w:b/>
                <w:bCs/>
                <w:color w:val="000000"/>
                <w:sz w:val="18"/>
                <w:szCs w:val="18"/>
                <w:lang w:eastAsia="en-US"/>
              </w:rPr>
              <w:t> </w:t>
            </w:r>
          </w:p>
        </w:tc>
        <w:tc>
          <w:tcPr>
            <w:tcW w:w="1559" w:type="dxa"/>
            <w:shd w:val="clear" w:color="auto" w:fill="BFBFBF" w:themeFill="background1" w:themeFillShade="BF"/>
            <w:noWrap/>
            <w:vAlign w:val="bottom"/>
            <w:hideMark/>
          </w:tcPr>
          <w:p w:rsidR="00F97BB9" w:rsidRPr="002F0634" w:rsidRDefault="00F97BB9" w:rsidP="00F97BB9">
            <w:pPr>
              <w:spacing w:line="256" w:lineRule="auto"/>
              <w:jc w:val="center"/>
              <w:rPr>
                <w:rFonts w:ascii="Arial" w:hAnsi="Arial" w:cs="Arial"/>
                <w:b/>
                <w:bCs/>
                <w:color w:val="000000"/>
                <w:sz w:val="18"/>
                <w:szCs w:val="18"/>
                <w:lang w:eastAsia="en-US"/>
              </w:rPr>
            </w:pPr>
            <w:r w:rsidRPr="002F0634">
              <w:rPr>
                <w:rFonts w:ascii="Arial" w:hAnsi="Arial" w:cs="Arial"/>
                <w:b/>
                <w:bCs/>
                <w:color w:val="000000"/>
                <w:sz w:val="18"/>
                <w:szCs w:val="18"/>
                <w:lang w:eastAsia="en-US"/>
              </w:rPr>
              <w:t>201</w:t>
            </w:r>
            <w:r>
              <w:rPr>
                <w:rFonts w:ascii="Arial" w:hAnsi="Arial" w:cs="Arial"/>
                <w:b/>
                <w:bCs/>
                <w:color w:val="000000"/>
                <w:sz w:val="18"/>
                <w:szCs w:val="18"/>
                <w:lang w:eastAsia="en-US"/>
              </w:rPr>
              <w:t>9</w:t>
            </w:r>
            <w:r w:rsidRPr="002F0634">
              <w:rPr>
                <w:rFonts w:ascii="Arial" w:hAnsi="Arial" w:cs="Arial"/>
                <w:b/>
                <w:bCs/>
                <w:color w:val="000000"/>
                <w:sz w:val="18"/>
                <w:szCs w:val="18"/>
                <w:lang w:eastAsia="en-US"/>
              </w:rPr>
              <w:t>.(1)</w:t>
            </w:r>
          </w:p>
        </w:tc>
        <w:tc>
          <w:tcPr>
            <w:tcW w:w="1177" w:type="dxa"/>
            <w:shd w:val="clear" w:color="auto" w:fill="BFBFBF" w:themeFill="background1" w:themeFillShade="BF"/>
            <w:noWrap/>
            <w:vAlign w:val="bottom"/>
            <w:hideMark/>
          </w:tcPr>
          <w:p w:rsidR="00F97BB9" w:rsidRPr="002F0634" w:rsidRDefault="00F97BB9" w:rsidP="00F97BB9">
            <w:pPr>
              <w:spacing w:line="256" w:lineRule="auto"/>
              <w:jc w:val="center"/>
              <w:rPr>
                <w:rFonts w:ascii="Arial" w:hAnsi="Arial" w:cs="Arial"/>
                <w:b/>
                <w:bCs/>
                <w:color w:val="000000"/>
                <w:sz w:val="18"/>
                <w:szCs w:val="18"/>
                <w:lang w:eastAsia="en-US"/>
              </w:rPr>
            </w:pPr>
            <w:r w:rsidRPr="002F0634">
              <w:rPr>
                <w:rFonts w:ascii="Arial" w:hAnsi="Arial" w:cs="Arial"/>
                <w:b/>
                <w:bCs/>
                <w:color w:val="000000"/>
                <w:sz w:val="18"/>
                <w:szCs w:val="18"/>
                <w:lang w:eastAsia="en-US"/>
              </w:rPr>
              <w:t>20</w:t>
            </w:r>
            <w:r>
              <w:rPr>
                <w:rFonts w:ascii="Arial" w:hAnsi="Arial" w:cs="Arial"/>
                <w:b/>
                <w:bCs/>
                <w:color w:val="000000"/>
                <w:sz w:val="18"/>
                <w:szCs w:val="18"/>
                <w:lang w:eastAsia="en-US"/>
              </w:rPr>
              <w:t>20</w:t>
            </w:r>
            <w:r w:rsidRPr="002F0634">
              <w:rPr>
                <w:rFonts w:ascii="Arial" w:hAnsi="Arial" w:cs="Arial"/>
                <w:b/>
                <w:bCs/>
                <w:color w:val="000000"/>
                <w:sz w:val="18"/>
                <w:szCs w:val="18"/>
                <w:lang w:eastAsia="en-US"/>
              </w:rPr>
              <w:t>.(2)</w:t>
            </w:r>
          </w:p>
        </w:tc>
        <w:tc>
          <w:tcPr>
            <w:tcW w:w="1368" w:type="dxa"/>
            <w:shd w:val="clear" w:color="auto" w:fill="BFBFBF" w:themeFill="background1" w:themeFillShade="BF"/>
            <w:noWrap/>
            <w:vAlign w:val="bottom"/>
            <w:hideMark/>
          </w:tcPr>
          <w:p w:rsidR="00F97BB9" w:rsidRPr="002F0634" w:rsidRDefault="00F97BB9" w:rsidP="00F97BB9">
            <w:pPr>
              <w:spacing w:line="256" w:lineRule="auto"/>
              <w:jc w:val="center"/>
              <w:rPr>
                <w:rFonts w:ascii="Arial" w:hAnsi="Arial" w:cs="Arial"/>
                <w:b/>
                <w:bCs/>
                <w:color w:val="000000"/>
                <w:sz w:val="18"/>
                <w:szCs w:val="18"/>
                <w:lang w:eastAsia="en-US"/>
              </w:rPr>
            </w:pPr>
            <w:r w:rsidRPr="002F0634">
              <w:rPr>
                <w:rFonts w:ascii="Arial" w:hAnsi="Arial" w:cs="Arial"/>
                <w:b/>
                <w:bCs/>
                <w:color w:val="000000"/>
                <w:sz w:val="18"/>
                <w:szCs w:val="18"/>
                <w:lang w:eastAsia="en-US"/>
              </w:rPr>
              <w:t>20</w:t>
            </w:r>
            <w:r>
              <w:rPr>
                <w:rFonts w:ascii="Arial" w:hAnsi="Arial" w:cs="Arial"/>
                <w:b/>
                <w:bCs/>
                <w:color w:val="000000"/>
                <w:sz w:val="18"/>
                <w:szCs w:val="18"/>
                <w:lang w:eastAsia="en-US"/>
              </w:rPr>
              <w:t>20</w:t>
            </w:r>
            <w:r w:rsidRPr="002F0634">
              <w:rPr>
                <w:rFonts w:ascii="Arial" w:hAnsi="Arial" w:cs="Arial"/>
                <w:b/>
                <w:bCs/>
                <w:color w:val="000000"/>
                <w:sz w:val="18"/>
                <w:szCs w:val="18"/>
                <w:lang w:eastAsia="en-US"/>
              </w:rPr>
              <w:t>.(3)</w:t>
            </w:r>
          </w:p>
        </w:tc>
        <w:tc>
          <w:tcPr>
            <w:tcW w:w="987" w:type="dxa"/>
            <w:shd w:val="clear" w:color="auto" w:fill="BFBFBF" w:themeFill="background1" w:themeFillShade="BF"/>
            <w:noWrap/>
            <w:vAlign w:val="bottom"/>
            <w:hideMark/>
          </w:tcPr>
          <w:p w:rsidR="00F97BB9" w:rsidRPr="002F0634" w:rsidRDefault="00F97BB9" w:rsidP="00F97BB9">
            <w:pPr>
              <w:spacing w:line="256" w:lineRule="auto"/>
              <w:jc w:val="center"/>
              <w:rPr>
                <w:rFonts w:ascii="Arial" w:hAnsi="Arial" w:cs="Arial"/>
                <w:b/>
                <w:bCs/>
                <w:color w:val="000000"/>
                <w:sz w:val="18"/>
                <w:szCs w:val="18"/>
                <w:lang w:eastAsia="en-US"/>
              </w:rPr>
            </w:pPr>
            <w:r w:rsidRPr="002F0634">
              <w:rPr>
                <w:rFonts w:ascii="Arial" w:hAnsi="Arial" w:cs="Arial"/>
                <w:b/>
                <w:bCs/>
                <w:color w:val="000000"/>
                <w:sz w:val="18"/>
                <w:szCs w:val="18"/>
                <w:lang w:eastAsia="en-US"/>
              </w:rPr>
              <w:t>(3/</w:t>
            </w:r>
            <w:r>
              <w:rPr>
                <w:rFonts w:ascii="Arial" w:hAnsi="Arial" w:cs="Arial"/>
                <w:b/>
                <w:bCs/>
                <w:color w:val="000000"/>
                <w:sz w:val="18"/>
                <w:szCs w:val="18"/>
                <w:lang w:eastAsia="en-US"/>
              </w:rPr>
              <w:t>1</w:t>
            </w:r>
            <w:r w:rsidRPr="002F0634">
              <w:rPr>
                <w:rFonts w:ascii="Arial" w:hAnsi="Arial" w:cs="Arial"/>
                <w:b/>
                <w:bCs/>
                <w:color w:val="000000"/>
                <w:sz w:val="18"/>
                <w:szCs w:val="18"/>
                <w:lang w:eastAsia="en-US"/>
              </w:rPr>
              <w:t>x100)</w:t>
            </w:r>
          </w:p>
        </w:tc>
        <w:tc>
          <w:tcPr>
            <w:tcW w:w="987" w:type="dxa"/>
            <w:shd w:val="clear" w:color="auto" w:fill="BFBFBF" w:themeFill="background1" w:themeFillShade="BF"/>
            <w:vAlign w:val="bottom"/>
          </w:tcPr>
          <w:p w:rsidR="00F97BB9" w:rsidRPr="002F0634" w:rsidRDefault="00F97BB9" w:rsidP="00F97BB9">
            <w:pPr>
              <w:spacing w:line="256" w:lineRule="auto"/>
              <w:jc w:val="center"/>
              <w:rPr>
                <w:rFonts w:ascii="Arial" w:hAnsi="Arial" w:cs="Arial"/>
                <w:b/>
                <w:bCs/>
                <w:color w:val="000000"/>
                <w:sz w:val="18"/>
                <w:szCs w:val="18"/>
                <w:lang w:eastAsia="en-US"/>
              </w:rPr>
            </w:pPr>
            <w:r w:rsidRPr="002F0634">
              <w:rPr>
                <w:rFonts w:ascii="Arial" w:hAnsi="Arial" w:cs="Arial"/>
                <w:b/>
                <w:bCs/>
                <w:color w:val="000000"/>
                <w:sz w:val="18"/>
                <w:szCs w:val="18"/>
                <w:lang w:eastAsia="en-US"/>
              </w:rPr>
              <w:t>(3/2x100)</w:t>
            </w:r>
          </w:p>
        </w:tc>
      </w:tr>
      <w:tr w:rsidR="00F97BB9" w:rsidRPr="002F0634" w:rsidTr="00257044">
        <w:trPr>
          <w:trHeight w:val="288"/>
        </w:trPr>
        <w:tc>
          <w:tcPr>
            <w:tcW w:w="3163" w:type="dxa"/>
            <w:gridSpan w:val="2"/>
            <w:tcBorders>
              <w:top w:val="single" w:sz="4" w:space="0" w:color="auto"/>
              <w:left w:val="single" w:sz="4" w:space="0" w:color="auto"/>
              <w:bottom w:val="single" w:sz="4" w:space="0" w:color="auto"/>
              <w:right w:val="single" w:sz="4" w:space="0" w:color="auto"/>
            </w:tcBorders>
            <w:noWrap/>
            <w:vAlign w:val="bottom"/>
            <w:hideMark/>
          </w:tcPr>
          <w:p w:rsidR="00F97BB9" w:rsidRPr="009534BB" w:rsidRDefault="00F97BB9" w:rsidP="00F97BB9">
            <w:pPr>
              <w:spacing w:line="256" w:lineRule="auto"/>
              <w:rPr>
                <w:rFonts w:ascii="Arial" w:hAnsi="Arial" w:cs="Arial"/>
                <w:bCs/>
                <w:color w:val="000000"/>
                <w:sz w:val="18"/>
                <w:szCs w:val="18"/>
                <w:lang w:eastAsia="en-US"/>
              </w:rPr>
            </w:pPr>
            <w:r w:rsidRPr="009534BB">
              <w:rPr>
                <w:sz w:val="18"/>
                <w:szCs w:val="18"/>
              </w:rPr>
              <w:t xml:space="preserve"> </w:t>
            </w:r>
            <w:r w:rsidRPr="009534BB">
              <w:rPr>
                <w:rFonts w:ascii="Arial" w:hAnsi="Arial" w:cs="Arial"/>
                <w:bCs/>
                <w:color w:val="000000"/>
                <w:sz w:val="18"/>
                <w:szCs w:val="18"/>
                <w:lang w:eastAsia="en-US"/>
              </w:rPr>
              <w:t xml:space="preserve"> 6  Prihodi poslovanja</w:t>
            </w:r>
          </w:p>
        </w:tc>
        <w:tc>
          <w:tcPr>
            <w:tcW w:w="1559" w:type="dxa"/>
            <w:tcBorders>
              <w:top w:val="single" w:sz="4" w:space="0" w:color="auto"/>
              <w:left w:val="single" w:sz="4" w:space="0" w:color="auto"/>
              <w:bottom w:val="single" w:sz="4" w:space="0" w:color="auto"/>
              <w:right w:val="single" w:sz="4" w:space="0" w:color="auto"/>
            </w:tcBorders>
            <w:noWrap/>
            <w:vAlign w:val="bottom"/>
          </w:tcPr>
          <w:p w:rsidR="00F97BB9" w:rsidRPr="002F0634" w:rsidRDefault="00F97BB9" w:rsidP="00257044">
            <w:pPr>
              <w:spacing w:line="256" w:lineRule="auto"/>
              <w:jc w:val="right"/>
              <w:rPr>
                <w:rFonts w:ascii="Arial" w:hAnsi="Arial" w:cs="Arial"/>
                <w:bCs/>
                <w:color w:val="000000"/>
                <w:sz w:val="18"/>
                <w:szCs w:val="18"/>
                <w:lang w:eastAsia="en-US"/>
              </w:rPr>
            </w:pPr>
            <w:r>
              <w:rPr>
                <w:rFonts w:ascii="Arial" w:hAnsi="Arial" w:cs="Arial"/>
                <w:bCs/>
                <w:color w:val="000000"/>
                <w:sz w:val="18"/>
                <w:szCs w:val="18"/>
                <w:lang w:eastAsia="en-US"/>
              </w:rPr>
              <w:t>28.824.049,05</w:t>
            </w:r>
          </w:p>
        </w:tc>
        <w:tc>
          <w:tcPr>
            <w:tcW w:w="1177" w:type="dxa"/>
            <w:tcBorders>
              <w:top w:val="single" w:sz="4" w:space="0" w:color="auto"/>
              <w:left w:val="single" w:sz="4" w:space="0" w:color="auto"/>
              <w:bottom w:val="single" w:sz="4" w:space="0" w:color="auto"/>
              <w:right w:val="single" w:sz="4" w:space="0" w:color="auto"/>
            </w:tcBorders>
            <w:noWrap/>
            <w:vAlign w:val="bottom"/>
          </w:tcPr>
          <w:p w:rsidR="00F97BB9" w:rsidRPr="002F0634" w:rsidRDefault="00224488" w:rsidP="00257044">
            <w:pPr>
              <w:spacing w:line="256" w:lineRule="auto"/>
              <w:jc w:val="right"/>
              <w:rPr>
                <w:rFonts w:ascii="Arial" w:hAnsi="Arial" w:cs="Arial"/>
                <w:bCs/>
                <w:color w:val="000000"/>
                <w:sz w:val="18"/>
                <w:szCs w:val="18"/>
                <w:lang w:eastAsia="en-US"/>
              </w:rPr>
            </w:pPr>
            <w:r>
              <w:rPr>
                <w:rFonts w:ascii="Arial" w:hAnsi="Arial" w:cs="Arial"/>
                <w:bCs/>
                <w:color w:val="000000"/>
                <w:sz w:val="18"/>
                <w:szCs w:val="18"/>
                <w:lang w:eastAsia="en-US"/>
              </w:rPr>
              <w:t>43.939.700,00</w:t>
            </w:r>
          </w:p>
        </w:tc>
        <w:tc>
          <w:tcPr>
            <w:tcW w:w="1368" w:type="dxa"/>
            <w:tcBorders>
              <w:top w:val="single" w:sz="4" w:space="0" w:color="auto"/>
              <w:left w:val="single" w:sz="4" w:space="0" w:color="auto"/>
              <w:bottom w:val="single" w:sz="4" w:space="0" w:color="auto"/>
              <w:right w:val="single" w:sz="4" w:space="0" w:color="auto"/>
            </w:tcBorders>
            <w:noWrap/>
            <w:vAlign w:val="bottom"/>
          </w:tcPr>
          <w:p w:rsidR="00F97BB9" w:rsidRPr="002F0634" w:rsidRDefault="00396C78" w:rsidP="00257044">
            <w:pPr>
              <w:spacing w:line="256" w:lineRule="auto"/>
              <w:jc w:val="right"/>
              <w:rPr>
                <w:rFonts w:ascii="Arial" w:hAnsi="Arial" w:cs="Arial"/>
                <w:bCs/>
                <w:color w:val="000000"/>
                <w:sz w:val="18"/>
                <w:szCs w:val="18"/>
                <w:lang w:eastAsia="en-US"/>
              </w:rPr>
            </w:pPr>
            <w:r>
              <w:rPr>
                <w:rFonts w:ascii="Arial" w:hAnsi="Arial" w:cs="Arial"/>
                <w:bCs/>
                <w:color w:val="000000"/>
                <w:sz w:val="18"/>
                <w:szCs w:val="18"/>
                <w:lang w:eastAsia="en-US"/>
              </w:rPr>
              <w:t>27.886.516,92</w:t>
            </w:r>
          </w:p>
        </w:tc>
        <w:tc>
          <w:tcPr>
            <w:tcW w:w="987" w:type="dxa"/>
            <w:tcBorders>
              <w:top w:val="single" w:sz="4" w:space="0" w:color="auto"/>
              <w:left w:val="single" w:sz="4" w:space="0" w:color="auto"/>
              <w:bottom w:val="single" w:sz="4" w:space="0" w:color="auto"/>
              <w:right w:val="single" w:sz="4" w:space="0" w:color="auto"/>
            </w:tcBorders>
            <w:noWrap/>
            <w:vAlign w:val="bottom"/>
          </w:tcPr>
          <w:p w:rsidR="00F97BB9" w:rsidRPr="002F0634" w:rsidRDefault="00B3079B" w:rsidP="00257044">
            <w:pPr>
              <w:spacing w:line="256" w:lineRule="auto"/>
              <w:jc w:val="right"/>
              <w:rPr>
                <w:rFonts w:ascii="Arial" w:hAnsi="Arial" w:cs="Arial"/>
                <w:bCs/>
                <w:color w:val="000000"/>
                <w:sz w:val="18"/>
                <w:szCs w:val="18"/>
                <w:lang w:eastAsia="en-US"/>
              </w:rPr>
            </w:pPr>
            <w:r>
              <w:rPr>
                <w:rFonts w:ascii="Arial" w:hAnsi="Arial" w:cs="Arial"/>
                <w:bCs/>
                <w:color w:val="000000"/>
                <w:sz w:val="18"/>
                <w:szCs w:val="18"/>
                <w:lang w:eastAsia="en-US"/>
              </w:rPr>
              <w:t>96,75</w:t>
            </w:r>
          </w:p>
        </w:tc>
        <w:tc>
          <w:tcPr>
            <w:tcW w:w="987" w:type="dxa"/>
            <w:tcBorders>
              <w:top w:val="single" w:sz="4" w:space="0" w:color="auto"/>
              <w:left w:val="single" w:sz="4" w:space="0" w:color="auto"/>
              <w:bottom w:val="single" w:sz="4" w:space="0" w:color="auto"/>
              <w:right w:val="single" w:sz="4" w:space="0" w:color="auto"/>
            </w:tcBorders>
            <w:vAlign w:val="bottom"/>
          </w:tcPr>
          <w:p w:rsidR="00F97BB9" w:rsidRDefault="00EF2771" w:rsidP="00257044">
            <w:pPr>
              <w:spacing w:line="256" w:lineRule="auto"/>
              <w:jc w:val="right"/>
              <w:rPr>
                <w:rFonts w:ascii="Arial" w:hAnsi="Arial" w:cs="Arial"/>
                <w:bCs/>
                <w:color w:val="000000"/>
                <w:sz w:val="18"/>
                <w:szCs w:val="18"/>
                <w:lang w:eastAsia="en-US"/>
              </w:rPr>
            </w:pPr>
            <w:r>
              <w:rPr>
                <w:rFonts w:ascii="Arial" w:hAnsi="Arial" w:cs="Arial"/>
                <w:bCs/>
                <w:color w:val="000000"/>
                <w:sz w:val="18"/>
                <w:szCs w:val="18"/>
                <w:lang w:eastAsia="en-US"/>
              </w:rPr>
              <w:t>63,47</w:t>
            </w:r>
          </w:p>
        </w:tc>
      </w:tr>
      <w:tr w:rsidR="00F97BB9" w:rsidRPr="002F0634" w:rsidTr="00257044">
        <w:trPr>
          <w:trHeight w:val="288"/>
        </w:trPr>
        <w:tc>
          <w:tcPr>
            <w:tcW w:w="3163" w:type="dxa"/>
            <w:gridSpan w:val="2"/>
            <w:tcBorders>
              <w:top w:val="single" w:sz="4" w:space="0" w:color="auto"/>
              <w:left w:val="single" w:sz="4" w:space="0" w:color="auto"/>
              <w:bottom w:val="single" w:sz="4" w:space="0" w:color="auto"/>
              <w:right w:val="single" w:sz="4" w:space="0" w:color="auto"/>
            </w:tcBorders>
            <w:noWrap/>
            <w:vAlign w:val="bottom"/>
            <w:hideMark/>
          </w:tcPr>
          <w:p w:rsidR="00F97BB9" w:rsidRPr="009534BB" w:rsidRDefault="00F97BB9" w:rsidP="00F97BB9">
            <w:pPr>
              <w:spacing w:line="256" w:lineRule="auto"/>
              <w:rPr>
                <w:rFonts w:ascii="Arial" w:hAnsi="Arial" w:cs="Arial"/>
                <w:bCs/>
                <w:color w:val="000000"/>
                <w:sz w:val="18"/>
                <w:szCs w:val="18"/>
                <w:lang w:eastAsia="en-US"/>
              </w:rPr>
            </w:pPr>
            <w:r w:rsidRPr="009534BB">
              <w:rPr>
                <w:rFonts w:ascii="Arial" w:hAnsi="Arial" w:cs="Arial"/>
                <w:bCs/>
                <w:color w:val="000000"/>
                <w:sz w:val="18"/>
                <w:szCs w:val="18"/>
                <w:lang w:eastAsia="en-US"/>
              </w:rPr>
              <w:t xml:space="preserve">  7  Prihodi od prodaje nefinancijske imovine</w:t>
            </w:r>
          </w:p>
        </w:tc>
        <w:tc>
          <w:tcPr>
            <w:tcW w:w="1559" w:type="dxa"/>
            <w:tcBorders>
              <w:top w:val="single" w:sz="4" w:space="0" w:color="auto"/>
              <w:left w:val="single" w:sz="4" w:space="0" w:color="auto"/>
              <w:bottom w:val="single" w:sz="4" w:space="0" w:color="auto"/>
              <w:right w:val="single" w:sz="4" w:space="0" w:color="auto"/>
            </w:tcBorders>
            <w:noWrap/>
            <w:vAlign w:val="bottom"/>
          </w:tcPr>
          <w:p w:rsidR="00F97BB9" w:rsidRPr="002F0634" w:rsidRDefault="00F97BB9" w:rsidP="00257044">
            <w:pPr>
              <w:spacing w:line="256" w:lineRule="auto"/>
              <w:jc w:val="right"/>
              <w:rPr>
                <w:rFonts w:ascii="Arial" w:hAnsi="Arial" w:cs="Arial"/>
                <w:bCs/>
                <w:color w:val="000000"/>
                <w:sz w:val="18"/>
                <w:szCs w:val="18"/>
                <w:lang w:eastAsia="en-US"/>
              </w:rPr>
            </w:pPr>
            <w:r>
              <w:rPr>
                <w:rFonts w:ascii="Arial" w:hAnsi="Arial" w:cs="Arial"/>
                <w:bCs/>
                <w:color w:val="000000"/>
                <w:sz w:val="18"/>
                <w:szCs w:val="18"/>
                <w:lang w:eastAsia="en-US"/>
              </w:rPr>
              <w:t>150.389,59</w:t>
            </w:r>
          </w:p>
        </w:tc>
        <w:tc>
          <w:tcPr>
            <w:tcW w:w="1177" w:type="dxa"/>
            <w:tcBorders>
              <w:top w:val="single" w:sz="4" w:space="0" w:color="auto"/>
              <w:left w:val="single" w:sz="4" w:space="0" w:color="auto"/>
              <w:bottom w:val="single" w:sz="4" w:space="0" w:color="auto"/>
              <w:right w:val="single" w:sz="4" w:space="0" w:color="auto"/>
            </w:tcBorders>
            <w:noWrap/>
            <w:vAlign w:val="bottom"/>
          </w:tcPr>
          <w:p w:rsidR="00F97BB9" w:rsidRPr="002F0634" w:rsidRDefault="00224488" w:rsidP="00257044">
            <w:pPr>
              <w:spacing w:line="256" w:lineRule="auto"/>
              <w:jc w:val="right"/>
              <w:rPr>
                <w:rFonts w:ascii="Arial" w:hAnsi="Arial" w:cs="Arial"/>
                <w:bCs/>
                <w:color w:val="000000"/>
                <w:sz w:val="18"/>
                <w:szCs w:val="18"/>
                <w:lang w:eastAsia="en-US"/>
              </w:rPr>
            </w:pPr>
            <w:r>
              <w:rPr>
                <w:rFonts w:ascii="Arial" w:hAnsi="Arial" w:cs="Arial"/>
                <w:bCs/>
                <w:color w:val="000000"/>
                <w:sz w:val="18"/>
                <w:szCs w:val="18"/>
                <w:lang w:eastAsia="en-US"/>
              </w:rPr>
              <w:t>1.696.300,00</w:t>
            </w:r>
          </w:p>
        </w:tc>
        <w:tc>
          <w:tcPr>
            <w:tcW w:w="1368" w:type="dxa"/>
            <w:tcBorders>
              <w:top w:val="single" w:sz="4" w:space="0" w:color="auto"/>
              <w:left w:val="single" w:sz="4" w:space="0" w:color="auto"/>
              <w:bottom w:val="single" w:sz="4" w:space="0" w:color="auto"/>
              <w:right w:val="single" w:sz="4" w:space="0" w:color="auto"/>
            </w:tcBorders>
            <w:noWrap/>
            <w:vAlign w:val="bottom"/>
          </w:tcPr>
          <w:p w:rsidR="00F97BB9" w:rsidRPr="002F0634" w:rsidRDefault="00396C78" w:rsidP="00651D81">
            <w:pPr>
              <w:spacing w:line="256" w:lineRule="auto"/>
              <w:jc w:val="right"/>
              <w:rPr>
                <w:rFonts w:ascii="Arial" w:hAnsi="Arial" w:cs="Arial"/>
                <w:bCs/>
                <w:color w:val="000000"/>
                <w:sz w:val="18"/>
                <w:szCs w:val="18"/>
                <w:lang w:eastAsia="en-US"/>
              </w:rPr>
            </w:pPr>
            <w:r>
              <w:rPr>
                <w:rFonts w:ascii="Arial" w:hAnsi="Arial" w:cs="Arial"/>
                <w:bCs/>
                <w:color w:val="000000"/>
                <w:sz w:val="18"/>
                <w:szCs w:val="18"/>
                <w:lang w:eastAsia="en-US"/>
              </w:rPr>
              <w:t>2.075.850,01</w:t>
            </w:r>
          </w:p>
        </w:tc>
        <w:tc>
          <w:tcPr>
            <w:tcW w:w="987" w:type="dxa"/>
            <w:tcBorders>
              <w:top w:val="single" w:sz="4" w:space="0" w:color="auto"/>
              <w:left w:val="single" w:sz="4" w:space="0" w:color="auto"/>
              <w:bottom w:val="single" w:sz="4" w:space="0" w:color="auto"/>
              <w:right w:val="single" w:sz="4" w:space="0" w:color="auto"/>
            </w:tcBorders>
            <w:noWrap/>
            <w:vAlign w:val="bottom"/>
          </w:tcPr>
          <w:p w:rsidR="00F97BB9" w:rsidRPr="002F0634" w:rsidRDefault="00B3079B" w:rsidP="00736A27">
            <w:pPr>
              <w:spacing w:line="256" w:lineRule="auto"/>
              <w:jc w:val="right"/>
              <w:rPr>
                <w:rFonts w:ascii="Arial" w:hAnsi="Arial" w:cs="Arial"/>
                <w:bCs/>
                <w:color w:val="000000"/>
                <w:sz w:val="18"/>
                <w:szCs w:val="18"/>
                <w:lang w:eastAsia="en-US"/>
              </w:rPr>
            </w:pPr>
            <w:r>
              <w:rPr>
                <w:rFonts w:ascii="Arial" w:hAnsi="Arial" w:cs="Arial"/>
                <w:bCs/>
                <w:color w:val="000000"/>
                <w:sz w:val="18"/>
                <w:szCs w:val="18"/>
                <w:lang w:eastAsia="en-US"/>
              </w:rPr>
              <w:t>1.380,3</w:t>
            </w:r>
            <w:r w:rsidR="00736A27">
              <w:rPr>
                <w:rFonts w:ascii="Arial" w:hAnsi="Arial" w:cs="Arial"/>
                <w:bCs/>
                <w:color w:val="000000"/>
                <w:sz w:val="18"/>
                <w:szCs w:val="18"/>
                <w:lang w:eastAsia="en-US"/>
              </w:rPr>
              <w:t>1</w:t>
            </w:r>
          </w:p>
        </w:tc>
        <w:tc>
          <w:tcPr>
            <w:tcW w:w="987" w:type="dxa"/>
            <w:tcBorders>
              <w:top w:val="single" w:sz="4" w:space="0" w:color="auto"/>
              <w:left w:val="single" w:sz="4" w:space="0" w:color="auto"/>
              <w:bottom w:val="single" w:sz="4" w:space="0" w:color="auto"/>
              <w:right w:val="single" w:sz="4" w:space="0" w:color="auto"/>
            </w:tcBorders>
            <w:vAlign w:val="bottom"/>
          </w:tcPr>
          <w:p w:rsidR="00F97BB9" w:rsidRDefault="00EF2771" w:rsidP="00257044">
            <w:pPr>
              <w:spacing w:line="256" w:lineRule="auto"/>
              <w:jc w:val="right"/>
              <w:rPr>
                <w:rFonts w:ascii="Arial" w:hAnsi="Arial" w:cs="Arial"/>
                <w:bCs/>
                <w:color w:val="000000"/>
                <w:sz w:val="18"/>
                <w:szCs w:val="18"/>
                <w:lang w:eastAsia="en-US"/>
              </w:rPr>
            </w:pPr>
            <w:r>
              <w:rPr>
                <w:rFonts w:ascii="Arial" w:hAnsi="Arial" w:cs="Arial"/>
                <w:bCs/>
                <w:color w:val="000000"/>
                <w:sz w:val="18"/>
                <w:szCs w:val="18"/>
                <w:lang w:eastAsia="en-US"/>
              </w:rPr>
              <w:t>122,38</w:t>
            </w:r>
          </w:p>
        </w:tc>
      </w:tr>
      <w:tr w:rsidR="00F97BB9" w:rsidRPr="002F0634" w:rsidTr="00257044">
        <w:trPr>
          <w:trHeight w:val="288"/>
        </w:trPr>
        <w:tc>
          <w:tcPr>
            <w:tcW w:w="3163" w:type="dxa"/>
            <w:gridSpan w:val="2"/>
            <w:tcBorders>
              <w:top w:val="single" w:sz="4" w:space="0" w:color="auto"/>
              <w:left w:val="single" w:sz="4" w:space="0" w:color="auto"/>
              <w:bottom w:val="single" w:sz="4" w:space="0" w:color="auto"/>
              <w:right w:val="single" w:sz="4" w:space="0" w:color="auto"/>
            </w:tcBorders>
            <w:noWrap/>
            <w:vAlign w:val="bottom"/>
          </w:tcPr>
          <w:p w:rsidR="00F97BB9" w:rsidRPr="002F0634" w:rsidRDefault="00F97BB9" w:rsidP="00F97BB9">
            <w:pPr>
              <w:spacing w:line="256" w:lineRule="auto"/>
              <w:rPr>
                <w:rFonts w:ascii="Arial" w:hAnsi="Arial" w:cs="Arial"/>
                <w:b/>
                <w:bCs/>
                <w:color w:val="000000"/>
                <w:sz w:val="18"/>
                <w:szCs w:val="18"/>
                <w:lang w:eastAsia="en-US"/>
              </w:rPr>
            </w:pPr>
            <w:r w:rsidRPr="002F0634">
              <w:rPr>
                <w:rFonts w:ascii="Arial" w:hAnsi="Arial" w:cs="Arial"/>
                <w:b/>
                <w:bCs/>
                <w:color w:val="000000"/>
                <w:sz w:val="18"/>
                <w:szCs w:val="18"/>
                <w:lang w:eastAsia="en-US"/>
              </w:rPr>
              <w:t xml:space="preserve">      UKUPNI PRIHODI</w:t>
            </w:r>
          </w:p>
        </w:tc>
        <w:tc>
          <w:tcPr>
            <w:tcW w:w="1559" w:type="dxa"/>
            <w:tcBorders>
              <w:top w:val="single" w:sz="4" w:space="0" w:color="auto"/>
              <w:left w:val="single" w:sz="4" w:space="0" w:color="auto"/>
              <w:bottom w:val="single" w:sz="4" w:space="0" w:color="auto"/>
              <w:right w:val="single" w:sz="4" w:space="0" w:color="auto"/>
            </w:tcBorders>
            <w:noWrap/>
            <w:vAlign w:val="bottom"/>
          </w:tcPr>
          <w:p w:rsidR="00F97BB9" w:rsidRPr="002F0634" w:rsidRDefault="00F97BB9" w:rsidP="00257044">
            <w:pPr>
              <w:spacing w:line="256" w:lineRule="auto"/>
              <w:jc w:val="right"/>
              <w:rPr>
                <w:rFonts w:ascii="Arial" w:hAnsi="Arial" w:cs="Arial"/>
                <w:b/>
                <w:bCs/>
                <w:color w:val="000000"/>
                <w:sz w:val="18"/>
                <w:szCs w:val="18"/>
                <w:lang w:eastAsia="en-US"/>
              </w:rPr>
            </w:pPr>
            <w:r>
              <w:rPr>
                <w:rFonts w:ascii="Arial" w:hAnsi="Arial" w:cs="Arial"/>
                <w:b/>
                <w:bCs/>
                <w:color w:val="000000"/>
                <w:sz w:val="18"/>
                <w:szCs w:val="18"/>
                <w:lang w:eastAsia="en-US"/>
              </w:rPr>
              <w:t>28.974.438,64</w:t>
            </w:r>
          </w:p>
        </w:tc>
        <w:tc>
          <w:tcPr>
            <w:tcW w:w="1177" w:type="dxa"/>
            <w:tcBorders>
              <w:top w:val="single" w:sz="4" w:space="0" w:color="auto"/>
              <w:left w:val="single" w:sz="4" w:space="0" w:color="auto"/>
              <w:bottom w:val="single" w:sz="4" w:space="0" w:color="auto"/>
              <w:right w:val="single" w:sz="4" w:space="0" w:color="auto"/>
            </w:tcBorders>
            <w:noWrap/>
            <w:vAlign w:val="bottom"/>
          </w:tcPr>
          <w:p w:rsidR="00F97BB9" w:rsidRPr="002F0634" w:rsidRDefault="00224488" w:rsidP="00257044">
            <w:pPr>
              <w:spacing w:line="256" w:lineRule="auto"/>
              <w:jc w:val="right"/>
              <w:rPr>
                <w:rFonts w:ascii="Arial" w:hAnsi="Arial" w:cs="Arial"/>
                <w:b/>
                <w:bCs/>
                <w:color w:val="000000"/>
                <w:sz w:val="18"/>
                <w:szCs w:val="18"/>
                <w:lang w:eastAsia="en-US"/>
              </w:rPr>
            </w:pPr>
            <w:r>
              <w:rPr>
                <w:rFonts w:ascii="Arial" w:hAnsi="Arial" w:cs="Arial"/>
                <w:b/>
                <w:bCs/>
                <w:color w:val="000000"/>
                <w:sz w:val="18"/>
                <w:szCs w:val="18"/>
                <w:lang w:eastAsia="en-US"/>
              </w:rPr>
              <w:t>45.636.000,00</w:t>
            </w:r>
          </w:p>
        </w:tc>
        <w:tc>
          <w:tcPr>
            <w:tcW w:w="1368" w:type="dxa"/>
            <w:tcBorders>
              <w:top w:val="single" w:sz="4" w:space="0" w:color="auto"/>
              <w:left w:val="single" w:sz="4" w:space="0" w:color="auto"/>
              <w:bottom w:val="single" w:sz="4" w:space="0" w:color="auto"/>
              <w:right w:val="single" w:sz="4" w:space="0" w:color="auto"/>
            </w:tcBorders>
            <w:noWrap/>
            <w:vAlign w:val="bottom"/>
          </w:tcPr>
          <w:p w:rsidR="00F97BB9" w:rsidRPr="002F0634" w:rsidRDefault="00396C78" w:rsidP="00257044">
            <w:pPr>
              <w:spacing w:line="256" w:lineRule="auto"/>
              <w:jc w:val="right"/>
              <w:rPr>
                <w:rFonts w:ascii="Arial" w:hAnsi="Arial" w:cs="Arial"/>
                <w:b/>
                <w:bCs/>
                <w:color w:val="000000"/>
                <w:sz w:val="18"/>
                <w:szCs w:val="18"/>
                <w:lang w:eastAsia="en-US"/>
              </w:rPr>
            </w:pPr>
            <w:r>
              <w:rPr>
                <w:rFonts w:ascii="Arial" w:hAnsi="Arial" w:cs="Arial"/>
                <w:b/>
                <w:bCs/>
                <w:color w:val="000000"/>
                <w:sz w:val="18"/>
                <w:szCs w:val="18"/>
                <w:lang w:eastAsia="en-US"/>
              </w:rPr>
              <w:t>29.962.366,93</w:t>
            </w:r>
          </w:p>
        </w:tc>
        <w:tc>
          <w:tcPr>
            <w:tcW w:w="987" w:type="dxa"/>
            <w:tcBorders>
              <w:top w:val="single" w:sz="4" w:space="0" w:color="auto"/>
              <w:left w:val="single" w:sz="4" w:space="0" w:color="auto"/>
              <w:bottom w:val="single" w:sz="4" w:space="0" w:color="auto"/>
              <w:right w:val="single" w:sz="4" w:space="0" w:color="auto"/>
            </w:tcBorders>
            <w:noWrap/>
            <w:vAlign w:val="bottom"/>
          </w:tcPr>
          <w:p w:rsidR="00F97BB9" w:rsidRPr="002F0634" w:rsidRDefault="00B3079B" w:rsidP="00257044">
            <w:pPr>
              <w:spacing w:line="256" w:lineRule="auto"/>
              <w:jc w:val="right"/>
              <w:rPr>
                <w:rFonts w:ascii="Arial" w:hAnsi="Arial" w:cs="Arial"/>
                <w:b/>
                <w:bCs/>
                <w:color w:val="000000"/>
                <w:sz w:val="18"/>
                <w:szCs w:val="18"/>
                <w:lang w:eastAsia="en-US"/>
              </w:rPr>
            </w:pPr>
            <w:r>
              <w:rPr>
                <w:rFonts w:ascii="Arial" w:hAnsi="Arial" w:cs="Arial"/>
                <w:b/>
                <w:bCs/>
                <w:color w:val="000000"/>
                <w:sz w:val="18"/>
                <w:szCs w:val="18"/>
                <w:lang w:eastAsia="en-US"/>
              </w:rPr>
              <w:t>103,41</w:t>
            </w:r>
          </w:p>
        </w:tc>
        <w:tc>
          <w:tcPr>
            <w:tcW w:w="987" w:type="dxa"/>
            <w:tcBorders>
              <w:top w:val="single" w:sz="4" w:space="0" w:color="auto"/>
              <w:left w:val="single" w:sz="4" w:space="0" w:color="auto"/>
              <w:bottom w:val="single" w:sz="4" w:space="0" w:color="auto"/>
              <w:right w:val="single" w:sz="4" w:space="0" w:color="auto"/>
            </w:tcBorders>
            <w:vAlign w:val="bottom"/>
          </w:tcPr>
          <w:p w:rsidR="00F97BB9" w:rsidRDefault="00EF2771" w:rsidP="00257044">
            <w:pPr>
              <w:spacing w:line="256" w:lineRule="auto"/>
              <w:jc w:val="right"/>
              <w:rPr>
                <w:rFonts w:ascii="Arial" w:hAnsi="Arial" w:cs="Arial"/>
                <w:b/>
                <w:bCs/>
                <w:color w:val="000000"/>
                <w:sz w:val="18"/>
                <w:szCs w:val="18"/>
                <w:lang w:eastAsia="en-US"/>
              </w:rPr>
            </w:pPr>
            <w:r>
              <w:rPr>
                <w:rFonts w:ascii="Arial" w:hAnsi="Arial" w:cs="Arial"/>
                <w:b/>
                <w:bCs/>
                <w:color w:val="000000"/>
                <w:sz w:val="18"/>
                <w:szCs w:val="18"/>
                <w:lang w:eastAsia="en-US"/>
              </w:rPr>
              <w:t>65,66</w:t>
            </w:r>
          </w:p>
        </w:tc>
      </w:tr>
      <w:tr w:rsidR="00F97BB9" w:rsidRPr="002F0634" w:rsidTr="00257044">
        <w:trPr>
          <w:trHeight w:val="288"/>
        </w:trPr>
        <w:tc>
          <w:tcPr>
            <w:tcW w:w="3163" w:type="dxa"/>
            <w:gridSpan w:val="2"/>
            <w:tcBorders>
              <w:top w:val="single" w:sz="4" w:space="0" w:color="auto"/>
              <w:left w:val="single" w:sz="4" w:space="0" w:color="auto"/>
              <w:bottom w:val="single" w:sz="4" w:space="0" w:color="auto"/>
              <w:right w:val="single" w:sz="4" w:space="0" w:color="auto"/>
            </w:tcBorders>
            <w:noWrap/>
            <w:vAlign w:val="bottom"/>
            <w:hideMark/>
          </w:tcPr>
          <w:p w:rsidR="00F97BB9" w:rsidRPr="009534BB" w:rsidRDefault="00F97BB9" w:rsidP="00F97BB9">
            <w:pPr>
              <w:spacing w:line="256" w:lineRule="auto"/>
              <w:rPr>
                <w:rFonts w:ascii="Arial" w:hAnsi="Arial" w:cs="Arial"/>
                <w:bCs/>
                <w:color w:val="000000"/>
                <w:sz w:val="18"/>
                <w:szCs w:val="18"/>
                <w:lang w:eastAsia="en-US"/>
              </w:rPr>
            </w:pPr>
            <w:r w:rsidRPr="009534BB">
              <w:rPr>
                <w:rFonts w:ascii="Arial" w:hAnsi="Arial" w:cs="Arial"/>
                <w:bCs/>
                <w:color w:val="000000"/>
                <w:sz w:val="18"/>
                <w:szCs w:val="18"/>
                <w:lang w:eastAsia="en-US"/>
              </w:rPr>
              <w:t xml:space="preserve">  3  Rashodi poslovanja</w:t>
            </w:r>
          </w:p>
        </w:tc>
        <w:tc>
          <w:tcPr>
            <w:tcW w:w="1559" w:type="dxa"/>
            <w:tcBorders>
              <w:top w:val="single" w:sz="4" w:space="0" w:color="auto"/>
              <w:left w:val="single" w:sz="4" w:space="0" w:color="auto"/>
              <w:bottom w:val="single" w:sz="4" w:space="0" w:color="auto"/>
              <w:right w:val="single" w:sz="4" w:space="0" w:color="auto"/>
            </w:tcBorders>
            <w:noWrap/>
            <w:vAlign w:val="bottom"/>
          </w:tcPr>
          <w:p w:rsidR="00F97BB9" w:rsidRPr="002F0634" w:rsidRDefault="00F97BB9" w:rsidP="00257044">
            <w:pPr>
              <w:spacing w:line="256" w:lineRule="auto"/>
              <w:jc w:val="right"/>
              <w:rPr>
                <w:rFonts w:ascii="Arial" w:hAnsi="Arial" w:cs="Arial"/>
                <w:bCs/>
                <w:color w:val="000000"/>
                <w:sz w:val="18"/>
                <w:szCs w:val="18"/>
                <w:lang w:eastAsia="en-US"/>
              </w:rPr>
            </w:pPr>
            <w:r>
              <w:rPr>
                <w:rFonts w:ascii="Arial" w:hAnsi="Arial" w:cs="Arial"/>
                <w:bCs/>
                <w:color w:val="000000"/>
                <w:sz w:val="18"/>
                <w:szCs w:val="18"/>
                <w:lang w:eastAsia="en-US"/>
              </w:rPr>
              <w:t>21.645.306,83</w:t>
            </w:r>
          </w:p>
        </w:tc>
        <w:tc>
          <w:tcPr>
            <w:tcW w:w="1177" w:type="dxa"/>
            <w:tcBorders>
              <w:top w:val="single" w:sz="4" w:space="0" w:color="auto"/>
              <w:left w:val="single" w:sz="4" w:space="0" w:color="auto"/>
              <w:bottom w:val="single" w:sz="4" w:space="0" w:color="auto"/>
              <w:right w:val="single" w:sz="4" w:space="0" w:color="auto"/>
            </w:tcBorders>
            <w:noWrap/>
            <w:vAlign w:val="bottom"/>
          </w:tcPr>
          <w:p w:rsidR="00F97BB9" w:rsidRPr="002F0634" w:rsidRDefault="00224488" w:rsidP="00257044">
            <w:pPr>
              <w:spacing w:line="256" w:lineRule="auto"/>
              <w:jc w:val="right"/>
              <w:rPr>
                <w:rFonts w:ascii="Arial" w:hAnsi="Arial" w:cs="Arial"/>
                <w:bCs/>
                <w:color w:val="000000"/>
                <w:sz w:val="18"/>
                <w:szCs w:val="18"/>
                <w:lang w:eastAsia="en-US"/>
              </w:rPr>
            </w:pPr>
            <w:r>
              <w:rPr>
                <w:rFonts w:ascii="Arial" w:hAnsi="Arial" w:cs="Arial"/>
                <w:bCs/>
                <w:color w:val="000000"/>
                <w:sz w:val="18"/>
                <w:szCs w:val="18"/>
                <w:lang w:eastAsia="en-US"/>
              </w:rPr>
              <w:t>28.184.000,00</w:t>
            </w:r>
          </w:p>
        </w:tc>
        <w:tc>
          <w:tcPr>
            <w:tcW w:w="1368" w:type="dxa"/>
            <w:tcBorders>
              <w:top w:val="single" w:sz="4" w:space="0" w:color="auto"/>
              <w:left w:val="single" w:sz="4" w:space="0" w:color="auto"/>
              <w:bottom w:val="single" w:sz="4" w:space="0" w:color="auto"/>
              <w:right w:val="single" w:sz="4" w:space="0" w:color="auto"/>
            </w:tcBorders>
            <w:noWrap/>
            <w:vAlign w:val="bottom"/>
          </w:tcPr>
          <w:p w:rsidR="00F97BB9" w:rsidRPr="002F0634" w:rsidRDefault="00396C78" w:rsidP="00257044">
            <w:pPr>
              <w:spacing w:line="256" w:lineRule="auto"/>
              <w:jc w:val="right"/>
              <w:rPr>
                <w:rFonts w:ascii="Arial" w:hAnsi="Arial" w:cs="Arial"/>
                <w:bCs/>
                <w:color w:val="000000"/>
                <w:sz w:val="18"/>
                <w:szCs w:val="18"/>
                <w:lang w:eastAsia="en-US"/>
              </w:rPr>
            </w:pPr>
            <w:r>
              <w:rPr>
                <w:rFonts w:ascii="Arial" w:hAnsi="Arial" w:cs="Arial"/>
                <w:bCs/>
                <w:color w:val="000000"/>
                <w:sz w:val="18"/>
                <w:szCs w:val="18"/>
                <w:lang w:eastAsia="en-US"/>
              </w:rPr>
              <w:t>22.014.737,27</w:t>
            </w:r>
          </w:p>
        </w:tc>
        <w:tc>
          <w:tcPr>
            <w:tcW w:w="987" w:type="dxa"/>
            <w:tcBorders>
              <w:top w:val="single" w:sz="4" w:space="0" w:color="auto"/>
              <w:left w:val="single" w:sz="4" w:space="0" w:color="auto"/>
              <w:bottom w:val="single" w:sz="4" w:space="0" w:color="auto"/>
              <w:right w:val="single" w:sz="4" w:space="0" w:color="auto"/>
            </w:tcBorders>
            <w:noWrap/>
            <w:vAlign w:val="bottom"/>
          </w:tcPr>
          <w:p w:rsidR="00F97BB9" w:rsidRPr="002F0634" w:rsidRDefault="00B3079B" w:rsidP="00257044">
            <w:pPr>
              <w:spacing w:line="256" w:lineRule="auto"/>
              <w:jc w:val="right"/>
              <w:rPr>
                <w:rFonts w:ascii="Arial" w:hAnsi="Arial" w:cs="Arial"/>
                <w:bCs/>
                <w:color w:val="000000"/>
                <w:sz w:val="18"/>
                <w:szCs w:val="18"/>
                <w:lang w:eastAsia="en-US"/>
              </w:rPr>
            </w:pPr>
            <w:r>
              <w:rPr>
                <w:rFonts w:ascii="Arial" w:hAnsi="Arial" w:cs="Arial"/>
                <w:bCs/>
                <w:color w:val="000000"/>
                <w:sz w:val="18"/>
                <w:szCs w:val="18"/>
                <w:lang w:eastAsia="en-US"/>
              </w:rPr>
              <w:t>101,71</w:t>
            </w:r>
          </w:p>
        </w:tc>
        <w:tc>
          <w:tcPr>
            <w:tcW w:w="987" w:type="dxa"/>
            <w:tcBorders>
              <w:top w:val="single" w:sz="4" w:space="0" w:color="auto"/>
              <w:left w:val="single" w:sz="4" w:space="0" w:color="auto"/>
              <w:bottom w:val="single" w:sz="4" w:space="0" w:color="auto"/>
              <w:right w:val="single" w:sz="4" w:space="0" w:color="auto"/>
            </w:tcBorders>
            <w:vAlign w:val="bottom"/>
          </w:tcPr>
          <w:p w:rsidR="00F97BB9" w:rsidRDefault="00EF2771" w:rsidP="00257044">
            <w:pPr>
              <w:spacing w:line="256" w:lineRule="auto"/>
              <w:jc w:val="right"/>
              <w:rPr>
                <w:rFonts w:ascii="Arial" w:hAnsi="Arial" w:cs="Arial"/>
                <w:bCs/>
                <w:color w:val="000000"/>
                <w:sz w:val="18"/>
                <w:szCs w:val="18"/>
                <w:lang w:eastAsia="en-US"/>
              </w:rPr>
            </w:pPr>
            <w:r>
              <w:rPr>
                <w:rFonts w:ascii="Arial" w:hAnsi="Arial" w:cs="Arial"/>
                <w:bCs/>
                <w:color w:val="000000"/>
                <w:sz w:val="18"/>
                <w:szCs w:val="18"/>
                <w:lang w:eastAsia="en-US"/>
              </w:rPr>
              <w:t>78,11</w:t>
            </w:r>
          </w:p>
        </w:tc>
      </w:tr>
      <w:tr w:rsidR="00F97BB9" w:rsidRPr="002F0634" w:rsidTr="00257044">
        <w:trPr>
          <w:trHeight w:val="288"/>
        </w:trPr>
        <w:tc>
          <w:tcPr>
            <w:tcW w:w="3163" w:type="dxa"/>
            <w:gridSpan w:val="2"/>
            <w:tcBorders>
              <w:top w:val="single" w:sz="4" w:space="0" w:color="auto"/>
              <w:left w:val="single" w:sz="4" w:space="0" w:color="auto"/>
              <w:bottom w:val="single" w:sz="4" w:space="0" w:color="auto"/>
              <w:right w:val="single" w:sz="4" w:space="0" w:color="auto"/>
            </w:tcBorders>
            <w:noWrap/>
            <w:vAlign w:val="bottom"/>
            <w:hideMark/>
          </w:tcPr>
          <w:p w:rsidR="00F97BB9" w:rsidRPr="009534BB" w:rsidRDefault="00F97BB9" w:rsidP="00F97BB9">
            <w:pPr>
              <w:spacing w:line="256" w:lineRule="auto"/>
              <w:rPr>
                <w:rFonts w:ascii="Arial" w:hAnsi="Arial" w:cs="Arial"/>
                <w:bCs/>
                <w:color w:val="000000"/>
                <w:sz w:val="18"/>
                <w:szCs w:val="18"/>
                <w:lang w:eastAsia="en-US"/>
              </w:rPr>
            </w:pPr>
            <w:r w:rsidRPr="009534BB">
              <w:rPr>
                <w:rFonts w:ascii="Arial" w:hAnsi="Arial" w:cs="Arial"/>
                <w:bCs/>
                <w:color w:val="000000"/>
                <w:sz w:val="18"/>
                <w:szCs w:val="18"/>
                <w:lang w:eastAsia="en-US"/>
              </w:rPr>
              <w:t xml:space="preserve">  4  Rashodi za nabavu nefinancijske imovine</w:t>
            </w:r>
          </w:p>
        </w:tc>
        <w:tc>
          <w:tcPr>
            <w:tcW w:w="1559" w:type="dxa"/>
            <w:tcBorders>
              <w:top w:val="single" w:sz="4" w:space="0" w:color="auto"/>
              <w:left w:val="single" w:sz="4" w:space="0" w:color="auto"/>
              <w:bottom w:val="single" w:sz="4" w:space="0" w:color="auto"/>
              <w:right w:val="single" w:sz="4" w:space="0" w:color="auto"/>
            </w:tcBorders>
            <w:noWrap/>
            <w:vAlign w:val="bottom"/>
          </w:tcPr>
          <w:p w:rsidR="00F97BB9" w:rsidRPr="002F0634" w:rsidRDefault="00F97BB9" w:rsidP="00257044">
            <w:pPr>
              <w:spacing w:line="256" w:lineRule="auto"/>
              <w:jc w:val="right"/>
              <w:rPr>
                <w:rFonts w:ascii="Arial" w:hAnsi="Arial" w:cs="Arial"/>
                <w:bCs/>
                <w:color w:val="000000"/>
                <w:sz w:val="18"/>
                <w:szCs w:val="18"/>
                <w:lang w:eastAsia="en-US"/>
              </w:rPr>
            </w:pPr>
            <w:r>
              <w:rPr>
                <w:rFonts w:ascii="Arial" w:hAnsi="Arial" w:cs="Arial"/>
                <w:bCs/>
                <w:color w:val="000000"/>
                <w:sz w:val="18"/>
                <w:szCs w:val="18"/>
                <w:lang w:eastAsia="en-US"/>
              </w:rPr>
              <w:t>5.711.733,60</w:t>
            </w:r>
          </w:p>
        </w:tc>
        <w:tc>
          <w:tcPr>
            <w:tcW w:w="1177" w:type="dxa"/>
            <w:tcBorders>
              <w:top w:val="single" w:sz="4" w:space="0" w:color="auto"/>
              <w:left w:val="single" w:sz="4" w:space="0" w:color="auto"/>
              <w:bottom w:val="single" w:sz="4" w:space="0" w:color="auto"/>
              <w:right w:val="single" w:sz="4" w:space="0" w:color="auto"/>
            </w:tcBorders>
            <w:noWrap/>
            <w:vAlign w:val="bottom"/>
          </w:tcPr>
          <w:p w:rsidR="00F97BB9" w:rsidRPr="002F0634" w:rsidRDefault="00224488" w:rsidP="00257044">
            <w:pPr>
              <w:spacing w:line="256" w:lineRule="auto"/>
              <w:jc w:val="right"/>
              <w:rPr>
                <w:rFonts w:ascii="Arial" w:hAnsi="Arial" w:cs="Arial"/>
                <w:bCs/>
                <w:color w:val="000000"/>
                <w:sz w:val="18"/>
                <w:szCs w:val="18"/>
                <w:lang w:eastAsia="en-US"/>
              </w:rPr>
            </w:pPr>
            <w:r>
              <w:rPr>
                <w:rFonts w:ascii="Arial" w:hAnsi="Arial" w:cs="Arial"/>
                <w:bCs/>
                <w:color w:val="000000"/>
                <w:sz w:val="18"/>
                <w:szCs w:val="18"/>
                <w:lang w:eastAsia="en-US"/>
              </w:rPr>
              <w:t>14.230.000,00</w:t>
            </w:r>
          </w:p>
        </w:tc>
        <w:tc>
          <w:tcPr>
            <w:tcW w:w="1368" w:type="dxa"/>
            <w:tcBorders>
              <w:top w:val="single" w:sz="4" w:space="0" w:color="auto"/>
              <w:left w:val="single" w:sz="4" w:space="0" w:color="auto"/>
              <w:bottom w:val="single" w:sz="4" w:space="0" w:color="auto"/>
              <w:right w:val="single" w:sz="4" w:space="0" w:color="auto"/>
            </w:tcBorders>
            <w:noWrap/>
            <w:vAlign w:val="bottom"/>
          </w:tcPr>
          <w:p w:rsidR="00F97BB9" w:rsidRPr="002F0634" w:rsidRDefault="00396C78" w:rsidP="00257044">
            <w:pPr>
              <w:spacing w:line="256" w:lineRule="auto"/>
              <w:jc w:val="right"/>
              <w:rPr>
                <w:rFonts w:ascii="Arial" w:hAnsi="Arial" w:cs="Arial"/>
                <w:bCs/>
                <w:color w:val="000000"/>
                <w:sz w:val="18"/>
                <w:szCs w:val="18"/>
                <w:lang w:eastAsia="en-US"/>
              </w:rPr>
            </w:pPr>
            <w:r>
              <w:rPr>
                <w:rFonts w:ascii="Arial" w:hAnsi="Arial" w:cs="Arial"/>
                <w:bCs/>
                <w:color w:val="000000"/>
                <w:sz w:val="18"/>
                <w:szCs w:val="18"/>
                <w:lang w:eastAsia="en-US"/>
              </w:rPr>
              <w:t>6.315.966,90</w:t>
            </w:r>
          </w:p>
        </w:tc>
        <w:tc>
          <w:tcPr>
            <w:tcW w:w="987" w:type="dxa"/>
            <w:tcBorders>
              <w:top w:val="single" w:sz="4" w:space="0" w:color="auto"/>
              <w:left w:val="single" w:sz="4" w:space="0" w:color="auto"/>
              <w:bottom w:val="single" w:sz="4" w:space="0" w:color="auto"/>
              <w:right w:val="single" w:sz="4" w:space="0" w:color="auto"/>
            </w:tcBorders>
            <w:noWrap/>
            <w:vAlign w:val="bottom"/>
          </w:tcPr>
          <w:p w:rsidR="00F97BB9" w:rsidRPr="002F0634" w:rsidRDefault="00B3079B" w:rsidP="00257044">
            <w:pPr>
              <w:spacing w:line="256" w:lineRule="auto"/>
              <w:jc w:val="right"/>
              <w:rPr>
                <w:rFonts w:ascii="Arial" w:hAnsi="Arial" w:cs="Arial"/>
                <w:bCs/>
                <w:color w:val="000000"/>
                <w:sz w:val="18"/>
                <w:szCs w:val="18"/>
                <w:lang w:eastAsia="en-US"/>
              </w:rPr>
            </w:pPr>
            <w:r>
              <w:rPr>
                <w:rFonts w:ascii="Arial" w:hAnsi="Arial" w:cs="Arial"/>
                <w:bCs/>
                <w:color w:val="000000"/>
                <w:sz w:val="18"/>
                <w:szCs w:val="18"/>
                <w:lang w:eastAsia="en-US"/>
              </w:rPr>
              <w:t>110,58</w:t>
            </w:r>
          </w:p>
        </w:tc>
        <w:tc>
          <w:tcPr>
            <w:tcW w:w="987" w:type="dxa"/>
            <w:tcBorders>
              <w:top w:val="single" w:sz="4" w:space="0" w:color="auto"/>
              <w:left w:val="single" w:sz="4" w:space="0" w:color="auto"/>
              <w:bottom w:val="single" w:sz="4" w:space="0" w:color="auto"/>
              <w:right w:val="single" w:sz="4" w:space="0" w:color="auto"/>
            </w:tcBorders>
            <w:vAlign w:val="bottom"/>
          </w:tcPr>
          <w:p w:rsidR="00F97BB9" w:rsidRDefault="00EF2771" w:rsidP="00257044">
            <w:pPr>
              <w:spacing w:line="256" w:lineRule="auto"/>
              <w:jc w:val="right"/>
              <w:rPr>
                <w:rFonts w:ascii="Arial" w:hAnsi="Arial" w:cs="Arial"/>
                <w:bCs/>
                <w:color w:val="000000"/>
                <w:sz w:val="18"/>
                <w:szCs w:val="18"/>
                <w:lang w:eastAsia="en-US"/>
              </w:rPr>
            </w:pPr>
            <w:r>
              <w:rPr>
                <w:rFonts w:ascii="Arial" w:hAnsi="Arial" w:cs="Arial"/>
                <w:bCs/>
                <w:color w:val="000000"/>
                <w:sz w:val="18"/>
                <w:szCs w:val="18"/>
                <w:lang w:eastAsia="en-US"/>
              </w:rPr>
              <w:t>44,38</w:t>
            </w:r>
          </w:p>
        </w:tc>
      </w:tr>
      <w:tr w:rsidR="00F97BB9" w:rsidRPr="002F0634" w:rsidTr="00257044">
        <w:trPr>
          <w:trHeight w:val="288"/>
        </w:trPr>
        <w:tc>
          <w:tcPr>
            <w:tcW w:w="3163" w:type="dxa"/>
            <w:gridSpan w:val="2"/>
            <w:tcBorders>
              <w:top w:val="single" w:sz="4" w:space="0" w:color="auto"/>
              <w:left w:val="single" w:sz="4" w:space="0" w:color="auto"/>
              <w:bottom w:val="single" w:sz="4" w:space="0" w:color="auto"/>
              <w:right w:val="single" w:sz="4" w:space="0" w:color="auto"/>
            </w:tcBorders>
            <w:noWrap/>
            <w:vAlign w:val="bottom"/>
          </w:tcPr>
          <w:p w:rsidR="00F97BB9" w:rsidRPr="002F0634" w:rsidRDefault="00F97BB9" w:rsidP="00F97BB9">
            <w:pPr>
              <w:spacing w:line="256" w:lineRule="auto"/>
              <w:rPr>
                <w:rFonts w:ascii="Arial" w:hAnsi="Arial" w:cs="Arial"/>
                <w:b/>
                <w:bCs/>
                <w:color w:val="000000"/>
                <w:sz w:val="18"/>
                <w:szCs w:val="18"/>
                <w:lang w:eastAsia="en-US"/>
              </w:rPr>
            </w:pPr>
            <w:r w:rsidRPr="002F0634">
              <w:rPr>
                <w:rFonts w:ascii="Arial" w:hAnsi="Arial" w:cs="Arial"/>
                <w:b/>
                <w:bCs/>
                <w:color w:val="000000"/>
                <w:sz w:val="18"/>
                <w:szCs w:val="18"/>
                <w:lang w:eastAsia="en-US"/>
              </w:rPr>
              <w:t xml:space="preserve">      UKUPNI RASHODI</w:t>
            </w:r>
          </w:p>
        </w:tc>
        <w:tc>
          <w:tcPr>
            <w:tcW w:w="1559" w:type="dxa"/>
            <w:tcBorders>
              <w:top w:val="single" w:sz="4" w:space="0" w:color="auto"/>
              <w:left w:val="single" w:sz="4" w:space="0" w:color="auto"/>
              <w:bottom w:val="single" w:sz="4" w:space="0" w:color="auto"/>
              <w:right w:val="single" w:sz="4" w:space="0" w:color="auto"/>
            </w:tcBorders>
            <w:noWrap/>
            <w:vAlign w:val="bottom"/>
          </w:tcPr>
          <w:p w:rsidR="00F97BB9" w:rsidRPr="002F0634" w:rsidRDefault="00F97BB9" w:rsidP="00257044">
            <w:pPr>
              <w:spacing w:line="256" w:lineRule="auto"/>
              <w:jc w:val="right"/>
              <w:rPr>
                <w:rFonts w:ascii="Arial" w:hAnsi="Arial" w:cs="Arial"/>
                <w:b/>
                <w:bCs/>
                <w:color w:val="000000"/>
                <w:sz w:val="18"/>
                <w:szCs w:val="18"/>
                <w:lang w:eastAsia="en-US"/>
              </w:rPr>
            </w:pPr>
            <w:r>
              <w:rPr>
                <w:rFonts w:ascii="Arial" w:hAnsi="Arial" w:cs="Arial"/>
                <w:b/>
                <w:bCs/>
                <w:color w:val="000000"/>
                <w:sz w:val="18"/>
                <w:szCs w:val="18"/>
                <w:lang w:eastAsia="en-US"/>
              </w:rPr>
              <w:t>27.357.040,43</w:t>
            </w:r>
          </w:p>
        </w:tc>
        <w:tc>
          <w:tcPr>
            <w:tcW w:w="1177" w:type="dxa"/>
            <w:tcBorders>
              <w:top w:val="single" w:sz="4" w:space="0" w:color="auto"/>
              <w:left w:val="single" w:sz="4" w:space="0" w:color="auto"/>
              <w:bottom w:val="single" w:sz="4" w:space="0" w:color="auto"/>
              <w:right w:val="single" w:sz="4" w:space="0" w:color="auto"/>
            </w:tcBorders>
            <w:noWrap/>
            <w:vAlign w:val="bottom"/>
          </w:tcPr>
          <w:p w:rsidR="00F97BB9" w:rsidRPr="002F0634" w:rsidRDefault="00224488" w:rsidP="00257044">
            <w:pPr>
              <w:spacing w:line="256" w:lineRule="auto"/>
              <w:jc w:val="right"/>
              <w:rPr>
                <w:rFonts w:ascii="Arial" w:hAnsi="Arial" w:cs="Arial"/>
                <w:b/>
                <w:bCs/>
                <w:color w:val="000000"/>
                <w:sz w:val="18"/>
                <w:szCs w:val="18"/>
                <w:lang w:eastAsia="en-US"/>
              </w:rPr>
            </w:pPr>
            <w:r>
              <w:rPr>
                <w:rFonts w:ascii="Arial" w:hAnsi="Arial" w:cs="Arial"/>
                <w:b/>
                <w:bCs/>
                <w:color w:val="000000"/>
                <w:sz w:val="18"/>
                <w:szCs w:val="18"/>
                <w:lang w:eastAsia="en-US"/>
              </w:rPr>
              <w:t>42.414.000,00</w:t>
            </w:r>
          </w:p>
        </w:tc>
        <w:tc>
          <w:tcPr>
            <w:tcW w:w="1368" w:type="dxa"/>
            <w:tcBorders>
              <w:top w:val="single" w:sz="4" w:space="0" w:color="auto"/>
              <w:left w:val="single" w:sz="4" w:space="0" w:color="auto"/>
              <w:bottom w:val="single" w:sz="4" w:space="0" w:color="auto"/>
              <w:right w:val="single" w:sz="4" w:space="0" w:color="auto"/>
            </w:tcBorders>
            <w:noWrap/>
            <w:vAlign w:val="bottom"/>
          </w:tcPr>
          <w:p w:rsidR="00F97BB9" w:rsidRPr="002F0634" w:rsidRDefault="00396C78" w:rsidP="00257044">
            <w:pPr>
              <w:spacing w:line="256" w:lineRule="auto"/>
              <w:jc w:val="right"/>
              <w:rPr>
                <w:rFonts w:ascii="Arial" w:hAnsi="Arial" w:cs="Arial"/>
                <w:b/>
                <w:bCs/>
                <w:color w:val="000000"/>
                <w:sz w:val="18"/>
                <w:szCs w:val="18"/>
                <w:lang w:eastAsia="en-US"/>
              </w:rPr>
            </w:pPr>
            <w:r>
              <w:rPr>
                <w:rFonts w:ascii="Arial" w:hAnsi="Arial" w:cs="Arial"/>
                <w:b/>
                <w:bCs/>
                <w:color w:val="000000"/>
                <w:sz w:val="18"/>
                <w:szCs w:val="18"/>
                <w:lang w:eastAsia="en-US"/>
              </w:rPr>
              <w:t>28.330.703,17</w:t>
            </w:r>
          </w:p>
        </w:tc>
        <w:tc>
          <w:tcPr>
            <w:tcW w:w="987" w:type="dxa"/>
            <w:tcBorders>
              <w:top w:val="single" w:sz="4" w:space="0" w:color="auto"/>
              <w:left w:val="single" w:sz="4" w:space="0" w:color="auto"/>
              <w:bottom w:val="single" w:sz="4" w:space="0" w:color="auto"/>
              <w:right w:val="single" w:sz="4" w:space="0" w:color="auto"/>
            </w:tcBorders>
            <w:noWrap/>
            <w:vAlign w:val="bottom"/>
          </w:tcPr>
          <w:p w:rsidR="00F97BB9" w:rsidRPr="002F0634" w:rsidRDefault="00B3079B" w:rsidP="00257044">
            <w:pPr>
              <w:spacing w:line="256" w:lineRule="auto"/>
              <w:jc w:val="right"/>
              <w:rPr>
                <w:rFonts w:ascii="Arial" w:hAnsi="Arial" w:cs="Arial"/>
                <w:b/>
                <w:bCs/>
                <w:color w:val="000000"/>
                <w:sz w:val="18"/>
                <w:szCs w:val="18"/>
                <w:lang w:eastAsia="en-US"/>
              </w:rPr>
            </w:pPr>
            <w:r>
              <w:rPr>
                <w:rFonts w:ascii="Arial" w:hAnsi="Arial" w:cs="Arial"/>
                <w:b/>
                <w:bCs/>
                <w:color w:val="000000"/>
                <w:sz w:val="18"/>
                <w:szCs w:val="18"/>
                <w:lang w:eastAsia="en-US"/>
              </w:rPr>
              <w:t>103,56</w:t>
            </w:r>
          </w:p>
        </w:tc>
        <w:tc>
          <w:tcPr>
            <w:tcW w:w="987" w:type="dxa"/>
            <w:tcBorders>
              <w:top w:val="single" w:sz="4" w:space="0" w:color="auto"/>
              <w:left w:val="single" w:sz="4" w:space="0" w:color="auto"/>
              <w:bottom w:val="single" w:sz="4" w:space="0" w:color="auto"/>
              <w:right w:val="single" w:sz="4" w:space="0" w:color="auto"/>
            </w:tcBorders>
            <w:vAlign w:val="bottom"/>
          </w:tcPr>
          <w:p w:rsidR="00F97BB9" w:rsidRDefault="00EF2771" w:rsidP="00257044">
            <w:pPr>
              <w:spacing w:line="256" w:lineRule="auto"/>
              <w:jc w:val="right"/>
              <w:rPr>
                <w:rFonts w:ascii="Arial" w:hAnsi="Arial" w:cs="Arial"/>
                <w:b/>
                <w:bCs/>
                <w:color w:val="000000"/>
                <w:sz w:val="18"/>
                <w:szCs w:val="18"/>
                <w:lang w:eastAsia="en-US"/>
              </w:rPr>
            </w:pPr>
            <w:r>
              <w:rPr>
                <w:rFonts w:ascii="Arial" w:hAnsi="Arial" w:cs="Arial"/>
                <w:b/>
                <w:bCs/>
                <w:color w:val="000000"/>
                <w:sz w:val="18"/>
                <w:szCs w:val="18"/>
                <w:lang w:eastAsia="en-US"/>
              </w:rPr>
              <w:t>66,80</w:t>
            </w:r>
          </w:p>
        </w:tc>
      </w:tr>
      <w:tr w:rsidR="00F97BB9" w:rsidRPr="002F0634" w:rsidTr="00257044">
        <w:trPr>
          <w:trHeight w:val="288"/>
        </w:trPr>
        <w:tc>
          <w:tcPr>
            <w:tcW w:w="3163" w:type="dxa"/>
            <w:gridSpan w:val="2"/>
            <w:tcBorders>
              <w:top w:val="single" w:sz="4" w:space="0" w:color="auto"/>
              <w:left w:val="single" w:sz="4" w:space="0" w:color="auto"/>
              <w:bottom w:val="single" w:sz="4" w:space="0" w:color="auto"/>
              <w:right w:val="single" w:sz="4" w:space="0" w:color="auto"/>
            </w:tcBorders>
            <w:noWrap/>
            <w:vAlign w:val="bottom"/>
            <w:hideMark/>
          </w:tcPr>
          <w:p w:rsidR="00F97BB9" w:rsidRPr="002F0634" w:rsidRDefault="00F97BB9" w:rsidP="00396C78">
            <w:pPr>
              <w:spacing w:line="256" w:lineRule="auto"/>
              <w:rPr>
                <w:rFonts w:ascii="Arial" w:hAnsi="Arial" w:cs="Arial"/>
                <w:b/>
                <w:bCs/>
                <w:color w:val="000000"/>
                <w:sz w:val="18"/>
                <w:szCs w:val="18"/>
                <w:lang w:eastAsia="en-US"/>
              </w:rPr>
            </w:pPr>
            <w:r w:rsidRPr="002F0634">
              <w:rPr>
                <w:rFonts w:ascii="Arial" w:hAnsi="Arial" w:cs="Arial"/>
                <w:b/>
                <w:bCs/>
                <w:color w:val="000000"/>
                <w:sz w:val="18"/>
                <w:szCs w:val="18"/>
                <w:lang w:eastAsia="en-US"/>
              </w:rPr>
              <w:t xml:space="preserve">      RAZLIKA – VIŠAK</w:t>
            </w:r>
          </w:p>
        </w:tc>
        <w:tc>
          <w:tcPr>
            <w:tcW w:w="1559" w:type="dxa"/>
            <w:tcBorders>
              <w:top w:val="single" w:sz="4" w:space="0" w:color="auto"/>
              <w:left w:val="single" w:sz="4" w:space="0" w:color="auto"/>
              <w:bottom w:val="single" w:sz="4" w:space="0" w:color="auto"/>
              <w:right w:val="single" w:sz="4" w:space="0" w:color="auto"/>
            </w:tcBorders>
            <w:noWrap/>
            <w:vAlign w:val="bottom"/>
          </w:tcPr>
          <w:p w:rsidR="00F97BB9" w:rsidRPr="002F0634" w:rsidRDefault="00F97BB9" w:rsidP="00257044">
            <w:pPr>
              <w:spacing w:line="256" w:lineRule="auto"/>
              <w:jc w:val="right"/>
              <w:rPr>
                <w:rFonts w:ascii="Arial" w:hAnsi="Arial" w:cs="Arial"/>
                <w:b/>
                <w:bCs/>
                <w:color w:val="000000"/>
                <w:sz w:val="18"/>
                <w:szCs w:val="18"/>
                <w:lang w:eastAsia="en-US"/>
              </w:rPr>
            </w:pPr>
            <w:r>
              <w:rPr>
                <w:rFonts w:ascii="Arial" w:hAnsi="Arial" w:cs="Arial"/>
                <w:b/>
                <w:bCs/>
                <w:color w:val="000000"/>
                <w:sz w:val="18"/>
                <w:szCs w:val="18"/>
                <w:lang w:eastAsia="en-US"/>
              </w:rPr>
              <w:t>1.617.398,21</w:t>
            </w:r>
          </w:p>
        </w:tc>
        <w:tc>
          <w:tcPr>
            <w:tcW w:w="1177" w:type="dxa"/>
            <w:tcBorders>
              <w:top w:val="single" w:sz="4" w:space="0" w:color="auto"/>
              <w:left w:val="single" w:sz="4" w:space="0" w:color="auto"/>
              <w:bottom w:val="single" w:sz="4" w:space="0" w:color="auto"/>
              <w:right w:val="single" w:sz="4" w:space="0" w:color="auto"/>
            </w:tcBorders>
            <w:noWrap/>
            <w:vAlign w:val="bottom"/>
          </w:tcPr>
          <w:p w:rsidR="00F97BB9" w:rsidRPr="002F0634" w:rsidRDefault="00224488" w:rsidP="00257044">
            <w:pPr>
              <w:spacing w:line="256" w:lineRule="auto"/>
              <w:jc w:val="right"/>
              <w:rPr>
                <w:rFonts w:ascii="Arial" w:hAnsi="Arial" w:cs="Arial"/>
                <w:b/>
                <w:bCs/>
                <w:color w:val="000000"/>
                <w:sz w:val="18"/>
                <w:szCs w:val="18"/>
                <w:lang w:eastAsia="en-US"/>
              </w:rPr>
            </w:pPr>
            <w:r>
              <w:rPr>
                <w:rFonts w:ascii="Arial" w:hAnsi="Arial" w:cs="Arial"/>
                <w:b/>
                <w:bCs/>
                <w:color w:val="000000"/>
                <w:sz w:val="18"/>
                <w:szCs w:val="18"/>
                <w:lang w:eastAsia="en-US"/>
              </w:rPr>
              <w:t>3.222.000,00</w:t>
            </w:r>
          </w:p>
        </w:tc>
        <w:tc>
          <w:tcPr>
            <w:tcW w:w="1368" w:type="dxa"/>
            <w:tcBorders>
              <w:top w:val="single" w:sz="4" w:space="0" w:color="auto"/>
              <w:left w:val="single" w:sz="4" w:space="0" w:color="auto"/>
              <w:bottom w:val="single" w:sz="4" w:space="0" w:color="auto"/>
              <w:right w:val="single" w:sz="4" w:space="0" w:color="auto"/>
            </w:tcBorders>
            <w:noWrap/>
            <w:vAlign w:val="bottom"/>
          </w:tcPr>
          <w:p w:rsidR="00F97BB9" w:rsidRPr="002F0634" w:rsidRDefault="00396C78" w:rsidP="00257044">
            <w:pPr>
              <w:spacing w:line="256" w:lineRule="auto"/>
              <w:jc w:val="right"/>
              <w:rPr>
                <w:rFonts w:ascii="Arial" w:hAnsi="Arial" w:cs="Arial"/>
                <w:b/>
                <w:bCs/>
                <w:color w:val="000000"/>
                <w:sz w:val="18"/>
                <w:szCs w:val="18"/>
                <w:lang w:eastAsia="en-US"/>
              </w:rPr>
            </w:pPr>
            <w:r>
              <w:rPr>
                <w:rFonts w:ascii="Arial" w:hAnsi="Arial" w:cs="Arial"/>
                <w:b/>
                <w:bCs/>
                <w:color w:val="000000"/>
                <w:sz w:val="18"/>
                <w:szCs w:val="18"/>
                <w:lang w:eastAsia="en-US"/>
              </w:rPr>
              <w:t>1.631.663,76</w:t>
            </w:r>
          </w:p>
        </w:tc>
        <w:tc>
          <w:tcPr>
            <w:tcW w:w="987" w:type="dxa"/>
            <w:tcBorders>
              <w:top w:val="single" w:sz="4" w:space="0" w:color="auto"/>
              <w:left w:val="single" w:sz="4" w:space="0" w:color="auto"/>
              <w:bottom w:val="single" w:sz="4" w:space="0" w:color="auto"/>
              <w:right w:val="single" w:sz="4" w:space="0" w:color="auto"/>
            </w:tcBorders>
            <w:noWrap/>
            <w:vAlign w:val="bottom"/>
          </w:tcPr>
          <w:p w:rsidR="00F97BB9" w:rsidRPr="002F0634" w:rsidRDefault="00B3079B" w:rsidP="00736A27">
            <w:pPr>
              <w:spacing w:line="256" w:lineRule="auto"/>
              <w:jc w:val="right"/>
              <w:rPr>
                <w:rFonts w:ascii="Arial" w:hAnsi="Arial" w:cs="Arial"/>
                <w:b/>
                <w:bCs/>
                <w:color w:val="000000"/>
                <w:sz w:val="18"/>
                <w:szCs w:val="18"/>
                <w:lang w:eastAsia="en-US"/>
              </w:rPr>
            </w:pPr>
            <w:r>
              <w:rPr>
                <w:rFonts w:ascii="Arial" w:hAnsi="Arial" w:cs="Arial"/>
                <w:b/>
                <w:bCs/>
                <w:color w:val="000000"/>
                <w:sz w:val="18"/>
                <w:szCs w:val="18"/>
                <w:lang w:eastAsia="en-US"/>
              </w:rPr>
              <w:t>100,8</w:t>
            </w:r>
            <w:r w:rsidR="00736A27">
              <w:rPr>
                <w:rFonts w:ascii="Arial" w:hAnsi="Arial" w:cs="Arial"/>
                <w:b/>
                <w:bCs/>
                <w:color w:val="000000"/>
                <w:sz w:val="18"/>
                <w:szCs w:val="18"/>
                <w:lang w:eastAsia="en-US"/>
              </w:rPr>
              <w:t>8</w:t>
            </w:r>
          </w:p>
        </w:tc>
        <w:tc>
          <w:tcPr>
            <w:tcW w:w="987" w:type="dxa"/>
            <w:tcBorders>
              <w:top w:val="single" w:sz="4" w:space="0" w:color="auto"/>
              <w:left w:val="single" w:sz="4" w:space="0" w:color="auto"/>
              <w:bottom w:val="single" w:sz="4" w:space="0" w:color="auto"/>
              <w:right w:val="single" w:sz="4" w:space="0" w:color="auto"/>
            </w:tcBorders>
            <w:vAlign w:val="bottom"/>
          </w:tcPr>
          <w:p w:rsidR="00F97BB9" w:rsidRDefault="00EF2771" w:rsidP="00257044">
            <w:pPr>
              <w:spacing w:line="256" w:lineRule="auto"/>
              <w:jc w:val="right"/>
              <w:rPr>
                <w:rFonts w:ascii="Arial" w:hAnsi="Arial" w:cs="Arial"/>
                <w:b/>
                <w:bCs/>
                <w:color w:val="000000"/>
                <w:sz w:val="18"/>
                <w:szCs w:val="18"/>
                <w:lang w:eastAsia="en-US"/>
              </w:rPr>
            </w:pPr>
            <w:r>
              <w:rPr>
                <w:rFonts w:ascii="Arial" w:hAnsi="Arial" w:cs="Arial"/>
                <w:b/>
                <w:bCs/>
                <w:color w:val="000000"/>
                <w:sz w:val="18"/>
                <w:szCs w:val="18"/>
                <w:lang w:eastAsia="en-US"/>
              </w:rPr>
              <w:t>50,64</w:t>
            </w:r>
          </w:p>
        </w:tc>
      </w:tr>
      <w:tr w:rsidR="00F97BB9" w:rsidRPr="002F0634" w:rsidTr="00257044">
        <w:trPr>
          <w:trHeight w:val="288"/>
        </w:trPr>
        <w:tc>
          <w:tcPr>
            <w:tcW w:w="3163" w:type="dxa"/>
            <w:gridSpan w:val="2"/>
            <w:noWrap/>
            <w:vAlign w:val="bottom"/>
          </w:tcPr>
          <w:p w:rsidR="00F97BB9" w:rsidRPr="0079256F" w:rsidRDefault="00F97BB9" w:rsidP="00F97BB9">
            <w:pPr>
              <w:spacing w:line="256" w:lineRule="auto"/>
              <w:ind w:left="176"/>
              <w:rPr>
                <w:rFonts w:ascii="Arial" w:hAnsi="Arial" w:cs="Arial"/>
                <w:b/>
                <w:sz w:val="22"/>
                <w:szCs w:val="22"/>
                <w:lang w:eastAsia="en-US"/>
              </w:rPr>
            </w:pPr>
          </w:p>
          <w:p w:rsidR="00F97BB9" w:rsidRPr="0079256F" w:rsidRDefault="00F97BB9" w:rsidP="00F97BB9">
            <w:pPr>
              <w:spacing w:line="256" w:lineRule="auto"/>
              <w:ind w:left="176"/>
              <w:rPr>
                <w:rFonts w:ascii="Arial" w:hAnsi="Arial" w:cs="Arial"/>
                <w:b/>
                <w:sz w:val="18"/>
                <w:szCs w:val="18"/>
                <w:lang w:eastAsia="en-US"/>
              </w:rPr>
            </w:pPr>
            <w:r w:rsidRPr="0079256F">
              <w:rPr>
                <w:rFonts w:ascii="Arial" w:hAnsi="Arial" w:cs="Arial"/>
                <w:b/>
                <w:sz w:val="18"/>
                <w:szCs w:val="18"/>
                <w:lang w:eastAsia="en-US"/>
              </w:rPr>
              <w:t>B. RAČUN FINANCIRANJA</w:t>
            </w:r>
          </w:p>
          <w:p w:rsidR="00F97BB9" w:rsidRPr="002F0634" w:rsidRDefault="00F97BB9" w:rsidP="00F97BB9">
            <w:pPr>
              <w:spacing w:line="256" w:lineRule="auto"/>
              <w:ind w:left="176"/>
              <w:rPr>
                <w:rFonts w:ascii="Arial" w:hAnsi="Arial" w:cs="Arial"/>
                <w:b/>
                <w:sz w:val="18"/>
                <w:szCs w:val="18"/>
                <w:lang w:eastAsia="en-US"/>
              </w:rPr>
            </w:pPr>
          </w:p>
        </w:tc>
        <w:tc>
          <w:tcPr>
            <w:tcW w:w="1559" w:type="dxa"/>
            <w:noWrap/>
            <w:vAlign w:val="bottom"/>
          </w:tcPr>
          <w:p w:rsidR="00F97BB9" w:rsidRPr="002F0634" w:rsidRDefault="00F97BB9" w:rsidP="00F97BB9">
            <w:pPr>
              <w:spacing w:line="256" w:lineRule="auto"/>
              <w:rPr>
                <w:rFonts w:ascii="Arial" w:hAnsi="Arial" w:cs="Arial"/>
                <w:sz w:val="18"/>
                <w:szCs w:val="18"/>
                <w:lang w:eastAsia="en-US"/>
              </w:rPr>
            </w:pPr>
          </w:p>
        </w:tc>
        <w:tc>
          <w:tcPr>
            <w:tcW w:w="1177" w:type="dxa"/>
            <w:noWrap/>
            <w:vAlign w:val="bottom"/>
          </w:tcPr>
          <w:p w:rsidR="00F97BB9" w:rsidRPr="002F0634" w:rsidRDefault="00F97BB9" w:rsidP="00F97BB9">
            <w:pPr>
              <w:spacing w:line="256" w:lineRule="auto"/>
              <w:rPr>
                <w:rFonts w:ascii="Arial" w:hAnsi="Arial" w:cs="Arial"/>
                <w:sz w:val="18"/>
                <w:szCs w:val="18"/>
                <w:lang w:eastAsia="en-US"/>
              </w:rPr>
            </w:pPr>
          </w:p>
        </w:tc>
        <w:tc>
          <w:tcPr>
            <w:tcW w:w="1368" w:type="dxa"/>
            <w:noWrap/>
            <w:vAlign w:val="bottom"/>
          </w:tcPr>
          <w:p w:rsidR="00F97BB9" w:rsidRPr="002F0634" w:rsidRDefault="00F97BB9" w:rsidP="00F97BB9">
            <w:pPr>
              <w:spacing w:line="256" w:lineRule="auto"/>
              <w:rPr>
                <w:rFonts w:ascii="Arial" w:hAnsi="Arial" w:cs="Arial"/>
                <w:sz w:val="18"/>
                <w:szCs w:val="18"/>
                <w:lang w:eastAsia="en-US"/>
              </w:rPr>
            </w:pPr>
          </w:p>
        </w:tc>
        <w:tc>
          <w:tcPr>
            <w:tcW w:w="987" w:type="dxa"/>
            <w:noWrap/>
            <w:vAlign w:val="bottom"/>
          </w:tcPr>
          <w:p w:rsidR="00F97BB9" w:rsidRPr="002F0634" w:rsidRDefault="00F97BB9" w:rsidP="00F97BB9">
            <w:pPr>
              <w:spacing w:line="256" w:lineRule="auto"/>
              <w:rPr>
                <w:rFonts w:ascii="Arial" w:hAnsi="Arial" w:cs="Arial"/>
                <w:sz w:val="18"/>
                <w:szCs w:val="18"/>
                <w:lang w:eastAsia="en-US"/>
              </w:rPr>
            </w:pPr>
          </w:p>
        </w:tc>
        <w:tc>
          <w:tcPr>
            <w:tcW w:w="987" w:type="dxa"/>
          </w:tcPr>
          <w:p w:rsidR="00F97BB9" w:rsidRPr="002F0634" w:rsidRDefault="00F97BB9" w:rsidP="00257044">
            <w:pPr>
              <w:spacing w:line="256" w:lineRule="auto"/>
              <w:jc w:val="right"/>
              <w:rPr>
                <w:rFonts w:ascii="Arial" w:hAnsi="Arial" w:cs="Arial"/>
                <w:sz w:val="18"/>
                <w:szCs w:val="18"/>
                <w:lang w:eastAsia="en-US"/>
              </w:rPr>
            </w:pPr>
          </w:p>
        </w:tc>
      </w:tr>
      <w:tr w:rsidR="00F97BB9" w:rsidRPr="002F0634" w:rsidTr="00257044">
        <w:trPr>
          <w:trHeight w:val="288"/>
        </w:trPr>
        <w:tc>
          <w:tcPr>
            <w:tcW w:w="3163" w:type="dxa"/>
            <w:gridSpan w:val="2"/>
            <w:shd w:val="clear" w:color="auto" w:fill="BFBFBF" w:themeFill="background1" w:themeFillShade="BF"/>
            <w:noWrap/>
            <w:vAlign w:val="bottom"/>
          </w:tcPr>
          <w:p w:rsidR="00F97BB9" w:rsidRDefault="00F97BB9" w:rsidP="00F97BB9">
            <w:pPr>
              <w:spacing w:line="256" w:lineRule="auto"/>
              <w:jc w:val="center"/>
              <w:rPr>
                <w:rFonts w:ascii="Arial" w:hAnsi="Arial" w:cs="Arial"/>
                <w:b/>
                <w:bCs/>
                <w:color w:val="000000"/>
                <w:sz w:val="18"/>
                <w:szCs w:val="18"/>
                <w:lang w:eastAsia="en-US"/>
              </w:rPr>
            </w:pPr>
          </w:p>
          <w:p w:rsidR="00F97BB9" w:rsidRDefault="00F97BB9" w:rsidP="00F97BB9">
            <w:pPr>
              <w:spacing w:line="256" w:lineRule="auto"/>
              <w:jc w:val="center"/>
              <w:rPr>
                <w:rFonts w:ascii="Arial" w:hAnsi="Arial" w:cs="Arial"/>
                <w:b/>
                <w:bCs/>
                <w:color w:val="000000"/>
                <w:sz w:val="18"/>
                <w:szCs w:val="18"/>
                <w:lang w:eastAsia="en-US"/>
              </w:rPr>
            </w:pPr>
            <w:r w:rsidRPr="002F0634">
              <w:rPr>
                <w:rFonts w:ascii="Arial" w:hAnsi="Arial" w:cs="Arial"/>
                <w:b/>
                <w:bCs/>
                <w:color w:val="000000"/>
                <w:sz w:val="18"/>
                <w:szCs w:val="18"/>
                <w:lang w:eastAsia="en-US"/>
              </w:rPr>
              <w:t>Brojčana oznaka i naziv</w:t>
            </w:r>
            <w:r>
              <w:rPr>
                <w:rFonts w:ascii="Arial" w:hAnsi="Arial" w:cs="Arial"/>
                <w:b/>
                <w:bCs/>
                <w:color w:val="000000"/>
                <w:sz w:val="18"/>
                <w:szCs w:val="18"/>
                <w:lang w:eastAsia="en-US"/>
              </w:rPr>
              <w:t xml:space="preserve">  računa</w:t>
            </w:r>
          </w:p>
          <w:p w:rsidR="00F97BB9" w:rsidRPr="002F0634" w:rsidRDefault="00F97BB9" w:rsidP="00F97BB9">
            <w:pPr>
              <w:spacing w:line="256" w:lineRule="auto"/>
              <w:jc w:val="center"/>
              <w:rPr>
                <w:rFonts w:ascii="Arial" w:hAnsi="Arial" w:cs="Arial"/>
                <w:b/>
                <w:bCs/>
                <w:color w:val="000000"/>
                <w:sz w:val="18"/>
                <w:szCs w:val="18"/>
                <w:lang w:eastAsia="en-US"/>
              </w:rPr>
            </w:pPr>
            <w:r>
              <w:rPr>
                <w:rFonts w:ascii="Arial" w:hAnsi="Arial" w:cs="Arial"/>
                <w:b/>
                <w:bCs/>
                <w:color w:val="000000"/>
                <w:sz w:val="18"/>
                <w:szCs w:val="18"/>
                <w:lang w:eastAsia="en-US"/>
              </w:rPr>
              <w:t>primitaka i izdataka</w:t>
            </w:r>
          </w:p>
        </w:tc>
        <w:tc>
          <w:tcPr>
            <w:tcW w:w="1559" w:type="dxa"/>
            <w:shd w:val="clear" w:color="auto" w:fill="BFBFBF" w:themeFill="background1" w:themeFillShade="BF"/>
            <w:noWrap/>
            <w:vAlign w:val="bottom"/>
          </w:tcPr>
          <w:p w:rsidR="00F97BB9" w:rsidRDefault="00F97BB9" w:rsidP="00F97BB9">
            <w:pPr>
              <w:spacing w:line="256" w:lineRule="auto"/>
              <w:jc w:val="center"/>
              <w:rPr>
                <w:rFonts w:ascii="Arial" w:hAnsi="Arial" w:cs="Arial"/>
                <w:b/>
                <w:bCs/>
                <w:color w:val="000000"/>
                <w:sz w:val="18"/>
                <w:szCs w:val="18"/>
                <w:lang w:eastAsia="en-US"/>
              </w:rPr>
            </w:pPr>
            <w:r>
              <w:rPr>
                <w:rFonts w:ascii="Arial" w:hAnsi="Arial" w:cs="Arial"/>
                <w:b/>
                <w:bCs/>
                <w:color w:val="000000"/>
                <w:sz w:val="18"/>
                <w:szCs w:val="18"/>
                <w:lang w:eastAsia="en-US"/>
              </w:rPr>
              <w:t>Ostvarenje/</w:t>
            </w:r>
          </w:p>
          <w:p w:rsidR="00F97BB9" w:rsidRPr="002F0634" w:rsidRDefault="00F97BB9" w:rsidP="00F97BB9">
            <w:pPr>
              <w:spacing w:line="256" w:lineRule="auto"/>
              <w:jc w:val="center"/>
              <w:rPr>
                <w:rFonts w:ascii="Arial" w:hAnsi="Arial" w:cs="Arial"/>
                <w:b/>
                <w:bCs/>
                <w:color w:val="000000"/>
                <w:sz w:val="18"/>
                <w:szCs w:val="18"/>
                <w:lang w:eastAsia="en-US"/>
              </w:rPr>
            </w:pPr>
            <w:r w:rsidRPr="002F0634">
              <w:rPr>
                <w:rFonts w:ascii="Arial" w:hAnsi="Arial" w:cs="Arial"/>
                <w:b/>
                <w:bCs/>
                <w:color w:val="000000"/>
                <w:sz w:val="18"/>
                <w:szCs w:val="18"/>
                <w:lang w:eastAsia="en-US"/>
              </w:rPr>
              <w:t>Izvršenje</w:t>
            </w:r>
          </w:p>
        </w:tc>
        <w:tc>
          <w:tcPr>
            <w:tcW w:w="1177" w:type="dxa"/>
            <w:shd w:val="clear" w:color="auto" w:fill="BFBFBF" w:themeFill="background1" w:themeFillShade="BF"/>
            <w:noWrap/>
            <w:vAlign w:val="bottom"/>
          </w:tcPr>
          <w:p w:rsidR="00F97BB9" w:rsidRDefault="00F97BB9" w:rsidP="00F97BB9">
            <w:pPr>
              <w:spacing w:line="256" w:lineRule="auto"/>
              <w:jc w:val="center"/>
              <w:rPr>
                <w:rFonts w:ascii="Arial" w:hAnsi="Arial" w:cs="Arial"/>
                <w:b/>
                <w:bCs/>
                <w:color w:val="000000"/>
                <w:sz w:val="18"/>
                <w:szCs w:val="18"/>
                <w:lang w:eastAsia="en-US"/>
              </w:rPr>
            </w:pPr>
            <w:r w:rsidRPr="002F0634">
              <w:rPr>
                <w:rFonts w:ascii="Arial" w:hAnsi="Arial" w:cs="Arial"/>
                <w:b/>
                <w:bCs/>
                <w:color w:val="000000"/>
                <w:sz w:val="18"/>
                <w:szCs w:val="18"/>
                <w:lang w:eastAsia="en-US"/>
              </w:rPr>
              <w:t>Izvorni plan</w:t>
            </w:r>
          </w:p>
          <w:p w:rsidR="00F97BB9" w:rsidRPr="002F0634" w:rsidRDefault="00F97BB9" w:rsidP="00F97BB9">
            <w:pPr>
              <w:spacing w:line="256" w:lineRule="auto"/>
              <w:jc w:val="center"/>
              <w:rPr>
                <w:rFonts w:ascii="Arial" w:hAnsi="Arial" w:cs="Arial"/>
                <w:b/>
                <w:bCs/>
                <w:color w:val="000000"/>
                <w:sz w:val="18"/>
                <w:szCs w:val="18"/>
                <w:lang w:eastAsia="en-US"/>
              </w:rPr>
            </w:pPr>
          </w:p>
        </w:tc>
        <w:tc>
          <w:tcPr>
            <w:tcW w:w="1368" w:type="dxa"/>
            <w:shd w:val="clear" w:color="auto" w:fill="BFBFBF" w:themeFill="background1" w:themeFillShade="BF"/>
            <w:noWrap/>
            <w:vAlign w:val="bottom"/>
          </w:tcPr>
          <w:p w:rsidR="00F97BB9" w:rsidRDefault="00F97BB9" w:rsidP="00F97BB9">
            <w:pPr>
              <w:spacing w:line="256" w:lineRule="auto"/>
              <w:jc w:val="center"/>
              <w:rPr>
                <w:rFonts w:ascii="Arial" w:hAnsi="Arial" w:cs="Arial"/>
                <w:b/>
                <w:bCs/>
                <w:color w:val="000000"/>
                <w:sz w:val="18"/>
                <w:szCs w:val="18"/>
                <w:lang w:eastAsia="en-US"/>
              </w:rPr>
            </w:pPr>
            <w:r>
              <w:rPr>
                <w:rFonts w:ascii="Arial" w:hAnsi="Arial" w:cs="Arial"/>
                <w:b/>
                <w:bCs/>
                <w:color w:val="000000"/>
                <w:sz w:val="18"/>
                <w:szCs w:val="18"/>
                <w:lang w:eastAsia="en-US"/>
              </w:rPr>
              <w:t>Ostvarenje/</w:t>
            </w:r>
          </w:p>
          <w:p w:rsidR="00F97BB9" w:rsidRPr="002F0634" w:rsidRDefault="00F97BB9" w:rsidP="00F97BB9">
            <w:pPr>
              <w:spacing w:line="256" w:lineRule="auto"/>
              <w:jc w:val="center"/>
              <w:rPr>
                <w:rFonts w:ascii="Arial" w:hAnsi="Arial" w:cs="Arial"/>
                <w:b/>
                <w:bCs/>
                <w:color w:val="000000"/>
                <w:sz w:val="18"/>
                <w:szCs w:val="18"/>
                <w:lang w:eastAsia="en-US"/>
              </w:rPr>
            </w:pPr>
            <w:r w:rsidRPr="002F0634">
              <w:rPr>
                <w:rFonts w:ascii="Arial" w:hAnsi="Arial" w:cs="Arial"/>
                <w:b/>
                <w:bCs/>
                <w:color w:val="000000"/>
                <w:sz w:val="18"/>
                <w:szCs w:val="18"/>
                <w:lang w:eastAsia="en-US"/>
              </w:rPr>
              <w:t>Izvršenje</w:t>
            </w:r>
          </w:p>
        </w:tc>
        <w:tc>
          <w:tcPr>
            <w:tcW w:w="987" w:type="dxa"/>
            <w:shd w:val="clear" w:color="auto" w:fill="BFBFBF" w:themeFill="background1" w:themeFillShade="BF"/>
            <w:noWrap/>
            <w:vAlign w:val="bottom"/>
          </w:tcPr>
          <w:p w:rsidR="00F97BB9" w:rsidRDefault="00F97BB9" w:rsidP="00F97BB9">
            <w:pPr>
              <w:spacing w:line="256" w:lineRule="auto"/>
              <w:jc w:val="center"/>
              <w:rPr>
                <w:rFonts w:ascii="Arial" w:hAnsi="Arial" w:cs="Arial"/>
                <w:b/>
                <w:bCs/>
                <w:color w:val="000000"/>
                <w:sz w:val="18"/>
                <w:szCs w:val="18"/>
                <w:lang w:eastAsia="en-US"/>
              </w:rPr>
            </w:pPr>
            <w:r w:rsidRPr="002F0634">
              <w:rPr>
                <w:rFonts w:ascii="Arial" w:hAnsi="Arial" w:cs="Arial"/>
                <w:b/>
                <w:bCs/>
                <w:color w:val="000000"/>
                <w:sz w:val="18"/>
                <w:szCs w:val="18"/>
                <w:lang w:eastAsia="en-US"/>
              </w:rPr>
              <w:t>Indeks</w:t>
            </w:r>
          </w:p>
          <w:p w:rsidR="00F97BB9" w:rsidRPr="002F0634" w:rsidRDefault="00F97BB9" w:rsidP="00F97BB9">
            <w:pPr>
              <w:spacing w:line="256" w:lineRule="auto"/>
              <w:jc w:val="center"/>
              <w:rPr>
                <w:rFonts w:ascii="Arial" w:hAnsi="Arial" w:cs="Arial"/>
                <w:b/>
                <w:bCs/>
                <w:color w:val="000000"/>
                <w:sz w:val="18"/>
                <w:szCs w:val="18"/>
                <w:lang w:eastAsia="en-US"/>
              </w:rPr>
            </w:pPr>
          </w:p>
        </w:tc>
        <w:tc>
          <w:tcPr>
            <w:tcW w:w="987" w:type="dxa"/>
            <w:shd w:val="clear" w:color="auto" w:fill="BFBFBF" w:themeFill="background1" w:themeFillShade="BF"/>
          </w:tcPr>
          <w:p w:rsidR="00F97BB9" w:rsidRDefault="00F97BB9" w:rsidP="00257044">
            <w:pPr>
              <w:spacing w:line="256" w:lineRule="auto"/>
              <w:jc w:val="right"/>
              <w:rPr>
                <w:rFonts w:ascii="Arial" w:hAnsi="Arial" w:cs="Arial"/>
                <w:b/>
                <w:bCs/>
                <w:color w:val="000000"/>
                <w:sz w:val="18"/>
                <w:szCs w:val="18"/>
                <w:lang w:eastAsia="en-US"/>
              </w:rPr>
            </w:pPr>
          </w:p>
          <w:p w:rsidR="00257044" w:rsidRPr="002F0634" w:rsidRDefault="00257044" w:rsidP="00257044">
            <w:pPr>
              <w:spacing w:line="256" w:lineRule="auto"/>
              <w:jc w:val="right"/>
              <w:rPr>
                <w:rFonts w:ascii="Arial" w:hAnsi="Arial" w:cs="Arial"/>
                <w:b/>
                <w:bCs/>
                <w:color w:val="000000"/>
                <w:sz w:val="18"/>
                <w:szCs w:val="18"/>
                <w:lang w:eastAsia="en-US"/>
              </w:rPr>
            </w:pPr>
            <w:r>
              <w:rPr>
                <w:rFonts w:ascii="Arial" w:hAnsi="Arial" w:cs="Arial"/>
                <w:b/>
                <w:bCs/>
                <w:color w:val="000000"/>
                <w:sz w:val="18"/>
                <w:szCs w:val="18"/>
                <w:lang w:eastAsia="en-US"/>
              </w:rPr>
              <w:t>Indeks</w:t>
            </w:r>
          </w:p>
        </w:tc>
      </w:tr>
      <w:tr w:rsidR="00F97BB9" w:rsidRPr="002F0634" w:rsidTr="00257044">
        <w:trPr>
          <w:trHeight w:val="288"/>
        </w:trPr>
        <w:tc>
          <w:tcPr>
            <w:tcW w:w="3163" w:type="dxa"/>
            <w:gridSpan w:val="2"/>
            <w:shd w:val="clear" w:color="auto" w:fill="BFBFBF" w:themeFill="background1" w:themeFillShade="BF"/>
            <w:noWrap/>
            <w:vAlign w:val="bottom"/>
          </w:tcPr>
          <w:p w:rsidR="00F97BB9" w:rsidRPr="002F0634" w:rsidRDefault="00F97BB9" w:rsidP="00F97BB9">
            <w:pPr>
              <w:spacing w:line="256" w:lineRule="auto"/>
              <w:jc w:val="center"/>
              <w:rPr>
                <w:rFonts w:ascii="Arial" w:hAnsi="Arial" w:cs="Arial"/>
                <w:b/>
                <w:bCs/>
                <w:color w:val="000000"/>
                <w:sz w:val="18"/>
                <w:szCs w:val="18"/>
                <w:lang w:eastAsia="en-US"/>
              </w:rPr>
            </w:pPr>
          </w:p>
        </w:tc>
        <w:tc>
          <w:tcPr>
            <w:tcW w:w="1559" w:type="dxa"/>
            <w:shd w:val="clear" w:color="auto" w:fill="BFBFBF" w:themeFill="background1" w:themeFillShade="BF"/>
            <w:noWrap/>
            <w:vAlign w:val="bottom"/>
          </w:tcPr>
          <w:p w:rsidR="00F97BB9" w:rsidRPr="002F0634" w:rsidRDefault="00F97BB9" w:rsidP="00F97BB9">
            <w:pPr>
              <w:spacing w:line="256" w:lineRule="auto"/>
              <w:jc w:val="center"/>
              <w:rPr>
                <w:rFonts w:ascii="Arial" w:hAnsi="Arial" w:cs="Arial"/>
                <w:b/>
                <w:bCs/>
                <w:color w:val="000000"/>
                <w:sz w:val="18"/>
                <w:szCs w:val="18"/>
                <w:lang w:eastAsia="en-US"/>
              </w:rPr>
            </w:pPr>
            <w:r w:rsidRPr="002F0634">
              <w:rPr>
                <w:rFonts w:ascii="Arial" w:hAnsi="Arial" w:cs="Arial"/>
                <w:b/>
                <w:bCs/>
                <w:color w:val="000000"/>
                <w:sz w:val="18"/>
                <w:szCs w:val="18"/>
                <w:lang w:eastAsia="en-US"/>
              </w:rPr>
              <w:t>201</w:t>
            </w:r>
            <w:r>
              <w:rPr>
                <w:rFonts w:ascii="Arial" w:hAnsi="Arial" w:cs="Arial"/>
                <w:b/>
                <w:bCs/>
                <w:color w:val="000000"/>
                <w:sz w:val="18"/>
                <w:szCs w:val="18"/>
                <w:lang w:eastAsia="en-US"/>
              </w:rPr>
              <w:t>9</w:t>
            </w:r>
            <w:r w:rsidRPr="002F0634">
              <w:rPr>
                <w:rFonts w:ascii="Arial" w:hAnsi="Arial" w:cs="Arial"/>
                <w:b/>
                <w:bCs/>
                <w:color w:val="000000"/>
                <w:sz w:val="18"/>
                <w:szCs w:val="18"/>
                <w:lang w:eastAsia="en-US"/>
              </w:rPr>
              <w:t>.(1)</w:t>
            </w:r>
          </w:p>
        </w:tc>
        <w:tc>
          <w:tcPr>
            <w:tcW w:w="1177" w:type="dxa"/>
            <w:shd w:val="clear" w:color="auto" w:fill="BFBFBF" w:themeFill="background1" w:themeFillShade="BF"/>
            <w:noWrap/>
            <w:vAlign w:val="bottom"/>
          </w:tcPr>
          <w:p w:rsidR="00F97BB9" w:rsidRPr="002F0634" w:rsidRDefault="00F97BB9" w:rsidP="00F97BB9">
            <w:pPr>
              <w:spacing w:line="256" w:lineRule="auto"/>
              <w:jc w:val="center"/>
              <w:rPr>
                <w:rFonts w:ascii="Arial" w:hAnsi="Arial" w:cs="Arial"/>
                <w:b/>
                <w:bCs/>
                <w:color w:val="000000"/>
                <w:sz w:val="18"/>
                <w:szCs w:val="18"/>
                <w:lang w:eastAsia="en-US"/>
              </w:rPr>
            </w:pPr>
            <w:r w:rsidRPr="002F0634">
              <w:rPr>
                <w:rFonts w:ascii="Arial" w:hAnsi="Arial" w:cs="Arial"/>
                <w:b/>
                <w:bCs/>
                <w:color w:val="000000"/>
                <w:sz w:val="18"/>
                <w:szCs w:val="18"/>
                <w:lang w:eastAsia="en-US"/>
              </w:rPr>
              <w:t>20</w:t>
            </w:r>
            <w:r>
              <w:rPr>
                <w:rFonts w:ascii="Arial" w:hAnsi="Arial" w:cs="Arial"/>
                <w:b/>
                <w:bCs/>
                <w:color w:val="000000"/>
                <w:sz w:val="18"/>
                <w:szCs w:val="18"/>
                <w:lang w:eastAsia="en-US"/>
              </w:rPr>
              <w:t>20</w:t>
            </w:r>
            <w:r w:rsidRPr="002F0634">
              <w:rPr>
                <w:rFonts w:ascii="Arial" w:hAnsi="Arial" w:cs="Arial"/>
                <w:b/>
                <w:bCs/>
                <w:color w:val="000000"/>
                <w:sz w:val="18"/>
                <w:szCs w:val="18"/>
                <w:lang w:eastAsia="en-US"/>
              </w:rPr>
              <w:t>.(2)</w:t>
            </w:r>
          </w:p>
        </w:tc>
        <w:tc>
          <w:tcPr>
            <w:tcW w:w="1368" w:type="dxa"/>
            <w:shd w:val="clear" w:color="auto" w:fill="BFBFBF" w:themeFill="background1" w:themeFillShade="BF"/>
            <w:noWrap/>
            <w:vAlign w:val="bottom"/>
          </w:tcPr>
          <w:p w:rsidR="00F97BB9" w:rsidRPr="002F0634" w:rsidRDefault="00F97BB9" w:rsidP="00F97BB9">
            <w:pPr>
              <w:spacing w:line="256" w:lineRule="auto"/>
              <w:jc w:val="center"/>
              <w:rPr>
                <w:rFonts w:ascii="Arial" w:hAnsi="Arial" w:cs="Arial"/>
                <w:b/>
                <w:bCs/>
                <w:color w:val="000000"/>
                <w:sz w:val="18"/>
                <w:szCs w:val="18"/>
                <w:lang w:eastAsia="en-US"/>
              </w:rPr>
            </w:pPr>
            <w:r w:rsidRPr="002F0634">
              <w:rPr>
                <w:rFonts w:ascii="Arial" w:hAnsi="Arial" w:cs="Arial"/>
                <w:b/>
                <w:bCs/>
                <w:color w:val="000000"/>
                <w:sz w:val="18"/>
                <w:szCs w:val="18"/>
                <w:lang w:eastAsia="en-US"/>
              </w:rPr>
              <w:t>20</w:t>
            </w:r>
            <w:r>
              <w:rPr>
                <w:rFonts w:ascii="Arial" w:hAnsi="Arial" w:cs="Arial"/>
                <w:b/>
                <w:bCs/>
                <w:color w:val="000000"/>
                <w:sz w:val="18"/>
                <w:szCs w:val="18"/>
                <w:lang w:eastAsia="en-US"/>
              </w:rPr>
              <w:t>20</w:t>
            </w:r>
            <w:r w:rsidRPr="002F0634">
              <w:rPr>
                <w:rFonts w:ascii="Arial" w:hAnsi="Arial" w:cs="Arial"/>
                <w:b/>
                <w:bCs/>
                <w:color w:val="000000"/>
                <w:sz w:val="18"/>
                <w:szCs w:val="18"/>
                <w:lang w:eastAsia="en-US"/>
              </w:rPr>
              <w:t>.(</w:t>
            </w:r>
            <w:r>
              <w:rPr>
                <w:rFonts w:ascii="Arial" w:hAnsi="Arial" w:cs="Arial"/>
                <w:b/>
                <w:bCs/>
                <w:color w:val="000000"/>
                <w:sz w:val="18"/>
                <w:szCs w:val="18"/>
                <w:lang w:eastAsia="en-US"/>
              </w:rPr>
              <w:t>3</w:t>
            </w:r>
            <w:r w:rsidRPr="002F0634">
              <w:rPr>
                <w:rFonts w:ascii="Arial" w:hAnsi="Arial" w:cs="Arial"/>
                <w:b/>
                <w:bCs/>
                <w:color w:val="000000"/>
                <w:sz w:val="18"/>
                <w:szCs w:val="18"/>
                <w:lang w:eastAsia="en-US"/>
              </w:rPr>
              <w:t>)</w:t>
            </w:r>
          </w:p>
        </w:tc>
        <w:tc>
          <w:tcPr>
            <w:tcW w:w="987" w:type="dxa"/>
            <w:shd w:val="clear" w:color="auto" w:fill="BFBFBF" w:themeFill="background1" w:themeFillShade="BF"/>
            <w:noWrap/>
            <w:vAlign w:val="bottom"/>
          </w:tcPr>
          <w:p w:rsidR="00F97BB9" w:rsidRPr="002F0634" w:rsidRDefault="00F97BB9" w:rsidP="00257044">
            <w:pPr>
              <w:spacing w:line="256" w:lineRule="auto"/>
              <w:jc w:val="center"/>
              <w:rPr>
                <w:rFonts w:ascii="Arial" w:hAnsi="Arial" w:cs="Arial"/>
                <w:b/>
                <w:bCs/>
                <w:color w:val="000000"/>
                <w:sz w:val="18"/>
                <w:szCs w:val="18"/>
                <w:lang w:eastAsia="en-US"/>
              </w:rPr>
            </w:pPr>
            <w:r w:rsidRPr="002F0634">
              <w:rPr>
                <w:rFonts w:ascii="Arial" w:hAnsi="Arial" w:cs="Arial"/>
                <w:b/>
                <w:bCs/>
                <w:color w:val="000000"/>
                <w:sz w:val="18"/>
                <w:szCs w:val="18"/>
                <w:lang w:eastAsia="en-US"/>
              </w:rPr>
              <w:t>(3/</w:t>
            </w:r>
            <w:r w:rsidR="00257044">
              <w:rPr>
                <w:rFonts w:ascii="Arial" w:hAnsi="Arial" w:cs="Arial"/>
                <w:b/>
                <w:bCs/>
                <w:color w:val="000000"/>
                <w:sz w:val="18"/>
                <w:szCs w:val="18"/>
                <w:lang w:eastAsia="en-US"/>
              </w:rPr>
              <w:t>1</w:t>
            </w:r>
            <w:r w:rsidRPr="002F0634">
              <w:rPr>
                <w:rFonts w:ascii="Arial" w:hAnsi="Arial" w:cs="Arial"/>
                <w:b/>
                <w:bCs/>
                <w:color w:val="000000"/>
                <w:sz w:val="18"/>
                <w:szCs w:val="18"/>
                <w:lang w:eastAsia="en-US"/>
              </w:rPr>
              <w:t>x100)</w:t>
            </w:r>
          </w:p>
        </w:tc>
        <w:tc>
          <w:tcPr>
            <w:tcW w:w="987" w:type="dxa"/>
            <w:shd w:val="clear" w:color="auto" w:fill="BFBFBF" w:themeFill="background1" w:themeFillShade="BF"/>
            <w:vAlign w:val="bottom"/>
          </w:tcPr>
          <w:p w:rsidR="00F97BB9" w:rsidRPr="002F0634" w:rsidRDefault="00257044" w:rsidP="00257044">
            <w:pPr>
              <w:spacing w:line="256" w:lineRule="auto"/>
              <w:jc w:val="right"/>
              <w:rPr>
                <w:rFonts w:ascii="Arial" w:hAnsi="Arial" w:cs="Arial"/>
                <w:b/>
                <w:bCs/>
                <w:color w:val="000000"/>
                <w:sz w:val="18"/>
                <w:szCs w:val="18"/>
                <w:lang w:eastAsia="en-US"/>
              </w:rPr>
            </w:pPr>
            <w:r>
              <w:rPr>
                <w:rFonts w:ascii="Arial" w:hAnsi="Arial" w:cs="Arial"/>
                <w:b/>
                <w:bCs/>
                <w:color w:val="000000"/>
                <w:sz w:val="18"/>
                <w:szCs w:val="18"/>
                <w:lang w:eastAsia="en-US"/>
              </w:rPr>
              <w:t>(3/2x100)</w:t>
            </w:r>
          </w:p>
        </w:tc>
      </w:tr>
      <w:tr w:rsidR="00F97BB9" w:rsidRPr="002F0634" w:rsidTr="00257044">
        <w:trPr>
          <w:trHeight w:val="288"/>
        </w:trPr>
        <w:tc>
          <w:tcPr>
            <w:tcW w:w="3163" w:type="dxa"/>
            <w:gridSpan w:val="2"/>
            <w:tcBorders>
              <w:top w:val="single" w:sz="4" w:space="0" w:color="auto"/>
              <w:left w:val="single" w:sz="4" w:space="0" w:color="auto"/>
              <w:bottom w:val="single" w:sz="4" w:space="0" w:color="auto"/>
              <w:right w:val="single" w:sz="4" w:space="0" w:color="auto"/>
            </w:tcBorders>
            <w:noWrap/>
            <w:vAlign w:val="bottom"/>
          </w:tcPr>
          <w:p w:rsidR="00F97BB9" w:rsidRPr="009534BB" w:rsidRDefault="00F97BB9" w:rsidP="00F97BB9">
            <w:pPr>
              <w:rPr>
                <w:rFonts w:ascii="Arial" w:hAnsi="Arial" w:cs="Arial"/>
                <w:bCs/>
                <w:color w:val="000000"/>
                <w:sz w:val="18"/>
                <w:szCs w:val="18"/>
              </w:rPr>
            </w:pPr>
            <w:r w:rsidRPr="009534BB">
              <w:rPr>
                <w:rFonts w:ascii="Arial" w:hAnsi="Arial" w:cs="Arial"/>
                <w:bCs/>
                <w:color w:val="000000"/>
                <w:sz w:val="18"/>
                <w:szCs w:val="18"/>
              </w:rPr>
              <w:t xml:space="preserve"> 8  Primici od financijske imovine i zaduživanja</w:t>
            </w:r>
          </w:p>
        </w:tc>
        <w:tc>
          <w:tcPr>
            <w:tcW w:w="1559" w:type="dxa"/>
            <w:tcBorders>
              <w:top w:val="single" w:sz="4" w:space="0" w:color="auto"/>
              <w:left w:val="single" w:sz="4" w:space="0" w:color="auto"/>
              <w:bottom w:val="single" w:sz="4" w:space="0" w:color="auto"/>
              <w:right w:val="single" w:sz="4" w:space="0" w:color="auto"/>
            </w:tcBorders>
            <w:noWrap/>
            <w:vAlign w:val="bottom"/>
          </w:tcPr>
          <w:p w:rsidR="00F97BB9" w:rsidRPr="002F0634" w:rsidRDefault="00F97BB9" w:rsidP="00257044">
            <w:pPr>
              <w:jc w:val="right"/>
              <w:rPr>
                <w:rFonts w:ascii="Arial" w:hAnsi="Arial" w:cs="Arial"/>
                <w:bCs/>
                <w:color w:val="000000"/>
                <w:sz w:val="18"/>
                <w:szCs w:val="18"/>
              </w:rPr>
            </w:pPr>
            <w:r>
              <w:rPr>
                <w:rFonts w:ascii="Arial" w:hAnsi="Arial" w:cs="Arial"/>
                <w:bCs/>
                <w:color w:val="000000"/>
                <w:sz w:val="18"/>
                <w:szCs w:val="18"/>
              </w:rPr>
              <w:t>0,00</w:t>
            </w:r>
          </w:p>
        </w:tc>
        <w:tc>
          <w:tcPr>
            <w:tcW w:w="1177" w:type="dxa"/>
            <w:tcBorders>
              <w:top w:val="single" w:sz="4" w:space="0" w:color="auto"/>
              <w:left w:val="single" w:sz="4" w:space="0" w:color="auto"/>
              <w:bottom w:val="single" w:sz="4" w:space="0" w:color="auto"/>
              <w:right w:val="single" w:sz="4" w:space="0" w:color="auto"/>
            </w:tcBorders>
            <w:noWrap/>
            <w:vAlign w:val="bottom"/>
          </w:tcPr>
          <w:p w:rsidR="00F97BB9" w:rsidRPr="002F0634" w:rsidRDefault="00224488" w:rsidP="00257044">
            <w:pPr>
              <w:jc w:val="right"/>
              <w:rPr>
                <w:rFonts w:ascii="Arial" w:hAnsi="Arial" w:cs="Arial"/>
                <w:bCs/>
                <w:color w:val="000000"/>
                <w:sz w:val="18"/>
                <w:szCs w:val="18"/>
              </w:rPr>
            </w:pPr>
            <w:r>
              <w:rPr>
                <w:rFonts w:ascii="Arial" w:hAnsi="Arial" w:cs="Arial"/>
                <w:bCs/>
                <w:color w:val="000000"/>
                <w:sz w:val="18"/>
                <w:szCs w:val="18"/>
              </w:rPr>
              <w:t>0,00</w:t>
            </w:r>
          </w:p>
        </w:tc>
        <w:tc>
          <w:tcPr>
            <w:tcW w:w="1368" w:type="dxa"/>
            <w:tcBorders>
              <w:top w:val="single" w:sz="4" w:space="0" w:color="auto"/>
              <w:left w:val="single" w:sz="4" w:space="0" w:color="auto"/>
              <w:bottom w:val="single" w:sz="4" w:space="0" w:color="auto"/>
              <w:right w:val="single" w:sz="4" w:space="0" w:color="auto"/>
            </w:tcBorders>
            <w:noWrap/>
            <w:vAlign w:val="bottom"/>
          </w:tcPr>
          <w:p w:rsidR="00F97BB9" w:rsidRPr="002F0634" w:rsidRDefault="00651D81" w:rsidP="00257044">
            <w:pPr>
              <w:jc w:val="right"/>
              <w:rPr>
                <w:rFonts w:ascii="Arial" w:hAnsi="Arial" w:cs="Arial"/>
                <w:bCs/>
                <w:color w:val="000000"/>
                <w:sz w:val="18"/>
                <w:szCs w:val="18"/>
              </w:rPr>
            </w:pPr>
            <w:r>
              <w:rPr>
                <w:rFonts w:ascii="Arial" w:hAnsi="Arial" w:cs="Arial"/>
                <w:bCs/>
                <w:color w:val="000000"/>
                <w:sz w:val="18"/>
                <w:szCs w:val="18"/>
              </w:rPr>
              <w:t>2.196.080,37</w:t>
            </w:r>
          </w:p>
        </w:tc>
        <w:tc>
          <w:tcPr>
            <w:tcW w:w="987" w:type="dxa"/>
            <w:tcBorders>
              <w:top w:val="single" w:sz="4" w:space="0" w:color="auto"/>
              <w:left w:val="single" w:sz="4" w:space="0" w:color="auto"/>
              <w:bottom w:val="single" w:sz="4" w:space="0" w:color="auto"/>
              <w:right w:val="single" w:sz="4" w:space="0" w:color="auto"/>
            </w:tcBorders>
            <w:noWrap/>
            <w:vAlign w:val="bottom"/>
          </w:tcPr>
          <w:p w:rsidR="00F97BB9" w:rsidRPr="002F0634" w:rsidRDefault="00EF2771" w:rsidP="00257044">
            <w:pPr>
              <w:jc w:val="right"/>
              <w:rPr>
                <w:rFonts w:ascii="Arial" w:hAnsi="Arial" w:cs="Arial"/>
                <w:bCs/>
                <w:color w:val="000000"/>
                <w:sz w:val="18"/>
                <w:szCs w:val="18"/>
              </w:rPr>
            </w:pPr>
            <w:r>
              <w:rPr>
                <w:rFonts w:ascii="Arial" w:hAnsi="Arial" w:cs="Arial"/>
                <w:bCs/>
                <w:color w:val="000000"/>
                <w:sz w:val="18"/>
                <w:szCs w:val="18"/>
              </w:rPr>
              <w:t>0,00</w:t>
            </w:r>
          </w:p>
        </w:tc>
        <w:tc>
          <w:tcPr>
            <w:tcW w:w="987" w:type="dxa"/>
            <w:tcBorders>
              <w:top w:val="single" w:sz="4" w:space="0" w:color="auto"/>
              <w:left w:val="single" w:sz="4" w:space="0" w:color="auto"/>
              <w:bottom w:val="single" w:sz="4" w:space="0" w:color="auto"/>
              <w:right w:val="single" w:sz="4" w:space="0" w:color="auto"/>
            </w:tcBorders>
            <w:vAlign w:val="bottom"/>
          </w:tcPr>
          <w:p w:rsidR="00F97BB9" w:rsidRDefault="00EF2771" w:rsidP="00257044">
            <w:pPr>
              <w:jc w:val="right"/>
              <w:rPr>
                <w:rFonts w:ascii="Arial" w:hAnsi="Arial" w:cs="Arial"/>
                <w:bCs/>
                <w:color w:val="000000"/>
                <w:sz w:val="18"/>
                <w:szCs w:val="18"/>
              </w:rPr>
            </w:pPr>
            <w:r>
              <w:rPr>
                <w:rFonts w:ascii="Arial" w:hAnsi="Arial" w:cs="Arial"/>
                <w:bCs/>
                <w:color w:val="000000"/>
                <w:sz w:val="18"/>
                <w:szCs w:val="18"/>
              </w:rPr>
              <w:t>0,00</w:t>
            </w:r>
          </w:p>
        </w:tc>
      </w:tr>
      <w:tr w:rsidR="00F97BB9" w:rsidRPr="002F0634" w:rsidTr="00257044">
        <w:trPr>
          <w:trHeight w:val="288"/>
        </w:trPr>
        <w:tc>
          <w:tcPr>
            <w:tcW w:w="3163" w:type="dxa"/>
            <w:gridSpan w:val="2"/>
            <w:tcBorders>
              <w:top w:val="single" w:sz="4" w:space="0" w:color="auto"/>
              <w:left w:val="single" w:sz="4" w:space="0" w:color="auto"/>
              <w:bottom w:val="single" w:sz="4" w:space="0" w:color="auto"/>
              <w:right w:val="single" w:sz="4" w:space="0" w:color="auto"/>
            </w:tcBorders>
            <w:noWrap/>
            <w:vAlign w:val="bottom"/>
          </w:tcPr>
          <w:p w:rsidR="00F97BB9" w:rsidRPr="009534BB" w:rsidRDefault="00F97BB9" w:rsidP="00F97BB9">
            <w:pPr>
              <w:rPr>
                <w:rFonts w:ascii="Arial" w:hAnsi="Arial" w:cs="Arial"/>
                <w:bCs/>
                <w:color w:val="000000"/>
                <w:sz w:val="18"/>
                <w:szCs w:val="18"/>
              </w:rPr>
            </w:pPr>
            <w:r w:rsidRPr="009534BB">
              <w:rPr>
                <w:rFonts w:ascii="Arial" w:hAnsi="Arial" w:cs="Arial"/>
                <w:bCs/>
                <w:color w:val="000000"/>
                <w:sz w:val="18"/>
                <w:szCs w:val="18"/>
              </w:rPr>
              <w:t xml:space="preserve"> 5  Izdaci za financijsku imovinu i otplate   zajmova</w:t>
            </w:r>
          </w:p>
        </w:tc>
        <w:tc>
          <w:tcPr>
            <w:tcW w:w="1559" w:type="dxa"/>
            <w:tcBorders>
              <w:top w:val="single" w:sz="4" w:space="0" w:color="auto"/>
              <w:left w:val="single" w:sz="4" w:space="0" w:color="auto"/>
              <w:bottom w:val="single" w:sz="4" w:space="0" w:color="auto"/>
              <w:right w:val="single" w:sz="4" w:space="0" w:color="auto"/>
            </w:tcBorders>
            <w:noWrap/>
            <w:vAlign w:val="bottom"/>
          </w:tcPr>
          <w:p w:rsidR="00F97BB9" w:rsidRPr="002F0634" w:rsidRDefault="00F97BB9" w:rsidP="00257044">
            <w:pPr>
              <w:jc w:val="right"/>
              <w:rPr>
                <w:rFonts w:ascii="Arial" w:hAnsi="Arial" w:cs="Arial"/>
                <w:bCs/>
                <w:color w:val="000000"/>
                <w:sz w:val="18"/>
                <w:szCs w:val="18"/>
              </w:rPr>
            </w:pPr>
            <w:r>
              <w:rPr>
                <w:rFonts w:ascii="Arial" w:hAnsi="Arial" w:cs="Arial"/>
                <w:bCs/>
                <w:color w:val="000000"/>
                <w:sz w:val="18"/>
                <w:szCs w:val="18"/>
              </w:rPr>
              <w:t>611.024,16</w:t>
            </w:r>
          </w:p>
        </w:tc>
        <w:tc>
          <w:tcPr>
            <w:tcW w:w="1177" w:type="dxa"/>
            <w:tcBorders>
              <w:top w:val="single" w:sz="4" w:space="0" w:color="auto"/>
              <w:left w:val="single" w:sz="4" w:space="0" w:color="auto"/>
              <w:bottom w:val="single" w:sz="4" w:space="0" w:color="auto"/>
              <w:right w:val="single" w:sz="4" w:space="0" w:color="auto"/>
            </w:tcBorders>
            <w:noWrap/>
            <w:vAlign w:val="bottom"/>
          </w:tcPr>
          <w:p w:rsidR="00F97BB9" w:rsidRPr="002F0634" w:rsidRDefault="00224488" w:rsidP="00257044">
            <w:pPr>
              <w:jc w:val="right"/>
              <w:rPr>
                <w:rFonts w:ascii="Arial" w:hAnsi="Arial" w:cs="Arial"/>
                <w:bCs/>
                <w:color w:val="000000"/>
                <w:sz w:val="18"/>
                <w:szCs w:val="18"/>
              </w:rPr>
            </w:pPr>
            <w:r>
              <w:rPr>
                <w:rFonts w:ascii="Arial" w:hAnsi="Arial" w:cs="Arial"/>
                <w:bCs/>
                <w:color w:val="000000"/>
                <w:sz w:val="18"/>
                <w:szCs w:val="18"/>
              </w:rPr>
              <w:t>440.000,00</w:t>
            </w:r>
          </w:p>
        </w:tc>
        <w:tc>
          <w:tcPr>
            <w:tcW w:w="1368" w:type="dxa"/>
            <w:tcBorders>
              <w:top w:val="single" w:sz="4" w:space="0" w:color="auto"/>
              <w:left w:val="single" w:sz="4" w:space="0" w:color="auto"/>
              <w:bottom w:val="single" w:sz="4" w:space="0" w:color="auto"/>
              <w:right w:val="single" w:sz="4" w:space="0" w:color="auto"/>
            </w:tcBorders>
            <w:noWrap/>
            <w:vAlign w:val="bottom"/>
          </w:tcPr>
          <w:p w:rsidR="00F97BB9" w:rsidRPr="002F0634" w:rsidRDefault="00651D81" w:rsidP="00257044">
            <w:pPr>
              <w:jc w:val="right"/>
              <w:rPr>
                <w:rFonts w:ascii="Arial" w:hAnsi="Arial" w:cs="Arial"/>
                <w:bCs/>
                <w:color w:val="000000"/>
                <w:sz w:val="18"/>
                <w:szCs w:val="18"/>
              </w:rPr>
            </w:pPr>
            <w:r>
              <w:rPr>
                <w:rFonts w:ascii="Arial" w:hAnsi="Arial" w:cs="Arial"/>
                <w:bCs/>
                <w:color w:val="000000"/>
                <w:sz w:val="18"/>
                <w:szCs w:val="18"/>
              </w:rPr>
              <w:t>416.549,29</w:t>
            </w:r>
          </w:p>
        </w:tc>
        <w:tc>
          <w:tcPr>
            <w:tcW w:w="987" w:type="dxa"/>
            <w:tcBorders>
              <w:top w:val="single" w:sz="4" w:space="0" w:color="auto"/>
              <w:left w:val="single" w:sz="4" w:space="0" w:color="auto"/>
              <w:bottom w:val="single" w:sz="4" w:space="0" w:color="auto"/>
              <w:right w:val="single" w:sz="4" w:space="0" w:color="auto"/>
            </w:tcBorders>
            <w:noWrap/>
            <w:vAlign w:val="bottom"/>
          </w:tcPr>
          <w:p w:rsidR="00F97BB9" w:rsidRPr="002F0634" w:rsidRDefault="00EF2771" w:rsidP="00736A27">
            <w:pPr>
              <w:jc w:val="right"/>
              <w:rPr>
                <w:rFonts w:ascii="Arial" w:hAnsi="Arial" w:cs="Arial"/>
                <w:bCs/>
                <w:color w:val="000000"/>
                <w:sz w:val="18"/>
                <w:szCs w:val="18"/>
              </w:rPr>
            </w:pPr>
            <w:r>
              <w:rPr>
                <w:rFonts w:ascii="Arial" w:hAnsi="Arial" w:cs="Arial"/>
                <w:bCs/>
                <w:color w:val="000000"/>
                <w:sz w:val="18"/>
                <w:szCs w:val="18"/>
              </w:rPr>
              <w:t>68,1</w:t>
            </w:r>
            <w:r w:rsidR="00736A27">
              <w:rPr>
                <w:rFonts w:ascii="Arial" w:hAnsi="Arial" w:cs="Arial"/>
                <w:bCs/>
                <w:color w:val="000000"/>
                <w:sz w:val="18"/>
                <w:szCs w:val="18"/>
              </w:rPr>
              <w:t>7</w:t>
            </w:r>
          </w:p>
        </w:tc>
        <w:tc>
          <w:tcPr>
            <w:tcW w:w="987" w:type="dxa"/>
            <w:tcBorders>
              <w:top w:val="single" w:sz="4" w:space="0" w:color="auto"/>
              <w:left w:val="single" w:sz="4" w:space="0" w:color="auto"/>
              <w:bottom w:val="single" w:sz="4" w:space="0" w:color="auto"/>
              <w:right w:val="single" w:sz="4" w:space="0" w:color="auto"/>
            </w:tcBorders>
            <w:vAlign w:val="bottom"/>
          </w:tcPr>
          <w:p w:rsidR="00F97BB9" w:rsidRDefault="00EF2771" w:rsidP="00257044">
            <w:pPr>
              <w:jc w:val="right"/>
              <w:rPr>
                <w:rFonts w:ascii="Arial" w:hAnsi="Arial" w:cs="Arial"/>
                <w:bCs/>
                <w:color w:val="000000"/>
                <w:sz w:val="18"/>
                <w:szCs w:val="18"/>
              </w:rPr>
            </w:pPr>
            <w:r>
              <w:rPr>
                <w:rFonts w:ascii="Arial" w:hAnsi="Arial" w:cs="Arial"/>
                <w:bCs/>
                <w:color w:val="000000"/>
                <w:sz w:val="18"/>
                <w:szCs w:val="18"/>
              </w:rPr>
              <w:t>94,67</w:t>
            </w:r>
          </w:p>
        </w:tc>
      </w:tr>
      <w:tr w:rsidR="00257044" w:rsidRPr="002F0634" w:rsidTr="00257044">
        <w:trPr>
          <w:trHeight w:val="288"/>
        </w:trPr>
        <w:tc>
          <w:tcPr>
            <w:tcW w:w="3163" w:type="dxa"/>
            <w:gridSpan w:val="2"/>
            <w:tcBorders>
              <w:top w:val="single" w:sz="4" w:space="0" w:color="auto"/>
              <w:left w:val="single" w:sz="4" w:space="0" w:color="auto"/>
              <w:bottom w:val="single" w:sz="4" w:space="0" w:color="auto"/>
              <w:right w:val="single" w:sz="4" w:space="0" w:color="auto"/>
            </w:tcBorders>
            <w:noWrap/>
            <w:vAlign w:val="bottom"/>
          </w:tcPr>
          <w:p w:rsidR="00257044" w:rsidRPr="00F97BB9" w:rsidRDefault="00257044" w:rsidP="00F97BB9">
            <w:pPr>
              <w:rPr>
                <w:rFonts w:ascii="Arial" w:hAnsi="Arial" w:cs="Arial"/>
                <w:bCs/>
                <w:color w:val="000000"/>
                <w:sz w:val="16"/>
                <w:szCs w:val="16"/>
              </w:rPr>
            </w:pPr>
          </w:p>
        </w:tc>
        <w:tc>
          <w:tcPr>
            <w:tcW w:w="1559" w:type="dxa"/>
            <w:tcBorders>
              <w:top w:val="single" w:sz="4" w:space="0" w:color="auto"/>
              <w:left w:val="single" w:sz="4" w:space="0" w:color="auto"/>
              <w:bottom w:val="single" w:sz="4" w:space="0" w:color="auto"/>
              <w:right w:val="single" w:sz="4" w:space="0" w:color="auto"/>
            </w:tcBorders>
            <w:noWrap/>
            <w:vAlign w:val="bottom"/>
          </w:tcPr>
          <w:p w:rsidR="00257044" w:rsidRDefault="00257044" w:rsidP="00257044">
            <w:pPr>
              <w:jc w:val="right"/>
              <w:rPr>
                <w:rFonts w:ascii="Arial" w:hAnsi="Arial" w:cs="Arial"/>
                <w:bCs/>
                <w:color w:val="000000"/>
                <w:sz w:val="18"/>
                <w:szCs w:val="18"/>
              </w:rPr>
            </w:pPr>
          </w:p>
        </w:tc>
        <w:tc>
          <w:tcPr>
            <w:tcW w:w="1177" w:type="dxa"/>
            <w:tcBorders>
              <w:top w:val="single" w:sz="4" w:space="0" w:color="auto"/>
              <w:left w:val="single" w:sz="4" w:space="0" w:color="auto"/>
              <w:bottom w:val="single" w:sz="4" w:space="0" w:color="auto"/>
              <w:right w:val="single" w:sz="4" w:space="0" w:color="auto"/>
            </w:tcBorders>
            <w:noWrap/>
            <w:vAlign w:val="bottom"/>
          </w:tcPr>
          <w:p w:rsidR="00257044" w:rsidRPr="002F0634" w:rsidRDefault="00257044" w:rsidP="00257044">
            <w:pPr>
              <w:jc w:val="right"/>
              <w:rPr>
                <w:rFonts w:ascii="Arial" w:hAnsi="Arial" w:cs="Arial"/>
                <w:bCs/>
                <w:color w:val="000000"/>
                <w:sz w:val="18"/>
                <w:szCs w:val="18"/>
              </w:rPr>
            </w:pPr>
          </w:p>
        </w:tc>
        <w:tc>
          <w:tcPr>
            <w:tcW w:w="1368" w:type="dxa"/>
            <w:tcBorders>
              <w:top w:val="single" w:sz="4" w:space="0" w:color="auto"/>
              <w:left w:val="single" w:sz="4" w:space="0" w:color="auto"/>
              <w:bottom w:val="single" w:sz="4" w:space="0" w:color="auto"/>
              <w:right w:val="single" w:sz="4" w:space="0" w:color="auto"/>
            </w:tcBorders>
            <w:noWrap/>
            <w:vAlign w:val="bottom"/>
          </w:tcPr>
          <w:p w:rsidR="00257044" w:rsidRPr="002F0634" w:rsidRDefault="00257044" w:rsidP="00257044">
            <w:pPr>
              <w:jc w:val="right"/>
              <w:rPr>
                <w:rFonts w:ascii="Arial" w:hAnsi="Arial" w:cs="Arial"/>
                <w:bCs/>
                <w:color w:val="000000"/>
                <w:sz w:val="18"/>
                <w:szCs w:val="18"/>
              </w:rPr>
            </w:pPr>
          </w:p>
        </w:tc>
        <w:tc>
          <w:tcPr>
            <w:tcW w:w="987" w:type="dxa"/>
            <w:tcBorders>
              <w:top w:val="single" w:sz="4" w:space="0" w:color="auto"/>
              <w:left w:val="single" w:sz="4" w:space="0" w:color="auto"/>
              <w:bottom w:val="single" w:sz="4" w:space="0" w:color="auto"/>
              <w:right w:val="single" w:sz="4" w:space="0" w:color="auto"/>
            </w:tcBorders>
            <w:noWrap/>
            <w:vAlign w:val="bottom"/>
          </w:tcPr>
          <w:p w:rsidR="00257044" w:rsidRPr="002F0634" w:rsidRDefault="00257044" w:rsidP="00257044">
            <w:pPr>
              <w:jc w:val="right"/>
              <w:rPr>
                <w:rFonts w:ascii="Arial" w:hAnsi="Arial" w:cs="Arial"/>
                <w:bCs/>
                <w:color w:val="000000"/>
                <w:sz w:val="18"/>
                <w:szCs w:val="18"/>
              </w:rPr>
            </w:pPr>
          </w:p>
        </w:tc>
        <w:tc>
          <w:tcPr>
            <w:tcW w:w="987" w:type="dxa"/>
            <w:tcBorders>
              <w:top w:val="single" w:sz="4" w:space="0" w:color="auto"/>
              <w:left w:val="single" w:sz="4" w:space="0" w:color="auto"/>
              <w:bottom w:val="single" w:sz="4" w:space="0" w:color="auto"/>
              <w:right w:val="single" w:sz="4" w:space="0" w:color="auto"/>
            </w:tcBorders>
            <w:vAlign w:val="bottom"/>
          </w:tcPr>
          <w:p w:rsidR="00257044" w:rsidRDefault="00257044" w:rsidP="00257044">
            <w:pPr>
              <w:jc w:val="right"/>
              <w:rPr>
                <w:rFonts w:ascii="Arial" w:hAnsi="Arial" w:cs="Arial"/>
                <w:bCs/>
                <w:color w:val="000000"/>
                <w:sz w:val="18"/>
                <w:szCs w:val="18"/>
              </w:rPr>
            </w:pPr>
          </w:p>
        </w:tc>
      </w:tr>
      <w:tr w:rsidR="00F97BB9" w:rsidRPr="002F0634" w:rsidTr="00257044">
        <w:trPr>
          <w:trHeight w:val="288"/>
        </w:trPr>
        <w:tc>
          <w:tcPr>
            <w:tcW w:w="3163" w:type="dxa"/>
            <w:gridSpan w:val="2"/>
            <w:tcBorders>
              <w:top w:val="single" w:sz="4" w:space="0" w:color="auto"/>
              <w:left w:val="single" w:sz="4" w:space="0" w:color="auto"/>
              <w:bottom w:val="single" w:sz="4" w:space="0" w:color="auto"/>
              <w:right w:val="single" w:sz="4" w:space="0" w:color="auto"/>
            </w:tcBorders>
            <w:noWrap/>
            <w:vAlign w:val="bottom"/>
          </w:tcPr>
          <w:p w:rsidR="00F97BB9" w:rsidRPr="002F0634" w:rsidRDefault="00F97BB9" w:rsidP="00F97BB9">
            <w:pPr>
              <w:rPr>
                <w:rFonts w:ascii="Arial" w:hAnsi="Arial" w:cs="Arial"/>
                <w:b/>
                <w:bCs/>
                <w:color w:val="000000"/>
                <w:sz w:val="18"/>
                <w:szCs w:val="18"/>
              </w:rPr>
            </w:pPr>
            <w:r w:rsidRPr="002F0634">
              <w:rPr>
                <w:rFonts w:ascii="Arial" w:hAnsi="Arial" w:cs="Arial"/>
                <w:b/>
                <w:bCs/>
                <w:color w:val="000000"/>
                <w:sz w:val="18"/>
                <w:szCs w:val="18"/>
              </w:rPr>
              <w:t xml:space="preserve">        NETO ZADUŽIVANJE/ </w:t>
            </w:r>
          </w:p>
          <w:p w:rsidR="00F97BB9" w:rsidRPr="002F0634" w:rsidRDefault="00F97BB9" w:rsidP="00F97BB9">
            <w:pPr>
              <w:rPr>
                <w:rFonts w:ascii="Arial" w:hAnsi="Arial" w:cs="Arial"/>
                <w:b/>
                <w:bCs/>
                <w:color w:val="000000"/>
                <w:sz w:val="18"/>
                <w:szCs w:val="18"/>
              </w:rPr>
            </w:pPr>
            <w:r w:rsidRPr="002F0634">
              <w:rPr>
                <w:rFonts w:ascii="Arial" w:hAnsi="Arial" w:cs="Arial"/>
                <w:b/>
                <w:bCs/>
                <w:color w:val="000000"/>
                <w:sz w:val="18"/>
                <w:szCs w:val="18"/>
              </w:rPr>
              <w:t xml:space="preserve">                     FINANCIRANJE</w:t>
            </w:r>
          </w:p>
        </w:tc>
        <w:tc>
          <w:tcPr>
            <w:tcW w:w="1559" w:type="dxa"/>
            <w:tcBorders>
              <w:top w:val="single" w:sz="4" w:space="0" w:color="auto"/>
              <w:left w:val="single" w:sz="4" w:space="0" w:color="auto"/>
              <w:bottom w:val="single" w:sz="4" w:space="0" w:color="auto"/>
              <w:right w:val="single" w:sz="4" w:space="0" w:color="auto"/>
            </w:tcBorders>
            <w:noWrap/>
            <w:vAlign w:val="bottom"/>
          </w:tcPr>
          <w:p w:rsidR="00F97BB9" w:rsidRPr="002F0634" w:rsidRDefault="00F97BB9" w:rsidP="00257044">
            <w:pPr>
              <w:jc w:val="right"/>
              <w:rPr>
                <w:rFonts w:ascii="Arial" w:hAnsi="Arial" w:cs="Arial"/>
                <w:b/>
                <w:bCs/>
                <w:color w:val="000000"/>
                <w:sz w:val="18"/>
                <w:szCs w:val="18"/>
              </w:rPr>
            </w:pPr>
            <w:r>
              <w:rPr>
                <w:rFonts w:ascii="Arial" w:hAnsi="Arial" w:cs="Arial"/>
                <w:b/>
                <w:bCs/>
                <w:color w:val="000000"/>
                <w:sz w:val="18"/>
                <w:szCs w:val="18"/>
              </w:rPr>
              <w:t>-611.024,16</w:t>
            </w:r>
          </w:p>
        </w:tc>
        <w:tc>
          <w:tcPr>
            <w:tcW w:w="1177" w:type="dxa"/>
            <w:tcBorders>
              <w:top w:val="single" w:sz="4" w:space="0" w:color="auto"/>
              <w:left w:val="single" w:sz="4" w:space="0" w:color="auto"/>
              <w:bottom w:val="single" w:sz="4" w:space="0" w:color="auto"/>
              <w:right w:val="single" w:sz="4" w:space="0" w:color="auto"/>
            </w:tcBorders>
            <w:noWrap/>
            <w:vAlign w:val="bottom"/>
          </w:tcPr>
          <w:p w:rsidR="00F97BB9" w:rsidRPr="002F0634" w:rsidRDefault="00224488" w:rsidP="00257044">
            <w:pPr>
              <w:jc w:val="right"/>
              <w:rPr>
                <w:rFonts w:ascii="Arial" w:hAnsi="Arial" w:cs="Arial"/>
                <w:b/>
                <w:bCs/>
                <w:color w:val="000000"/>
                <w:sz w:val="18"/>
                <w:szCs w:val="18"/>
              </w:rPr>
            </w:pPr>
            <w:r>
              <w:rPr>
                <w:rFonts w:ascii="Arial" w:hAnsi="Arial" w:cs="Arial"/>
                <w:b/>
                <w:bCs/>
                <w:color w:val="000000"/>
                <w:sz w:val="18"/>
                <w:szCs w:val="18"/>
              </w:rPr>
              <w:t>-440.000,00</w:t>
            </w:r>
          </w:p>
        </w:tc>
        <w:tc>
          <w:tcPr>
            <w:tcW w:w="1368" w:type="dxa"/>
            <w:tcBorders>
              <w:top w:val="single" w:sz="4" w:space="0" w:color="auto"/>
              <w:left w:val="single" w:sz="4" w:space="0" w:color="auto"/>
              <w:bottom w:val="single" w:sz="4" w:space="0" w:color="auto"/>
              <w:right w:val="single" w:sz="4" w:space="0" w:color="auto"/>
            </w:tcBorders>
            <w:noWrap/>
            <w:vAlign w:val="bottom"/>
          </w:tcPr>
          <w:p w:rsidR="00F97BB9" w:rsidRPr="002F0634" w:rsidRDefault="00651D81" w:rsidP="00257044">
            <w:pPr>
              <w:jc w:val="right"/>
              <w:rPr>
                <w:rFonts w:ascii="Arial" w:hAnsi="Arial" w:cs="Arial"/>
                <w:b/>
                <w:bCs/>
                <w:color w:val="000000"/>
                <w:sz w:val="18"/>
                <w:szCs w:val="18"/>
              </w:rPr>
            </w:pPr>
            <w:r>
              <w:rPr>
                <w:rFonts w:ascii="Arial" w:hAnsi="Arial" w:cs="Arial"/>
                <w:b/>
                <w:bCs/>
                <w:color w:val="000000"/>
                <w:sz w:val="18"/>
                <w:szCs w:val="18"/>
              </w:rPr>
              <w:t>1.779.531,08</w:t>
            </w:r>
          </w:p>
        </w:tc>
        <w:tc>
          <w:tcPr>
            <w:tcW w:w="987" w:type="dxa"/>
            <w:tcBorders>
              <w:top w:val="single" w:sz="4" w:space="0" w:color="auto"/>
              <w:left w:val="single" w:sz="4" w:space="0" w:color="auto"/>
              <w:bottom w:val="single" w:sz="4" w:space="0" w:color="auto"/>
              <w:right w:val="single" w:sz="4" w:space="0" w:color="auto"/>
            </w:tcBorders>
            <w:noWrap/>
            <w:vAlign w:val="bottom"/>
          </w:tcPr>
          <w:p w:rsidR="00F97BB9" w:rsidRPr="002F0634" w:rsidRDefault="00736A27" w:rsidP="00736A27">
            <w:pPr>
              <w:jc w:val="right"/>
              <w:rPr>
                <w:rFonts w:ascii="Arial" w:hAnsi="Arial" w:cs="Arial"/>
                <w:b/>
                <w:bCs/>
                <w:color w:val="000000"/>
                <w:sz w:val="18"/>
                <w:szCs w:val="18"/>
              </w:rPr>
            </w:pPr>
            <w:r>
              <w:rPr>
                <w:rFonts w:ascii="Arial" w:hAnsi="Arial" w:cs="Arial"/>
                <w:b/>
                <w:bCs/>
                <w:color w:val="000000"/>
                <w:sz w:val="18"/>
                <w:szCs w:val="18"/>
              </w:rPr>
              <w:t>-291,24</w:t>
            </w:r>
          </w:p>
        </w:tc>
        <w:tc>
          <w:tcPr>
            <w:tcW w:w="987" w:type="dxa"/>
            <w:tcBorders>
              <w:top w:val="single" w:sz="4" w:space="0" w:color="auto"/>
              <w:left w:val="single" w:sz="4" w:space="0" w:color="auto"/>
              <w:bottom w:val="single" w:sz="4" w:space="0" w:color="auto"/>
              <w:right w:val="single" w:sz="4" w:space="0" w:color="auto"/>
            </w:tcBorders>
            <w:vAlign w:val="bottom"/>
          </w:tcPr>
          <w:p w:rsidR="00F97BB9" w:rsidRDefault="00EF67D2" w:rsidP="00257044">
            <w:pPr>
              <w:jc w:val="right"/>
              <w:rPr>
                <w:rFonts w:ascii="Arial" w:hAnsi="Arial" w:cs="Arial"/>
                <w:b/>
                <w:bCs/>
                <w:color w:val="000000"/>
                <w:sz w:val="18"/>
                <w:szCs w:val="18"/>
              </w:rPr>
            </w:pPr>
            <w:r>
              <w:rPr>
                <w:rFonts w:ascii="Arial" w:hAnsi="Arial" w:cs="Arial"/>
                <w:b/>
                <w:bCs/>
                <w:color w:val="000000"/>
                <w:sz w:val="18"/>
                <w:szCs w:val="18"/>
              </w:rPr>
              <w:t>0,00</w:t>
            </w:r>
          </w:p>
        </w:tc>
      </w:tr>
      <w:tr w:rsidR="00F97BB9" w:rsidRPr="002F0634" w:rsidTr="00257044">
        <w:trPr>
          <w:trHeight w:val="288"/>
        </w:trPr>
        <w:tc>
          <w:tcPr>
            <w:tcW w:w="3163" w:type="dxa"/>
            <w:gridSpan w:val="2"/>
            <w:noWrap/>
            <w:vAlign w:val="bottom"/>
          </w:tcPr>
          <w:p w:rsidR="00F97BB9" w:rsidRPr="00B02FAB" w:rsidRDefault="00F97BB9" w:rsidP="00F97BB9">
            <w:pPr>
              <w:rPr>
                <w:rFonts w:ascii="Arial" w:hAnsi="Arial" w:cs="Arial"/>
                <w:b/>
                <w:bCs/>
                <w:color w:val="000000"/>
                <w:sz w:val="16"/>
                <w:szCs w:val="16"/>
              </w:rPr>
            </w:pPr>
            <w:r w:rsidRPr="00B02FAB">
              <w:rPr>
                <w:rFonts w:ascii="Arial" w:hAnsi="Arial" w:cs="Arial"/>
                <w:b/>
                <w:bCs/>
                <w:color w:val="000000"/>
                <w:sz w:val="16"/>
                <w:szCs w:val="16"/>
              </w:rPr>
              <w:t xml:space="preserve">  </w:t>
            </w:r>
          </w:p>
          <w:p w:rsidR="00F97BB9" w:rsidRPr="00B02FAB" w:rsidRDefault="00F97BB9" w:rsidP="00F97BB9">
            <w:pPr>
              <w:rPr>
                <w:rFonts w:ascii="Arial" w:hAnsi="Arial" w:cs="Arial"/>
                <w:b/>
                <w:bCs/>
                <w:color w:val="000000"/>
                <w:sz w:val="16"/>
                <w:szCs w:val="16"/>
              </w:rPr>
            </w:pPr>
            <w:r w:rsidRPr="00B02FAB">
              <w:rPr>
                <w:rFonts w:ascii="Arial" w:hAnsi="Arial" w:cs="Arial"/>
                <w:b/>
                <w:bCs/>
                <w:color w:val="000000"/>
                <w:sz w:val="16"/>
                <w:szCs w:val="16"/>
              </w:rPr>
              <w:t xml:space="preserve">        RASPOLOŽIVA SREDSTVA IZ PRETHODNIH GODINA </w:t>
            </w:r>
          </w:p>
          <w:p w:rsidR="00F97BB9" w:rsidRPr="00B02FAB" w:rsidRDefault="00F97BB9" w:rsidP="00F97BB9">
            <w:pPr>
              <w:rPr>
                <w:rFonts w:ascii="Arial" w:hAnsi="Arial" w:cs="Arial"/>
                <w:bCs/>
                <w:i/>
                <w:color w:val="000000"/>
                <w:sz w:val="16"/>
                <w:szCs w:val="16"/>
              </w:rPr>
            </w:pPr>
            <w:r w:rsidRPr="00B02FAB">
              <w:rPr>
                <w:rFonts w:ascii="Arial" w:hAnsi="Arial" w:cs="Arial"/>
                <w:bCs/>
                <w:i/>
                <w:color w:val="000000"/>
                <w:sz w:val="16"/>
                <w:szCs w:val="16"/>
              </w:rPr>
              <w:t xml:space="preserve">Višak </w:t>
            </w:r>
            <w:r w:rsidR="00224488">
              <w:rPr>
                <w:rFonts w:ascii="Arial" w:hAnsi="Arial" w:cs="Arial"/>
                <w:bCs/>
                <w:i/>
                <w:color w:val="000000"/>
                <w:sz w:val="16"/>
                <w:szCs w:val="16"/>
              </w:rPr>
              <w:t>–</w:t>
            </w:r>
            <w:r w:rsidRPr="00B02FAB">
              <w:rPr>
                <w:rFonts w:ascii="Arial" w:hAnsi="Arial" w:cs="Arial"/>
                <w:bCs/>
                <w:i/>
                <w:color w:val="000000"/>
                <w:sz w:val="16"/>
                <w:szCs w:val="16"/>
              </w:rPr>
              <w:t xml:space="preserve"> preneseni (Grad)</w:t>
            </w:r>
          </w:p>
          <w:p w:rsidR="00F97BB9" w:rsidRPr="00B02FAB" w:rsidRDefault="00F97BB9" w:rsidP="00F97BB9">
            <w:pPr>
              <w:rPr>
                <w:rFonts w:ascii="Arial" w:hAnsi="Arial" w:cs="Arial"/>
                <w:bCs/>
                <w:i/>
                <w:color w:val="000000"/>
                <w:sz w:val="16"/>
                <w:szCs w:val="16"/>
              </w:rPr>
            </w:pPr>
            <w:r w:rsidRPr="00B02FAB">
              <w:rPr>
                <w:rFonts w:ascii="Arial" w:hAnsi="Arial" w:cs="Arial"/>
                <w:bCs/>
                <w:i/>
                <w:color w:val="000000"/>
                <w:sz w:val="16"/>
                <w:szCs w:val="16"/>
              </w:rPr>
              <w:t xml:space="preserve">Višak </w:t>
            </w:r>
            <w:r w:rsidR="00224488">
              <w:rPr>
                <w:rFonts w:ascii="Arial" w:hAnsi="Arial" w:cs="Arial"/>
                <w:bCs/>
                <w:i/>
                <w:color w:val="000000"/>
                <w:sz w:val="16"/>
                <w:szCs w:val="16"/>
              </w:rPr>
              <w:t>–</w:t>
            </w:r>
            <w:r w:rsidRPr="00B02FAB">
              <w:rPr>
                <w:rFonts w:ascii="Arial" w:hAnsi="Arial" w:cs="Arial"/>
                <w:bCs/>
                <w:i/>
                <w:color w:val="000000"/>
                <w:sz w:val="16"/>
                <w:szCs w:val="16"/>
              </w:rPr>
              <w:t xml:space="preserve"> preneseni (proračunski korisnici)</w:t>
            </w:r>
          </w:p>
          <w:p w:rsidR="00F97BB9" w:rsidRPr="00B02FAB" w:rsidRDefault="00F97BB9" w:rsidP="00F97BB9">
            <w:pPr>
              <w:rPr>
                <w:rFonts w:ascii="Arial" w:hAnsi="Arial" w:cs="Arial"/>
                <w:bCs/>
                <w:i/>
                <w:color w:val="000000"/>
                <w:sz w:val="16"/>
                <w:szCs w:val="16"/>
              </w:rPr>
            </w:pPr>
            <w:r w:rsidRPr="00B02FAB">
              <w:rPr>
                <w:rFonts w:ascii="Arial" w:hAnsi="Arial" w:cs="Arial"/>
                <w:bCs/>
                <w:i/>
                <w:color w:val="000000"/>
                <w:sz w:val="16"/>
                <w:szCs w:val="16"/>
              </w:rPr>
              <w:t xml:space="preserve">Manjak </w:t>
            </w:r>
            <w:r w:rsidR="00224488">
              <w:rPr>
                <w:rFonts w:ascii="Arial" w:hAnsi="Arial" w:cs="Arial"/>
                <w:bCs/>
                <w:i/>
                <w:color w:val="000000"/>
                <w:sz w:val="16"/>
                <w:szCs w:val="16"/>
              </w:rPr>
              <w:t>–</w:t>
            </w:r>
            <w:r w:rsidRPr="00B02FAB">
              <w:rPr>
                <w:rFonts w:ascii="Arial" w:hAnsi="Arial" w:cs="Arial"/>
                <w:bCs/>
                <w:i/>
                <w:color w:val="000000"/>
                <w:sz w:val="16"/>
                <w:szCs w:val="16"/>
              </w:rPr>
              <w:t xml:space="preserve"> preneseni (Grad)</w:t>
            </w:r>
          </w:p>
          <w:p w:rsidR="00F97BB9" w:rsidRPr="00B02FAB" w:rsidRDefault="00F97BB9" w:rsidP="00F97BB9">
            <w:pPr>
              <w:rPr>
                <w:rFonts w:ascii="Arial" w:hAnsi="Arial" w:cs="Arial"/>
                <w:b/>
                <w:bCs/>
                <w:color w:val="000000"/>
                <w:sz w:val="16"/>
                <w:szCs w:val="16"/>
              </w:rPr>
            </w:pPr>
            <w:r w:rsidRPr="00B02FAB">
              <w:rPr>
                <w:rFonts w:ascii="Arial" w:hAnsi="Arial" w:cs="Arial"/>
                <w:bCs/>
                <w:i/>
                <w:color w:val="000000"/>
                <w:sz w:val="16"/>
                <w:szCs w:val="16"/>
              </w:rPr>
              <w:t>(sukcesivno pokriće)</w:t>
            </w:r>
          </w:p>
        </w:tc>
        <w:tc>
          <w:tcPr>
            <w:tcW w:w="1559" w:type="dxa"/>
            <w:noWrap/>
            <w:vAlign w:val="bottom"/>
          </w:tcPr>
          <w:p w:rsidR="00F97BB9" w:rsidRPr="00B02FAB" w:rsidRDefault="00F97BB9" w:rsidP="00257044">
            <w:pPr>
              <w:jc w:val="right"/>
              <w:rPr>
                <w:rFonts w:ascii="Arial" w:hAnsi="Arial" w:cs="Arial"/>
                <w:b/>
                <w:bCs/>
                <w:color w:val="000000"/>
                <w:sz w:val="16"/>
                <w:szCs w:val="16"/>
              </w:rPr>
            </w:pPr>
          </w:p>
          <w:p w:rsidR="00F97BB9" w:rsidRPr="00B02FAB" w:rsidRDefault="00F97BB9" w:rsidP="00257044">
            <w:pPr>
              <w:jc w:val="right"/>
              <w:rPr>
                <w:rFonts w:ascii="Arial" w:hAnsi="Arial" w:cs="Arial"/>
                <w:b/>
                <w:bCs/>
                <w:color w:val="000000"/>
                <w:sz w:val="16"/>
                <w:szCs w:val="16"/>
              </w:rPr>
            </w:pPr>
          </w:p>
          <w:p w:rsidR="00F97BB9" w:rsidRPr="00B02FAB" w:rsidRDefault="00F97BB9" w:rsidP="00257044">
            <w:pPr>
              <w:jc w:val="right"/>
              <w:rPr>
                <w:rFonts w:ascii="Arial" w:hAnsi="Arial" w:cs="Arial"/>
                <w:b/>
                <w:bCs/>
                <w:color w:val="000000"/>
                <w:sz w:val="16"/>
                <w:szCs w:val="16"/>
              </w:rPr>
            </w:pPr>
            <w:r w:rsidRPr="00B02FAB">
              <w:rPr>
                <w:rFonts w:ascii="Arial" w:hAnsi="Arial" w:cs="Arial"/>
                <w:b/>
                <w:bCs/>
                <w:color w:val="000000"/>
                <w:sz w:val="16"/>
                <w:szCs w:val="16"/>
              </w:rPr>
              <w:t>-1.902.930,85</w:t>
            </w:r>
          </w:p>
          <w:p w:rsidR="00F97BB9" w:rsidRPr="00B02FAB" w:rsidRDefault="00F97BB9" w:rsidP="00257044">
            <w:pPr>
              <w:jc w:val="right"/>
              <w:rPr>
                <w:rFonts w:ascii="Arial" w:hAnsi="Arial" w:cs="Arial"/>
                <w:bCs/>
                <w:i/>
                <w:color w:val="000000"/>
                <w:sz w:val="16"/>
                <w:szCs w:val="16"/>
              </w:rPr>
            </w:pPr>
            <w:r w:rsidRPr="00B02FAB">
              <w:rPr>
                <w:rFonts w:ascii="Arial" w:hAnsi="Arial" w:cs="Arial"/>
                <w:bCs/>
                <w:i/>
                <w:color w:val="000000"/>
                <w:sz w:val="16"/>
                <w:szCs w:val="16"/>
              </w:rPr>
              <w:t>977.401,24</w:t>
            </w:r>
          </w:p>
          <w:p w:rsidR="00F97BB9" w:rsidRPr="00B02FAB" w:rsidRDefault="00F97BB9" w:rsidP="00257044">
            <w:pPr>
              <w:jc w:val="right"/>
              <w:rPr>
                <w:rFonts w:ascii="Arial" w:hAnsi="Arial" w:cs="Arial"/>
                <w:bCs/>
                <w:i/>
                <w:color w:val="000000"/>
                <w:sz w:val="16"/>
                <w:szCs w:val="16"/>
              </w:rPr>
            </w:pPr>
            <w:r w:rsidRPr="00B02FAB">
              <w:rPr>
                <w:rFonts w:ascii="Arial" w:hAnsi="Arial" w:cs="Arial"/>
                <w:bCs/>
                <w:i/>
                <w:color w:val="000000"/>
                <w:sz w:val="16"/>
                <w:szCs w:val="16"/>
              </w:rPr>
              <w:t>249.667,91</w:t>
            </w:r>
          </w:p>
          <w:p w:rsidR="00F97BB9" w:rsidRPr="00B02FAB" w:rsidRDefault="00F97BB9" w:rsidP="00257044">
            <w:pPr>
              <w:jc w:val="right"/>
              <w:rPr>
                <w:rFonts w:ascii="Arial" w:hAnsi="Arial" w:cs="Arial"/>
                <w:bCs/>
                <w:i/>
                <w:color w:val="000000"/>
                <w:sz w:val="16"/>
                <w:szCs w:val="16"/>
              </w:rPr>
            </w:pPr>
            <w:r w:rsidRPr="00B02FAB">
              <w:rPr>
                <w:rFonts w:ascii="Arial" w:hAnsi="Arial" w:cs="Arial"/>
                <w:bCs/>
                <w:i/>
                <w:color w:val="000000"/>
                <w:sz w:val="16"/>
                <w:szCs w:val="16"/>
              </w:rPr>
              <w:t>-29.913,57</w:t>
            </w:r>
          </w:p>
          <w:p w:rsidR="00F97BB9" w:rsidRPr="00B02FAB" w:rsidRDefault="00F97BB9" w:rsidP="00257044">
            <w:pPr>
              <w:jc w:val="right"/>
              <w:rPr>
                <w:rFonts w:ascii="Arial" w:hAnsi="Arial" w:cs="Arial"/>
                <w:bCs/>
                <w:i/>
                <w:color w:val="000000"/>
                <w:sz w:val="16"/>
                <w:szCs w:val="16"/>
              </w:rPr>
            </w:pPr>
            <w:r w:rsidRPr="00B02FAB">
              <w:rPr>
                <w:rFonts w:ascii="Arial" w:hAnsi="Arial" w:cs="Arial"/>
                <w:bCs/>
                <w:i/>
                <w:color w:val="000000"/>
                <w:sz w:val="16"/>
                <w:szCs w:val="16"/>
              </w:rPr>
              <w:t>-3.100.086,43</w:t>
            </w:r>
          </w:p>
        </w:tc>
        <w:tc>
          <w:tcPr>
            <w:tcW w:w="1177" w:type="dxa"/>
            <w:noWrap/>
            <w:vAlign w:val="bottom"/>
          </w:tcPr>
          <w:p w:rsidR="00224488" w:rsidRPr="00B02FAB" w:rsidRDefault="00224488" w:rsidP="00224488">
            <w:pPr>
              <w:jc w:val="right"/>
              <w:rPr>
                <w:rFonts w:ascii="Arial" w:hAnsi="Arial" w:cs="Arial"/>
                <w:b/>
                <w:bCs/>
                <w:color w:val="000000"/>
                <w:sz w:val="16"/>
                <w:szCs w:val="16"/>
              </w:rPr>
            </w:pPr>
            <w:r w:rsidRPr="00B02FAB">
              <w:rPr>
                <w:rFonts w:ascii="Arial" w:hAnsi="Arial" w:cs="Arial"/>
                <w:b/>
                <w:bCs/>
                <w:color w:val="000000"/>
                <w:sz w:val="16"/>
                <w:szCs w:val="16"/>
              </w:rPr>
              <w:t>-</w:t>
            </w:r>
            <w:r>
              <w:rPr>
                <w:rFonts w:ascii="Arial" w:hAnsi="Arial" w:cs="Arial"/>
                <w:b/>
                <w:bCs/>
                <w:color w:val="000000"/>
                <w:sz w:val="16"/>
                <w:szCs w:val="16"/>
              </w:rPr>
              <w:t>2.782.000</w:t>
            </w:r>
            <w:r w:rsidRPr="00B02FAB">
              <w:rPr>
                <w:rFonts w:ascii="Arial" w:hAnsi="Arial" w:cs="Arial"/>
                <w:b/>
                <w:bCs/>
                <w:color w:val="000000"/>
                <w:sz w:val="16"/>
                <w:szCs w:val="16"/>
              </w:rPr>
              <w:t>,</w:t>
            </w:r>
            <w:r>
              <w:rPr>
                <w:rFonts w:ascii="Arial" w:hAnsi="Arial" w:cs="Arial"/>
                <w:b/>
                <w:bCs/>
                <w:color w:val="000000"/>
                <w:sz w:val="16"/>
                <w:szCs w:val="16"/>
              </w:rPr>
              <w:t>00</w:t>
            </w:r>
          </w:p>
          <w:p w:rsidR="00224488" w:rsidRPr="00B02FAB" w:rsidRDefault="00224488" w:rsidP="00224488">
            <w:pPr>
              <w:jc w:val="right"/>
              <w:rPr>
                <w:rFonts w:ascii="Arial" w:hAnsi="Arial" w:cs="Arial"/>
                <w:bCs/>
                <w:i/>
                <w:color w:val="000000"/>
                <w:sz w:val="16"/>
                <w:szCs w:val="16"/>
              </w:rPr>
            </w:pPr>
            <w:r>
              <w:rPr>
                <w:rFonts w:ascii="Arial" w:hAnsi="Arial" w:cs="Arial"/>
                <w:bCs/>
                <w:i/>
                <w:color w:val="000000"/>
                <w:sz w:val="16"/>
                <w:szCs w:val="16"/>
              </w:rPr>
              <w:t>0,00</w:t>
            </w:r>
          </w:p>
          <w:p w:rsidR="00224488" w:rsidRPr="00B02FAB" w:rsidRDefault="00224488" w:rsidP="00224488">
            <w:pPr>
              <w:jc w:val="right"/>
              <w:rPr>
                <w:rFonts w:ascii="Arial" w:hAnsi="Arial" w:cs="Arial"/>
                <w:bCs/>
                <w:i/>
                <w:color w:val="000000"/>
                <w:sz w:val="16"/>
                <w:szCs w:val="16"/>
              </w:rPr>
            </w:pPr>
            <w:r>
              <w:rPr>
                <w:rFonts w:ascii="Arial" w:hAnsi="Arial" w:cs="Arial"/>
                <w:bCs/>
                <w:i/>
                <w:color w:val="000000"/>
                <w:sz w:val="16"/>
                <w:szCs w:val="16"/>
              </w:rPr>
              <w:t>318.000</w:t>
            </w:r>
            <w:r w:rsidRPr="00B02FAB">
              <w:rPr>
                <w:rFonts w:ascii="Arial" w:hAnsi="Arial" w:cs="Arial"/>
                <w:bCs/>
                <w:i/>
                <w:color w:val="000000"/>
                <w:sz w:val="16"/>
                <w:szCs w:val="16"/>
              </w:rPr>
              <w:t>,</w:t>
            </w:r>
            <w:r>
              <w:rPr>
                <w:rFonts w:ascii="Arial" w:hAnsi="Arial" w:cs="Arial"/>
                <w:bCs/>
                <w:i/>
                <w:color w:val="000000"/>
                <w:sz w:val="16"/>
                <w:szCs w:val="16"/>
              </w:rPr>
              <w:t>00</w:t>
            </w:r>
          </w:p>
          <w:p w:rsidR="00224488" w:rsidRPr="00B02FAB" w:rsidRDefault="00224488" w:rsidP="00224488">
            <w:pPr>
              <w:jc w:val="right"/>
              <w:rPr>
                <w:rFonts w:ascii="Arial" w:hAnsi="Arial" w:cs="Arial"/>
                <w:bCs/>
                <w:i/>
                <w:color w:val="000000"/>
                <w:sz w:val="16"/>
                <w:szCs w:val="16"/>
              </w:rPr>
            </w:pPr>
            <w:r>
              <w:rPr>
                <w:rFonts w:ascii="Arial" w:hAnsi="Arial" w:cs="Arial"/>
                <w:bCs/>
                <w:i/>
                <w:color w:val="000000"/>
                <w:sz w:val="16"/>
                <w:szCs w:val="16"/>
              </w:rPr>
              <w:t>0,00</w:t>
            </w:r>
          </w:p>
          <w:p w:rsidR="00F97BB9" w:rsidRPr="00B02FAB" w:rsidRDefault="00224488" w:rsidP="00224488">
            <w:pPr>
              <w:jc w:val="right"/>
              <w:rPr>
                <w:rFonts w:ascii="Arial" w:hAnsi="Arial" w:cs="Arial"/>
                <w:bCs/>
                <w:i/>
                <w:color w:val="000000"/>
                <w:sz w:val="16"/>
                <w:szCs w:val="16"/>
              </w:rPr>
            </w:pPr>
            <w:r w:rsidRPr="00B02FAB">
              <w:rPr>
                <w:rFonts w:ascii="Arial" w:hAnsi="Arial" w:cs="Arial"/>
                <w:bCs/>
                <w:i/>
                <w:color w:val="000000"/>
                <w:sz w:val="16"/>
                <w:szCs w:val="16"/>
              </w:rPr>
              <w:t>-3.100.0</w:t>
            </w:r>
            <w:r>
              <w:rPr>
                <w:rFonts w:ascii="Arial" w:hAnsi="Arial" w:cs="Arial"/>
                <w:bCs/>
                <w:i/>
                <w:color w:val="000000"/>
                <w:sz w:val="16"/>
                <w:szCs w:val="16"/>
              </w:rPr>
              <w:t>0</w:t>
            </w:r>
            <w:r w:rsidRPr="00B02FAB">
              <w:rPr>
                <w:rFonts w:ascii="Arial" w:hAnsi="Arial" w:cs="Arial"/>
                <w:bCs/>
                <w:i/>
                <w:color w:val="000000"/>
                <w:sz w:val="16"/>
                <w:szCs w:val="16"/>
              </w:rPr>
              <w:t>,</w:t>
            </w:r>
            <w:r>
              <w:rPr>
                <w:rFonts w:ascii="Arial" w:hAnsi="Arial" w:cs="Arial"/>
                <w:bCs/>
                <w:i/>
                <w:color w:val="000000"/>
                <w:sz w:val="16"/>
                <w:szCs w:val="16"/>
              </w:rPr>
              <w:t>00</w:t>
            </w:r>
          </w:p>
        </w:tc>
        <w:tc>
          <w:tcPr>
            <w:tcW w:w="1368" w:type="dxa"/>
            <w:noWrap/>
            <w:vAlign w:val="bottom"/>
          </w:tcPr>
          <w:p w:rsidR="00396C78" w:rsidRPr="00B02FAB" w:rsidRDefault="00396C78" w:rsidP="00396C78">
            <w:pPr>
              <w:jc w:val="right"/>
              <w:rPr>
                <w:rFonts w:ascii="Arial" w:hAnsi="Arial" w:cs="Arial"/>
                <w:b/>
                <w:bCs/>
                <w:color w:val="000000"/>
                <w:sz w:val="16"/>
                <w:szCs w:val="16"/>
              </w:rPr>
            </w:pPr>
            <w:r>
              <w:rPr>
                <w:rFonts w:ascii="Arial" w:hAnsi="Arial" w:cs="Arial"/>
                <w:b/>
                <w:bCs/>
                <w:color w:val="000000"/>
                <w:sz w:val="16"/>
                <w:szCs w:val="16"/>
              </w:rPr>
              <w:t>967.766,69</w:t>
            </w:r>
          </w:p>
          <w:p w:rsidR="00396C78" w:rsidRPr="00B02FAB" w:rsidRDefault="00396C78" w:rsidP="00396C78">
            <w:pPr>
              <w:jc w:val="right"/>
              <w:rPr>
                <w:rFonts w:ascii="Arial" w:hAnsi="Arial" w:cs="Arial"/>
                <w:bCs/>
                <w:i/>
                <w:color w:val="000000"/>
                <w:sz w:val="16"/>
                <w:szCs w:val="16"/>
              </w:rPr>
            </w:pPr>
            <w:r>
              <w:rPr>
                <w:rFonts w:ascii="Arial" w:hAnsi="Arial" w:cs="Arial"/>
                <w:bCs/>
                <w:i/>
                <w:color w:val="000000"/>
                <w:sz w:val="16"/>
                <w:szCs w:val="16"/>
              </w:rPr>
              <w:t>3.750.797,32</w:t>
            </w:r>
          </w:p>
          <w:p w:rsidR="00396C78" w:rsidRPr="00B02FAB" w:rsidRDefault="00396C78" w:rsidP="00396C78">
            <w:pPr>
              <w:jc w:val="right"/>
              <w:rPr>
                <w:rFonts w:ascii="Arial" w:hAnsi="Arial" w:cs="Arial"/>
                <w:bCs/>
                <w:i/>
                <w:color w:val="000000"/>
                <w:sz w:val="16"/>
                <w:szCs w:val="16"/>
              </w:rPr>
            </w:pPr>
            <w:r>
              <w:rPr>
                <w:rFonts w:ascii="Arial" w:hAnsi="Arial" w:cs="Arial"/>
                <w:bCs/>
                <w:i/>
                <w:color w:val="000000"/>
                <w:sz w:val="16"/>
                <w:szCs w:val="16"/>
              </w:rPr>
              <w:t>316.969,37</w:t>
            </w:r>
          </w:p>
          <w:p w:rsidR="00396C78" w:rsidRPr="00B02FAB" w:rsidRDefault="00396C78" w:rsidP="00396C78">
            <w:pPr>
              <w:jc w:val="right"/>
              <w:rPr>
                <w:rFonts w:ascii="Arial" w:hAnsi="Arial" w:cs="Arial"/>
                <w:bCs/>
                <w:i/>
                <w:color w:val="000000"/>
                <w:sz w:val="16"/>
                <w:szCs w:val="16"/>
              </w:rPr>
            </w:pPr>
            <w:r>
              <w:rPr>
                <w:rFonts w:ascii="Arial" w:hAnsi="Arial" w:cs="Arial"/>
                <w:bCs/>
                <w:i/>
                <w:color w:val="000000"/>
                <w:sz w:val="16"/>
                <w:szCs w:val="16"/>
              </w:rPr>
              <w:t>0,00</w:t>
            </w:r>
          </w:p>
          <w:p w:rsidR="00F97BB9" w:rsidRPr="00B02FAB" w:rsidRDefault="00396C78" w:rsidP="00396C78">
            <w:pPr>
              <w:jc w:val="right"/>
              <w:rPr>
                <w:rFonts w:ascii="Arial" w:hAnsi="Arial" w:cs="Arial"/>
                <w:bCs/>
                <w:i/>
                <w:color w:val="000000"/>
                <w:sz w:val="16"/>
                <w:szCs w:val="16"/>
              </w:rPr>
            </w:pPr>
            <w:r w:rsidRPr="00B02FAB">
              <w:rPr>
                <w:rFonts w:ascii="Arial" w:hAnsi="Arial" w:cs="Arial"/>
                <w:bCs/>
                <w:i/>
                <w:color w:val="000000"/>
                <w:sz w:val="16"/>
                <w:szCs w:val="16"/>
              </w:rPr>
              <w:t>-3.100.</w:t>
            </w:r>
            <w:r>
              <w:rPr>
                <w:rFonts w:ascii="Arial" w:hAnsi="Arial" w:cs="Arial"/>
                <w:bCs/>
                <w:i/>
                <w:color w:val="000000"/>
                <w:sz w:val="16"/>
                <w:szCs w:val="16"/>
              </w:rPr>
              <w:t>000,00</w:t>
            </w:r>
          </w:p>
        </w:tc>
        <w:tc>
          <w:tcPr>
            <w:tcW w:w="987" w:type="dxa"/>
            <w:noWrap/>
            <w:vAlign w:val="bottom"/>
          </w:tcPr>
          <w:p w:rsidR="00F97BB9" w:rsidRDefault="00F97BB9" w:rsidP="00257044">
            <w:pPr>
              <w:jc w:val="right"/>
              <w:rPr>
                <w:rFonts w:ascii="Arial" w:hAnsi="Arial" w:cs="Arial"/>
                <w:b/>
                <w:bCs/>
                <w:color w:val="000000"/>
                <w:sz w:val="16"/>
                <w:szCs w:val="16"/>
              </w:rPr>
            </w:pPr>
          </w:p>
          <w:p w:rsidR="00EF2771" w:rsidRDefault="00EF2771" w:rsidP="00257044">
            <w:pPr>
              <w:jc w:val="right"/>
              <w:rPr>
                <w:rFonts w:ascii="Arial" w:hAnsi="Arial" w:cs="Arial"/>
                <w:b/>
                <w:bCs/>
                <w:color w:val="000000"/>
                <w:sz w:val="16"/>
                <w:szCs w:val="16"/>
              </w:rPr>
            </w:pPr>
          </w:p>
          <w:p w:rsidR="00EF2771" w:rsidRDefault="00EF2771" w:rsidP="00257044">
            <w:pPr>
              <w:jc w:val="right"/>
              <w:rPr>
                <w:rFonts w:ascii="Arial" w:hAnsi="Arial" w:cs="Arial"/>
                <w:b/>
                <w:bCs/>
                <w:color w:val="000000"/>
                <w:sz w:val="16"/>
                <w:szCs w:val="16"/>
              </w:rPr>
            </w:pPr>
            <w:r>
              <w:rPr>
                <w:rFonts w:ascii="Arial" w:hAnsi="Arial" w:cs="Arial"/>
                <w:b/>
                <w:bCs/>
                <w:color w:val="000000"/>
                <w:sz w:val="16"/>
                <w:szCs w:val="16"/>
              </w:rPr>
              <w:t>0,00</w:t>
            </w:r>
          </w:p>
          <w:p w:rsidR="00EF2771" w:rsidRDefault="00EF2771" w:rsidP="00257044">
            <w:pPr>
              <w:jc w:val="right"/>
              <w:rPr>
                <w:rFonts w:ascii="Arial" w:hAnsi="Arial" w:cs="Arial"/>
                <w:b/>
                <w:bCs/>
                <w:color w:val="000000"/>
                <w:sz w:val="16"/>
                <w:szCs w:val="16"/>
              </w:rPr>
            </w:pPr>
          </w:p>
          <w:p w:rsidR="00EF2771" w:rsidRDefault="00EF2771" w:rsidP="00257044">
            <w:pPr>
              <w:jc w:val="right"/>
              <w:rPr>
                <w:rFonts w:ascii="Arial" w:hAnsi="Arial" w:cs="Arial"/>
                <w:b/>
                <w:bCs/>
                <w:color w:val="000000"/>
                <w:sz w:val="16"/>
                <w:szCs w:val="16"/>
              </w:rPr>
            </w:pPr>
          </w:p>
          <w:p w:rsidR="00EF2771" w:rsidRDefault="00EF2771" w:rsidP="00257044">
            <w:pPr>
              <w:jc w:val="right"/>
              <w:rPr>
                <w:rFonts w:ascii="Arial" w:hAnsi="Arial" w:cs="Arial"/>
                <w:b/>
                <w:bCs/>
                <w:color w:val="000000"/>
                <w:sz w:val="16"/>
                <w:szCs w:val="16"/>
              </w:rPr>
            </w:pPr>
          </w:p>
          <w:p w:rsidR="00EF2771" w:rsidRPr="00B02FAB" w:rsidRDefault="00EF2771" w:rsidP="00257044">
            <w:pPr>
              <w:jc w:val="right"/>
              <w:rPr>
                <w:rFonts w:ascii="Arial" w:hAnsi="Arial" w:cs="Arial"/>
                <w:b/>
                <w:bCs/>
                <w:color w:val="000000"/>
                <w:sz w:val="16"/>
                <w:szCs w:val="16"/>
              </w:rPr>
            </w:pPr>
          </w:p>
        </w:tc>
        <w:tc>
          <w:tcPr>
            <w:tcW w:w="987" w:type="dxa"/>
            <w:vAlign w:val="bottom"/>
          </w:tcPr>
          <w:p w:rsidR="00EF2771" w:rsidRDefault="00EF2771" w:rsidP="00257044">
            <w:pPr>
              <w:jc w:val="right"/>
              <w:rPr>
                <w:rFonts w:ascii="Arial" w:hAnsi="Arial" w:cs="Arial"/>
                <w:b/>
                <w:bCs/>
                <w:color w:val="000000"/>
                <w:sz w:val="16"/>
                <w:szCs w:val="16"/>
              </w:rPr>
            </w:pPr>
          </w:p>
          <w:p w:rsidR="00EF2771" w:rsidRDefault="00EF2771" w:rsidP="00257044">
            <w:pPr>
              <w:jc w:val="right"/>
              <w:rPr>
                <w:rFonts w:ascii="Arial" w:hAnsi="Arial" w:cs="Arial"/>
                <w:b/>
                <w:bCs/>
                <w:color w:val="000000"/>
                <w:sz w:val="16"/>
                <w:szCs w:val="16"/>
              </w:rPr>
            </w:pPr>
          </w:p>
          <w:p w:rsidR="00F97BB9" w:rsidRDefault="00EF2771" w:rsidP="00EF2771">
            <w:pPr>
              <w:jc w:val="right"/>
              <w:rPr>
                <w:rFonts w:ascii="Arial" w:hAnsi="Arial" w:cs="Arial"/>
                <w:b/>
                <w:bCs/>
                <w:color w:val="000000"/>
                <w:sz w:val="16"/>
                <w:szCs w:val="16"/>
              </w:rPr>
            </w:pPr>
            <w:r>
              <w:rPr>
                <w:rFonts w:ascii="Arial" w:hAnsi="Arial" w:cs="Arial"/>
                <w:b/>
                <w:bCs/>
                <w:color w:val="000000"/>
                <w:sz w:val="16"/>
                <w:szCs w:val="16"/>
              </w:rPr>
              <w:t>0,00</w:t>
            </w:r>
          </w:p>
          <w:p w:rsidR="00EF2771" w:rsidRDefault="00EF2771" w:rsidP="00EF2771">
            <w:pPr>
              <w:jc w:val="right"/>
              <w:rPr>
                <w:rFonts w:ascii="Arial" w:hAnsi="Arial" w:cs="Arial"/>
                <w:b/>
                <w:bCs/>
                <w:color w:val="000000"/>
                <w:sz w:val="16"/>
                <w:szCs w:val="16"/>
              </w:rPr>
            </w:pPr>
          </w:p>
          <w:p w:rsidR="00EF2771" w:rsidRDefault="00EF2771" w:rsidP="00EF2771">
            <w:pPr>
              <w:jc w:val="right"/>
              <w:rPr>
                <w:rFonts w:ascii="Arial" w:hAnsi="Arial" w:cs="Arial"/>
                <w:b/>
                <w:bCs/>
                <w:color w:val="000000"/>
                <w:sz w:val="16"/>
                <w:szCs w:val="16"/>
              </w:rPr>
            </w:pPr>
          </w:p>
          <w:p w:rsidR="00EF2771" w:rsidRDefault="00EF2771" w:rsidP="00EF2771">
            <w:pPr>
              <w:jc w:val="right"/>
              <w:rPr>
                <w:rFonts w:ascii="Arial" w:hAnsi="Arial" w:cs="Arial"/>
                <w:b/>
                <w:bCs/>
                <w:color w:val="000000"/>
                <w:sz w:val="16"/>
                <w:szCs w:val="16"/>
              </w:rPr>
            </w:pPr>
          </w:p>
          <w:p w:rsidR="00EF2771" w:rsidRPr="00B02FAB" w:rsidRDefault="00EF2771" w:rsidP="00EF2771">
            <w:pPr>
              <w:jc w:val="right"/>
              <w:rPr>
                <w:rFonts w:ascii="Arial" w:hAnsi="Arial" w:cs="Arial"/>
                <w:b/>
                <w:bCs/>
                <w:color w:val="000000"/>
                <w:sz w:val="16"/>
                <w:szCs w:val="16"/>
              </w:rPr>
            </w:pPr>
          </w:p>
        </w:tc>
      </w:tr>
      <w:tr w:rsidR="00F97BB9" w:rsidRPr="002F0634" w:rsidTr="00257044">
        <w:trPr>
          <w:trHeight w:val="288"/>
        </w:trPr>
        <w:tc>
          <w:tcPr>
            <w:tcW w:w="3163" w:type="dxa"/>
            <w:gridSpan w:val="2"/>
            <w:noWrap/>
            <w:vAlign w:val="bottom"/>
          </w:tcPr>
          <w:p w:rsidR="00F97BB9" w:rsidRPr="00B02FAB" w:rsidRDefault="00F97BB9" w:rsidP="007C272F">
            <w:pPr>
              <w:rPr>
                <w:rFonts w:ascii="Arial" w:hAnsi="Arial" w:cs="Arial"/>
                <w:b/>
                <w:bCs/>
                <w:color w:val="000000"/>
                <w:sz w:val="16"/>
                <w:szCs w:val="16"/>
              </w:rPr>
            </w:pPr>
            <w:r w:rsidRPr="00B02FAB">
              <w:rPr>
                <w:rFonts w:ascii="Arial" w:hAnsi="Arial" w:cs="Arial"/>
                <w:b/>
                <w:bCs/>
                <w:color w:val="000000"/>
                <w:sz w:val="16"/>
                <w:szCs w:val="16"/>
              </w:rPr>
              <w:t xml:space="preserve"> </w:t>
            </w:r>
            <w:r>
              <w:rPr>
                <w:rFonts w:ascii="Arial" w:hAnsi="Arial" w:cs="Arial"/>
                <w:b/>
                <w:bCs/>
                <w:color w:val="000000"/>
                <w:sz w:val="16"/>
                <w:szCs w:val="16"/>
              </w:rPr>
              <w:t xml:space="preserve">    </w:t>
            </w:r>
            <w:r w:rsidRPr="00B02FAB">
              <w:rPr>
                <w:rFonts w:ascii="Arial" w:hAnsi="Arial" w:cs="Arial"/>
                <w:b/>
                <w:bCs/>
                <w:color w:val="000000"/>
                <w:sz w:val="16"/>
                <w:szCs w:val="16"/>
              </w:rPr>
              <w:t xml:space="preserve">  VIŠAKK + NETO  </w:t>
            </w:r>
            <w:r>
              <w:rPr>
                <w:rFonts w:ascii="Arial" w:hAnsi="Arial" w:cs="Arial"/>
                <w:b/>
                <w:bCs/>
                <w:color w:val="000000"/>
                <w:sz w:val="16"/>
                <w:szCs w:val="16"/>
              </w:rPr>
              <w:t>ZADUŽIVANJE/</w:t>
            </w:r>
            <w:r w:rsidRPr="00B02FAB">
              <w:rPr>
                <w:rFonts w:ascii="Arial" w:hAnsi="Arial" w:cs="Arial"/>
                <w:b/>
                <w:bCs/>
                <w:color w:val="000000"/>
                <w:sz w:val="16"/>
                <w:szCs w:val="16"/>
              </w:rPr>
              <w:t xml:space="preserve">   FINANCIRANJA + </w:t>
            </w:r>
            <w:r>
              <w:rPr>
                <w:rFonts w:ascii="Arial" w:hAnsi="Arial" w:cs="Arial"/>
                <w:b/>
                <w:bCs/>
                <w:color w:val="000000"/>
                <w:sz w:val="16"/>
                <w:szCs w:val="16"/>
              </w:rPr>
              <w:t>R</w:t>
            </w:r>
            <w:r w:rsidRPr="00B02FAB">
              <w:rPr>
                <w:rFonts w:ascii="Arial" w:hAnsi="Arial" w:cs="Arial"/>
                <w:b/>
                <w:bCs/>
                <w:color w:val="000000"/>
                <w:sz w:val="16"/>
                <w:szCs w:val="16"/>
              </w:rPr>
              <w:t>ASPOLOŽIVA SREDSTVA IZ PRETHODNIH GODINA</w:t>
            </w:r>
          </w:p>
        </w:tc>
        <w:tc>
          <w:tcPr>
            <w:tcW w:w="1559" w:type="dxa"/>
            <w:noWrap/>
            <w:vAlign w:val="bottom"/>
          </w:tcPr>
          <w:p w:rsidR="00F97BB9" w:rsidRPr="00B02FAB" w:rsidRDefault="00F97BB9" w:rsidP="00257044">
            <w:pPr>
              <w:jc w:val="right"/>
              <w:rPr>
                <w:rFonts w:ascii="Arial" w:hAnsi="Arial" w:cs="Arial"/>
                <w:b/>
                <w:bCs/>
                <w:color w:val="000000"/>
                <w:sz w:val="16"/>
                <w:szCs w:val="16"/>
              </w:rPr>
            </w:pPr>
            <w:r w:rsidRPr="00B02FAB">
              <w:rPr>
                <w:rFonts w:ascii="Arial" w:hAnsi="Arial" w:cs="Arial"/>
                <w:b/>
                <w:bCs/>
                <w:color w:val="000000"/>
                <w:sz w:val="16"/>
                <w:szCs w:val="16"/>
              </w:rPr>
              <w:t>-896.556,80</w:t>
            </w:r>
          </w:p>
        </w:tc>
        <w:tc>
          <w:tcPr>
            <w:tcW w:w="1177" w:type="dxa"/>
            <w:noWrap/>
            <w:vAlign w:val="bottom"/>
          </w:tcPr>
          <w:p w:rsidR="00F97BB9" w:rsidRPr="00B02FAB" w:rsidRDefault="00224488" w:rsidP="00257044">
            <w:pPr>
              <w:jc w:val="right"/>
              <w:rPr>
                <w:rFonts w:ascii="Arial" w:hAnsi="Arial" w:cs="Arial"/>
                <w:b/>
                <w:bCs/>
                <w:color w:val="000000"/>
                <w:sz w:val="16"/>
                <w:szCs w:val="16"/>
              </w:rPr>
            </w:pPr>
            <w:r>
              <w:rPr>
                <w:rFonts w:ascii="Arial" w:hAnsi="Arial" w:cs="Arial"/>
                <w:b/>
                <w:bCs/>
                <w:color w:val="000000"/>
                <w:sz w:val="16"/>
                <w:szCs w:val="16"/>
              </w:rPr>
              <w:t>0,00</w:t>
            </w:r>
          </w:p>
        </w:tc>
        <w:tc>
          <w:tcPr>
            <w:tcW w:w="1368" w:type="dxa"/>
            <w:noWrap/>
            <w:vAlign w:val="bottom"/>
          </w:tcPr>
          <w:p w:rsidR="00F97BB9" w:rsidRPr="00B02FAB" w:rsidRDefault="00EF2771" w:rsidP="00257044">
            <w:pPr>
              <w:jc w:val="right"/>
              <w:rPr>
                <w:rFonts w:ascii="Arial" w:hAnsi="Arial" w:cs="Arial"/>
                <w:b/>
                <w:bCs/>
                <w:color w:val="000000"/>
                <w:sz w:val="16"/>
                <w:szCs w:val="16"/>
              </w:rPr>
            </w:pPr>
            <w:r>
              <w:rPr>
                <w:rFonts w:ascii="Arial" w:hAnsi="Arial" w:cs="Arial"/>
                <w:b/>
                <w:bCs/>
                <w:color w:val="000000"/>
                <w:sz w:val="16"/>
                <w:szCs w:val="16"/>
              </w:rPr>
              <w:t>4.378.961,53</w:t>
            </w:r>
          </w:p>
        </w:tc>
        <w:tc>
          <w:tcPr>
            <w:tcW w:w="987" w:type="dxa"/>
            <w:noWrap/>
            <w:vAlign w:val="bottom"/>
          </w:tcPr>
          <w:p w:rsidR="00F97BB9" w:rsidRPr="00B02FAB" w:rsidRDefault="00EF2771" w:rsidP="00257044">
            <w:pPr>
              <w:jc w:val="right"/>
              <w:rPr>
                <w:rFonts w:ascii="Arial" w:hAnsi="Arial" w:cs="Arial"/>
                <w:b/>
                <w:bCs/>
                <w:color w:val="000000"/>
                <w:sz w:val="16"/>
                <w:szCs w:val="16"/>
              </w:rPr>
            </w:pPr>
            <w:r>
              <w:rPr>
                <w:rFonts w:ascii="Arial" w:hAnsi="Arial" w:cs="Arial"/>
                <w:b/>
                <w:bCs/>
                <w:color w:val="000000"/>
                <w:sz w:val="16"/>
                <w:szCs w:val="16"/>
              </w:rPr>
              <w:t>0,00</w:t>
            </w:r>
          </w:p>
        </w:tc>
        <w:tc>
          <w:tcPr>
            <w:tcW w:w="987" w:type="dxa"/>
            <w:vAlign w:val="bottom"/>
          </w:tcPr>
          <w:p w:rsidR="00F97BB9" w:rsidRPr="00B02FAB" w:rsidRDefault="00EF2771" w:rsidP="00257044">
            <w:pPr>
              <w:jc w:val="right"/>
              <w:rPr>
                <w:rFonts w:ascii="Arial" w:hAnsi="Arial" w:cs="Arial"/>
                <w:b/>
                <w:bCs/>
                <w:color w:val="000000"/>
                <w:sz w:val="16"/>
                <w:szCs w:val="16"/>
              </w:rPr>
            </w:pPr>
            <w:r>
              <w:rPr>
                <w:rFonts w:ascii="Arial" w:hAnsi="Arial" w:cs="Arial"/>
                <w:b/>
                <w:bCs/>
                <w:color w:val="000000"/>
                <w:sz w:val="16"/>
                <w:szCs w:val="16"/>
              </w:rPr>
              <w:t>0,00</w:t>
            </w:r>
          </w:p>
        </w:tc>
      </w:tr>
    </w:tbl>
    <w:p w:rsidR="00F97BB9" w:rsidRDefault="00F97BB9" w:rsidP="00B923A8">
      <w:pPr>
        <w:ind w:left="360"/>
        <w:jc w:val="both"/>
        <w:rPr>
          <w:b/>
        </w:rPr>
      </w:pPr>
    </w:p>
    <w:p w:rsidR="00285DDD" w:rsidRDefault="00285DDD" w:rsidP="00B923A8">
      <w:pPr>
        <w:ind w:left="360"/>
        <w:jc w:val="both"/>
        <w:rPr>
          <w:b/>
        </w:rPr>
      </w:pPr>
    </w:p>
    <w:p w:rsidR="00B923A8" w:rsidRPr="00401EA1" w:rsidRDefault="00B718A4" w:rsidP="00B923A8">
      <w:pPr>
        <w:ind w:left="360"/>
        <w:jc w:val="both"/>
        <w:rPr>
          <w:b/>
          <w:bCs/>
          <w:color w:val="000000"/>
        </w:rPr>
      </w:pPr>
      <w:r w:rsidRPr="00401EA1">
        <w:rPr>
          <w:b/>
        </w:rPr>
        <w:lastRenderedPageBreak/>
        <w:t xml:space="preserve">A. </w:t>
      </w:r>
      <w:r w:rsidR="00B923A8" w:rsidRPr="00401EA1">
        <w:rPr>
          <w:b/>
        </w:rPr>
        <w:t xml:space="preserve"> </w:t>
      </w:r>
      <w:r w:rsidR="00B923A8" w:rsidRPr="00401EA1">
        <w:rPr>
          <w:b/>
          <w:bCs/>
          <w:color w:val="000000"/>
        </w:rPr>
        <w:t xml:space="preserve">RAČUN PRIHODA I RASHODA </w:t>
      </w:r>
    </w:p>
    <w:p w:rsidR="00B923A8" w:rsidRDefault="00B923A8" w:rsidP="00B923A8">
      <w:pPr>
        <w:jc w:val="both"/>
      </w:pPr>
    </w:p>
    <w:p w:rsidR="00B923A8" w:rsidRDefault="00B923A8" w:rsidP="00B923A8">
      <w:pPr>
        <w:jc w:val="both"/>
      </w:pPr>
      <w:r>
        <w:t xml:space="preserve"> Prihodi i rashodi prema  ekonomskoj klasifikaciji </w:t>
      </w:r>
    </w:p>
    <w:p w:rsidR="00B923A8" w:rsidRDefault="00B923A8" w:rsidP="00B923A8">
      <w:pPr>
        <w:jc w:val="both"/>
      </w:pPr>
    </w:p>
    <w:tbl>
      <w:tblPr>
        <w:tblW w:w="9923" w:type="dxa"/>
        <w:tblInd w:w="-284" w:type="dxa"/>
        <w:tblLayout w:type="fixed"/>
        <w:tblCellMar>
          <w:left w:w="30" w:type="dxa"/>
          <w:right w:w="30" w:type="dxa"/>
        </w:tblCellMar>
        <w:tblLook w:val="0000" w:firstRow="0" w:lastRow="0" w:firstColumn="0" w:lastColumn="0" w:noHBand="0" w:noVBand="0"/>
      </w:tblPr>
      <w:tblGrid>
        <w:gridCol w:w="942"/>
        <w:gridCol w:w="51"/>
        <w:gridCol w:w="2692"/>
        <w:gridCol w:w="1418"/>
        <w:gridCol w:w="1417"/>
        <w:gridCol w:w="1418"/>
        <w:gridCol w:w="993"/>
        <w:gridCol w:w="992"/>
      </w:tblGrid>
      <w:tr w:rsidR="005454F6" w:rsidRPr="005454F6" w:rsidTr="00321FCA">
        <w:trPr>
          <w:trHeight w:val="211"/>
        </w:trPr>
        <w:tc>
          <w:tcPr>
            <w:tcW w:w="993" w:type="dxa"/>
            <w:gridSpan w:val="2"/>
            <w:tcBorders>
              <w:top w:val="nil"/>
              <w:left w:val="nil"/>
              <w:bottom w:val="nil"/>
              <w:right w:val="nil"/>
            </w:tcBorders>
            <w:shd w:val="solid" w:color="C0C0C0" w:fill="auto"/>
          </w:tcPr>
          <w:p w:rsidR="005454F6" w:rsidRPr="005454F6" w:rsidRDefault="005454F6" w:rsidP="005454F6">
            <w:pPr>
              <w:autoSpaceDE w:val="0"/>
              <w:autoSpaceDN w:val="0"/>
              <w:adjustRightInd w:val="0"/>
              <w:rPr>
                <w:rFonts w:ascii="Arial" w:hAnsi="Arial" w:cs="Arial"/>
                <w:b/>
                <w:bCs/>
                <w:color w:val="000000"/>
                <w:sz w:val="18"/>
                <w:szCs w:val="18"/>
              </w:rPr>
            </w:pPr>
            <w:r w:rsidRPr="005454F6">
              <w:rPr>
                <w:rFonts w:ascii="Arial" w:hAnsi="Arial" w:cs="Arial"/>
                <w:b/>
                <w:bCs/>
                <w:color w:val="000000"/>
                <w:sz w:val="18"/>
                <w:szCs w:val="18"/>
              </w:rPr>
              <w:t>Brojčana oznaka</w:t>
            </w:r>
          </w:p>
        </w:tc>
        <w:tc>
          <w:tcPr>
            <w:tcW w:w="2692" w:type="dxa"/>
            <w:tcBorders>
              <w:top w:val="nil"/>
              <w:left w:val="nil"/>
              <w:bottom w:val="nil"/>
              <w:right w:val="nil"/>
            </w:tcBorders>
            <w:shd w:val="solid" w:color="C0C0C0" w:fill="auto"/>
          </w:tcPr>
          <w:p w:rsidR="005454F6" w:rsidRPr="005454F6" w:rsidRDefault="005454F6" w:rsidP="005454F6">
            <w:pPr>
              <w:autoSpaceDE w:val="0"/>
              <w:autoSpaceDN w:val="0"/>
              <w:adjustRightInd w:val="0"/>
              <w:jc w:val="center"/>
              <w:rPr>
                <w:rFonts w:ascii="Arial" w:hAnsi="Arial" w:cs="Arial"/>
                <w:b/>
                <w:bCs/>
                <w:color w:val="000000"/>
                <w:sz w:val="18"/>
                <w:szCs w:val="18"/>
              </w:rPr>
            </w:pPr>
            <w:r w:rsidRPr="005454F6">
              <w:rPr>
                <w:rFonts w:ascii="Arial" w:hAnsi="Arial" w:cs="Arial"/>
                <w:b/>
                <w:bCs/>
                <w:color w:val="000000"/>
                <w:sz w:val="18"/>
                <w:szCs w:val="18"/>
              </w:rPr>
              <w:t xml:space="preserve">Naziv računa prihoda </w:t>
            </w:r>
          </w:p>
          <w:p w:rsidR="005454F6" w:rsidRPr="005454F6" w:rsidRDefault="005454F6" w:rsidP="005454F6">
            <w:pPr>
              <w:autoSpaceDE w:val="0"/>
              <w:autoSpaceDN w:val="0"/>
              <w:adjustRightInd w:val="0"/>
              <w:jc w:val="center"/>
              <w:rPr>
                <w:rFonts w:ascii="Arial" w:hAnsi="Arial" w:cs="Arial"/>
                <w:b/>
                <w:bCs/>
                <w:color w:val="000000"/>
                <w:sz w:val="18"/>
                <w:szCs w:val="18"/>
              </w:rPr>
            </w:pPr>
            <w:r w:rsidRPr="005454F6">
              <w:rPr>
                <w:rFonts w:ascii="Arial" w:hAnsi="Arial" w:cs="Arial"/>
                <w:b/>
                <w:bCs/>
                <w:color w:val="000000"/>
                <w:sz w:val="18"/>
                <w:szCs w:val="18"/>
              </w:rPr>
              <w:t>I rashoda</w:t>
            </w:r>
          </w:p>
        </w:tc>
        <w:tc>
          <w:tcPr>
            <w:tcW w:w="1418" w:type="dxa"/>
            <w:tcBorders>
              <w:top w:val="nil"/>
              <w:left w:val="nil"/>
              <w:bottom w:val="nil"/>
              <w:right w:val="nil"/>
            </w:tcBorders>
            <w:shd w:val="solid" w:color="C0C0C0" w:fill="auto"/>
          </w:tcPr>
          <w:p w:rsidR="0017737B" w:rsidRDefault="0017737B" w:rsidP="005454F6">
            <w:pPr>
              <w:autoSpaceDE w:val="0"/>
              <w:autoSpaceDN w:val="0"/>
              <w:adjustRightInd w:val="0"/>
              <w:jc w:val="center"/>
              <w:rPr>
                <w:rFonts w:ascii="Arial" w:hAnsi="Arial" w:cs="Arial"/>
                <w:b/>
                <w:bCs/>
                <w:color w:val="000000"/>
                <w:sz w:val="18"/>
                <w:szCs w:val="18"/>
              </w:rPr>
            </w:pPr>
            <w:r>
              <w:rPr>
                <w:rFonts w:ascii="Arial" w:hAnsi="Arial" w:cs="Arial"/>
                <w:b/>
                <w:bCs/>
                <w:color w:val="000000"/>
                <w:sz w:val="18"/>
                <w:szCs w:val="18"/>
              </w:rPr>
              <w:t>Ostvarenje/</w:t>
            </w:r>
          </w:p>
          <w:p w:rsidR="005454F6" w:rsidRPr="005454F6" w:rsidRDefault="005454F6" w:rsidP="005454F6">
            <w:pPr>
              <w:autoSpaceDE w:val="0"/>
              <w:autoSpaceDN w:val="0"/>
              <w:adjustRightInd w:val="0"/>
              <w:jc w:val="center"/>
              <w:rPr>
                <w:rFonts w:ascii="Arial" w:hAnsi="Arial" w:cs="Arial"/>
                <w:b/>
                <w:bCs/>
                <w:color w:val="000000"/>
                <w:sz w:val="18"/>
                <w:szCs w:val="18"/>
              </w:rPr>
            </w:pPr>
            <w:r w:rsidRPr="005454F6">
              <w:rPr>
                <w:rFonts w:ascii="Arial" w:hAnsi="Arial" w:cs="Arial"/>
                <w:b/>
                <w:bCs/>
                <w:color w:val="000000"/>
                <w:sz w:val="18"/>
                <w:szCs w:val="18"/>
              </w:rPr>
              <w:t>Izvršenje</w:t>
            </w:r>
          </w:p>
        </w:tc>
        <w:tc>
          <w:tcPr>
            <w:tcW w:w="1417" w:type="dxa"/>
            <w:tcBorders>
              <w:top w:val="nil"/>
              <w:left w:val="nil"/>
              <w:bottom w:val="nil"/>
              <w:right w:val="nil"/>
            </w:tcBorders>
            <w:shd w:val="solid" w:color="C0C0C0" w:fill="auto"/>
          </w:tcPr>
          <w:p w:rsidR="005454F6" w:rsidRPr="005454F6" w:rsidRDefault="005454F6" w:rsidP="005454F6">
            <w:pPr>
              <w:autoSpaceDE w:val="0"/>
              <w:autoSpaceDN w:val="0"/>
              <w:adjustRightInd w:val="0"/>
              <w:jc w:val="center"/>
              <w:rPr>
                <w:rFonts w:ascii="Arial" w:hAnsi="Arial" w:cs="Arial"/>
                <w:b/>
                <w:bCs/>
                <w:color w:val="000000"/>
                <w:sz w:val="18"/>
                <w:szCs w:val="18"/>
              </w:rPr>
            </w:pPr>
            <w:r w:rsidRPr="005454F6">
              <w:rPr>
                <w:rFonts w:ascii="Arial" w:hAnsi="Arial" w:cs="Arial"/>
                <w:b/>
                <w:bCs/>
                <w:color w:val="000000"/>
                <w:sz w:val="18"/>
                <w:szCs w:val="18"/>
              </w:rPr>
              <w:t>Izvorni plan</w:t>
            </w:r>
          </w:p>
        </w:tc>
        <w:tc>
          <w:tcPr>
            <w:tcW w:w="1418" w:type="dxa"/>
            <w:tcBorders>
              <w:top w:val="nil"/>
              <w:left w:val="nil"/>
              <w:bottom w:val="nil"/>
              <w:right w:val="nil"/>
            </w:tcBorders>
            <w:shd w:val="solid" w:color="C0C0C0" w:fill="auto"/>
          </w:tcPr>
          <w:p w:rsidR="0017737B" w:rsidRDefault="0017737B" w:rsidP="005454F6">
            <w:pPr>
              <w:autoSpaceDE w:val="0"/>
              <w:autoSpaceDN w:val="0"/>
              <w:adjustRightInd w:val="0"/>
              <w:jc w:val="center"/>
              <w:rPr>
                <w:rFonts w:ascii="Arial" w:hAnsi="Arial" w:cs="Arial"/>
                <w:b/>
                <w:bCs/>
                <w:color w:val="000000"/>
                <w:sz w:val="18"/>
                <w:szCs w:val="18"/>
              </w:rPr>
            </w:pPr>
            <w:r>
              <w:rPr>
                <w:rFonts w:ascii="Arial" w:hAnsi="Arial" w:cs="Arial"/>
                <w:b/>
                <w:bCs/>
                <w:color w:val="000000"/>
                <w:sz w:val="18"/>
                <w:szCs w:val="18"/>
              </w:rPr>
              <w:t>Ostvarenje/</w:t>
            </w:r>
          </w:p>
          <w:p w:rsidR="005454F6" w:rsidRPr="005454F6" w:rsidRDefault="005454F6" w:rsidP="005454F6">
            <w:pPr>
              <w:autoSpaceDE w:val="0"/>
              <w:autoSpaceDN w:val="0"/>
              <w:adjustRightInd w:val="0"/>
              <w:jc w:val="center"/>
              <w:rPr>
                <w:rFonts w:ascii="Arial" w:hAnsi="Arial" w:cs="Arial"/>
                <w:b/>
                <w:bCs/>
                <w:color w:val="000000"/>
                <w:sz w:val="18"/>
                <w:szCs w:val="18"/>
              </w:rPr>
            </w:pPr>
            <w:r w:rsidRPr="005454F6">
              <w:rPr>
                <w:rFonts w:ascii="Arial" w:hAnsi="Arial" w:cs="Arial"/>
                <w:b/>
                <w:bCs/>
                <w:color w:val="000000"/>
                <w:sz w:val="18"/>
                <w:szCs w:val="18"/>
              </w:rPr>
              <w:t>Izvršenje</w:t>
            </w:r>
          </w:p>
        </w:tc>
        <w:tc>
          <w:tcPr>
            <w:tcW w:w="993" w:type="dxa"/>
            <w:tcBorders>
              <w:top w:val="nil"/>
              <w:left w:val="nil"/>
              <w:bottom w:val="nil"/>
              <w:right w:val="nil"/>
            </w:tcBorders>
            <w:shd w:val="solid" w:color="C0C0C0" w:fill="auto"/>
          </w:tcPr>
          <w:p w:rsidR="005454F6" w:rsidRPr="005454F6" w:rsidRDefault="005454F6" w:rsidP="005454F6">
            <w:pPr>
              <w:autoSpaceDE w:val="0"/>
              <w:autoSpaceDN w:val="0"/>
              <w:adjustRightInd w:val="0"/>
              <w:jc w:val="center"/>
              <w:rPr>
                <w:rFonts w:ascii="Arial" w:hAnsi="Arial" w:cs="Arial"/>
                <w:b/>
                <w:bCs/>
                <w:color w:val="000000"/>
                <w:sz w:val="18"/>
                <w:szCs w:val="18"/>
              </w:rPr>
            </w:pPr>
            <w:r w:rsidRPr="005454F6">
              <w:rPr>
                <w:rFonts w:ascii="Arial" w:hAnsi="Arial" w:cs="Arial"/>
                <w:b/>
                <w:bCs/>
                <w:color w:val="000000"/>
                <w:sz w:val="18"/>
                <w:szCs w:val="18"/>
              </w:rPr>
              <w:t>Indeks</w:t>
            </w:r>
          </w:p>
        </w:tc>
        <w:tc>
          <w:tcPr>
            <w:tcW w:w="992" w:type="dxa"/>
            <w:tcBorders>
              <w:top w:val="nil"/>
              <w:left w:val="nil"/>
              <w:bottom w:val="nil"/>
              <w:right w:val="nil"/>
            </w:tcBorders>
            <w:shd w:val="solid" w:color="C0C0C0" w:fill="auto"/>
          </w:tcPr>
          <w:p w:rsidR="005454F6" w:rsidRPr="005454F6" w:rsidRDefault="005454F6" w:rsidP="005454F6">
            <w:pPr>
              <w:autoSpaceDE w:val="0"/>
              <w:autoSpaceDN w:val="0"/>
              <w:adjustRightInd w:val="0"/>
              <w:jc w:val="center"/>
              <w:rPr>
                <w:rFonts w:ascii="Arial" w:hAnsi="Arial" w:cs="Arial"/>
                <w:b/>
                <w:bCs/>
                <w:color w:val="000000"/>
                <w:sz w:val="18"/>
                <w:szCs w:val="18"/>
              </w:rPr>
            </w:pPr>
            <w:r w:rsidRPr="005454F6">
              <w:rPr>
                <w:rFonts w:ascii="Arial" w:hAnsi="Arial" w:cs="Arial"/>
                <w:b/>
                <w:bCs/>
                <w:color w:val="000000"/>
                <w:sz w:val="18"/>
                <w:szCs w:val="18"/>
              </w:rPr>
              <w:t>Indeks</w:t>
            </w:r>
          </w:p>
        </w:tc>
      </w:tr>
      <w:tr w:rsidR="005454F6" w:rsidRPr="005454F6" w:rsidTr="00321FCA">
        <w:trPr>
          <w:trHeight w:val="211"/>
        </w:trPr>
        <w:tc>
          <w:tcPr>
            <w:tcW w:w="993" w:type="dxa"/>
            <w:gridSpan w:val="2"/>
            <w:tcBorders>
              <w:top w:val="nil"/>
              <w:left w:val="nil"/>
              <w:bottom w:val="nil"/>
              <w:right w:val="nil"/>
            </w:tcBorders>
            <w:shd w:val="solid" w:color="C0C0C0" w:fill="auto"/>
          </w:tcPr>
          <w:p w:rsidR="005454F6" w:rsidRPr="005454F6" w:rsidRDefault="005454F6" w:rsidP="005454F6">
            <w:pPr>
              <w:autoSpaceDE w:val="0"/>
              <w:autoSpaceDN w:val="0"/>
              <w:adjustRightInd w:val="0"/>
              <w:rPr>
                <w:rFonts w:ascii="Arial" w:hAnsi="Arial" w:cs="Arial"/>
                <w:b/>
                <w:bCs/>
                <w:color w:val="000000"/>
                <w:sz w:val="18"/>
                <w:szCs w:val="18"/>
              </w:rPr>
            </w:pPr>
          </w:p>
        </w:tc>
        <w:tc>
          <w:tcPr>
            <w:tcW w:w="2692" w:type="dxa"/>
            <w:tcBorders>
              <w:top w:val="nil"/>
              <w:left w:val="nil"/>
              <w:bottom w:val="nil"/>
              <w:right w:val="nil"/>
            </w:tcBorders>
            <w:shd w:val="solid" w:color="C0C0C0" w:fill="auto"/>
          </w:tcPr>
          <w:p w:rsidR="005454F6" w:rsidRPr="005454F6" w:rsidRDefault="005454F6" w:rsidP="005454F6">
            <w:pPr>
              <w:autoSpaceDE w:val="0"/>
              <w:autoSpaceDN w:val="0"/>
              <w:adjustRightInd w:val="0"/>
              <w:jc w:val="center"/>
              <w:rPr>
                <w:rFonts w:ascii="Arial" w:hAnsi="Arial" w:cs="Arial"/>
                <w:b/>
                <w:bCs/>
                <w:color w:val="000000"/>
                <w:sz w:val="18"/>
                <w:szCs w:val="18"/>
              </w:rPr>
            </w:pPr>
          </w:p>
        </w:tc>
        <w:tc>
          <w:tcPr>
            <w:tcW w:w="1418" w:type="dxa"/>
            <w:tcBorders>
              <w:top w:val="nil"/>
              <w:left w:val="nil"/>
              <w:bottom w:val="nil"/>
              <w:right w:val="nil"/>
            </w:tcBorders>
            <w:shd w:val="solid" w:color="C0C0C0" w:fill="auto"/>
          </w:tcPr>
          <w:p w:rsidR="005454F6" w:rsidRPr="005454F6" w:rsidRDefault="005454F6" w:rsidP="00EE3E6B">
            <w:pPr>
              <w:autoSpaceDE w:val="0"/>
              <w:autoSpaceDN w:val="0"/>
              <w:adjustRightInd w:val="0"/>
              <w:jc w:val="center"/>
              <w:rPr>
                <w:rFonts w:ascii="Arial" w:hAnsi="Arial" w:cs="Arial"/>
                <w:b/>
                <w:bCs/>
                <w:color w:val="000000"/>
                <w:sz w:val="18"/>
                <w:szCs w:val="18"/>
              </w:rPr>
            </w:pPr>
            <w:r w:rsidRPr="005454F6">
              <w:rPr>
                <w:rFonts w:ascii="Arial" w:hAnsi="Arial" w:cs="Arial"/>
                <w:b/>
                <w:bCs/>
                <w:color w:val="000000"/>
                <w:sz w:val="18"/>
                <w:szCs w:val="18"/>
              </w:rPr>
              <w:t>201</w:t>
            </w:r>
            <w:r w:rsidR="00EE3E6B">
              <w:rPr>
                <w:rFonts w:ascii="Arial" w:hAnsi="Arial" w:cs="Arial"/>
                <w:b/>
                <w:bCs/>
                <w:color w:val="000000"/>
                <w:sz w:val="18"/>
                <w:szCs w:val="18"/>
              </w:rPr>
              <w:t>9</w:t>
            </w:r>
            <w:r w:rsidRPr="005454F6">
              <w:rPr>
                <w:rFonts w:ascii="Arial" w:hAnsi="Arial" w:cs="Arial"/>
                <w:b/>
                <w:bCs/>
                <w:color w:val="000000"/>
                <w:sz w:val="18"/>
                <w:szCs w:val="18"/>
              </w:rPr>
              <w:t>.(1)</w:t>
            </w:r>
          </w:p>
        </w:tc>
        <w:tc>
          <w:tcPr>
            <w:tcW w:w="1417" w:type="dxa"/>
            <w:tcBorders>
              <w:top w:val="nil"/>
              <w:left w:val="nil"/>
              <w:bottom w:val="nil"/>
              <w:right w:val="nil"/>
            </w:tcBorders>
            <w:shd w:val="solid" w:color="C0C0C0" w:fill="auto"/>
          </w:tcPr>
          <w:p w:rsidR="005454F6" w:rsidRPr="005454F6" w:rsidRDefault="005454F6" w:rsidP="00EE3E6B">
            <w:pPr>
              <w:autoSpaceDE w:val="0"/>
              <w:autoSpaceDN w:val="0"/>
              <w:adjustRightInd w:val="0"/>
              <w:jc w:val="center"/>
              <w:rPr>
                <w:rFonts w:ascii="Arial" w:hAnsi="Arial" w:cs="Arial"/>
                <w:b/>
                <w:bCs/>
                <w:color w:val="000000"/>
                <w:sz w:val="18"/>
                <w:szCs w:val="18"/>
              </w:rPr>
            </w:pPr>
            <w:r w:rsidRPr="005454F6">
              <w:rPr>
                <w:rFonts w:ascii="Arial" w:hAnsi="Arial" w:cs="Arial"/>
                <w:b/>
                <w:bCs/>
                <w:color w:val="000000"/>
                <w:sz w:val="18"/>
                <w:szCs w:val="18"/>
              </w:rPr>
              <w:t>20</w:t>
            </w:r>
            <w:r w:rsidR="00EE3E6B">
              <w:rPr>
                <w:rFonts w:ascii="Arial" w:hAnsi="Arial" w:cs="Arial"/>
                <w:b/>
                <w:bCs/>
                <w:color w:val="000000"/>
                <w:sz w:val="18"/>
                <w:szCs w:val="18"/>
              </w:rPr>
              <w:t>20</w:t>
            </w:r>
            <w:r w:rsidRPr="005454F6">
              <w:rPr>
                <w:rFonts w:ascii="Arial" w:hAnsi="Arial" w:cs="Arial"/>
                <w:b/>
                <w:bCs/>
                <w:color w:val="000000"/>
                <w:sz w:val="18"/>
                <w:szCs w:val="18"/>
              </w:rPr>
              <w:t>.(2)</w:t>
            </w:r>
          </w:p>
        </w:tc>
        <w:tc>
          <w:tcPr>
            <w:tcW w:w="1418" w:type="dxa"/>
            <w:tcBorders>
              <w:top w:val="nil"/>
              <w:left w:val="nil"/>
              <w:bottom w:val="nil"/>
              <w:right w:val="nil"/>
            </w:tcBorders>
            <w:shd w:val="solid" w:color="C0C0C0" w:fill="auto"/>
          </w:tcPr>
          <w:p w:rsidR="005454F6" w:rsidRPr="005454F6" w:rsidRDefault="005454F6" w:rsidP="00EE3E6B">
            <w:pPr>
              <w:autoSpaceDE w:val="0"/>
              <w:autoSpaceDN w:val="0"/>
              <w:adjustRightInd w:val="0"/>
              <w:jc w:val="center"/>
              <w:rPr>
                <w:rFonts w:ascii="Arial" w:hAnsi="Arial" w:cs="Arial"/>
                <w:b/>
                <w:bCs/>
                <w:color w:val="000000"/>
                <w:sz w:val="18"/>
                <w:szCs w:val="18"/>
              </w:rPr>
            </w:pPr>
            <w:r w:rsidRPr="005454F6">
              <w:rPr>
                <w:rFonts w:ascii="Arial" w:hAnsi="Arial" w:cs="Arial"/>
                <w:b/>
                <w:bCs/>
                <w:color w:val="000000"/>
                <w:sz w:val="18"/>
                <w:szCs w:val="18"/>
              </w:rPr>
              <w:t>20</w:t>
            </w:r>
            <w:r w:rsidR="00EE3E6B">
              <w:rPr>
                <w:rFonts w:ascii="Arial" w:hAnsi="Arial" w:cs="Arial"/>
                <w:b/>
                <w:bCs/>
                <w:color w:val="000000"/>
                <w:sz w:val="18"/>
                <w:szCs w:val="18"/>
              </w:rPr>
              <w:t>20</w:t>
            </w:r>
            <w:r w:rsidRPr="005454F6">
              <w:rPr>
                <w:rFonts w:ascii="Arial" w:hAnsi="Arial" w:cs="Arial"/>
                <w:b/>
                <w:bCs/>
                <w:color w:val="000000"/>
                <w:sz w:val="18"/>
                <w:szCs w:val="18"/>
              </w:rPr>
              <w:t>.(3)</w:t>
            </w:r>
          </w:p>
        </w:tc>
        <w:tc>
          <w:tcPr>
            <w:tcW w:w="993" w:type="dxa"/>
            <w:tcBorders>
              <w:top w:val="nil"/>
              <w:left w:val="nil"/>
              <w:bottom w:val="nil"/>
              <w:right w:val="nil"/>
            </w:tcBorders>
            <w:shd w:val="solid" w:color="C0C0C0" w:fill="auto"/>
          </w:tcPr>
          <w:p w:rsidR="005454F6" w:rsidRPr="005454F6" w:rsidRDefault="005454F6" w:rsidP="005454F6">
            <w:pPr>
              <w:autoSpaceDE w:val="0"/>
              <w:autoSpaceDN w:val="0"/>
              <w:adjustRightInd w:val="0"/>
              <w:jc w:val="center"/>
              <w:rPr>
                <w:rFonts w:ascii="Arial" w:hAnsi="Arial" w:cs="Arial"/>
                <w:b/>
                <w:bCs/>
                <w:color w:val="000000"/>
                <w:sz w:val="18"/>
                <w:szCs w:val="18"/>
              </w:rPr>
            </w:pPr>
            <w:r w:rsidRPr="005454F6">
              <w:rPr>
                <w:rFonts w:ascii="Arial" w:hAnsi="Arial" w:cs="Arial"/>
                <w:b/>
                <w:bCs/>
                <w:color w:val="000000"/>
                <w:sz w:val="18"/>
                <w:szCs w:val="18"/>
              </w:rPr>
              <w:t>(3/1x100)</w:t>
            </w:r>
          </w:p>
        </w:tc>
        <w:tc>
          <w:tcPr>
            <w:tcW w:w="992" w:type="dxa"/>
            <w:tcBorders>
              <w:top w:val="nil"/>
              <w:left w:val="nil"/>
              <w:bottom w:val="nil"/>
              <w:right w:val="nil"/>
            </w:tcBorders>
            <w:shd w:val="solid" w:color="C0C0C0" w:fill="auto"/>
          </w:tcPr>
          <w:p w:rsidR="005454F6" w:rsidRPr="005454F6" w:rsidRDefault="005454F6" w:rsidP="005454F6">
            <w:pPr>
              <w:autoSpaceDE w:val="0"/>
              <w:autoSpaceDN w:val="0"/>
              <w:adjustRightInd w:val="0"/>
              <w:jc w:val="center"/>
              <w:rPr>
                <w:rFonts w:ascii="Arial" w:hAnsi="Arial" w:cs="Arial"/>
                <w:b/>
                <w:bCs/>
                <w:color w:val="000000"/>
                <w:sz w:val="18"/>
                <w:szCs w:val="18"/>
              </w:rPr>
            </w:pPr>
            <w:r w:rsidRPr="005454F6">
              <w:rPr>
                <w:rFonts w:ascii="Arial" w:hAnsi="Arial" w:cs="Arial"/>
                <w:b/>
                <w:bCs/>
                <w:color w:val="000000"/>
                <w:sz w:val="18"/>
                <w:szCs w:val="18"/>
              </w:rPr>
              <w:t>(3/2x100)</w:t>
            </w:r>
          </w:p>
        </w:tc>
      </w:tr>
      <w:tr w:rsidR="005454F6" w:rsidRPr="005454F6" w:rsidTr="00321FCA">
        <w:trPr>
          <w:trHeight w:val="211"/>
        </w:trPr>
        <w:tc>
          <w:tcPr>
            <w:tcW w:w="3685" w:type="dxa"/>
            <w:gridSpan w:val="3"/>
            <w:tcBorders>
              <w:top w:val="nil"/>
              <w:left w:val="nil"/>
              <w:bottom w:val="nil"/>
              <w:right w:val="nil"/>
            </w:tcBorders>
            <w:shd w:val="solid" w:color="333333" w:fill="auto"/>
          </w:tcPr>
          <w:p w:rsidR="005454F6" w:rsidRPr="005454F6" w:rsidRDefault="005454F6" w:rsidP="005454F6">
            <w:pPr>
              <w:autoSpaceDE w:val="0"/>
              <w:autoSpaceDN w:val="0"/>
              <w:adjustRightInd w:val="0"/>
              <w:rPr>
                <w:rFonts w:ascii="Arial" w:hAnsi="Arial" w:cs="Arial"/>
                <w:b/>
                <w:bCs/>
                <w:color w:val="FFFFFF"/>
                <w:sz w:val="18"/>
                <w:szCs w:val="18"/>
              </w:rPr>
            </w:pPr>
            <w:r w:rsidRPr="005454F6">
              <w:rPr>
                <w:rFonts w:ascii="Arial" w:hAnsi="Arial" w:cs="Arial"/>
                <w:b/>
                <w:bCs/>
                <w:color w:val="FFFFFF"/>
                <w:sz w:val="18"/>
                <w:szCs w:val="18"/>
              </w:rPr>
              <w:t>A. RAČUN PRIHODA I RASHODA</w:t>
            </w:r>
          </w:p>
        </w:tc>
        <w:tc>
          <w:tcPr>
            <w:tcW w:w="1418" w:type="dxa"/>
            <w:tcBorders>
              <w:top w:val="nil"/>
              <w:left w:val="nil"/>
              <w:bottom w:val="nil"/>
              <w:right w:val="nil"/>
            </w:tcBorders>
            <w:shd w:val="solid" w:color="333333" w:fill="auto"/>
          </w:tcPr>
          <w:p w:rsidR="005454F6" w:rsidRPr="005454F6" w:rsidRDefault="005454F6" w:rsidP="005454F6">
            <w:pPr>
              <w:autoSpaceDE w:val="0"/>
              <w:autoSpaceDN w:val="0"/>
              <w:adjustRightInd w:val="0"/>
              <w:jc w:val="right"/>
              <w:rPr>
                <w:rFonts w:ascii="Arial" w:hAnsi="Arial" w:cs="Arial"/>
                <w:b/>
                <w:bCs/>
                <w:color w:val="FFFFFF"/>
                <w:sz w:val="18"/>
                <w:szCs w:val="18"/>
              </w:rPr>
            </w:pPr>
          </w:p>
        </w:tc>
        <w:tc>
          <w:tcPr>
            <w:tcW w:w="1417" w:type="dxa"/>
            <w:tcBorders>
              <w:top w:val="nil"/>
              <w:left w:val="nil"/>
              <w:bottom w:val="nil"/>
              <w:right w:val="nil"/>
            </w:tcBorders>
            <w:shd w:val="solid" w:color="333333" w:fill="auto"/>
          </w:tcPr>
          <w:p w:rsidR="005454F6" w:rsidRPr="005454F6" w:rsidRDefault="005454F6" w:rsidP="005454F6">
            <w:pPr>
              <w:autoSpaceDE w:val="0"/>
              <w:autoSpaceDN w:val="0"/>
              <w:adjustRightInd w:val="0"/>
              <w:jc w:val="right"/>
              <w:rPr>
                <w:rFonts w:ascii="Arial" w:hAnsi="Arial" w:cs="Arial"/>
                <w:b/>
                <w:bCs/>
                <w:color w:val="FFFFFF"/>
                <w:sz w:val="18"/>
                <w:szCs w:val="18"/>
              </w:rPr>
            </w:pPr>
          </w:p>
        </w:tc>
        <w:tc>
          <w:tcPr>
            <w:tcW w:w="1418" w:type="dxa"/>
            <w:tcBorders>
              <w:top w:val="nil"/>
              <w:left w:val="nil"/>
              <w:bottom w:val="nil"/>
              <w:right w:val="nil"/>
            </w:tcBorders>
            <w:shd w:val="solid" w:color="333333" w:fill="auto"/>
          </w:tcPr>
          <w:p w:rsidR="005454F6" w:rsidRPr="005454F6" w:rsidRDefault="005454F6" w:rsidP="005454F6">
            <w:pPr>
              <w:autoSpaceDE w:val="0"/>
              <w:autoSpaceDN w:val="0"/>
              <w:adjustRightInd w:val="0"/>
              <w:jc w:val="right"/>
              <w:rPr>
                <w:rFonts w:ascii="Arial" w:hAnsi="Arial" w:cs="Arial"/>
                <w:b/>
                <w:bCs/>
                <w:color w:val="FFFFFF"/>
                <w:sz w:val="18"/>
                <w:szCs w:val="18"/>
              </w:rPr>
            </w:pPr>
          </w:p>
        </w:tc>
        <w:tc>
          <w:tcPr>
            <w:tcW w:w="993" w:type="dxa"/>
            <w:tcBorders>
              <w:top w:val="nil"/>
              <w:left w:val="nil"/>
              <w:bottom w:val="nil"/>
              <w:right w:val="nil"/>
            </w:tcBorders>
            <w:shd w:val="solid" w:color="333333" w:fill="auto"/>
          </w:tcPr>
          <w:p w:rsidR="005454F6" w:rsidRPr="005454F6" w:rsidRDefault="005454F6" w:rsidP="005454F6">
            <w:pPr>
              <w:autoSpaceDE w:val="0"/>
              <w:autoSpaceDN w:val="0"/>
              <w:adjustRightInd w:val="0"/>
              <w:jc w:val="right"/>
              <w:rPr>
                <w:rFonts w:ascii="Arial" w:hAnsi="Arial" w:cs="Arial"/>
                <w:b/>
                <w:bCs/>
                <w:color w:val="FFFFFF"/>
                <w:sz w:val="18"/>
                <w:szCs w:val="18"/>
              </w:rPr>
            </w:pPr>
          </w:p>
        </w:tc>
        <w:tc>
          <w:tcPr>
            <w:tcW w:w="992" w:type="dxa"/>
            <w:tcBorders>
              <w:top w:val="nil"/>
              <w:left w:val="nil"/>
              <w:bottom w:val="nil"/>
              <w:right w:val="nil"/>
            </w:tcBorders>
            <w:shd w:val="solid" w:color="333333" w:fill="auto"/>
          </w:tcPr>
          <w:p w:rsidR="005454F6" w:rsidRPr="005454F6" w:rsidRDefault="005454F6" w:rsidP="005454F6">
            <w:pPr>
              <w:autoSpaceDE w:val="0"/>
              <w:autoSpaceDN w:val="0"/>
              <w:adjustRightInd w:val="0"/>
              <w:jc w:val="right"/>
              <w:rPr>
                <w:rFonts w:ascii="Arial" w:hAnsi="Arial" w:cs="Arial"/>
                <w:b/>
                <w:bCs/>
                <w:color w:val="FFFFFF"/>
                <w:sz w:val="18"/>
                <w:szCs w:val="18"/>
              </w:rPr>
            </w:pPr>
          </w:p>
        </w:tc>
      </w:tr>
      <w:tr w:rsidR="005454F6" w:rsidRPr="005454F6" w:rsidTr="00321FCA">
        <w:trPr>
          <w:trHeight w:val="211"/>
        </w:trPr>
        <w:tc>
          <w:tcPr>
            <w:tcW w:w="3685" w:type="dxa"/>
            <w:gridSpan w:val="3"/>
            <w:tcBorders>
              <w:top w:val="nil"/>
              <w:left w:val="nil"/>
              <w:bottom w:val="nil"/>
              <w:right w:val="nil"/>
            </w:tcBorders>
            <w:shd w:val="solid" w:color="333333" w:fill="auto"/>
            <w:vAlign w:val="center"/>
          </w:tcPr>
          <w:p w:rsidR="005454F6" w:rsidRPr="005454F6" w:rsidRDefault="005454F6" w:rsidP="00AD1B80">
            <w:pPr>
              <w:autoSpaceDE w:val="0"/>
              <w:autoSpaceDN w:val="0"/>
              <w:adjustRightInd w:val="0"/>
              <w:jc w:val="right"/>
              <w:rPr>
                <w:rFonts w:ascii="Arial" w:hAnsi="Arial" w:cs="Arial"/>
                <w:b/>
                <w:bCs/>
                <w:color w:val="FFFFFF"/>
                <w:sz w:val="18"/>
                <w:szCs w:val="18"/>
              </w:rPr>
            </w:pPr>
            <w:r w:rsidRPr="005454F6">
              <w:rPr>
                <w:rFonts w:ascii="Arial" w:hAnsi="Arial" w:cs="Arial"/>
                <w:b/>
                <w:bCs/>
                <w:color w:val="FFFFFF"/>
                <w:sz w:val="18"/>
                <w:szCs w:val="18"/>
              </w:rPr>
              <w:t xml:space="preserve">  </w:t>
            </w:r>
            <w:r w:rsidRPr="005454F6">
              <w:rPr>
                <w:rFonts w:ascii="Arial" w:hAnsi="Arial" w:cs="Arial"/>
                <w:b/>
                <w:bCs/>
                <w:color w:val="FFFFFF"/>
                <w:sz w:val="18"/>
                <w:szCs w:val="18"/>
              </w:rPr>
              <w:tab/>
              <w:t xml:space="preserve">   UKUPN</w:t>
            </w:r>
            <w:r w:rsidR="00AD1B80">
              <w:rPr>
                <w:rFonts w:ascii="Arial" w:hAnsi="Arial" w:cs="Arial"/>
                <w:b/>
                <w:bCs/>
                <w:color w:val="FFFFFF"/>
                <w:sz w:val="18"/>
                <w:szCs w:val="18"/>
              </w:rPr>
              <w:t>O</w:t>
            </w:r>
            <w:r w:rsidRPr="005454F6">
              <w:rPr>
                <w:rFonts w:ascii="Arial" w:hAnsi="Arial" w:cs="Arial"/>
                <w:b/>
                <w:bCs/>
                <w:color w:val="FFFFFF"/>
                <w:sz w:val="18"/>
                <w:szCs w:val="18"/>
              </w:rPr>
              <w:t xml:space="preserve">  PRIHODI</w:t>
            </w:r>
            <w:r w:rsidRPr="005454F6">
              <w:rPr>
                <w:rFonts w:ascii="Arial" w:hAnsi="Arial" w:cs="Arial"/>
                <w:b/>
                <w:bCs/>
                <w:color w:val="FFFFFF"/>
                <w:sz w:val="18"/>
                <w:szCs w:val="18"/>
              </w:rPr>
              <w:tab/>
            </w:r>
            <w:r w:rsidRPr="005454F6">
              <w:rPr>
                <w:rFonts w:ascii="Arial" w:hAnsi="Arial" w:cs="Arial"/>
                <w:b/>
                <w:bCs/>
                <w:color w:val="FFFFFF"/>
                <w:sz w:val="18"/>
                <w:szCs w:val="18"/>
              </w:rPr>
              <w:tab/>
            </w:r>
            <w:r w:rsidRPr="005454F6">
              <w:rPr>
                <w:rFonts w:ascii="Arial" w:hAnsi="Arial" w:cs="Arial"/>
                <w:b/>
                <w:bCs/>
                <w:color w:val="FFFFFF"/>
                <w:sz w:val="18"/>
                <w:szCs w:val="18"/>
              </w:rPr>
              <w:tab/>
            </w:r>
            <w:r w:rsidRPr="005454F6">
              <w:rPr>
                <w:rFonts w:ascii="Arial" w:hAnsi="Arial" w:cs="Arial"/>
                <w:b/>
                <w:bCs/>
                <w:color w:val="FFFFFF"/>
                <w:sz w:val="18"/>
                <w:szCs w:val="18"/>
              </w:rPr>
              <w:tab/>
            </w:r>
            <w:r w:rsidRPr="005454F6">
              <w:rPr>
                <w:rFonts w:ascii="Arial" w:hAnsi="Arial" w:cs="Arial"/>
                <w:b/>
                <w:bCs/>
                <w:color w:val="FFFFFF"/>
                <w:sz w:val="18"/>
                <w:szCs w:val="18"/>
              </w:rPr>
              <w:tab/>
            </w:r>
          </w:p>
        </w:tc>
        <w:tc>
          <w:tcPr>
            <w:tcW w:w="1418" w:type="dxa"/>
            <w:tcBorders>
              <w:top w:val="nil"/>
              <w:left w:val="nil"/>
              <w:bottom w:val="nil"/>
              <w:right w:val="nil"/>
            </w:tcBorders>
            <w:shd w:val="solid" w:color="333333" w:fill="auto"/>
          </w:tcPr>
          <w:p w:rsidR="005454F6" w:rsidRPr="005454F6" w:rsidRDefault="005454F6" w:rsidP="00EE3E6B">
            <w:pPr>
              <w:autoSpaceDE w:val="0"/>
              <w:autoSpaceDN w:val="0"/>
              <w:adjustRightInd w:val="0"/>
              <w:jc w:val="both"/>
              <w:rPr>
                <w:rFonts w:ascii="Arial" w:hAnsi="Arial" w:cs="Arial"/>
                <w:b/>
                <w:bCs/>
                <w:color w:val="FFFFFF"/>
                <w:sz w:val="18"/>
                <w:szCs w:val="18"/>
              </w:rPr>
            </w:pPr>
            <w:r w:rsidRPr="005454F6">
              <w:rPr>
                <w:rFonts w:ascii="Arial" w:hAnsi="Arial" w:cs="Arial"/>
                <w:b/>
                <w:bCs/>
                <w:color w:val="FFFFFF"/>
                <w:sz w:val="18"/>
                <w:szCs w:val="18"/>
              </w:rPr>
              <w:t xml:space="preserve">  </w:t>
            </w:r>
            <w:r w:rsidR="004B7795">
              <w:rPr>
                <w:rFonts w:ascii="Arial" w:hAnsi="Arial" w:cs="Arial"/>
                <w:b/>
                <w:bCs/>
                <w:color w:val="FFFFFF"/>
                <w:sz w:val="18"/>
                <w:szCs w:val="18"/>
              </w:rPr>
              <w:t xml:space="preserve"> </w:t>
            </w:r>
            <w:r w:rsidR="00EE3E6B">
              <w:rPr>
                <w:rFonts w:ascii="Arial" w:hAnsi="Arial" w:cs="Arial"/>
                <w:b/>
                <w:bCs/>
                <w:color w:val="FFFFFF"/>
                <w:sz w:val="18"/>
                <w:szCs w:val="18"/>
              </w:rPr>
              <w:t>28.974.438,64</w:t>
            </w:r>
          </w:p>
        </w:tc>
        <w:tc>
          <w:tcPr>
            <w:tcW w:w="1417" w:type="dxa"/>
            <w:tcBorders>
              <w:top w:val="nil"/>
              <w:left w:val="nil"/>
              <w:bottom w:val="nil"/>
              <w:right w:val="nil"/>
            </w:tcBorders>
            <w:shd w:val="solid" w:color="333333" w:fill="auto"/>
          </w:tcPr>
          <w:p w:rsidR="005454F6" w:rsidRPr="005454F6" w:rsidRDefault="004B7795" w:rsidP="00A16DE7">
            <w:pPr>
              <w:autoSpaceDE w:val="0"/>
              <w:autoSpaceDN w:val="0"/>
              <w:adjustRightInd w:val="0"/>
              <w:rPr>
                <w:rFonts w:ascii="Arial" w:hAnsi="Arial" w:cs="Arial"/>
                <w:b/>
                <w:bCs/>
                <w:color w:val="FFFFFF"/>
                <w:sz w:val="18"/>
                <w:szCs w:val="18"/>
              </w:rPr>
            </w:pPr>
            <w:r>
              <w:rPr>
                <w:rFonts w:ascii="Arial" w:hAnsi="Arial" w:cs="Arial"/>
                <w:b/>
                <w:bCs/>
                <w:color w:val="FFFFFF"/>
                <w:sz w:val="18"/>
                <w:szCs w:val="18"/>
              </w:rPr>
              <w:t xml:space="preserve">  </w:t>
            </w:r>
            <w:r w:rsidR="00A16DE7">
              <w:rPr>
                <w:rFonts w:ascii="Arial" w:hAnsi="Arial" w:cs="Arial"/>
                <w:b/>
                <w:bCs/>
                <w:color w:val="FFFFFF"/>
                <w:sz w:val="18"/>
                <w:szCs w:val="18"/>
              </w:rPr>
              <w:t>45.636.00</w:t>
            </w:r>
            <w:r w:rsidR="00AF08B6">
              <w:rPr>
                <w:rFonts w:ascii="Arial" w:hAnsi="Arial" w:cs="Arial"/>
                <w:b/>
                <w:bCs/>
                <w:color w:val="FFFFFF"/>
                <w:sz w:val="18"/>
                <w:szCs w:val="18"/>
              </w:rPr>
              <w:t>0,00</w:t>
            </w:r>
          </w:p>
        </w:tc>
        <w:tc>
          <w:tcPr>
            <w:tcW w:w="1418" w:type="dxa"/>
            <w:tcBorders>
              <w:top w:val="nil"/>
              <w:left w:val="nil"/>
              <w:bottom w:val="nil"/>
              <w:right w:val="nil"/>
            </w:tcBorders>
            <w:shd w:val="solid" w:color="333333" w:fill="auto"/>
          </w:tcPr>
          <w:p w:rsidR="005454F6" w:rsidRPr="005454F6" w:rsidRDefault="005454F6" w:rsidP="00AA21C1">
            <w:pPr>
              <w:autoSpaceDE w:val="0"/>
              <w:autoSpaceDN w:val="0"/>
              <w:adjustRightInd w:val="0"/>
              <w:rPr>
                <w:rFonts w:ascii="Arial" w:hAnsi="Arial" w:cs="Arial"/>
                <w:b/>
                <w:bCs/>
                <w:color w:val="FFFFFF"/>
                <w:sz w:val="18"/>
                <w:szCs w:val="18"/>
              </w:rPr>
            </w:pPr>
            <w:r w:rsidRPr="005454F6">
              <w:rPr>
                <w:rFonts w:ascii="Arial" w:hAnsi="Arial" w:cs="Arial"/>
                <w:b/>
                <w:bCs/>
                <w:color w:val="FFFFFF"/>
                <w:sz w:val="18"/>
                <w:szCs w:val="18"/>
              </w:rPr>
              <w:t xml:space="preserve">   </w:t>
            </w:r>
            <w:r w:rsidR="00AA21C1">
              <w:rPr>
                <w:rFonts w:ascii="Arial" w:hAnsi="Arial" w:cs="Arial"/>
                <w:b/>
                <w:bCs/>
                <w:color w:val="FFFFFF"/>
                <w:sz w:val="18"/>
                <w:szCs w:val="18"/>
              </w:rPr>
              <w:t>29.962.366,93</w:t>
            </w:r>
          </w:p>
        </w:tc>
        <w:tc>
          <w:tcPr>
            <w:tcW w:w="993" w:type="dxa"/>
            <w:tcBorders>
              <w:top w:val="nil"/>
              <w:left w:val="nil"/>
              <w:bottom w:val="nil"/>
              <w:right w:val="nil"/>
            </w:tcBorders>
            <w:shd w:val="solid" w:color="333333" w:fill="auto"/>
          </w:tcPr>
          <w:p w:rsidR="005454F6" w:rsidRPr="005454F6" w:rsidRDefault="00300770" w:rsidP="00300770">
            <w:pPr>
              <w:autoSpaceDE w:val="0"/>
              <w:autoSpaceDN w:val="0"/>
              <w:adjustRightInd w:val="0"/>
              <w:rPr>
                <w:rFonts w:ascii="Arial" w:hAnsi="Arial" w:cs="Arial"/>
                <w:b/>
                <w:bCs/>
                <w:color w:val="FFFFFF"/>
                <w:sz w:val="18"/>
                <w:szCs w:val="18"/>
              </w:rPr>
            </w:pPr>
            <w:r>
              <w:rPr>
                <w:rFonts w:ascii="Arial" w:hAnsi="Arial" w:cs="Arial"/>
                <w:b/>
                <w:bCs/>
                <w:color w:val="FFFFFF"/>
                <w:sz w:val="18"/>
                <w:szCs w:val="18"/>
              </w:rPr>
              <w:t xml:space="preserve">      103,41</w:t>
            </w:r>
          </w:p>
        </w:tc>
        <w:tc>
          <w:tcPr>
            <w:tcW w:w="992" w:type="dxa"/>
            <w:tcBorders>
              <w:top w:val="nil"/>
              <w:left w:val="nil"/>
              <w:bottom w:val="nil"/>
              <w:right w:val="nil"/>
            </w:tcBorders>
            <w:shd w:val="solid" w:color="333333" w:fill="auto"/>
          </w:tcPr>
          <w:p w:rsidR="005454F6" w:rsidRPr="005454F6" w:rsidRDefault="0008436C" w:rsidP="00300770">
            <w:pPr>
              <w:autoSpaceDE w:val="0"/>
              <w:autoSpaceDN w:val="0"/>
              <w:adjustRightInd w:val="0"/>
              <w:rPr>
                <w:rFonts w:ascii="Arial" w:hAnsi="Arial" w:cs="Arial"/>
                <w:b/>
                <w:bCs/>
                <w:color w:val="FFFFFF"/>
                <w:sz w:val="18"/>
                <w:szCs w:val="18"/>
              </w:rPr>
            </w:pPr>
            <w:r>
              <w:rPr>
                <w:rFonts w:ascii="Arial" w:hAnsi="Arial" w:cs="Arial"/>
                <w:b/>
                <w:bCs/>
                <w:color w:val="FFFFFF"/>
                <w:sz w:val="18"/>
                <w:szCs w:val="18"/>
              </w:rPr>
              <w:t xml:space="preserve"> </w:t>
            </w:r>
            <w:r w:rsidR="00300770">
              <w:rPr>
                <w:rFonts w:ascii="Arial" w:hAnsi="Arial" w:cs="Arial"/>
                <w:b/>
                <w:bCs/>
                <w:color w:val="FFFFFF"/>
                <w:sz w:val="18"/>
                <w:szCs w:val="18"/>
              </w:rPr>
              <w:t xml:space="preserve">  </w:t>
            </w:r>
            <w:r>
              <w:rPr>
                <w:rFonts w:ascii="Arial" w:hAnsi="Arial" w:cs="Arial"/>
                <w:b/>
                <w:bCs/>
                <w:color w:val="FFFFFF"/>
                <w:sz w:val="18"/>
                <w:szCs w:val="18"/>
              </w:rPr>
              <w:t xml:space="preserve"> </w:t>
            </w:r>
            <w:r w:rsidR="00B33F2D">
              <w:rPr>
                <w:rFonts w:ascii="Arial" w:hAnsi="Arial" w:cs="Arial"/>
                <w:b/>
                <w:bCs/>
                <w:color w:val="FFFFFF"/>
                <w:sz w:val="18"/>
                <w:szCs w:val="18"/>
              </w:rPr>
              <w:t xml:space="preserve">   </w:t>
            </w:r>
            <w:r>
              <w:rPr>
                <w:rFonts w:ascii="Arial" w:hAnsi="Arial" w:cs="Arial"/>
                <w:b/>
                <w:bCs/>
                <w:color w:val="FFFFFF"/>
                <w:sz w:val="18"/>
                <w:szCs w:val="18"/>
              </w:rPr>
              <w:t xml:space="preserve"> </w:t>
            </w:r>
            <w:r w:rsidR="00300770">
              <w:rPr>
                <w:rFonts w:ascii="Arial" w:hAnsi="Arial" w:cs="Arial"/>
                <w:b/>
                <w:bCs/>
                <w:color w:val="FFFFFF"/>
                <w:sz w:val="18"/>
                <w:szCs w:val="18"/>
              </w:rPr>
              <w:t>65,66</w:t>
            </w:r>
          </w:p>
        </w:tc>
      </w:tr>
      <w:tr w:rsidR="005454F6" w:rsidRPr="005454F6" w:rsidTr="00321FCA">
        <w:tblPrEx>
          <w:tblCellMar>
            <w:left w:w="108" w:type="dxa"/>
            <w:right w:w="108" w:type="dxa"/>
          </w:tblCellMar>
          <w:tblLook w:val="04A0" w:firstRow="1" w:lastRow="0" w:firstColumn="1" w:lastColumn="0" w:noHBand="0" w:noVBand="1"/>
        </w:tblPrEx>
        <w:trPr>
          <w:trHeight w:val="264"/>
        </w:trPr>
        <w:tc>
          <w:tcPr>
            <w:tcW w:w="942" w:type="dxa"/>
            <w:tcBorders>
              <w:top w:val="nil"/>
              <w:left w:val="nil"/>
              <w:bottom w:val="nil"/>
              <w:right w:val="nil"/>
            </w:tcBorders>
            <w:shd w:val="clear" w:color="0000CE" w:fill="0000CE"/>
            <w:noWrap/>
          </w:tcPr>
          <w:p w:rsidR="005454F6" w:rsidRPr="005454F6" w:rsidRDefault="005454F6" w:rsidP="005454F6">
            <w:pPr>
              <w:rPr>
                <w:rFonts w:ascii="Arial" w:hAnsi="Arial" w:cs="Arial"/>
                <w:b/>
                <w:sz w:val="18"/>
                <w:szCs w:val="18"/>
              </w:rPr>
            </w:pPr>
            <w:r w:rsidRPr="005454F6">
              <w:rPr>
                <w:rFonts w:ascii="Arial" w:hAnsi="Arial" w:cs="Arial"/>
                <w:b/>
                <w:sz w:val="18"/>
                <w:szCs w:val="18"/>
              </w:rPr>
              <w:t>6</w:t>
            </w:r>
          </w:p>
        </w:tc>
        <w:tc>
          <w:tcPr>
            <w:tcW w:w="2743" w:type="dxa"/>
            <w:gridSpan w:val="2"/>
            <w:tcBorders>
              <w:top w:val="nil"/>
              <w:left w:val="nil"/>
              <w:bottom w:val="nil"/>
              <w:right w:val="nil"/>
            </w:tcBorders>
            <w:shd w:val="clear" w:color="0000CE" w:fill="0000CE"/>
            <w:noWrap/>
            <w:vAlign w:val="center"/>
          </w:tcPr>
          <w:p w:rsidR="005454F6" w:rsidRPr="005454F6" w:rsidRDefault="005454F6" w:rsidP="005454F6">
            <w:pPr>
              <w:rPr>
                <w:rFonts w:ascii="Arial" w:hAnsi="Arial" w:cs="Arial"/>
                <w:b/>
                <w:sz w:val="18"/>
                <w:szCs w:val="18"/>
              </w:rPr>
            </w:pPr>
            <w:r w:rsidRPr="005454F6">
              <w:rPr>
                <w:rFonts w:ascii="Arial" w:hAnsi="Arial" w:cs="Arial"/>
                <w:b/>
                <w:sz w:val="18"/>
                <w:szCs w:val="18"/>
              </w:rPr>
              <w:t>Prihodi poslovanja</w:t>
            </w:r>
          </w:p>
        </w:tc>
        <w:tc>
          <w:tcPr>
            <w:tcW w:w="1418" w:type="dxa"/>
            <w:tcBorders>
              <w:top w:val="nil"/>
              <w:left w:val="nil"/>
              <w:bottom w:val="nil"/>
              <w:right w:val="nil"/>
            </w:tcBorders>
            <w:shd w:val="clear" w:color="0000CE" w:fill="0000CE"/>
            <w:noWrap/>
          </w:tcPr>
          <w:p w:rsidR="005454F6" w:rsidRPr="005454F6" w:rsidRDefault="00AF08B6" w:rsidP="00EE3E6B">
            <w:pPr>
              <w:jc w:val="right"/>
              <w:rPr>
                <w:rFonts w:ascii="Arial" w:hAnsi="Arial" w:cs="Arial"/>
                <w:b/>
                <w:sz w:val="18"/>
                <w:szCs w:val="18"/>
              </w:rPr>
            </w:pPr>
            <w:r>
              <w:rPr>
                <w:rFonts w:ascii="Arial" w:hAnsi="Arial" w:cs="Arial"/>
                <w:b/>
                <w:sz w:val="18"/>
                <w:szCs w:val="18"/>
              </w:rPr>
              <w:t>28.</w:t>
            </w:r>
            <w:r w:rsidR="00EE3E6B">
              <w:rPr>
                <w:rFonts w:ascii="Arial" w:hAnsi="Arial" w:cs="Arial"/>
                <w:b/>
                <w:sz w:val="18"/>
                <w:szCs w:val="18"/>
              </w:rPr>
              <w:t>824.049,05</w:t>
            </w:r>
          </w:p>
        </w:tc>
        <w:tc>
          <w:tcPr>
            <w:tcW w:w="1417" w:type="dxa"/>
            <w:tcBorders>
              <w:top w:val="nil"/>
              <w:left w:val="nil"/>
              <w:bottom w:val="nil"/>
              <w:right w:val="nil"/>
            </w:tcBorders>
            <w:shd w:val="clear" w:color="0000CE" w:fill="0000CE"/>
            <w:noWrap/>
          </w:tcPr>
          <w:p w:rsidR="005454F6" w:rsidRPr="005454F6" w:rsidRDefault="00A16DE7" w:rsidP="00A16DE7">
            <w:pPr>
              <w:jc w:val="right"/>
              <w:rPr>
                <w:rFonts w:ascii="Arial" w:hAnsi="Arial" w:cs="Arial"/>
                <w:b/>
                <w:sz w:val="18"/>
                <w:szCs w:val="18"/>
              </w:rPr>
            </w:pPr>
            <w:r>
              <w:rPr>
                <w:rFonts w:ascii="Arial" w:hAnsi="Arial" w:cs="Arial"/>
                <w:b/>
                <w:sz w:val="18"/>
                <w:szCs w:val="18"/>
              </w:rPr>
              <w:t>43.939.700</w:t>
            </w:r>
            <w:r w:rsidR="004B7795">
              <w:rPr>
                <w:rFonts w:ascii="Arial" w:hAnsi="Arial" w:cs="Arial"/>
                <w:b/>
                <w:sz w:val="18"/>
                <w:szCs w:val="18"/>
              </w:rPr>
              <w:t>,00</w:t>
            </w:r>
          </w:p>
        </w:tc>
        <w:tc>
          <w:tcPr>
            <w:tcW w:w="1418" w:type="dxa"/>
            <w:tcBorders>
              <w:top w:val="nil"/>
              <w:left w:val="nil"/>
              <w:bottom w:val="nil"/>
              <w:right w:val="nil"/>
            </w:tcBorders>
            <w:shd w:val="clear" w:color="0000CE" w:fill="0000CE"/>
            <w:noWrap/>
          </w:tcPr>
          <w:p w:rsidR="005454F6" w:rsidRPr="005454F6" w:rsidRDefault="00285DDD" w:rsidP="00285DDD">
            <w:pPr>
              <w:jc w:val="right"/>
              <w:rPr>
                <w:rFonts w:ascii="Arial" w:hAnsi="Arial" w:cs="Arial"/>
                <w:b/>
                <w:sz w:val="18"/>
                <w:szCs w:val="18"/>
              </w:rPr>
            </w:pPr>
            <w:r>
              <w:rPr>
                <w:rFonts w:ascii="Arial" w:hAnsi="Arial" w:cs="Arial"/>
                <w:b/>
                <w:sz w:val="18"/>
                <w:szCs w:val="18"/>
              </w:rPr>
              <w:t>27.886.516,92</w:t>
            </w:r>
          </w:p>
        </w:tc>
        <w:tc>
          <w:tcPr>
            <w:tcW w:w="993" w:type="dxa"/>
            <w:tcBorders>
              <w:top w:val="nil"/>
              <w:left w:val="nil"/>
              <w:bottom w:val="nil"/>
              <w:right w:val="nil"/>
            </w:tcBorders>
            <w:shd w:val="clear" w:color="0000CE" w:fill="0000CE"/>
          </w:tcPr>
          <w:p w:rsidR="005454F6" w:rsidRPr="005454F6" w:rsidRDefault="00300770" w:rsidP="00300770">
            <w:pPr>
              <w:jc w:val="right"/>
              <w:rPr>
                <w:rFonts w:ascii="Arial" w:hAnsi="Arial" w:cs="Arial"/>
                <w:b/>
                <w:sz w:val="18"/>
                <w:szCs w:val="18"/>
              </w:rPr>
            </w:pPr>
            <w:r>
              <w:rPr>
                <w:rFonts w:ascii="Arial" w:hAnsi="Arial" w:cs="Arial"/>
                <w:b/>
                <w:sz w:val="18"/>
                <w:szCs w:val="18"/>
              </w:rPr>
              <w:t>96,75</w:t>
            </w:r>
          </w:p>
        </w:tc>
        <w:tc>
          <w:tcPr>
            <w:tcW w:w="992" w:type="dxa"/>
            <w:tcBorders>
              <w:top w:val="nil"/>
              <w:left w:val="nil"/>
              <w:bottom w:val="nil"/>
              <w:right w:val="nil"/>
            </w:tcBorders>
            <w:shd w:val="clear" w:color="0000CE" w:fill="0000CE"/>
          </w:tcPr>
          <w:p w:rsidR="005454F6" w:rsidRPr="005454F6" w:rsidRDefault="00B33F2D" w:rsidP="00300770">
            <w:pPr>
              <w:jc w:val="right"/>
              <w:rPr>
                <w:rFonts w:ascii="Arial" w:hAnsi="Arial" w:cs="Arial"/>
                <w:b/>
                <w:sz w:val="18"/>
                <w:szCs w:val="18"/>
              </w:rPr>
            </w:pPr>
            <w:r>
              <w:rPr>
                <w:rFonts w:ascii="Arial" w:hAnsi="Arial" w:cs="Arial"/>
                <w:b/>
                <w:sz w:val="18"/>
                <w:szCs w:val="18"/>
              </w:rPr>
              <w:t>63,47</w:t>
            </w:r>
          </w:p>
        </w:tc>
      </w:tr>
      <w:tr w:rsidR="00321FCA" w:rsidRPr="005454F6" w:rsidTr="00321FCA">
        <w:tblPrEx>
          <w:tblCellMar>
            <w:left w:w="108" w:type="dxa"/>
            <w:right w:w="108" w:type="dxa"/>
          </w:tblCellMar>
          <w:tblLook w:val="04A0" w:firstRow="1" w:lastRow="0" w:firstColumn="1" w:lastColumn="0" w:noHBand="0" w:noVBand="1"/>
        </w:tblPrEx>
        <w:trPr>
          <w:trHeight w:val="264"/>
        </w:trPr>
        <w:tc>
          <w:tcPr>
            <w:tcW w:w="942" w:type="dxa"/>
            <w:tcBorders>
              <w:top w:val="nil"/>
              <w:left w:val="nil"/>
              <w:bottom w:val="nil"/>
              <w:right w:val="nil"/>
            </w:tcBorders>
            <w:shd w:val="clear" w:color="auto" w:fill="auto"/>
            <w:noWrap/>
            <w:vAlign w:val="bottom"/>
            <w:hideMark/>
          </w:tcPr>
          <w:p w:rsidR="00321FCA" w:rsidRPr="005454F6" w:rsidRDefault="00321FCA" w:rsidP="00321FCA">
            <w:pPr>
              <w:rPr>
                <w:rFonts w:ascii="Arial" w:hAnsi="Arial" w:cs="Arial"/>
                <w:b/>
                <w:sz w:val="18"/>
                <w:szCs w:val="18"/>
              </w:rPr>
            </w:pPr>
            <w:r w:rsidRPr="005454F6">
              <w:rPr>
                <w:rFonts w:ascii="Arial" w:hAnsi="Arial" w:cs="Arial"/>
                <w:b/>
                <w:sz w:val="18"/>
                <w:szCs w:val="18"/>
              </w:rPr>
              <w:t>61</w:t>
            </w:r>
          </w:p>
        </w:tc>
        <w:tc>
          <w:tcPr>
            <w:tcW w:w="2743" w:type="dxa"/>
            <w:gridSpan w:val="2"/>
            <w:tcBorders>
              <w:top w:val="nil"/>
              <w:left w:val="nil"/>
              <w:bottom w:val="nil"/>
              <w:right w:val="nil"/>
            </w:tcBorders>
            <w:shd w:val="clear" w:color="auto" w:fill="auto"/>
            <w:noWrap/>
            <w:vAlign w:val="bottom"/>
            <w:hideMark/>
          </w:tcPr>
          <w:p w:rsidR="00321FCA" w:rsidRPr="005454F6" w:rsidRDefault="00321FCA" w:rsidP="00321FCA">
            <w:pPr>
              <w:rPr>
                <w:rFonts w:ascii="Arial" w:hAnsi="Arial" w:cs="Arial"/>
                <w:b/>
                <w:sz w:val="18"/>
                <w:szCs w:val="18"/>
              </w:rPr>
            </w:pPr>
            <w:r w:rsidRPr="005454F6">
              <w:rPr>
                <w:rFonts w:ascii="Arial" w:hAnsi="Arial" w:cs="Arial"/>
                <w:b/>
                <w:sz w:val="18"/>
                <w:szCs w:val="18"/>
              </w:rPr>
              <w:t>Prihodi od poreza</w:t>
            </w:r>
          </w:p>
        </w:tc>
        <w:tc>
          <w:tcPr>
            <w:tcW w:w="1418" w:type="dxa"/>
            <w:tcBorders>
              <w:top w:val="nil"/>
              <w:left w:val="nil"/>
              <w:bottom w:val="nil"/>
              <w:right w:val="nil"/>
            </w:tcBorders>
            <w:shd w:val="clear" w:color="auto" w:fill="auto"/>
            <w:noWrap/>
            <w:vAlign w:val="bottom"/>
          </w:tcPr>
          <w:p w:rsidR="00321FCA" w:rsidRPr="00642845" w:rsidRDefault="00321FCA" w:rsidP="00321FCA">
            <w:pPr>
              <w:jc w:val="right"/>
              <w:rPr>
                <w:rFonts w:ascii="Arial" w:hAnsi="Arial" w:cs="Arial"/>
                <w:b/>
                <w:sz w:val="18"/>
                <w:szCs w:val="18"/>
              </w:rPr>
            </w:pPr>
            <w:r>
              <w:rPr>
                <w:rFonts w:ascii="Arial" w:hAnsi="Arial" w:cs="Arial"/>
                <w:b/>
                <w:sz w:val="18"/>
                <w:szCs w:val="18"/>
              </w:rPr>
              <w:t>12.739.196,99</w:t>
            </w:r>
          </w:p>
        </w:tc>
        <w:tc>
          <w:tcPr>
            <w:tcW w:w="1417" w:type="dxa"/>
            <w:tcBorders>
              <w:top w:val="nil"/>
              <w:left w:val="nil"/>
              <w:bottom w:val="nil"/>
              <w:right w:val="nil"/>
            </w:tcBorders>
            <w:shd w:val="clear" w:color="auto" w:fill="auto"/>
            <w:noWrap/>
            <w:vAlign w:val="bottom"/>
          </w:tcPr>
          <w:p w:rsidR="00321FCA" w:rsidRPr="00642845" w:rsidRDefault="00321FCA" w:rsidP="00321FCA">
            <w:pPr>
              <w:jc w:val="right"/>
              <w:rPr>
                <w:rFonts w:ascii="Arial" w:hAnsi="Arial" w:cs="Arial"/>
                <w:b/>
                <w:sz w:val="18"/>
                <w:szCs w:val="18"/>
              </w:rPr>
            </w:pPr>
            <w:r>
              <w:rPr>
                <w:rFonts w:ascii="Arial" w:hAnsi="Arial" w:cs="Arial"/>
                <w:b/>
                <w:sz w:val="18"/>
                <w:szCs w:val="18"/>
              </w:rPr>
              <w:t>19.150.300,00</w:t>
            </w:r>
          </w:p>
        </w:tc>
        <w:tc>
          <w:tcPr>
            <w:tcW w:w="1418" w:type="dxa"/>
            <w:tcBorders>
              <w:top w:val="nil"/>
              <w:left w:val="nil"/>
              <w:bottom w:val="nil"/>
              <w:right w:val="nil"/>
            </w:tcBorders>
            <w:shd w:val="clear" w:color="auto" w:fill="auto"/>
            <w:noWrap/>
            <w:vAlign w:val="bottom"/>
          </w:tcPr>
          <w:p w:rsidR="00321FCA" w:rsidRPr="00285DDD" w:rsidRDefault="00321FCA" w:rsidP="00321FCA">
            <w:pPr>
              <w:jc w:val="right"/>
              <w:rPr>
                <w:rFonts w:ascii="Arial" w:hAnsi="Arial" w:cs="Arial"/>
                <w:b/>
                <w:sz w:val="18"/>
                <w:szCs w:val="18"/>
              </w:rPr>
            </w:pPr>
            <w:r w:rsidRPr="00285DDD">
              <w:rPr>
                <w:rFonts w:ascii="Arial" w:hAnsi="Arial" w:cs="Arial"/>
                <w:b/>
                <w:sz w:val="18"/>
                <w:szCs w:val="18"/>
              </w:rPr>
              <w:t>9.871.728,07</w:t>
            </w:r>
          </w:p>
        </w:tc>
        <w:tc>
          <w:tcPr>
            <w:tcW w:w="993" w:type="dxa"/>
            <w:vAlign w:val="bottom"/>
          </w:tcPr>
          <w:p w:rsidR="00321FCA" w:rsidRPr="00321FCA" w:rsidRDefault="00A51DC0" w:rsidP="00321FCA">
            <w:pPr>
              <w:jc w:val="right"/>
              <w:rPr>
                <w:rFonts w:ascii="Arial" w:hAnsi="Arial" w:cs="Arial"/>
                <w:b/>
                <w:sz w:val="18"/>
                <w:szCs w:val="18"/>
              </w:rPr>
            </w:pPr>
            <w:r>
              <w:rPr>
                <w:rFonts w:ascii="Arial" w:hAnsi="Arial" w:cs="Arial"/>
                <w:b/>
                <w:sz w:val="18"/>
                <w:szCs w:val="18"/>
              </w:rPr>
              <w:t>77,49</w:t>
            </w:r>
          </w:p>
        </w:tc>
        <w:tc>
          <w:tcPr>
            <w:tcW w:w="992" w:type="dxa"/>
            <w:tcBorders>
              <w:top w:val="nil"/>
              <w:left w:val="nil"/>
              <w:bottom w:val="nil"/>
              <w:right w:val="nil"/>
            </w:tcBorders>
            <w:shd w:val="clear" w:color="auto" w:fill="auto"/>
            <w:vAlign w:val="bottom"/>
          </w:tcPr>
          <w:p w:rsidR="00321FCA" w:rsidRPr="00321FCA" w:rsidRDefault="00321FCA" w:rsidP="00321FCA">
            <w:pPr>
              <w:jc w:val="right"/>
              <w:rPr>
                <w:rFonts w:ascii="Arial" w:hAnsi="Arial" w:cs="Arial"/>
                <w:b/>
                <w:sz w:val="18"/>
                <w:szCs w:val="18"/>
              </w:rPr>
            </w:pPr>
            <w:r w:rsidRPr="00321FCA">
              <w:rPr>
                <w:rFonts w:ascii="Arial" w:hAnsi="Arial" w:cs="Arial"/>
                <w:b/>
                <w:sz w:val="18"/>
                <w:szCs w:val="18"/>
              </w:rPr>
              <w:t>51,55</w:t>
            </w:r>
          </w:p>
        </w:tc>
      </w:tr>
      <w:tr w:rsidR="00321FCA" w:rsidRPr="005454F6" w:rsidTr="00321FCA">
        <w:tblPrEx>
          <w:tblCellMar>
            <w:left w:w="108" w:type="dxa"/>
            <w:right w:w="108" w:type="dxa"/>
          </w:tblCellMar>
          <w:tblLook w:val="04A0" w:firstRow="1" w:lastRow="0" w:firstColumn="1" w:lastColumn="0" w:noHBand="0" w:noVBand="1"/>
        </w:tblPrEx>
        <w:trPr>
          <w:trHeight w:val="264"/>
        </w:trPr>
        <w:tc>
          <w:tcPr>
            <w:tcW w:w="942" w:type="dxa"/>
            <w:tcBorders>
              <w:top w:val="nil"/>
              <w:left w:val="nil"/>
              <w:bottom w:val="nil"/>
              <w:right w:val="nil"/>
            </w:tcBorders>
            <w:shd w:val="clear" w:color="auto" w:fill="auto"/>
            <w:noWrap/>
            <w:vAlign w:val="bottom"/>
            <w:hideMark/>
          </w:tcPr>
          <w:p w:rsidR="00321FCA" w:rsidRPr="005454F6" w:rsidRDefault="00321FCA" w:rsidP="00321FCA">
            <w:pPr>
              <w:rPr>
                <w:rFonts w:ascii="Arial" w:hAnsi="Arial" w:cs="Arial"/>
                <w:b/>
                <w:sz w:val="18"/>
                <w:szCs w:val="18"/>
              </w:rPr>
            </w:pPr>
            <w:r w:rsidRPr="005454F6">
              <w:rPr>
                <w:rFonts w:ascii="Arial" w:hAnsi="Arial" w:cs="Arial"/>
                <w:b/>
                <w:sz w:val="18"/>
                <w:szCs w:val="18"/>
              </w:rPr>
              <w:t>611</w:t>
            </w:r>
          </w:p>
        </w:tc>
        <w:tc>
          <w:tcPr>
            <w:tcW w:w="2743" w:type="dxa"/>
            <w:gridSpan w:val="2"/>
            <w:tcBorders>
              <w:top w:val="nil"/>
              <w:left w:val="nil"/>
              <w:bottom w:val="nil"/>
              <w:right w:val="nil"/>
            </w:tcBorders>
            <w:shd w:val="clear" w:color="auto" w:fill="auto"/>
            <w:noWrap/>
            <w:vAlign w:val="bottom"/>
            <w:hideMark/>
          </w:tcPr>
          <w:p w:rsidR="00321FCA" w:rsidRPr="005454F6" w:rsidRDefault="00321FCA" w:rsidP="00321FCA">
            <w:pPr>
              <w:rPr>
                <w:rFonts w:ascii="Arial" w:hAnsi="Arial" w:cs="Arial"/>
                <w:b/>
                <w:sz w:val="18"/>
                <w:szCs w:val="18"/>
              </w:rPr>
            </w:pPr>
            <w:r w:rsidRPr="005454F6">
              <w:rPr>
                <w:rFonts w:ascii="Arial" w:hAnsi="Arial" w:cs="Arial"/>
                <w:b/>
                <w:sz w:val="18"/>
                <w:szCs w:val="18"/>
              </w:rPr>
              <w:t>Porez i prirez na dohodak</w:t>
            </w:r>
          </w:p>
        </w:tc>
        <w:tc>
          <w:tcPr>
            <w:tcW w:w="1418" w:type="dxa"/>
            <w:tcBorders>
              <w:top w:val="nil"/>
              <w:left w:val="nil"/>
              <w:bottom w:val="nil"/>
              <w:right w:val="nil"/>
            </w:tcBorders>
            <w:shd w:val="clear" w:color="auto" w:fill="auto"/>
            <w:noWrap/>
            <w:vAlign w:val="bottom"/>
          </w:tcPr>
          <w:p w:rsidR="00321FCA" w:rsidRPr="00642845" w:rsidRDefault="00321FCA" w:rsidP="00321FCA">
            <w:pPr>
              <w:jc w:val="right"/>
              <w:rPr>
                <w:rFonts w:ascii="Arial" w:hAnsi="Arial" w:cs="Arial"/>
                <w:b/>
                <w:sz w:val="18"/>
                <w:szCs w:val="18"/>
              </w:rPr>
            </w:pPr>
            <w:r>
              <w:rPr>
                <w:rFonts w:ascii="Arial" w:hAnsi="Arial" w:cs="Arial"/>
                <w:b/>
                <w:sz w:val="18"/>
                <w:szCs w:val="18"/>
              </w:rPr>
              <w:t>6.744.539,46</w:t>
            </w:r>
          </w:p>
        </w:tc>
        <w:tc>
          <w:tcPr>
            <w:tcW w:w="1417" w:type="dxa"/>
            <w:tcBorders>
              <w:top w:val="nil"/>
              <w:left w:val="nil"/>
              <w:bottom w:val="nil"/>
              <w:right w:val="nil"/>
            </w:tcBorders>
            <w:shd w:val="clear" w:color="auto" w:fill="auto"/>
            <w:noWrap/>
            <w:vAlign w:val="bottom"/>
          </w:tcPr>
          <w:p w:rsidR="00321FCA" w:rsidRPr="00642845" w:rsidRDefault="00321FCA" w:rsidP="00321FCA">
            <w:pPr>
              <w:jc w:val="right"/>
              <w:rPr>
                <w:rFonts w:ascii="Arial" w:hAnsi="Arial" w:cs="Arial"/>
                <w:b/>
                <w:sz w:val="18"/>
                <w:szCs w:val="18"/>
              </w:rPr>
            </w:pPr>
            <w:r>
              <w:rPr>
                <w:rFonts w:ascii="Arial" w:hAnsi="Arial" w:cs="Arial"/>
                <w:b/>
                <w:sz w:val="18"/>
                <w:szCs w:val="18"/>
              </w:rPr>
              <w:t>5.900.000,00</w:t>
            </w:r>
          </w:p>
        </w:tc>
        <w:tc>
          <w:tcPr>
            <w:tcW w:w="1418" w:type="dxa"/>
            <w:tcBorders>
              <w:top w:val="nil"/>
              <w:left w:val="nil"/>
              <w:bottom w:val="nil"/>
              <w:right w:val="nil"/>
            </w:tcBorders>
            <w:shd w:val="clear" w:color="auto" w:fill="auto"/>
            <w:noWrap/>
            <w:vAlign w:val="bottom"/>
          </w:tcPr>
          <w:p w:rsidR="00321FCA" w:rsidRPr="00285DDD" w:rsidRDefault="00321FCA" w:rsidP="00321FCA">
            <w:pPr>
              <w:jc w:val="right"/>
              <w:rPr>
                <w:rFonts w:ascii="Arial" w:hAnsi="Arial" w:cs="Arial"/>
                <w:b/>
                <w:sz w:val="18"/>
                <w:szCs w:val="18"/>
              </w:rPr>
            </w:pPr>
            <w:r w:rsidRPr="00285DDD">
              <w:rPr>
                <w:rFonts w:ascii="Arial" w:hAnsi="Arial" w:cs="Arial"/>
                <w:b/>
                <w:sz w:val="18"/>
                <w:szCs w:val="18"/>
              </w:rPr>
              <w:t>5.397.430,69</w:t>
            </w:r>
          </w:p>
        </w:tc>
        <w:tc>
          <w:tcPr>
            <w:tcW w:w="993" w:type="dxa"/>
            <w:vAlign w:val="bottom"/>
          </w:tcPr>
          <w:p w:rsidR="00321FCA" w:rsidRPr="00321FCA" w:rsidRDefault="00A51DC0" w:rsidP="00321FCA">
            <w:pPr>
              <w:jc w:val="right"/>
              <w:rPr>
                <w:rFonts w:ascii="Arial" w:hAnsi="Arial" w:cs="Arial"/>
                <w:b/>
                <w:sz w:val="18"/>
                <w:szCs w:val="18"/>
              </w:rPr>
            </w:pPr>
            <w:r>
              <w:rPr>
                <w:rFonts w:ascii="Arial" w:hAnsi="Arial" w:cs="Arial"/>
                <w:b/>
                <w:sz w:val="18"/>
                <w:szCs w:val="18"/>
              </w:rPr>
              <w:t>80,03</w:t>
            </w:r>
          </w:p>
        </w:tc>
        <w:tc>
          <w:tcPr>
            <w:tcW w:w="992" w:type="dxa"/>
            <w:tcBorders>
              <w:top w:val="nil"/>
              <w:left w:val="nil"/>
              <w:bottom w:val="nil"/>
              <w:right w:val="nil"/>
            </w:tcBorders>
            <w:shd w:val="clear" w:color="auto" w:fill="auto"/>
            <w:vAlign w:val="bottom"/>
          </w:tcPr>
          <w:p w:rsidR="00321FCA" w:rsidRPr="00321FCA" w:rsidRDefault="00321FCA" w:rsidP="00321FCA">
            <w:pPr>
              <w:jc w:val="right"/>
              <w:rPr>
                <w:rFonts w:ascii="Arial" w:hAnsi="Arial" w:cs="Arial"/>
                <w:b/>
                <w:sz w:val="18"/>
                <w:szCs w:val="18"/>
              </w:rPr>
            </w:pPr>
            <w:r w:rsidRPr="00321FCA">
              <w:rPr>
                <w:rFonts w:ascii="Arial" w:hAnsi="Arial" w:cs="Arial"/>
                <w:b/>
                <w:sz w:val="18"/>
                <w:szCs w:val="18"/>
              </w:rPr>
              <w:t>91,48</w:t>
            </w:r>
          </w:p>
        </w:tc>
      </w:tr>
      <w:tr w:rsidR="00321FCA" w:rsidRPr="005454F6" w:rsidTr="00321FCA">
        <w:tblPrEx>
          <w:tblCellMar>
            <w:left w:w="108" w:type="dxa"/>
            <w:right w:w="108" w:type="dxa"/>
          </w:tblCellMar>
          <w:tblLook w:val="04A0" w:firstRow="1" w:lastRow="0" w:firstColumn="1" w:lastColumn="0" w:noHBand="0" w:noVBand="1"/>
        </w:tblPrEx>
        <w:trPr>
          <w:trHeight w:val="264"/>
        </w:trPr>
        <w:tc>
          <w:tcPr>
            <w:tcW w:w="942" w:type="dxa"/>
            <w:tcBorders>
              <w:top w:val="nil"/>
              <w:left w:val="nil"/>
              <w:bottom w:val="nil"/>
              <w:right w:val="nil"/>
            </w:tcBorders>
            <w:shd w:val="clear" w:color="auto" w:fill="auto"/>
            <w:noWrap/>
            <w:hideMark/>
          </w:tcPr>
          <w:p w:rsidR="00321FCA" w:rsidRPr="005454F6" w:rsidRDefault="00321FCA" w:rsidP="00321FCA">
            <w:pPr>
              <w:rPr>
                <w:rFonts w:ascii="Arial" w:hAnsi="Arial" w:cs="Arial"/>
                <w:sz w:val="18"/>
                <w:szCs w:val="18"/>
              </w:rPr>
            </w:pPr>
            <w:r w:rsidRPr="005454F6">
              <w:rPr>
                <w:rFonts w:ascii="Arial" w:hAnsi="Arial" w:cs="Arial"/>
                <w:sz w:val="18"/>
                <w:szCs w:val="18"/>
              </w:rPr>
              <w:t>6111</w:t>
            </w:r>
          </w:p>
        </w:tc>
        <w:tc>
          <w:tcPr>
            <w:tcW w:w="2743" w:type="dxa"/>
            <w:gridSpan w:val="2"/>
            <w:tcBorders>
              <w:top w:val="nil"/>
              <w:left w:val="nil"/>
              <w:bottom w:val="nil"/>
              <w:right w:val="nil"/>
            </w:tcBorders>
            <w:shd w:val="clear" w:color="auto" w:fill="auto"/>
            <w:noWrap/>
            <w:vAlign w:val="bottom"/>
            <w:hideMark/>
          </w:tcPr>
          <w:p w:rsidR="00321FCA" w:rsidRPr="005454F6" w:rsidRDefault="00321FCA" w:rsidP="00321FCA">
            <w:pPr>
              <w:rPr>
                <w:rFonts w:ascii="Arial" w:hAnsi="Arial" w:cs="Arial"/>
                <w:sz w:val="18"/>
                <w:szCs w:val="18"/>
              </w:rPr>
            </w:pPr>
            <w:r w:rsidRPr="005454F6">
              <w:rPr>
                <w:rFonts w:ascii="Arial" w:hAnsi="Arial" w:cs="Arial"/>
                <w:sz w:val="18"/>
                <w:szCs w:val="18"/>
              </w:rPr>
              <w:t>Porez i prirez na dohodak od nesamostalnog rada</w:t>
            </w:r>
          </w:p>
        </w:tc>
        <w:tc>
          <w:tcPr>
            <w:tcW w:w="1418" w:type="dxa"/>
            <w:tcBorders>
              <w:top w:val="nil"/>
              <w:left w:val="nil"/>
              <w:bottom w:val="nil"/>
              <w:right w:val="nil"/>
            </w:tcBorders>
            <w:shd w:val="clear" w:color="auto" w:fill="auto"/>
            <w:noWrap/>
            <w:vAlign w:val="bottom"/>
          </w:tcPr>
          <w:p w:rsidR="00321FCA" w:rsidRDefault="00321FCA" w:rsidP="00321FCA">
            <w:pPr>
              <w:jc w:val="right"/>
              <w:rPr>
                <w:rFonts w:ascii="Arial" w:hAnsi="Arial" w:cs="Arial"/>
                <w:sz w:val="18"/>
                <w:szCs w:val="18"/>
              </w:rPr>
            </w:pPr>
            <w:r>
              <w:rPr>
                <w:rFonts w:ascii="Arial" w:hAnsi="Arial" w:cs="Arial"/>
                <w:sz w:val="18"/>
                <w:szCs w:val="18"/>
              </w:rPr>
              <w:t>6.744.539,46</w:t>
            </w:r>
          </w:p>
        </w:tc>
        <w:tc>
          <w:tcPr>
            <w:tcW w:w="1417" w:type="dxa"/>
            <w:tcBorders>
              <w:top w:val="nil"/>
              <w:left w:val="nil"/>
              <w:bottom w:val="nil"/>
              <w:right w:val="nil"/>
            </w:tcBorders>
            <w:shd w:val="clear" w:color="auto" w:fill="auto"/>
            <w:noWrap/>
            <w:vAlign w:val="bottom"/>
          </w:tcPr>
          <w:p w:rsidR="00321FCA" w:rsidRDefault="00321FCA" w:rsidP="00321FCA">
            <w:pPr>
              <w:jc w:val="right"/>
              <w:rPr>
                <w:rFonts w:ascii="Arial" w:hAnsi="Arial" w:cs="Arial"/>
                <w:sz w:val="18"/>
                <w:szCs w:val="18"/>
              </w:rPr>
            </w:pPr>
          </w:p>
        </w:tc>
        <w:tc>
          <w:tcPr>
            <w:tcW w:w="1418" w:type="dxa"/>
            <w:tcBorders>
              <w:top w:val="nil"/>
              <w:left w:val="nil"/>
              <w:bottom w:val="nil"/>
              <w:right w:val="nil"/>
            </w:tcBorders>
            <w:shd w:val="clear" w:color="auto" w:fill="auto"/>
            <w:noWrap/>
            <w:vAlign w:val="bottom"/>
          </w:tcPr>
          <w:p w:rsidR="00321FCA" w:rsidRPr="00285DDD" w:rsidRDefault="00F46CBF" w:rsidP="00321FCA">
            <w:pPr>
              <w:jc w:val="right"/>
              <w:rPr>
                <w:rFonts w:ascii="Arial" w:hAnsi="Arial" w:cs="Arial"/>
                <w:sz w:val="18"/>
                <w:szCs w:val="18"/>
              </w:rPr>
            </w:pPr>
            <w:r>
              <w:rPr>
                <w:rFonts w:ascii="Arial" w:hAnsi="Arial" w:cs="Arial"/>
                <w:sz w:val="18"/>
                <w:szCs w:val="18"/>
              </w:rPr>
              <w:t>5.877.831,31</w:t>
            </w:r>
          </w:p>
        </w:tc>
        <w:tc>
          <w:tcPr>
            <w:tcW w:w="993" w:type="dxa"/>
            <w:vAlign w:val="bottom"/>
          </w:tcPr>
          <w:p w:rsidR="00321FCA" w:rsidRPr="005454F6" w:rsidRDefault="00F46CBF" w:rsidP="00321FCA">
            <w:pPr>
              <w:jc w:val="right"/>
              <w:rPr>
                <w:rFonts w:ascii="Arial" w:hAnsi="Arial" w:cs="Arial"/>
                <w:sz w:val="18"/>
                <w:szCs w:val="18"/>
              </w:rPr>
            </w:pPr>
            <w:r>
              <w:rPr>
                <w:rFonts w:ascii="Arial" w:hAnsi="Arial" w:cs="Arial"/>
                <w:sz w:val="18"/>
                <w:szCs w:val="18"/>
              </w:rPr>
              <w:t>87,15</w:t>
            </w:r>
          </w:p>
        </w:tc>
        <w:tc>
          <w:tcPr>
            <w:tcW w:w="992" w:type="dxa"/>
            <w:tcBorders>
              <w:top w:val="nil"/>
              <w:left w:val="nil"/>
              <w:bottom w:val="nil"/>
              <w:right w:val="nil"/>
            </w:tcBorders>
            <w:shd w:val="clear" w:color="auto" w:fill="auto"/>
            <w:vAlign w:val="bottom"/>
          </w:tcPr>
          <w:p w:rsidR="00321FCA" w:rsidRPr="00321FCA" w:rsidRDefault="00321FCA" w:rsidP="00321FCA">
            <w:pPr>
              <w:jc w:val="right"/>
              <w:rPr>
                <w:rFonts w:ascii="Arial" w:hAnsi="Arial" w:cs="Arial"/>
                <w:sz w:val="18"/>
                <w:szCs w:val="18"/>
              </w:rPr>
            </w:pPr>
          </w:p>
        </w:tc>
      </w:tr>
      <w:tr w:rsidR="00F46CBF" w:rsidRPr="005454F6" w:rsidTr="00321FCA">
        <w:tblPrEx>
          <w:tblCellMar>
            <w:left w:w="108" w:type="dxa"/>
            <w:right w:w="108" w:type="dxa"/>
          </w:tblCellMar>
          <w:tblLook w:val="04A0" w:firstRow="1" w:lastRow="0" w:firstColumn="1" w:lastColumn="0" w:noHBand="0" w:noVBand="1"/>
        </w:tblPrEx>
        <w:trPr>
          <w:trHeight w:val="264"/>
        </w:trPr>
        <w:tc>
          <w:tcPr>
            <w:tcW w:w="942" w:type="dxa"/>
            <w:tcBorders>
              <w:top w:val="nil"/>
              <w:left w:val="nil"/>
              <w:bottom w:val="nil"/>
              <w:right w:val="nil"/>
            </w:tcBorders>
            <w:shd w:val="clear" w:color="auto" w:fill="auto"/>
            <w:noWrap/>
          </w:tcPr>
          <w:p w:rsidR="00F46CBF" w:rsidRPr="005454F6" w:rsidRDefault="00F46CBF" w:rsidP="00321FCA">
            <w:pPr>
              <w:rPr>
                <w:rFonts w:ascii="Arial" w:hAnsi="Arial" w:cs="Arial"/>
                <w:sz w:val="18"/>
                <w:szCs w:val="18"/>
              </w:rPr>
            </w:pPr>
            <w:r>
              <w:rPr>
                <w:rFonts w:ascii="Arial" w:hAnsi="Arial" w:cs="Arial"/>
                <w:sz w:val="18"/>
                <w:szCs w:val="18"/>
              </w:rPr>
              <w:t>6117</w:t>
            </w:r>
          </w:p>
        </w:tc>
        <w:tc>
          <w:tcPr>
            <w:tcW w:w="2743" w:type="dxa"/>
            <w:gridSpan w:val="2"/>
            <w:tcBorders>
              <w:top w:val="nil"/>
              <w:left w:val="nil"/>
              <w:bottom w:val="nil"/>
              <w:right w:val="nil"/>
            </w:tcBorders>
            <w:shd w:val="clear" w:color="auto" w:fill="auto"/>
            <w:noWrap/>
            <w:vAlign w:val="bottom"/>
          </w:tcPr>
          <w:p w:rsidR="00F46CBF" w:rsidRPr="005454F6" w:rsidRDefault="00F46CBF" w:rsidP="00321FCA">
            <w:pPr>
              <w:rPr>
                <w:rFonts w:ascii="Arial" w:hAnsi="Arial" w:cs="Arial"/>
                <w:sz w:val="18"/>
                <w:szCs w:val="18"/>
              </w:rPr>
            </w:pPr>
            <w:r>
              <w:rPr>
                <w:rFonts w:ascii="Arial" w:hAnsi="Arial" w:cs="Arial"/>
                <w:sz w:val="18"/>
                <w:szCs w:val="18"/>
              </w:rPr>
              <w:t>Povrat poreza i prireza na dohodak po godišnjoj prijavi</w:t>
            </w:r>
          </w:p>
        </w:tc>
        <w:tc>
          <w:tcPr>
            <w:tcW w:w="1418" w:type="dxa"/>
            <w:tcBorders>
              <w:top w:val="nil"/>
              <w:left w:val="nil"/>
              <w:bottom w:val="nil"/>
              <w:right w:val="nil"/>
            </w:tcBorders>
            <w:shd w:val="clear" w:color="auto" w:fill="auto"/>
            <w:noWrap/>
            <w:vAlign w:val="bottom"/>
          </w:tcPr>
          <w:p w:rsidR="00F46CBF" w:rsidRDefault="00F46CBF" w:rsidP="00321FCA">
            <w:pPr>
              <w:jc w:val="right"/>
              <w:rPr>
                <w:rFonts w:ascii="Arial" w:hAnsi="Arial" w:cs="Arial"/>
                <w:sz w:val="18"/>
                <w:szCs w:val="18"/>
              </w:rPr>
            </w:pPr>
            <w:r>
              <w:rPr>
                <w:rFonts w:ascii="Arial" w:hAnsi="Arial" w:cs="Arial"/>
                <w:sz w:val="18"/>
                <w:szCs w:val="18"/>
              </w:rPr>
              <w:t>0,00</w:t>
            </w:r>
          </w:p>
        </w:tc>
        <w:tc>
          <w:tcPr>
            <w:tcW w:w="1417" w:type="dxa"/>
            <w:tcBorders>
              <w:top w:val="nil"/>
              <w:left w:val="nil"/>
              <w:bottom w:val="nil"/>
              <w:right w:val="nil"/>
            </w:tcBorders>
            <w:shd w:val="clear" w:color="auto" w:fill="auto"/>
            <w:noWrap/>
            <w:vAlign w:val="bottom"/>
          </w:tcPr>
          <w:p w:rsidR="00F46CBF" w:rsidRDefault="00F46CBF" w:rsidP="00321FCA">
            <w:pPr>
              <w:jc w:val="right"/>
              <w:rPr>
                <w:rFonts w:ascii="Arial" w:hAnsi="Arial" w:cs="Arial"/>
                <w:sz w:val="18"/>
                <w:szCs w:val="18"/>
              </w:rPr>
            </w:pPr>
          </w:p>
        </w:tc>
        <w:tc>
          <w:tcPr>
            <w:tcW w:w="1418" w:type="dxa"/>
            <w:tcBorders>
              <w:top w:val="nil"/>
              <w:left w:val="nil"/>
              <w:bottom w:val="nil"/>
              <w:right w:val="nil"/>
            </w:tcBorders>
            <w:shd w:val="clear" w:color="auto" w:fill="auto"/>
            <w:noWrap/>
            <w:vAlign w:val="bottom"/>
          </w:tcPr>
          <w:p w:rsidR="00F46CBF" w:rsidRPr="00285DDD" w:rsidRDefault="00F46CBF" w:rsidP="00321FCA">
            <w:pPr>
              <w:jc w:val="right"/>
              <w:rPr>
                <w:rFonts w:ascii="Arial" w:hAnsi="Arial" w:cs="Arial"/>
                <w:sz w:val="18"/>
                <w:szCs w:val="18"/>
              </w:rPr>
            </w:pPr>
            <w:r>
              <w:rPr>
                <w:rFonts w:ascii="Arial" w:hAnsi="Arial" w:cs="Arial"/>
                <w:sz w:val="18"/>
                <w:szCs w:val="18"/>
              </w:rPr>
              <w:t>-480.430,62</w:t>
            </w:r>
          </w:p>
        </w:tc>
        <w:tc>
          <w:tcPr>
            <w:tcW w:w="993" w:type="dxa"/>
            <w:vAlign w:val="bottom"/>
          </w:tcPr>
          <w:p w:rsidR="00F46CBF" w:rsidRDefault="00F46CBF" w:rsidP="00321FCA">
            <w:pPr>
              <w:jc w:val="right"/>
              <w:rPr>
                <w:rFonts w:ascii="Arial" w:hAnsi="Arial" w:cs="Arial"/>
                <w:sz w:val="18"/>
                <w:szCs w:val="18"/>
              </w:rPr>
            </w:pPr>
            <w:r>
              <w:rPr>
                <w:rFonts w:ascii="Arial" w:hAnsi="Arial" w:cs="Arial"/>
                <w:sz w:val="18"/>
                <w:szCs w:val="18"/>
              </w:rPr>
              <w:t>0,00</w:t>
            </w:r>
          </w:p>
        </w:tc>
        <w:tc>
          <w:tcPr>
            <w:tcW w:w="992" w:type="dxa"/>
            <w:tcBorders>
              <w:top w:val="nil"/>
              <w:left w:val="nil"/>
              <w:bottom w:val="nil"/>
              <w:right w:val="nil"/>
            </w:tcBorders>
            <w:shd w:val="clear" w:color="auto" w:fill="auto"/>
            <w:vAlign w:val="bottom"/>
          </w:tcPr>
          <w:p w:rsidR="00F46CBF" w:rsidRPr="00321FCA" w:rsidRDefault="00F46CBF" w:rsidP="00321FCA">
            <w:pPr>
              <w:jc w:val="right"/>
              <w:rPr>
                <w:rFonts w:ascii="Arial" w:hAnsi="Arial" w:cs="Arial"/>
                <w:sz w:val="18"/>
                <w:szCs w:val="18"/>
              </w:rPr>
            </w:pPr>
          </w:p>
        </w:tc>
      </w:tr>
      <w:tr w:rsidR="00321FCA" w:rsidRPr="005454F6" w:rsidTr="00321FCA">
        <w:tblPrEx>
          <w:tblCellMar>
            <w:left w:w="108" w:type="dxa"/>
            <w:right w:w="108" w:type="dxa"/>
          </w:tblCellMar>
          <w:tblLook w:val="04A0" w:firstRow="1" w:lastRow="0" w:firstColumn="1" w:lastColumn="0" w:noHBand="0" w:noVBand="1"/>
        </w:tblPrEx>
        <w:trPr>
          <w:trHeight w:val="264"/>
        </w:trPr>
        <w:tc>
          <w:tcPr>
            <w:tcW w:w="942" w:type="dxa"/>
            <w:tcBorders>
              <w:top w:val="nil"/>
              <w:left w:val="nil"/>
              <w:bottom w:val="nil"/>
              <w:right w:val="nil"/>
            </w:tcBorders>
            <w:shd w:val="clear" w:color="auto" w:fill="auto"/>
            <w:noWrap/>
            <w:vAlign w:val="bottom"/>
            <w:hideMark/>
          </w:tcPr>
          <w:p w:rsidR="00321FCA" w:rsidRPr="005454F6" w:rsidRDefault="00321FCA" w:rsidP="00321FCA">
            <w:pPr>
              <w:rPr>
                <w:rFonts w:ascii="Arial" w:hAnsi="Arial" w:cs="Arial"/>
                <w:b/>
                <w:sz w:val="18"/>
                <w:szCs w:val="18"/>
              </w:rPr>
            </w:pPr>
            <w:r w:rsidRPr="005454F6">
              <w:rPr>
                <w:rFonts w:ascii="Arial" w:hAnsi="Arial" w:cs="Arial"/>
                <w:b/>
                <w:sz w:val="18"/>
                <w:szCs w:val="18"/>
              </w:rPr>
              <w:t>613</w:t>
            </w:r>
          </w:p>
        </w:tc>
        <w:tc>
          <w:tcPr>
            <w:tcW w:w="2743" w:type="dxa"/>
            <w:gridSpan w:val="2"/>
            <w:tcBorders>
              <w:top w:val="nil"/>
              <w:left w:val="nil"/>
              <w:bottom w:val="nil"/>
              <w:right w:val="nil"/>
            </w:tcBorders>
            <w:shd w:val="clear" w:color="auto" w:fill="auto"/>
            <w:noWrap/>
            <w:vAlign w:val="bottom"/>
            <w:hideMark/>
          </w:tcPr>
          <w:p w:rsidR="00321FCA" w:rsidRPr="005454F6" w:rsidRDefault="00321FCA" w:rsidP="00321FCA">
            <w:pPr>
              <w:rPr>
                <w:rFonts w:ascii="Arial" w:hAnsi="Arial" w:cs="Arial"/>
                <w:b/>
                <w:sz w:val="18"/>
                <w:szCs w:val="18"/>
              </w:rPr>
            </w:pPr>
            <w:r w:rsidRPr="005454F6">
              <w:rPr>
                <w:rFonts w:ascii="Arial" w:hAnsi="Arial" w:cs="Arial"/>
                <w:b/>
                <w:sz w:val="18"/>
                <w:szCs w:val="18"/>
              </w:rPr>
              <w:t>Porezi na imovinu</w:t>
            </w:r>
          </w:p>
        </w:tc>
        <w:tc>
          <w:tcPr>
            <w:tcW w:w="1418" w:type="dxa"/>
            <w:tcBorders>
              <w:top w:val="nil"/>
              <w:left w:val="nil"/>
              <w:bottom w:val="nil"/>
              <w:right w:val="nil"/>
            </w:tcBorders>
            <w:shd w:val="clear" w:color="auto" w:fill="auto"/>
            <w:noWrap/>
            <w:vAlign w:val="bottom"/>
          </w:tcPr>
          <w:p w:rsidR="00321FCA" w:rsidRPr="00D8002C" w:rsidRDefault="00321FCA" w:rsidP="00321FCA">
            <w:pPr>
              <w:jc w:val="right"/>
              <w:rPr>
                <w:rFonts w:ascii="Arial" w:hAnsi="Arial" w:cs="Arial"/>
                <w:b/>
                <w:sz w:val="18"/>
                <w:szCs w:val="18"/>
              </w:rPr>
            </w:pPr>
            <w:r>
              <w:rPr>
                <w:rFonts w:ascii="Arial" w:hAnsi="Arial" w:cs="Arial"/>
                <w:b/>
                <w:sz w:val="18"/>
                <w:szCs w:val="18"/>
              </w:rPr>
              <w:t>5.549.228,38</w:t>
            </w:r>
          </w:p>
        </w:tc>
        <w:tc>
          <w:tcPr>
            <w:tcW w:w="1417" w:type="dxa"/>
            <w:tcBorders>
              <w:top w:val="nil"/>
              <w:left w:val="nil"/>
              <w:bottom w:val="nil"/>
              <w:right w:val="nil"/>
            </w:tcBorders>
            <w:shd w:val="clear" w:color="auto" w:fill="auto"/>
            <w:noWrap/>
            <w:vAlign w:val="bottom"/>
          </w:tcPr>
          <w:p w:rsidR="00321FCA" w:rsidRPr="00D8002C" w:rsidRDefault="00321FCA" w:rsidP="00321FCA">
            <w:pPr>
              <w:jc w:val="right"/>
              <w:rPr>
                <w:rFonts w:ascii="Arial" w:hAnsi="Arial" w:cs="Arial"/>
                <w:b/>
                <w:sz w:val="18"/>
                <w:szCs w:val="18"/>
              </w:rPr>
            </w:pPr>
            <w:r>
              <w:rPr>
                <w:rFonts w:ascii="Arial" w:hAnsi="Arial" w:cs="Arial"/>
                <w:b/>
                <w:sz w:val="18"/>
                <w:szCs w:val="18"/>
              </w:rPr>
              <w:t>12.820.300,00</w:t>
            </w:r>
          </w:p>
        </w:tc>
        <w:tc>
          <w:tcPr>
            <w:tcW w:w="1418" w:type="dxa"/>
            <w:tcBorders>
              <w:top w:val="nil"/>
              <w:left w:val="nil"/>
              <w:bottom w:val="nil"/>
              <w:right w:val="nil"/>
            </w:tcBorders>
            <w:shd w:val="clear" w:color="auto" w:fill="auto"/>
            <w:noWrap/>
            <w:vAlign w:val="bottom"/>
          </w:tcPr>
          <w:p w:rsidR="00321FCA" w:rsidRPr="00285DDD" w:rsidRDefault="00321FCA" w:rsidP="00321FCA">
            <w:pPr>
              <w:jc w:val="right"/>
              <w:rPr>
                <w:rFonts w:ascii="Arial" w:hAnsi="Arial" w:cs="Arial"/>
                <w:b/>
                <w:sz w:val="18"/>
                <w:szCs w:val="18"/>
              </w:rPr>
            </w:pPr>
            <w:r w:rsidRPr="00285DDD">
              <w:rPr>
                <w:rFonts w:ascii="Arial" w:hAnsi="Arial" w:cs="Arial"/>
                <w:b/>
                <w:sz w:val="18"/>
                <w:szCs w:val="18"/>
              </w:rPr>
              <w:t>4.057.890,48</w:t>
            </w:r>
          </w:p>
        </w:tc>
        <w:tc>
          <w:tcPr>
            <w:tcW w:w="993" w:type="dxa"/>
            <w:vAlign w:val="bottom"/>
          </w:tcPr>
          <w:p w:rsidR="00321FCA" w:rsidRPr="00321FCA" w:rsidRDefault="00A51DC0" w:rsidP="00321FCA">
            <w:pPr>
              <w:jc w:val="right"/>
              <w:rPr>
                <w:rFonts w:ascii="Arial" w:hAnsi="Arial" w:cs="Arial"/>
                <w:b/>
                <w:sz w:val="18"/>
                <w:szCs w:val="18"/>
              </w:rPr>
            </w:pPr>
            <w:r>
              <w:rPr>
                <w:rFonts w:ascii="Arial" w:hAnsi="Arial" w:cs="Arial"/>
                <w:b/>
                <w:sz w:val="18"/>
                <w:szCs w:val="18"/>
              </w:rPr>
              <w:t>73,13</w:t>
            </w:r>
          </w:p>
        </w:tc>
        <w:tc>
          <w:tcPr>
            <w:tcW w:w="992" w:type="dxa"/>
            <w:tcBorders>
              <w:top w:val="nil"/>
              <w:left w:val="nil"/>
              <w:bottom w:val="nil"/>
              <w:right w:val="nil"/>
            </w:tcBorders>
            <w:shd w:val="clear" w:color="auto" w:fill="auto"/>
            <w:vAlign w:val="bottom"/>
          </w:tcPr>
          <w:p w:rsidR="00321FCA" w:rsidRPr="00321FCA" w:rsidRDefault="00321FCA" w:rsidP="00321FCA">
            <w:pPr>
              <w:jc w:val="right"/>
              <w:rPr>
                <w:rFonts w:ascii="Arial" w:hAnsi="Arial" w:cs="Arial"/>
                <w:b/>
                <w:sz w:val="18"/>
                <w:szCs w:val="18"/>
              </w:rPr>
            </w:pPr>
            <w:r w:rsidRPr="00321FCA">
              <w:rPr>
                <w:rFonts w:ascii="Arial" w:hAnsi="Arial" w:cs="Arial"/>
                <w:b/>
                <w:sz w:val="18"/>
                <w:szCs w:val="18"/>
              </w:rPr>
              <w:t>31,65</w:t>
            </w:r>
          </w:p>
        </w:tc>
      </w:tr>
      <w:tr w:rsidR="00321FCA" w:rsidRPr="005454F6" w:rsidTr="00321FCA">
        <w:tblPrEx>
          <w:tblCellMar>
            <w:left w:w="108" w:type="dxa"/>
            <w:right w:w="108" w:type="dxa"/>
          </w:tblCellMar>
          <w:tblLook w:val="04A0" w:firstRow="1" w:lastRow="0" w:firstColumn="1" w:lastColumn="0" w:noHBand="0" w:noVBand="1"/>
        </w:tblPrEx>
        <w:trPr>
          <w:trHeight w:val="264"/>
        </w:trPr>
        <w:tc>
          <w:tcPr>
            <w:tcW w:w="942" w:type="dxa"/>
            <w:tcBorders>
              <w:top w:val="nil"/>
              <w:left w:val="nil"/>
              <w:bottom w:val="nil"/>
              <w:right w:val="nil"/>
            </w:tcBorders>
            <w:shd w:val="clear" w:color="auto" w:fill="auto"/>
            <w:noWrap/>
            <w:hideMark/>
          </w:tcPr>
          <w:p w:rsidR="00321FCA" w:rsidRPr="005454F6" w:rsidRDefault="00321FCA" w:rsidP="00321FCA">
            <w:pPr>
              <w:rPr>
                <w:rFonts w:ascii="Arial" w:hAnsi="Arial" w:cs="Arial"/>
                <w:sz w:val="18"/>
                <w:szCs w:val="18"/>
              </w:rPr>
            </w:pPr>
            <w:r w:rsidRPr="005454F6">
              <w:rPr>
                <w:rFonts w:ascii="Arial" w:hAnsi="Arial" w:cs="Arial"/>
                <w:sz w:val="18"/>
                <w:szCs w:val="18"/>
              </w:rPr>
              <w:t>6131</w:t>
            </w:r>
          </w:p>
        </w:tc>
        <w:tc>
          <w:tcPr>
            <w:tcW w:w="2743" w:type="dxa"/>
            <w:gridSpan w:val="2"/>
            <w:tcBorders>
              <w:top w:val="nil"/>
              <w:left w:val="nil"/>
              <w:bottom w:val="nil"/>
              <w:right w:val="nil"/>
            </w:tcBorders>
            <w:shd w:val="clear" w:color="auto" w:fill="auto"/>
            <w:noWrap/>
            <w:vAlign w:val="bottom"/>
            <w:hideMark/>
          </w:tcPr>
          <w:p w:rsidR="00321FCA" w:rsidRPr="005454F6" w:rsidRDefault="00321FCA" w:rsidP="00321FCA">
            <w:pPr>
              <w:rPr>
                <w:rFonts w:ascii="Arial" w:hAnsi="Arial" w:cs="Arial"/>
                <w:sz w:val="18"/>
                <w:szCs w:val="18"/>
              </w:rPr>
            </w:pPr>
            <w:r w:rsidRPr="005454F6">
              <w:rPr>
                <w:rFonts w:ascii="Arial" w:hAnsi="Arial" w:cs="Arial"/>
                <w:sz w:val="18"/>
                <w:szCs w:val="18"/>
              </w:rPr>
              <w:t>Stalni porezi na nepokretnu imovinu (zemlju, zgrade, kuće i ostalo)</w:t>
            </w:r>
          </w:p>
        </w:tc>
        <w:tc>
          <w:tcPr>
            <w:tcW w:w="1418" w:type="dxa"/>
            <w:tcBorders>
              <w:top w:val="nil"/>
              <w:left w:val="nil"/>
              <w:bottom w:val="nil"/>
              <w:right w:val="nil"/>
            </w:tcBorders>
            <w:shd w:val="clear" w:color="auto" w:fill="auto"/>
            <w:noWrap/>
            <w:vAlign w:val="bottom"/>
          </w:tcPr>
          <w:p w:rsidR="00321FCA" w:rsidRDefault="00321FCA" w:rsidP="00321FCA">
            <w:pPr>
              <w:jc w:val="right"/>
              <w:rPr>
                <w:rFonts w:ascii="Arial" w:hAnsi="Arial" w:cs="Arial"/>
                <w:sz w:val="18"/>
                <w:szCs w:val="18"/>
              </w:rPr>
            </w:pPr>
            <w:r>
              <w:rPr>
                <w:rFonts w:ascii="Arial" w:hAnsi="Arial" w:cs="Arial"/>
                <w:sz w:val="18"/>
                <w:szCs w:val="18"/>
              </w:rPr>
              <w:t>2.620.417,61</w:t>
            </w:r>
          </w:p>
        </w:tc>
        <w:tc>
          <w:tcPr>
            <w:tcW w:w="1417" w:type="dxa"/>
            <w:tcBorders>
              <w:top w:val="nil"/>
              <w:left w:val="nil"/>
              <w:bottom w:val="nil"/>
              <w:right w:val="nil"/>
            </w:tcBorders>
            <w:shd w:val="clear" w:color="auto" w:fill="auto"/>
            <w:noWrap/>
            <w:vAlign w:val="bottom"/>
          </w:tcPr>
          <w:p w:rsidR="00321FCA" w:rsidRDefault="00321FCA" w:rsidP="00321FCA">
            <w:pPr>
              <w:jc w:val="right"/>
              <w:rPr>
                <w:rFonts w:ascii="Arial" w:hAnsi="Arial" w:cs="Arial"/>
                <w:sz w:val="18"/>
                <w:szCs w:val="18"/>
              </w:rPr>
            </w:pPr>
          </w:p>
        </w:tc>
        <w:tc>
          <w:tcPr>
            <w:tcW w:w="1418" w:type="dxa"/>
            <w:tcBorders>
              <w:top w:val="nil"/>
              <w:left w:val="nil"/>
              <w:bottom w:val="nil"/>
              <w:right w:val="nil"/>
            </w:tcBorders>
            <w:shd w:val="clear" w:color="auto" w:fill="auto"/>
            <w:noWrap/>
            <w:vAlign w:val="bottom"/>
          </w:tcPr>
          <w:p w:rsidR="00321FCA" w:rsidRPr="00285DDD" w:rsidRDefault="00321FCA" w:rsidP="00321FCA">
            <w:pPr>
              <w:jc w:val="right"/>
              <w:rPr>
                <w:rFonts w:ascii="Arial" w:hAnsi="Arial" w:cs="Arial"/>
                <w:sz w:val="18"/>
                <w:szCs w:val="18"/>
              </w:rPr>
            </w:pPr>
            <w:r w:rsidRPr="00285DDD">
              <w:rPr>
                <w:rFonts w:ascii="Arial" w:hAnsi="Arial" w:cs="Arial"/>
                <w:sz w:val="18"/>
                <w:szCs w:val="18"/>
              </w:rPr>
              <w:t>2.602.425,39</w:t>
            </w:r>
          </w:p>
        </w:tc>
        <w:tc>
          <w:tcPr>
            <w:tcW w:w="993" w:type="dxa"/>
            <w:vAlign w:val="bottom"/>
          </w:tcPr>
          <w:p w:rsidR="00321FCA" w:rsidRPr="005454F6" w:rsidRDefault="00A51DC0" w:rsidP="00F46CBF">
            <w:pPr>
              <w:jc w:val="right"/>
              <w:rPr>
                <w:rFonts w:ascii="Arial" w:hAnsi="Arial" w:cs="Arial"/>
                <w:sz w:val="18"/>
                <w:szCs w:val="18"/>
              </w:rPr>
            </w:pPr>
            <w:r>
              <w:rPr>
                <w:rFonts w:ascii="Arial" w:hAnsi="Arial" w:cs="Arial"/>
                <w:sz w:val="18"/>
                <w:szCs w:val="18"/>
              </w:rPr>
              <w:t>99,3</w:t>
            </w:r>
            <w:r w:rsidR="00F46CBF">
              <w:rPr>
                <w:rFonts w:ascii="Arial" w:hAnsi="Arial" w:cs="Arial"/>
                <w:sz w:val="18"/>
                <w:szCs w:val="18"/>
              </w:rPr>
              <w:t>1</w:t>
            </w:r>
          </w:p>
        </w:tc>
        <w:tc>
          <w:tcPr>
            <w:tcW w:w="992" w:type="dxa"/>
            <w:tcBorders>
              <w:top w:val="nil"/>
              <w:left w:val="nil"/>
              <w:bottom w:val="nil"/>
              <w:right w:val="nil"/>
            </w:tcBorders>
            <w:shd w:val="clear" w:color="auto" w:fill="auto"/>
            <w:vAlign w:val="bottom"/>
          </w:tcPr>
          <w:p w:rsidR="00321FCA" w:rsidRPr="00321FCA" w:rsidRDefault="00321FCA" w:rsidP="00321FCA">
            <w:pPr>
              <w:jc w:val="right"/>
              <w:rPr>
                <w:rFonts w:ascii="Arial" w:hAnsi="Arial" w:cs="Arial"/>
                <w:sz w:val="18"/>
                <w:szCs w:val="18"/>
              </w:rPr>
            </w:pPr>
          </w:p>
        </w:tc>
      </w:tr>
      <w:tr w:rsidR="00321FCA" w:rsidRPr="005454F6" w:rsidTr="00321FCA">
        <w:tblPrEx>
          <w:tblCellMar>
            <w:left w:w="108" w:type="dxa"/>
            <w:right w:w="108" w:type="dxa"/>
          </w:tblCellMar>
          <w:tblLook w:val="04A0" w:firstRow="1" w:lastRow="0" w:firstColumn="1" w:lastColumn="0" w:noHBand="0" w:noVBand="1"/>
        </w:tblPrEx>
        <w:trPr>
          <w:trHeight w:val="264"/>
        </w:trPr>
        <w:tc>
          <w:tcPr>
            <w:tcW w:w="942" w:type="dxa"/>
            <w:tcBorders>
              <w:top w:val="nil"/>
              <w:left w:val="nil"/>
              <w:bottom w:val="nil"/>
              <w:right w:val="nil"/>
            </w:tcBorders>
            <w:shd w:val="clear" w:color="auto" w:fill="auto"/>
            <w:noWrap/>
            <w:vAlign w:val="bottom"/>
            <w:hideMark/>
          </w:tcPr>
          <w:p w:rsidR="00321FCA" w:rsidRPr="005454F6" w:rsidRDefault="00321FCA" w:rsidP="00321FCA">
            <w:pPr>
              <w:rPr>
                <w:rFonts w:ascii="Arial" w:hAnsi="Arial" w:cs="Arial"/>
                <w:sz w:val="18"/>
                <w:szCs w:val="18"/>
              </w:rPr>
            </w:pPr>
            <w:r w:rsidRPr="005454F6">
              <w:rPr>
                <w:rFonts w:ascii="Arial" w:hAnsi="Arial" w:cs="Arial"/>
                <w:sz w:val="18"/>
                <w:szCs w:val="18"/>
              </w:rPr>
              <w:t>6134</w:t>
            </w:r>
          </w:p>
        </w:tc>
        <w:tc>
          <w:tcPr>
            <w:tcW w:w="2743" w:type="dxa"/>
            <w:gridSpan w:val="2"/>
            <w:tcBorders>
              <w:top w:val="nil"/>
              <w:left w:val="nil"/>
              <w:bottom w:val="nil"/>
              <w:right w:val="nil"/>
            </w:tcBorders>
            <w:shd w:val="clear" w:color="auto" w:fill="auto"/>
            <w:noWrap/>
            <w:vAlign w:val="bottom"/>
            <w:hideMark/>
          </w:tcPr>
          <w:p w:rsidR="00321FCA" w:rsidRPr="005454F6" w:rsidRDefault="00321FCA" w:rsidP="00321FCA">
            <w:pPr>
              <w:rPr>
                <w:rFonts w:ascii="Arial" w:hAnsi="Arial" w:cs="Arial"/>
                <w:sz w:val="18"/>
                <w:szCs w:val="18"/>
              </w:rPr>
            </w:pPr>
            <w:r w:rsidRPr="005454F6">
              <w:rPr>
                <w:rFonts w:ascii="Arial" w:hAnsi="Arial" w:cs="Arial"/>
                <w:sz w:val="18"/>
                <w:szCs w:val="18"/>
              </w:rPr>
              <w:t>Povremeni porezi na imovinu</w:t>
            </w:r>
          </w:p>
        </w:tc>
        <w:tc>
          <w:tcPr>
            <w:tcW w:w="1418" w:type="dxa"/>
            <w:tcBorders>
              <w:top w:val="nil"/>
              <w:left w:val="nil"/>
              <w:bottom w:val="nil"/>
              <w:right w:val="nil"/>
            </w:tcBorders>
            <w:shd w:val="clear" w:color="auto" w:fill="auto"/>
            <w:noWrap/>
            <w:vAlign w:val="bottom"/>
          </w:tcPr>
          <w:p w:rsidR="00321FCA" w:rsidRDefault="00321FCA" w:rsidP="00321FCA">
            <w:pPr>
              <w:jc w:val="right"/>
              <w:rPr>
                <w:rFonts w:ascii="Arial" w:hAnsi="Arial" w:cs="Arial"/>
                <w:sz w:val="18"/>
                <w:szCs w:val="18"/>
              </w:rPr>
            </w:pPr>
            <w:r>
              <w:rPr>
                <w:rFonts w:ascii="Arial" w:hAnsi="Arial" w:cs="Arial"/>
                <w:sz w:val="18"/>
                <w:szCs w:val="18"/>
              </w:rPr>
              <w:t>2.928.810,77</w:t>
            </w:r>
          </w:p>
        </w:tc>
        <w:tc>
          <w:tcPr>
            <w:tcW w:w="1417" w:type="dxa"/>
            <w:tcBorders>
              <w:top w:val="nil"/>
              <w:left w:val="nil"/>
              <w:bottom w:val="nil"/>
              <w:right w:val="nil"/>
            </w:tcBorders>
            <w:shd w:val="clear" w:color="auto" w:fill="auto"/>
            <w:noWrap/>
            <w:vAlign w:val="bottom"/>
          </w:tcPr>
          <w:p w:rsidR="00321FCA" w:rsidRDefault="00321FCA" w:rsidP="00321FCA">
            <w:pPr>
              <w:jc w:val="right"/>
              <w:rPr>
                <w:rFonts w:ascii="Arial" w:hAnsi="Arial" w:cs="Arial"/>
                <w:sz w:val="18"/>
                <w:szCs w:val="18"/>
              </w:rPr>
            </w:pPr>
          </w:p>
        </w:tc>
        <w:tc>
          <w:tcPr>
            <w:tcW w:w="1418" w:type="dxa"/>
            <w:tcBorders>
              <w:top w:val="nil"/>
              <w:left w:val="nil"/>
              <w:bottom w:val="nil"/>
              <w:right w:val="nil"/>
            </w:tcBorders>
            <w:shd w:val="clear" w:color="auto" w:fill="auto"/>
            <w:noWrap/>
            <w:vAlign w:val="bottom"/>
          </w:tcPr>
          <w:p w:rsidR="00321FCA" w:rsidRPr="00285DDD" w:rsidRDefault="00321FCA" w:rsidP="00321FCA">
            <w:pPr>
              <w:jc w:val="right"/>
              <w:rPr>
                <w:rFonts w:ascii="Arial" w:hAnsi="Arial" w:cs="Arial"/>
                <w:sz w:val="18"/>
                <w:szCs w:val="18"/>
              </w:rPr>
            </w:pPr>
            <w:r w:rsidRPr="00285DDD">
              <w:rPr>
                <w:rFonts w:ascii="Arial" w:hAnsi="Arial" w:cs="Arial"/>
                <w:sz w:val="18"/>
                <w:szCs w:val="18"/>
              </w:rPr>
              <w:t>1.455.465,09</w:t>
            </w:r>
          </w:p>
        </w:tc>
        <w:tc>
          <w:tcPr>
            <w:tcW w:w="993" w:type="dxa"/>
            <w:vAlign w:val="bottom"/>
          </w:tcPr>
          <w:p w:rsidR="00321FCA" w:rsidRPr="005454F6" w:rsidRDefault="00A51DC0" w:rsidP="00F46CBF">
            <w:pPr>
              <w:jc w:val="right"/>
              <w:rPr>
                <w:rFonts w:ascii="Arial" w:hAnsi="Arial" w:cs="Arial"/>
                <w:sz w:val="18"/>
                <w:szCs w:val="18"/>
              </w:rPr>
            </w:pPr>
            <w:r>
              <w:rPr>
                <w:rFonts w:ascii="Arial" w:hAnsi="Arial" w:cs="Arial"/>
                <w:sz w:val="18"/>
                <w:szCs w:val="18"/>
              </w:rPr>
              <w:t>49,</w:t>
            </w:r>
            <w:r w:rsidR="00F46CBF">
              <w:rPr>
                <w:rFonts w:ascii="Arial" w:hAnsi="Arial" w:cs="Arial"/>
                <w:sz w:val="18"/>
                <w:szCs w:val="18"/>
              </w:rPr>
              <w:t>69</w:t>
            </w:r>
          </w:p>
        </w:tc>
        <w:tc>
          <w:tcPr>
            <w:tcW w:w="992" w:type="dxa"/>
            <w:tcBorders>
              <w:top w:val="nil"/>
              <w:left w:val="nil"/>
              <w:bottom w:val="nil"/>
              <w:right w:val="nil"/>
            </w:tcBorders>
            <w:shd w:val="clear" w:color="auto" w:fill="auto"/>
            <w:vAlign w:val="bottom"/>
          </w:tcPr>
          <w:p w:rsidR="00321FCA" w:rsidRPr="00321FCA" w:rsidRDefault="00321FCA" w:rsidP="00321FCA">
            <w:pPr>
              <w:jc w:val="right"/>
              <w:rPr>
                <w:rFonts w:ascii="Arial" w:hAnsi="Arial" w:cs="Arial"/>
                <w:sz w:val="18"/>
                <w:szCs w:val="18"/>
              </w:rPr>
            </w:pPr>
          </w:p>
        </w:tc>
      </w:tr>
      <w:tr w:rsidR="00321FCA" w:rsidRPr="005454F6" w:rsidTr="00321FCA">
        <w:tblPrEx>
          <w:tblCellMar>
            <w:left w:w="108" w:type="dxa"/>
            <w:right w:w="108" w:type="dxa"/>
          </w:tblCellMar>
          <w:tblLook w:val="04A0" w:firstRow="1" w:lastRow="0" w:firstColumn="1" w:lastColumn="0" w:noHBand="0" w:noVBand="1"/>
        </w:tblPrEx>
        <w:trPr>
          <w:trHeight w:val="264"/>
        </w:trPr>
        <w:tc>
          <w:tcPr>
            <w:tcW w:w="942" w:type="dxa"/>
            <w:tcBorders>
              <w:top w:val="nil"/>
              <w:left w:val="nil"/>
              <w:bottom w:val="nil"/>
              <w:right w:val="nil"/>
            </w:tcBorders>
            <w:shd w:val="clear" w:color="auto" w:fill="auto"/>
            <w:noWrap/>
            <w:vAlign w:val="bottom"/>
            <w:hideMark/>
          </w:tcPr>
          <w:p w:rsidR="00321FCA" w:rsidRPr="005454F6" w:rsidRDefault="00321FCA" w:rsidP="00321FCA">
            <w:pPr>
              <w:rPr>
                <w:rFonts w:ascii="Arial" w:hAnsi="Arial" w:cs="Arial"/>
                <w:b/>
                <w:sz w:val="18"/>
                <w:szCs w:val="18"/>
              </w:rPr>
            </w:pPr>
            <w:r w:rsidRPr="005454F6">
              <w:rPr>
                <w:rFonts w:ascii="Arial" w:hAnsi="Arial" w:cs="Arial"/>
                <w:b/>
                <w:sz w:val="18"/>
                <w:szCs w:val="18"/>
              </w:rPr>
              <w:t>614</w:t>
            </w:r>
          </w:p>
        </w:tc>
        <w:tc>
          <w:tcPr>
            <w:tcW w:w="2743" w:type="dxa"/>
            <w:gridSpan w:val="2"/>
            <w:tcBorders>
              <w:top w:val="nil"/>
              <w:left w:val="nil"/>
              <w:bottom w:val="nil"/>
              <w:right w:val="nil"/>
            </w:tcBorders>
            <w:shd w:val="clear" w:color="auto" w:fill="auto"/>
            <w:noWrap/>
            <w:vAlign w:val="bottom"/>
            <w:hideMark/>
          </w:tcPr>
          <w:p w:rsidR="00321FCA" w:rsidRPr="005454F6" w:rsidRDefault="00321FCA" w:rsidP="00321FCA">
            <w:pPr>
              <w:rPr>
                <w:rFonts w:ascii="Arial" w:hAnsi="Arial" w:cs="Arial"/>
                <w:b/>
                <w:sz w:val="18"/>
                <w:szCs w:val="18"/>
              </w:rPr>
            </w:pPr>
            <w:r w:rsidRPr="005454F6">
              <w:rPr>
                <w:rFonts w:ascii="Arial" w:hAnsi="Arial" w:cs="Arial"/>
                <w:b/>
                <w:sz w:val="18"/>
                <w:szCs w:val="18"/>
              </w:rPr>
              <w:t>Porezi na robu i usluge</w:t>
            </w:r>
          </w:p>
        </w:tc>
        <w:tc>
          <w:tcPr>
            <w:tcW w:w="1418" w:type="dxa"/>
            <w:tcBorders>
              <w:top w:val="nil"/>
              <w:left w:val="nil"/>
              <w:bottom w:val="nil"/>
              <w:right w:val="nil"/>
            </w:tcBorders>
            <w:shd w:val="clear" w:color="auto" w:fill="auto"/>
            <w:noWrap/>
            <w:vAlign w:val="bottom"/>
          </w:tcPr>
          <w:p w:rsidR="00321FCA" w:rsidRPr="000226CE" w:rsidRDefault="00321FCA" w:rsidP="00321FCA">
            <w:pPr>
              <w:jc w:val="right"/>
              <w:rPr>
                <w:rFonts w:ascii="Arial" w:hAnsi="Arial" w:cs="Arial"/>
                <w:b/>
                <w:sz w:val="18"/>
                <w:szCs w:val="18"/>
              </w:rPr>
            </w:pPr>
            <w:r w:rsidRPr="000226CE">
              <w:rPr>
                <w:rFonts w:ascii="Arial" w:hAnsi="Arial" w:cs="Arial"/>
                <w:b/>
                <w:sz w:val="18"/>
                <w:szCs w:val="18"/>
              </w:rPr>
              <w:t>445.429,15</w:t>
            </w:r>
          </w:p>
        </w:tc>
        <w:tc>
          <w:tcPr>
            <w:tcW w:w="1417" w:type="dxa"/>
            <w:tcBorders>
              <w:top w:val="nil"/>
              <w:left w:val="nil"/>
              <w:bottom w:val="nil"/>
              <w:right w:val="nil"/>
            </w:tcBorders>
            <w:shd w:val="clear" w:color="auto" w:fill="auto"/>
            <w:noWrap/>
            <w:vAlign w:val="bottom"/>
          </w:tcPr>
          <w:p w:rsidR="00321FCA" w:rsidRPr="000226CE" w:rsidRDefault="00321FCA" w:rsidP="00321FCA">
            <w:pPr>
              <w:jc w:val="right"/>
              <w:rPr>
                <w:rFonts w:ascii="Arial" w:hAnsi="Arial" w:cs="Arial"/>
                <w:b/>
                <w:sz w:val="18"/>
                <w:szCs w:val="18"/>
              </w:rPr>
            </w:pPr>
            <w:r>
              <w:rPr>
                <w:rFonts w:ascii="Arial" w:hAnsi="Arial" w:cs="Arial"/>
                <w:b/>
                <w:sz w:val="18"/>
                <w:szCs w:val="18"/>
              </w:rPr>
              <w:t>430</w:t>
            </w:r>
            <w:r w:rsidRPr="000226CE">
              <w:rPr>
                <w:rFonts w:ascii="Arial" w:hAnsi="Arial" w:cs="Arial"/>
                <w:b/>
                <w:sz w:val="18"/>
                <w:szCs w:val="18"/>
              </w:rPr>
              <w:t>.000,00</w:t>
            </w:r>
          </w:p>
        </w:tc>
        <w:tc>
          <w:tcPr>
            <w:tcW w:w="1418" w:type="dxa"/>
            <w:tcBorders>
              <w:top w:val="nil"/>
              <w:left w:val="nil"/>
              <w:bottom w:val="nil"/>
              <w:right w:val="nil"/>
            </w:tcBorders>
            <w:shd w:val="clear" w:color="auto" w:fill="auto"/>
            <w:noWrap/>
            <w:vAlign w:val="bottom"/>
          </w:tcPr>
          <w:p w:rsidR="00321FCA" w:rsidRPr="00285DDD" w:rsidRDefault="00321FCA" w:rsidP="00321FCA">
            <w:pPr>
              <w:jc w:val="right"/>
              <w:rPr>
                <w:rFonts w:ascii="Arial" w:hAnsi="Arial" w:cs="Arial"/>
                <w:b/>
                <w:sz w:val="18"/>
                <w:szCs w:val="18"/>
              </w:rPr>
            </w:pPr>
            <w:r w:rsidRPr="00285DDD">
              <w:rPr>
                <w:rFonts w:ascii="Arial" w:hAnsi="Arial" w:cs="Arial"/>
                <w:b/>
                <w:sz w:val="18"/>
                <w:szCs w:val="18"/>
              </w:rPr>
              <w:t>416.406,90</w:t>
            </w:r>
          </w:p>
        </w:tc>
        <w:tc>
          <w:tcPr>
            <w:tcW w:w="993" w:type="dxa"/>
            <w:vAlign w:val="bottom"/>
          </w:tcPr>
          <w:p w:rsidR="00321FCA" w:rsidRPr="00321FCA" w:rsidRDefault="00A51DC0" w:rsidP="00F46CBF">
            <w:pPr>
              <w:jc w:val="right"/>
              <w:rPr>
                <w:rFonts w:ascii="Arial" w:hAnsi="Arial" w:cs="Arial"/>
                <w:b/>
                <w:sz w:val="18"/>
                <w:szCs w:val="18"/>
              </w:rPr>
            </w:pPr>
            <w:r>
              <w:rPr>
                <w:rFonts w:ascii="Arial" w:hAnsi="Arial" w:cs="Arial"/>
                <w:b/>
                <w:sz w:val="18"/>
                <w:szCs w:val="18"/>
              </w:rPr>
              <w:t>93,4</w:t>
            </w:r>
            <w:r w:rsidR="00F46CBF">
              <w:rPr>
                <w:rFonts w:ascii="Arial" w:hAnsi="Arial" w:cs="Arial"/>
                <w:b/>
                <w:sz w:val="18"/>
                <w:szCs w:val="18"/>
              </w:rPr>
              <w:t>8</w:t>
            </w:r>
          </w:p>
        </w:tc>
        <w:tc>
          <w:tcPr>
            <w:tcW w:w="992" w:type="dxa"/>
            <w:tcBorders>
              <w:top w:val="nil"/>
              <w:left w:val="nil"/>
              <w:bottom w:val="nil"/>
              <w:right w:val="nil"/>
            </w:tcBorders>
            <w:shd w:val="clear" w:color="auto" w:fill="auto"/>
            <w:vAlign w:val="bottom"/>
          </w:tcPr>
          <w:p w:rsidR="00321FCA" w:rsidRPr="00321FCA" w:rsidRDefault="00321FCA" w:rsidP="00321FCA">
            <w:pPr>
              <w:jc w:val="right"/>
              <w:rPr>
                <w:rFonts w:ascii="Arial" w:hAnsi="Arial" w:cs="Arial"/>
                <w:b/>
                <w:sz w:val="18"/>
                <w:szCs w:val="18"/>
              </w:rPr>
            </w:pPr>
            <w:r w:rsidRPr="00321FCA">
              <w:rPr>
                <w:rFonts w:ascii="Arial" w:hAnsi="Arial" w:cs="Arial"/>
                <w:b/>
                <w:sz w:val="18"/>
                <w:szCs w:val="18"/>
              </w:rPr>
              <w:t>96,84</w:t>
            </w:r>
          </w:p>
        </w:tc>
      </w:tr>
      <w:tr w:rsidR="00321FCA" w:rsidRPr="005454F6" w:rsidTr="00321FCA">
        <w:tblPrEx>
          <w:tblCellMar>
            <w:left w:w="108" w:type="dxa"/>
            <w:right w:w="108" w:type="dxa"/>
          </w:tblCellMar>
          <w:tblLook w:val="04A0" w:firstRow="1" w:lastRow="0" w:firstColumn="1" w:lastColumn="0" w:noHBand="0" w:noVBand="1"/>
        </w:tblPrEx>
        <w:trPr>
          <w:trHeight w:val="264"/>
        </w:trPr>
        <w:tc>
          <w:tcPr>
            <w:tcW w:w="942" w:type="dxa"/>
            <w:tcBorders>
              <w:top w:val="nil"/>
              <w:left w:val="nil"/>
              <w:bottom w:val="nil"/>
              <w:right w:val="nil"/>
            </w:tcBorders>
            <w:shd w:val="clear" w:color="auto" w:fill="auto"/>
            <w:noWrap/>
            <w:vAlign w:val="bottom"/>
            <w:hideMark/>
          </w:tcPr>
          <w:p w:rsidR="00321FCA" w:rsidRPr="005454F6" w:rsidRDefault="00321FCA" w:rsidP="00321FCA">
            <w:pPr>
              <w:rPr>
                <w:rFonts w:ascii="Arial" w:hAnsi="Arial" w:cs="Arial"/>
                <w:sz w:val="18"/>
                <w:szCs w:val="18"/>
              </w:rPr>
            </w:pPr>
            <w:r w:rsidRPr="005454F6">
              <w:rPr>
                <w:rFonts w:ascii="Arial" w:hAnsi="Arial" w:cs="Arial"/>
                <w:sz w:val="18"/>
                <w:szCs w:val="18"/>
              </w:rPr>
              <w:t>6142</w:t>
            </w:r>
          </w:p>
        </w:tc>
        <w:tc>
          <w:tcPr>
            <w:tcW w:w="2743" w:type="dxa"/>
            <w:gridSpan w:val="2"/>
            <w:tcBorders>
              <w:top w:val="nil"/>
              <w:left w:val="nil"/>
              <w:bottom w:val="nil"/>
              <w:right w:val="nil"/>
            </w:tcBorders>
            <w:shd w:val="clear" w:color="auto" w:fill="auto"/>
            <w:noWrap/>
            <w:vAlign w:val="bottom"/>
            <w:hideMark/>
          </w:tcPr>
          <w:p w:rsidR="00321FCA" w:rsidRPr="005454F6" w:rsidRDefault="00321FCA" w:rsidP="00321FCA">
            <w:pPr>
              <w:rPr>
                <w:rFonts w:ascii="Arial" w:hAnsi="Arial" w:cs="Arial"/>
                <w:sz w:val="18"/>
                <w:szCs w:val="18"/>
              </w:rPr>
            </w:pPr>
            <w:r w:rsidRPr="005454F6">
              <w:rPr>
                <w:rFonts w:ascii="Arial" w:hAnsi="Arial" w:cs="Arial"/>
                <w:sz w:val="18"/>
                <w:szCs w:val="18"/>
              </w:rPr>
              <w:t>Porez na promet</w:t>
            </w:r>
          </w:p>
        </w:tc>
        <w:tc>
          <w:tcPr>
            <w:tcW w:w="1418" w:type="dxa"/>
            <w:tcBorders>
              <w:top w:val="nil"/>
              <w:left w:val="nil"/>
              <w:bottom w:val="nil"/>
              <w:right w:val="nil"/>
            </w:tcBorders>
            <w:shd w:val="clear" w:color="auto" w:fill="auto"/>
            <w:noWrap/>
            <w:vAlign w:val="bottom"/>
          </w:tcPr>
          <w:p w:rsidR="00321FCA" w:rsidRDefault="00321FCA" w:rsidP="00321FCA">
            <w:pPr>
              <w:jc w:val="right"/>
              <w:rPr>
                <w:rFonts w:ascii="Arial" w:hAnsi="Arial" w:cs="Arial"/>
                <w:sz w:val="18"/>
                <w:szCs w:val="18"/>
              </w:rPr>
            </w:pPr>
            <w:r>
              <w:rPr>
                <w:rFonts w:ascii="Arial" w:hAnsi="Arial" w:cs="Arial"/>
                <w:sz w:val="18"/>
                <w:szCs w:val="18"/>
              </w:rPr>
              <w:t>445.174,15</w:t>
            </w:r>
          </w:p>
        </w:tc>
        <w:tc>
          <w:tcPr>
            <w:tcW w:w="1417" w:type="dxa"/>
            <w:tcBorders>
              <w:top w:val="nil"/>
              <w:left w:val="nil"/>
              <w:bottom w:val="nil"/>
              <w:right w:val="nil"/>
            </w:tcBorders>
            <w:shd w:val="clear" w:color="auto" w:fill="auto"/>
            <w:noWrap/>
            <w:vAlign w:val="bottom"/>
          </w:tcPr>
          <w:p w:rsidR="00321FCA" w:rsidRDefault="00321FCA" w:rsidP="00321FCA">
            <w:pPr>
              <w:jc w:val="right"/>
              <w:rPr>
                <w:rFonts w:ascii="Arial" w:hAnsi="Arial" w:cs="Arial"/>
                <w:sz w:val="18"/>
                <w:szCs w:val="18"/>
              </w:rPr>
            </w:pPr>
          </w:p>
        </w:tc>
        <w:tc>
          <w:tcPr>
            <w:tcW w:w="1418" w:type="dxa"/>
            <w:tcBorders>
              <w:top w:val="nil"/>
              <w:left w:val="nil"/>
              <w:bottom w:val="nil"/>
              <w:right w:val="nil"/>
            </w:tcBorders>
            <w:shd w:val="clear" w:color="auto" w:fill="auto"/>
            <w:noWrap/>
            <w:vAlign w:val="bottom"/>
          </w:tcPr>
          <w:p w:rsidR="00321FCA" w:rsidRPr="00285DDD" w:rsidRDefault="00321FCA" w:rsidP="00321FCA">
            <w:pPr>
              <w:jc w:val="right"/>
              <w:rPr>
                <w:rFonts w:ascii="Arial" w:hAnsi="Arial" w:cs="Arial"/>
                <w:sz w:val="18"/>
                <w:szCs w:val="18"/>
              </w:rPr>
            </w:pPr>
            <w:r w:rsidRPr="00285DDD">
              <w:rPr>
                <w:rFonts w:ascii="Arial" w:hAnsi="Arial" w:cs="Arial"/>
                <w:sz w:val="18"/>
                <w:szCs w:val="18"/>
              </w:rPr>
              <w:t>416.406,90</w:t>
            </w:r>
          </w:p>
        </w:tc>
        <w:tc>
          <w:tcPr>
            <w:tcW w:w="993" w:type="dxa"/>
            <w:vAlign w:val="bottom"/>
          </w:tcPr>
          <w:p w:rsidR="00321FCA" w:rsidRPr="005454F6" w:rsidRDefault="00B35018" w:rsidP="00321FCA">
            <w:pPr>
              <w:jc w:val="right"/>
              <w:rPr>
                <w:rFonts w:ascii="Arial" w:hAnsi="Arial" w:cs="Arial"/>
                <w:sz w:val="18"/>
                <w:szCs w:val="18"/>
              </w:rPr>
            </w:pPr>
            <w:r>
              <w:rPr>
                <w:rFonts w:ascii="Arial" w:hAnsi="Arial" w:cs="Arial"/>
                <w:sz w:val="18"/>
                <w:szCs w:val="18"/>
              </w:rPr>
              <w:t>93,54</w:t>
            </w:r>
          </w:p>
        </w:tc>
        <w:tc>
          <w:tcPr>
            <w:tcW w:w="992" w:type="dxa"/>
            <w:tcBorders>
              <w:top w:val="nil"/>
              <w:left w:val="nil"/>
              <w:bottom w:val="nil"/>
              <w:right w:val="nil"/>
            </w:tcBorders>
            <w:shd w:val="clear" w:color="auto" w:fill="auto"/>
            <w:vAlign w:val="bottom"/>
          </w:tcPr>
          <w:p w:rsidR="00321FCA" w:rsidRPr="00321FCA" w:rsidRDefault="00321FCA" w:rsidP="00321FCA">
            <w:pPr>
              <w:jc w:val="right"/>
              <w:rPr>
                <w:rFonts w:ascii="Arial" w:hAnsi="Arial" w:cs="Arial"/>
                <w:sz w:val="18"/>
                <w:szCs w:val="18"/>
              </w:rPr>
            </w:pPr>
          </w:p>
        </w:tc>
      </w:tr>
      <w:tr w:rsidR="00321FCA" w:rsidRPr="005454F6" w:rsidTr="00321FCA">
        <w:tblPrEx>
          <w:tblCellMar>
            <w:left w:w="108" w:type="dxa"/>
            <w:right w:w="108" w:type="dxa"/>
          </w:tblCellMar>
          <w:tblLook w:val="04A0" w:firstRow="1" w:lastRow="0" w:firstColumn="1" w:lastColumn="0" w:noHBand="0" w:noVBand="1"/>
        </w:tblPrEx>
        <w:trPr>
          <w:trHeight w:val="264"/>
        </w:trPr>
        <w:tc>
          <w:tcPr>
            <w:tcW w:w="942" w:type="dxa"/>
            <w:tcBorders>
              <w:top w:val="nil"/>
              <w:left w:val="nil"/>
              <w:bottom w:val="nil"/>
              <w:right w:val="nil"/>
            </w:tcBorders>
            <w:shd w:val="clear" w:color="auto" w:fill="auto"/>
            <w:noWrap/>
            <w:vAlign w:val="bottom"/>
            <w:hideMark/>
          </w:tcPr>
          <w:p w:rsidR="00321FCA" w:rsidRPr="005454F6" w:rsidRDefault="00321FCA" w:rsidP="00321FCA">
            <w:pPr>
              <w:rPr>
                <w:rFonts w:ascii="Arial" w:hAnsi="Arial" w:cs="Arial"/>
                <w:sz w:val="18"/>
                <w:szCs w:val="18"/>
              </w:rPr>
            </w:pPr>
            <w:r w:rsidRPr="005454F6">
              <w:rPr>
                <w:rFonts w:ascii="Arial" w:hAnsi="Arial" w:cs="Arial"/>
                <w:sz w:val="18"/>
                <w:szCs w:val="18"/>
              </w:rPr>
              <w:t>6145</w:t>
            </w:r>
          </w:p>
        </w:tc>
        <w:tc>
          <w:tcPr>
            <w:tcW w:w="2743" w:type="dxa"/>
            <w:gridSpan w:val="2"/>
            <w:tcBorders>
              <w:top w:val="nil"/>
              <w:left w:val="nil"/>
              <w:bottom w:val="nil"/>
              <w:right w:val="nil"/>
            </w:tcBorders>
            <w:shd w:val="clear" w:color="auto" w:fill="auto"/>
            <w:noWrap/>
            <w:vAlign w:val="bottom"/>
            <w:hideMark/>
          </w:tcPr>
          <w:p w:rsidR="00321FCA" w:rsidRPr="005454F6" w:rsidRDefault="00321FCA" w:rsidP="00321FCA">
            <w:pPr>
              <w:rPr>
                <w:rFonts w:ascii="Arial" w:hAnsi="Arial" w:cs="Arial"/>
                <w:sz w:val="18"/>
                <w:szCs w:val="18"/>
              </w:rPr>
            </w:pPr>
            <w:r w:rsidRPr="005454F6">
              <w:rPr>
                <w:rFonts w:ascii="Arial" w:hAnsi="Arial" w:cs="Arial"/>
                <w:sz w:val="18"/>
                <w:szCs w:val="18"/>
              </w:rPr>
              <w:t>Porezi na korištenje dobara ili izvođenje aktivnosti</w:t>
            </w:r>
          </w:p>
        </w:tc>
        <w:tc>
          <w:tcPr>
            <w:tcW w:w="1418" w:type="dxa"/>
            <w:tcBorders>
              <w:top w:val="nil"/>
              <w:left w:val="nil"/>
              <w:bottom w:val="nil"/>
              <w:right w:val="nil"/>
            </w:tcBorders>
            <w:shd w:val="clear" w:color="auto" w:fill="auto"/>
            <w:noWrap/>
            <w:vAlign w:val="bottom"/>
          </w:tcPr>
          <w:p w:rsidR="00321FCA" w:rsidRDefault="00321FCA" w:rsidP="00321FCA">
            <w:pPr>
              <w:jc w:val="right"/>
              <w:rPr>
                <w:rFonts w:ascii="Arial" w:hAnsi="Arial" w:cs="Arial"/>
                <w:sz w:val="18"/>
                <w:szCs w:val="18"/>
              </w:rPr>
            </w:pPr>
            <w:r>
              <w:rPr>
                <w:rFonts w:ascii="Arial" w:hAnsi="Arial" w:cs="Arial"/>
                <w:sz w:val="18"/>
                <w:szCs w:val="18"/>
              </w:rPr>
              <w:t>255,00</w:t>
            </w:r>
          </w:p>
        </w:tc>
        <w:tc>
          <w:tcPr>
            <w:tcW w:w="1417" w:type="dxa"/>
            <w:tcBorders>
              <w:top w:val="nil"/>
              <w:left w:val="nil"/>
              <w:bottom w:val="nil"/>
              <w:right w:val="nil"/>
            </w:tcBorders>
            <w:shd w:val="clear" w:color="auto" w:fill="auto"/>
            <w:noWrap/>
            <w:vAlign w:val="bottom"/>
          </w:tcPr>
          <w:p w:rsidR="00321FCA" w:rsidRDefault="00321FCA" w:rsidP="00321FCA">
            <w:pPr>
              <w:jc w:val="right"/>
              <w:rPr>
                <w:rFonts w:ascii="Arial" w:hAnsi="Arial" w:cs="Arial"/>
                <w:sz w:val="18"/>
                <w:szCs w:val="18"/>
              </w:rPr>
            </w:pPr>
          </w:p>
        </w:tc>
        <w:tc>
          <w:tcPr>
            <w:tcW w:w="1418" w:type="dxa"/>
            <w:tcBorders>
              <w:top w:val="nil"/>
              <w:left w:val="nil"/>
              <w:bottom w:val="nil"/>
              <w:right w:val="nil"/>
            </w:tcBorders>
            <w:shd w:val="clear" w:color="auto" w:fill="auto"/>
            <w:noWrap/>
            <w:vAlign w:val="bottom"/>
          </w:tcPr>
          <w:p w:rsidR="00321FCA" w:rsidRPr="00285DDD" w:rsidRDefault="00321FCA" w:rsidP="00321FCA">
            <w:pPr>
              <w:jc w:val="right"/>
              <w:rPr>
                <w:rFonts w:ascii="Arial" w:hAnsi="Arial" w:cs="Arial"/>
                <w:sz w:val="18"/>
                <w:szCs w:val="18"/>
              </w:rPr>
            </w:pPr>
            <w:r w:rsidRPr="00285DDD">
              <w:rPr>
                <w:rFonts w:ascii="Arial" w:hAnsi="Arial" w:cs="Arial"/>
                <w:sz w:val="18"/>
                <w:szCs w:val="18"/>
              </w:rPr>
              <w:t>0,00</w:t>
            </w:r>
          </w:p>
        </w:tc>
        <w:tc>
          <w:tcPr>
            <w:tcW w:w="993" w:type="dxa"/>
            <w:vAlign w:val="bottom"/>
          </w:tcPr>
          <w:p w:rsidR="00321FCA" w:rsidRPr="005454F6" w:rsidRDefault="00B35018" w:rsidP="00321FCA">
            <w:pPr>
              <w:jc w:val="right"/>
              <w:rPr>
                <w:rFonts w:ascii="Arial" w:hAnsi="Arial" w:cs="Arial"/>
                <w:sz w:val="18"/>
                <w:szCs w:val="18"/>
              </w:rPr>
            </w:pPr>
            <w:r>
              <w:rPr>
                <w:rFonts w:ascii="Arial" w:hAnsi="Arial" w:cs="Arial"/>
                <w:sz w:val="18"/>
                <w:szCs w:val="18"/>
              </w:rPr>
              <w:t>0,00</w:t>
            </w:r>
          </w:p>
        </w:tc>
        <w:tc>
          <w:tcPr>
            <w:tcW w:w="992" w:type="dxa"/>
            <w:tcBorders>
              <w:top w:val="nil"/>
              <w:left w:val="nil"/>
              <w:bottom w:val="nil"/>
              <w:right w:val="nil"/>
            </w:tcBorders>
            <w:shd w:val="clear" w:color="auto" w:fill="auto"/>
            <w:vAlign w:val="bottom"/>
          </w:tcPr>
          <w:p w:rsidR="00321FCA" w:rsidRPr="00321FCA" w:rsidRDefault="00321FCA" w:rsidP="00321FCA">
            <w:pPr>
              <w:jc w:val="right"/>
              <w:rPr>
                <w:rFonts w:ascii="Arial" w:hAnsi="Arial" w:cs="Arial"/>
                <w:sz w:val="18"/>
                <w:szCs w:val="18"/>
              </w:rPr>
            </w:pPr>
          </w:p>
        </w:tc>
      </w:tr>
      <w:tr w:rsidR="00321FCA" w:rsidRPr="005454F6" w:rsidTr="00321FCA">
        <w:tblPrEx>
          <w:tblCellMar>
            <w:left w:w="108" w:type="dxa"/>
            <w:right w:w="108" w:type="dxa"/>
          </w:tblCellMar>
          <w:tblLook w:val="04A0" w:firstRow="1" w:lastRow="0" w:firstColumn="1" w:lastColumn="0" w:noHBand="0" w:noVBand="1"/>
        </w:tblPrEx>
        <w:trPr>
          <w:trHeight w:val="264"/>
        </w:trPr>
        <w:tc>
          <w:tcPr>
            <w:tcW w:w="942" w:type="dxa"/>
            <w:tcBorders>
              <w:top w:val="nil"/>
              <w:left w:val="nil"/>
              <w:bottom w:val="nil"/>
              <w:right w:val="nil"/>
            </w:tcBorders>
            <w:shd w:val="clear" w:color="auto" w:fill="auto"/>
            <w:noWrap/>
            <w:hideMark/>
          </w:tcPr>
          <w:p w:rsidR="00321FCA" w:rsidRPr="005454F6" w:rsidRDefault="00321FCA" w:rsidP="00321FCA">
            <w:pPr>
              <w:rPr>
                <w:rFonts w:ascii="Arial" w:hAnsi="Arial" w:cs="Arial"/>
                <w:b/>
                <w:sz w:val="18"/>
                <w:szCs w:val="18"/>
              </w:rPr>
            </w:pPr>
            <w:r w:rsidRPr="005454F6">
              <w:rPr>
                <w:rFonts w:ascii="Arial" w:hAnsi="Arial" w:cs="Arial"/>
                <w:b/>
                <w:sz w:val="18"/>
                <w:szCs w:val="18"/>
              </w:rPr>
              <w:t>63</w:t>
            </w:r>
          </w:p>
        </w:tc>
        <w:tc>
          <w:tcPr>
            <w:tcW w:w="2743" w:type="dxa"/>
            <w:gridSpan w:val="2"/>
            <w:tcBorders>
              <w:top w:val="nil"/>
              <w:left w:val="nil"/>
              <w:bottom w:val="nil"/>
              <w:right w:val="nil"/>
            </w:tcBorders>
            <w:shd w:val="clear" w:color="auto" w:fill="auto"/>
            <w:noWrap/>
            <w:vAlign w:val="bottom"/>
            <w:hideMark/>
          </w:tcPr>
          <w:p w:rsidR="00321FCA" w:rsidRPr="005454F6" w:rsidRDefault="00321FCA" w:rsidP="00321FCA">
            <w:pPr>
              <w:rPr>
                <w:rFonts w:ascii="Arial" w:hAnsi="Arial" w:cs="Arial"/>
                <w:b/>
                <w:sz w:val="18"/>
                <w:szCs w:val="18"/>
              </w:rPr>
            </w:pPr>
            <w:r w:rsidRPr="005454F6">
              <w:rPr>
                <w:rFonts w:ascii="Arial" w:hAnsi="Arial" w:cs="Arial"/>
                <w:b/>
                <w:sz w:val="18"/>
                <w:szCs w:val="18"/>
              </w:rPr>
              <w:t>Pomoći iz inozemstva i od subjekata unutar općeg proračuna</w:t>
            </w:r>
          </w:p>
        </w:tc>
        <w:tc>
          <w:tcPr>
            <w:tcW w:w="1418" w:type="dxa"/>
            <w:tcBorders>
              <w:top w:val="nil"/>
              <w:left w:val="nil"/>
              <w:bottom w:val="nil"/>
              <w:right w:val="nil"/>
            </w:tcBorders>
            <w:shd w:val="clear" w:color="auto" w:fill="auto"/>
            <w:noWrap/>
            <w:vAlign w:val="bottom"/>
          </w:tcPr>
          <w:p w:rsidR="00321FCA" w:rsidRPr="00D8002C" w:rsidRDefault="00321FCA" w:rsidP="00321FCA">
            <w:pPr>
              <w:jc w:val="right"/>
              <w:rPr>
                <w:rFonts w:ascii="Arial" w:hAnsi="Arial" w:cs="Arial"/>
                <w:b/>
                <w:sz w:val="18"/>
                <w:szCs w:val="18"/>
              </w:rPr>
            </w:pPr>
            <w:r>
              <w:rPr>
                <w:rFonts w:ascii="Arial" w:hAnsi="Arial" w:cs="Arial"/>
                <w:b/>
                <w:sz w:val="18"/>
                <w:szCs w:val="18"/>
              </w:rPr>
              <w:t>902.398,95</w:t>
            </w:r>
          </w:p>
        </w:tc>
        <w:tc>
          <w:tcPr>
            <w:tcW w:w="1417" w:type="dxa"/>
            <w:tcBorders>
              <w:top w:val="nil"/>
              <w:left w:val="nil"/>
              <w:bottom w:val="nil"/>
              <w:right w:val="nil"/>
            </w:tcBorders>
            <w:shd w:val="clear" w:color="auto" w:fill="auto"/>
            <w:noWrap/>
            <w:vAlign w:val="bottom"/>
          </w:tcPr>
          <w:p w:rsidR="00321FCA" w:rsidRPr="00D8002C" w:rsidRDefault="00321FCA" w:rsidP="00321FCA">
            <w:pPr>
              <w:jc w:val="right"/>
              <w:rPr>
                <w:rFonts w:ascii="Arial" w:hAnsi="Arial" w:cs="Arial"/>
                <w:b/>
                <w:sz w:val="18"/>
                <w:szCs w:val="18"/>
              </w:rPr>
            </w:pPr>
            <w:r>
              <w:rPr>
                <w:rFonts w:ascii="Arial" w:hAnsi="Arial" w:cs="Arial"/>
                <w:b/>
                <w:sz w:val="18"/>
                <w:szCs w:val="18"/>
              </w:rPr>
              <w:t>5.821.900,00</w:t>
            </w:r>
          </w:p>
        </w:tc>
        <w:tc>
          <w:tcPr>
            <w:tcW w:w="1418" w:type="dxa"/>
            <w:tcBorders>
              <w:top w:val="nil"/>
              <w:left w:val="nil"/>
              <w:bottom w:val="nil"/>
              <w:right w:val="nil"/>
            </w:tcBorders>
            <w:shd w:val="clear" w:color="auto" w:fill="auto"/>
            <w:noWrap/>
            <w:vAlign w:val="bottom"/>
          </w:tcPr>
          <w:p w:rsidR="00321FCA" w:rsidRPr="00285DDD" w:rsidRDefault="00321FCA" w:rsidP="00321FCA">
            <w:pPr>
              <w:jc w:val="right"/>
              <w:rPr>
                <w:rFonts w:ascii="Arial" w:hAnsi="Arial" w:cs="Arial"/>
                <w:b/>
                <w:sz w:val="18"/>
                <w:szCs w:val="18"/>
              </w:rPr>
            </w:pPr>
            <w:r w:rsidRPr="00285DDD">
              <w:rPr>
                <w:rFonts w:ascii="Arial" w:hAnsi="Arial" w:cs="Arial"/>
                <w:b/>
                <w:sz w:val="18"/>
                <w:szCs w:val="18"/>
              </w:rPr>
              <w:t>4.836.573,25</w:t>
            </w:r>
          </w:p>
        </w:tc>
        <w:tc>
          <w:tcPr>
            <w:tcW w:w="993" w:type="dxa"/>
            <w:vAlign w:val="bottom"/>
          </w:tcPr>
          <w:p w:rsidR="00321FCA" w:rsidRPr="00321FCA" w:rsidRDefault="00B35018" w:rsidP="00321FCA">
            <w:pPr>
              <w:jc w:val="right"/>
              <w:rPr>
                <w:rFonts w:ascii="Arial" w:hAnsi="Arial" w:cs="Arial"/>
                <w:b/>
                <w:sz w:val="18"/>
                <w:szCs w:val="18"/>
              </w:rPr>
            </w:pPr>
            <w:r>
              <w:rPr>
                <w:rFonts w:ascii="Arial" w:hAnsi="Arial" w:cs="Arial"/>
                <w:b/>
                <w:sz w:val="18"/>
                <w:szCs w:val="18"/>
              </w:rPr>
              <w:t>535,97</w:t>
            </w:r>
          </w:p>
        </w:tc>
        <w:tc>
          <w:tcPr>
            <w:tcW w:w="992" w:type="dxa"/>
            <w:tcBorders>
              <w:top w:val="nil"/>
              <w:left w:val="nil"/>
              <w:bottom w:val="nil"/>
              <w:right w:val="nil"/>
            </w:tcBorders>
            <w:shd w:val="clear" w:color="auto" w:fill="auto"/>
            <w:vAlign w:val="bottom"/>
          </w:tcPr>
          <w:p w:rsidR="00321FCA" w:rsidRPr="00321FCA" w:rsidRDefault="00321FCA" w:rsidP="00321FCA">
            <w:pPr>
              <w:jc w:val="right"/>
              <w:rPr>
                <w:rFonts w:ascii="Arial" w:hAnsi="Arial" w:cs="Arial"/>
                <w:b/>
                <w:sz w:val="18"/>
                <w:szCs w:val="18"/>
              </w:rPr>
            </w:pPr>
            <w:r w:rsidRPr="00321FCA">
              <w:rPr>
                <w:rFonts w:ascii="Arial" w:hAnsi="Arial" w:cs="Arial"/>
                <w:b/>
                <w:sz w:val="18"/>
                <w:szCs w:val="18"/>
              </w:rPr>
              <w:t>83,08</w:t>
            </w:r>
          </w:p>
        </w:tc>
      </w:tr>
      <w:tr w:rsidR="00321FCA" w:rsidRPr="005454F6" w:rsidTr="00321FCA">
        <w:tblPrEx>
          <w:tblCellMar>
            <w:left w:w="108" w:type="dxa"/>
            <w:right w:w="108" w:type="dxa"/>
          </w:tblCellMar>
          <w:tblLook w:val="04A0" w:firstRow="1" w:lastRow="0" w:firstColumn="1" w:lastColumn="0" w:noHBand="0" w:noVBand="1"/>
        </w:tblPrEx>
        <w:trPr>
          <w:trHeight w:val="264"/>
        </w:trPr>
        <w:tc>
          <w:tcPr>
            <w:tcW w:w="942" w:type="dxa"/>
            <w:tcBorders>
              <w:top w:val="nil"/>
              <w:left w:val="nil"/>
              <w:bottom w:val="nil"/>
              <w:right w:val="nil"/>
            </w:tcBorders>
            <w:shd w:val="clear" w:color="auto" w:fill="auto"/>
            <w:noWrap/>
            <w:hideMark/>
          </w:tcPr>
          <w:p w:rsidR="00321FCA" w:rsidRPr="00A16DE7" w:rsidRDefault="00321FCA" w:rsidP="00321FCA">
            <w:pPr>
              <w:rPr>
                <w:rFonts w:ascii="Arial" w:hAnsi="Arial" w:cs="Arial"/>
                <w:b/>
                <w:sz w:val="18"/>
                <w:szCs w:val="18"/>
              </w:rPr>
            </w:pPr>
            <w:r w:rsidRPr="00A16DE7">
              <w:rPr>
                <w:rFonts w:ascii="Arial" w:hAnsi="Arial" w:cs="Arial"/>
                <w:b/>
                <w:sz w:val="18"/>
                <w:szCs w:val="18"/>
              </w:rPr>
              <w:t>633</w:t>
            </w:r>
          </w:p>
        </w:tc>
        <w:tc>
          <w:tcPr>
            <w:tcW w:w="2743" w:type="dxa"/>
            <w:gridSpan w:val="2"/>
            <w:tcBorders>
              <w:top w:val="nil"/>
              <w:left w:val="nil"/>
              <w:bottom w:val="nil"/>
              <w:right w:val="nil"/>
            </w:tcBorders>
            <w:shd w:val="clear" w:color="auto" w:fill="auto"/>
            <w:noWrap/>
            <w:vAlign w:val="bottom"/>
            <w:hideMark/>
          </w:tcPr>
          <w:p w:rsidR="00321FCA" w:rsidRPr="00A16DE7" w:rsidRDefault="00321FCA" w:rsidP="00321FCA">
            <w:pPr>
              <w:rPr>
                <w:rFonts w:ascii="Arial" w:hAnsi="Arial" w:cs="Arial"/>
                <w:b/>
                <w:sz w:val="18"/>
                <w:szCs w:val="18"/>
              </w:rPr>
            </w:pPr>
            <w:r w:rsidRPr="00A16DE7">
              <w:rPr>
                <w:rFonts w:ascii="Arial" w:hAnsi="Arial" w:cs="Arial"/>
                <w:b/>
                <w:sz w:val="18"/>
                <w:szCs w:val="18"/>
              </w:rPr>
              <w:t>Pomoći proračunu iz drugih proračuna</w:t>
            </w:r>
          </w:p>
        </w:tc>
        <w:tc>
          <w:tcPr>
            <w:tcW w:w="1418" w:type="dxa"/>
            <w:tcBorders>
              <w:top w:val="nil"/>
              <w:left w:val="nil"/>
              <w:bottom w:val="nil"/>
              <w:right w:val="nil"/>
            </w:tcBorders>
            <w:shd w:val="clear" w:color="auto" w:fill="auto"/>
            <w:noWrap/>
            <w:vAlign w:val="bottom"/>
          </w:tcPr>
          <w:p w:rsidR="00321FCA" w:rsidRPr="00A16DE7" w:rsidRDefault="00321FCA" w:rsidP="00321FCA">
            <w:pPr>
              <w:jc w:val="right"/>
              <w:rPr>
                <w:rFonts w:ascii="Arial" w:hAnsi="Arial" w:cs="Arial"/>
                <w:b/>
                <w:sz w:val="18"/>
                <w:szCs w:val="18"/>
              </w:rPr>
            </w:pPr>
            <w:r w:rsidRPr="00A16DE7">
              <w:rPr>
                <w:rFonts w:ascii="Arial" w:hAnsi="Arial" w:cs="Arial"/>
                <w:b/>
                <w:sz w:val="18"/>
                <w:szCs w:val="18"/>
              </w:rPr>
              <w:t>481.650,00</w:t>
            </w:r>
          </w:p>
        </w:tc>
        <w:tc>
          <w:tcPr>
            <w:tcW w:w="1417" w:type="dxa"/>
            <w:tcBorders>
              <w:top w:val="nil"/>
              <w:left w:val="nil"/>
              <w:bottom w:val="nil"/>
              <w:right w:val="nil"/>
            </w:tcBorders>
            <w:shd w:val="clear" w:color="auto" w:fill="auto"/>
            <w:noWrap/>
            <w:vAlign w:val="bottom"/>
          </w:tcPr>
          <w:p w:rsidR="00321FCA" w:rsidRPr="00A16DE7" w:rsidRDefault="00321FCA" w:rsidP="00321FCA">
            <w:pPr>
              <w:jc w:val="right"/>
              <w:rPr>
                <w:rFonts w:ascii="Arial" w:hAnsi="Arial" w:cs="Arial"/>
                <w:b/>
                <w:sz w:val="18"/>
                <w:szCs w:val="18"/>
              </w:rPr>
            </w:pPr>
            <w:r w:rsidRPr="00A16DE7">
              <w:rPr>
                <w:rFonts w:ascii="Arial" w:hAnsi="Arial" w:cs="Arial"/>
                <w:b/>
                <w:sz w:val="18"/>
                <w:szCs w:val="18"/>
              </w:rPr>
              <w:t>855.000,00</w:t>
            </w:r>
          </w:p>
        </w:tc>
        <w:tc>
          <w:tcPr>
            <w:tcW w:w="1418" w:type="dxa"/>
            <w:tcBorders>
              <w:top w:val="nil"/>
              <w:left w:val="nil"/>
              <w:bottom w:val="nil"/>
              <w:right w:val="nil"/>
            </w:tcBorders>
            <w:shd w:val="clear" w:color="auto" w:fill="auto"/>
            <w:noWrap/>
            <w:vAlign w:val="bottom"/>
          </w:tcPr>
          <w:p w:rsidR="00321FCA" w:rsidRPr="00B35018" w:rsidRDefault="00321FCA" w:rsidP="00321FCA">
            <w:pPr>
              <w:jc w:val="right"/>
              <w:rPr>
                <w:rFonts w:ascii="Arial" w:hAnsi="Arial" w:cs="Arial"/>
                <w:b/>
                <w:sz w:val="18"/>
                <w:szCs w:val="18"/>
              </w:rPr>
            </w:pPr>
            <w:r w:rsidRPr="00B35018">
              <w:rPr>
                <w:rFonts w:ascii="Arial" w:hAnsi="Arial" w:cs="Arial"/>
                <w:b/>
                <w:sz w:val="18"/>
                <w:szCs w:val="18"/>
              </w:rPr>
              <w:t>473.237,30</w:t>
            </w:r>
          </w:p>
        </w:tc>
        <w:tc>
          <w:tcPr>
            <w:tcW w:w="993" w:type="dxa"/>
            <w:vAlign w:val="bottom"/>
          </w:tcPr>
          <w:p w:rsidR="00321FCA" w:rsidRPr="00B35018" w:rsidRDefault="00B35018" w:rsidP="001F52F9">
            <w:pPr>
              <w:jc w:val="right"/>
              <w:rPr>
                <w:rFonts w:ascii="Arial" w:hAnsi="Arial" w:cs="Arial"/>
                <w:b/>
                <w:sz w:val="18"/>
                <w:szCs w:val="18"/>
              </w:rPr>
            </w:pPr>
            <w:r w:rsidRPr="00B35018">
              <w:rPr>
                <w:rFonts w:ascii="Arial" w:hAnsi="Arial" w:cs="Arial"/>
                <w:b/>
                <w:sz w:val="18"/>
                <w:szCs w:val="18"/>
              </w:rPr>
              <w:t>98,2</w:t>
            </w:r>
            <w:r w:rsidR="001F52F9">
              <w:rPr>
                <w:rFonts w:ascii="Arial" w:hAnsi="Arial" w:cs="Arial"/>
                <w:b/>
                <w:sz w:val="18"/>
                <w:szCs w:val="18"/>
              </w:rPr>
              <w:t>5</w:t>
            </w:r>
          </w:p>
        </w:tc>
        <w:tc>
          <w:tcPr>
            <w:tcW w:w="992" w:type="dxa"/>
            <w:tcBorders>
              <w:top w:val="nil"/>
              <w:left w:val="nil"/>
              <w:bottom w:val="nil"/>
              <w:right w:val="nil"/>
            </w:tcBorders>
            <w:shd w:val="clear" w:color="auto" w:fill="auto"/>
            <w:vAlign w:val="bottom"/>
          </w:tcPr>
          <w:p w:rsidR="00321FCA" w:rsidRPr="00B35018" w:rsidRDefault="00321FCA" w:rsidP="00321FCA">
            <w:pPr>
              <w:jc w:val="right"/>
              <w:rPr>
                <w:rFonts w:ascii="Arial" w:hAnsi="Arial" w:cs="Arial"/>
                <w:b/>
                <w:sz w:val="18"/>
                <w:szCs w:val="18"/>
              </w:rPr>
            </w:pPr>
            <w:r w:rsidRPr="00B35018">
              <w:rPr>
                <w:rFonts w:ascii="Arial" w:hAnsi="Arial" w:cs="Arial"/>
                <w:b/>
                <w:sz w:val="18"/>
                <w:szCs w:val="18"/>
              </w:rPr>
              <w:t>53,47</w:t>
            </w:r>
          </w:p>
        </w:tc>
      </w:tr>
      <w:tr w:rsidR="00321FCA" w:rsidRPr="005454F6" w:rsidTr="00321FCA">
        <w:tblPrEx>
          <w:tblCellMar>
            <w:left w:w="108" w:type="dxa"/>
            <w:right w:w="108" w:type="dxa"/>
          </w:tblCellMar>
          <w:tblLook w:val="04A0" w:firstRow="1" w:lastRow="0" w:firstColumn="1" w:lastColumn="0" w:noHBand="0" w:noVBand="1"/>
        </w:tblPrEx>
        <w:trPr>
          <w:trHeight w:val="264"/>
        </w:trPr>
        <w:tc>
          <w:tcPr>
            <w:tcW w:w="942" w:type="dxa"/>
            <w:tcBorders>
              <w:top w:val="nil"/>
              <w:left w:val="nil"/>
              <w:bottom w:val="nil"/>
              <w:right w:val="nil"/>
            </w:tcBorders>
            <w:shd w:val="clear" w:color="auto" w:fill="auto"/>
            <w:noWrap/>
            <w:hideMark/>
          </w:tcPr>
          <w:p w:rsidR="00321FCA" w:rsidRPr="005454F6" w:rsidRDefault="00321FCA" w:rsidP="00321FCA">
            <w:pPr>
              <w:rPr>
                <w:rFonts w:ascii="Arial" w:hAnsi="Arial" w:cs="Arial"/>
                <w:sz w:val="18"/>
                <w:szCs w:val="18"/>
              </w:rPr>
            </w:pPr>
            <w:r w:rsidRPr="005454F6">
              <w:rPr>
                <w:rFonts w:ascii="Arial" w:hAnsi="Arial" w:cs="Arial"/>
                <w:sz w:val="18"/>
                <w:szCs w:val="18"/>
              </w:rPr>
              <w:t>6331</w:t>
            </w:r>
          </w:p>
        </w:tc>
        <w:tc>
          <w:tcPr>
            <w:tcW w:w="2743" w:type="dxa"/>
            <w:gridSpan w:val="2"/>
            <w:tcBorders>
              <w:top w:val="nil"/>
              <w:left w:val="nil"/>
              <w:bottom w:val="nil"/>
              <w:right w:val="nil"/>
            </w:tcBorders>
            <w:shd w:val="clear" w:color="auto" w:fill="auto"/>
            <w:noWrap/>
            <w:vAlign w:val="bottom"/>
            <w:hideMark/>
          </w:tcPr>
          <w:p w:rsidR="00321FCA" w:rsidRPr="005454F6" w:rsidRDefault="00321FCA" w:rsidP="00321FCA">
            <w:pPr>
              <w:rPr>
                <w:rFonts w:ascii="Arial" w:hAnsi="Arial" w:cs="Arial"/>
                <w:sz w:val="18"/>
                <w:szCs w:val="18"/>
              </w:rPr>
            </w:pPr>
            <w:r w:rsidRPr="005454F6">
              <w:rPr>
                <w:rFonts w:ascii="Arial" w:hAnsi="Arial" w:cs="Arial"/>
                <w:sz w:val="18"/>
                <w:szCs w:val="18"/>
              </w:rPr>
              <w:t>Tekuće pomoći proračunu iz drugih proračuna</w:t>
            </w:r>
          </w:p>
        </w:tc>
        <w:tc>
          <w:tcPr>
            <w:tcW w:w="1418" w:type="dxa"/>
            <w:tcBorders>
              <w:top w:val="nil"/>
              <w:left w:val="nil"/>
              <w:bottom w:val="nil"/>
              <w:right w:val="nil"/>
            </w:tcBorders>
            <w:shd w:val="clear" w:color="auto" w:fill="auto"/>
            <w:noWrap/>
            <w:vAlign w:val="bottom"/>
          </w:tcPr>
          <w:p w:rsidR="00321FCA" w:rsidRDefault="00321FCA" w:rsidP="00321FCA">
            <w:pPr>
              <w:jc w:val="right"/>
              <w:rPr>
                <w:rFonts w:ascii="Arial" w:hAnsi="Arial" w:cs="Arial"/>
                <w:sz w:val="18"/>
                <w:szCs w:val="18"/>
              </w:rPr>
            </w:pPr>
            <w:r>
              <w:rPr>
                <w:rFonts w:ascii="Arial" w:hAnsi="Arial" w:cs="Arial"/>
                <w:sz w:val="18"/>
                <w:szCs w:val="18"/>
              </w:rPr>
              <w:t>36.650,00</w:t>
            </w:r>
          </w:p>
        </w:tc>
        <w:tc>
          <w:tcPr>
            <w:tcW w:w="1417" w:type="dxa"/>
            <w:tcBorders>
              <w:top w:val="nil"/>
              <w:left w:val="nil"/>
              <w:bottom w:val="nil"/>
              <w:right w:val="nil"/>
            </w:tcBorders>
            <w:shd w:val="clear" w:color="auto" w:fill="auto"/>
            <w:noWrap/>
            <w:vAlign w:val="bottom"/>
          </w:tcPr>
          <w:p w:rsidR="00321FCA" w:rsidRDefault="00321FCA" w:rsidP="00321FCA">
            <w:pPr>
              <w:jc w:val="right"/>
              <w:rPr>
                <w:rFonts w:ascii="Arial" w:hAnsi="Arial" w:cs="Arial"/>
                <w:sz w:val="18"/>
                <w:szCs w:val="18"/>
              </w:rPr>
            </w:pPr>
          </w:p>
        </w:tc>
        <w:tc>
          <w:tcPr>
            <w:tcW w:w="1418" w:type="dxa"/>
            <w:tcBorders>
              <w:top w:val="nil"/>
              <w:left w:val="nil"/>
              <w:bottom w:val="nil"/>
              <w:right w:val="nil"/>
            </w:tcBorders>
            <w:shd w:val="clear" w:color="auto" w:fill="auto"/>
            <w:noWrap/>
            <w:vAlign w:val="bottom"/>
          </w:tcPr>
          <w:p w:rsidR="00321FCA" w:rsidRPr="00285DDD" w:rsidRDefault="00321FCA" w:rsidP="00321FCA">
            <w:pPr>
              <w:jc w:val="right"/>
              <w:rPr>
                <w:rFonts w:ascii="Arial" w:hAnsi="Arial" w:cs="Arial"/>
                <w:sz w:val="18"/>
                <w:szCs w:val="18"/>
              </w:rPr>
            </w:pPr>
            <w:r w:rsidRPr="00285DDD">
              <w:rPr>
                <w:rFonts w:ascii="Arial" w:hAnsi="Arial" w:cs="Arial"/>
                <w:sz w:val="18"/>
                <w:szCs w:val="18"/>
              </w:rPr>
              <w:t>273.237,30</w:t>
            </w:r>
          </w:p>
        </w:tc>
        <w:tc>
          <w:tcPr>
            <w:tcW w:w="993" w:type="dxa"/>
            <w:vAlign w:val="bottom"/>
          </w:tcPr>
          <w:p w:rsidR="00321FCA" w:rsidRPr="005454F6" w:rsidRDefault="00B35018" w:rsidP="00F46CBF">
            <w:pPr>
              <w:jc w:val="right"/>
              <w:rPr>
                <w:rFonts w:ascii="Arial" w:hAnsi="Arial" w:cs="Arial"/>
                <w:sz w:val="18"/>
                <w:szCs w:val="18"/>
              </w:rPr>
            </w:pPr>
            <w:r>
              <w:rPr>
                <w:rFonts w:ascii="Arial" w:hAnsi="Arial" w:cs="Arial"/>
                <w:sz w:val="18"/>
                <w:szCs w:val="18"/>
              </w:rPr>
              <w:t>745,5</w:t>
            </w:r>
            <w:r w:rsidR="00F46CBF">
              <w:rPr>
                <w:rFonts w:ascii="Arial" w:hAnsi="Arial" w:cs="Arial"/>
                <w:sz w:val="18"/>
                <w:szCs w:val="18"/>
              </w:rPr>
              <w:t>3</w:t>
            </w:r>
          </w:p>
        </w:tc>
        <w:tc>
          <w:tcPr>
            <w:tcW w:w="992" w:type="dxa"/>
            <w:tcBorders>
              <w:top w:val="nil"/>
              <w:left w:val="nil"/>
              <w:bottom w:val="nil"/>
              <w:right w:val="nil"/>
            </w:tcBorders>
            <w:shd w:val="clear" w:color="auto" w:fill="auto"/>
            <w:vAlign w:val="bottom"/>
          </w:tcPr>
          <w:p w:rsidR="00321FCA" w:rsidRPr="00321FCA" w:rsidRDefault="00321FCA" w:rsidP="00321FCA">
            <w:pPr>
              <w:jc w:val="right"/>
              <w:rPr>
                <w:rFonts w:ascii="Arial" w:hAnsi="Arial" w:cs="Arial"/>
                <w:sz w:val="18"/>
                <w:szCs w:val="18"/>
              </w:rPr>
            </w:pPr>
          </w:p>
        </w:tc>
      </w:tr>
      <w:tr w:rsidR="00321FCA" w:rsidRPr="005454F6" w:rsidTr="00321FCA">
        <w:tblPrEx>
          <w:tblCellMar>
            <w:left w:w="108" w:type="dxa"/>
            <w:right w:w="108" w:type="dxa"/>
          </w:tblCellMar>
          <w:tblLook w:val="04A0" w:firstRow="1" w:lastRow="0" w:firstColumn="1" w:lastColumn="0" w:noHBand="0" w:noVBand="1"/>
        </w:tblPrEx>
        <w:trPr>
          <w:trHeight w:val="264"/>
        </w:trPr>
        <w:tc>
          <w:tcPr>
            <w:tcW w:w="942" w:type="dxa"/>
            <w:tcBorders>
              <w:top w:val="nil"/>
              <w:left w:val="nil"/>
              <w:bottom w:val="nil"/>
              <w:right w:val="nil"/>
            </w:tcBorders>
            <w:shd w:val="clear" w:color="auto" w:fill="auto"/>
            <w:noWrap/>
            <w:hideMark/>
          </w:tcPr>
          <w:p w:rsidR="00321FCA" w:rsidRPr="005454F6" w:rsidRDefault="00321FCA" w:rsidP="00321FCA">
            <w:pPr>
              <w:rPr>
                <w:rFonts w:ascii="Arial" w:hAnsi="Arial" w:cs="Arial"/>
                <w:sz w:val="18"/>
                <w:szCs w:val="18"/>
              </w:rPr>
            </w:pPr>
            <w:r w:rsidRPr="005454F6">
              <w:rPr>
                <w:rFonts w:ascii="Arial" w:hAnsi="Arial" w:cs="Arial"/>
                <w:sz w:val="18"/>
                <w:szCs w:val="18"/>
              </w:rPr>
              <w:t>6332</w:t>
            </w:r>
          </w:p>
        </w:tc>
        <w:tc>
          <w:tcPr>
            <w:tcW w:w="2743" w:type="dxa"/>
            <w:gridSpan w:val="2"/>
            <w:tcBorders>
              <w:top w:val="nil"/>
              <w:left w:val="nil"/>
              <w:bottom w:val="nil"/>
              <w:right w:val="nil"/>
            </w:tcBorders>
            <w:shd w:val="clear" w:color="auto" w:fill="auto"/>
            <w:noWrap/>
            <w:vAlign w:val="bottom"/>
            <w:hideMark/>
          </w:tcPr>
          <w:p w:rsidR="00321FCA" w:rsidRPr="005454F6" w:rsidRDefault="00321FCA" w:rsidP="00321FCA">
            <w:pPr>
              <w:rPr>
                <w:rFonts w:ascii="Arial" w:hAnsi="Arial" w:cs="Arial"/>
                <w:sz w:val="18"/>
                <w:szCs w:val="18"/>
              </w:rPr>
            </w:pPr>
            <w:r w:rsidRPr="005454F6">
              <w:rPr>
                <w:rFonts w:ascii="Arial" w:hAnsi="Arial" w:cs="Arial"/>
                <w:sz w:val="18"/>
                <w:szCs w:val="18"/>
              </w:rPr>
              <w:t>Kapitalne pomoći proračunu iz drugih proračuna</w:t>
            </w:r>
          </w:p>
        </w:tc>
        <w:tc>
          <w:tcPr>
            <w:tcW w:w="1418" w:type="dxa"/>
            <w:tcBorders>
              <w:top w:val="nil"/>
              <w:left w:val="nil"/>
              <w:bottom w:val="nil"/>
              <w:right w:val="nil"/>
            </w:tcBorders>
            <w:shd w:val="clear" w:color="auto" w:fill="auto"/>
            <w:noWrap/>
            <w:vAlign w:val="bottom"/>
          </w:tcPr>
          <w:p w:rsidR="00321FCA" w:rsidRDefault="00321FCA" w:rsidP="00321FCA">
            <w:pPr>
              <w:jc w:val="right"/>
              <w:rPr>
                <w:rFonts w:ascii="Arial" w:hAnsi="Arial" w:cs="Arial"/>
                <w:sz w:val="18"/>
                <w:szCs w:val="18"/>
              </w:rPr>
            </w:pPr>
            <w:r>
              <w:rPr>
                <w:rFonts w:ascii="Arial" w:hAnsi="Arial" w:cs="Arial"/>
                <w:sz w:val="18"/>
                <w:szCs w:val="18"/>
              </w:rPr>
              <w:t>445.000,00</w:t>
            </w:r>
          </w:p>
        </w:tc>
        <w:tc>
          <w:tcPr>
            <w:tcW w:w="1417" w:type="dxa"/>
            <w:tcBorders>
              <w:top w:val="nil"/>
              <w:left w:val="nil"/>
              <w:bottom w:val="nil"/>
              <w:right w:val="nil"/>
            </w:tcBorders>
            <w:shd w:val="clear" w:color="auto" w:fill="auto"/>
            <w:noWrap/>
            <w:vAlign w:val="bottom"/>
          </w:tcPr>
          <w:p w:rsidR="00321FCA" w:rsidRDefault="00321FCA" w:rsidP="00321FCA">
            <w:pPr>
              <w:jc w:val="right"/>
              <w:rPr>
                <w:rFonts w:ascii="Arial" w:hAnsi="Arial" w:cs="Arial"/>
                <w:sz w:val="18"/>
                <w:szCs w:val="18"/>
              </w:rPr>
            </w:pPr>
          </w:p>
        </w:tc>
        <w:tc>
          <w:tcPr>
            <w:tcW w:w="1418" w:type="dxa"/>
            <w:tcBorders>
              <w:top w:val="nil"/>
              <w:left w:val="nil"/>
              <w:bottom w:val="nil"/>
              <w:right w:val="nil"/>
            </w:tcBorders>
            <w:shd w:val="clear" w:color="auto" w:fill="auto"/>
            <w:noWrap/>
            <w:vAlign w:val="bottom"/>
          </w:tcPr>
          <w:p w:rsidR="00321FCA" w:rsidRPr="00285DDD" w:rsidRDefault="00321FCA" w:rsidP="00321FCA">
            <w:pPr>
              <w:jc w:val="right"/>
              <w:rPr>
                <w:rFonts w:ascii="Arial" w:hAnsi="Arial" w:cs="Arial"/>
                <w:sz w:val="18"/>
                <w:szCs w:val="18"/>
              </w:rPr>
            </w:pPr>
            <w:r w:rsidRPr="00285DDD">
              <w:rPr>
                <w:rFonts w:ascii="Arial" w:hAnsi="Arial" w:cs="Arial"/>
                <w:sz w:val="18"/>
                <w:szCs w:val="18"/>
              </w:rPr>
              <w:t>200.000,00</w:t>
            </w:r>
          </w:p>
        </w:tc>
        <w:tc>
          <w:tcPr>
            <w:tcW w:w="993" w:type="dxa"/>
            <w:vAlign w:val="bottom"/>
          </w:tcPr>
          <w:p w:rsidR="00321FCA" w:rsidRPr="005454F6" w:rsidRDefault="00B35018" w:rsidP="00F46CBF">
            <w:pPr>
              <w:jc w:val="right"/>
              <w:rPr>
                <w:rFonts w:ascii="Arial" w:hAnsi="Arial" w:cs="Arial"/>
                <w:sz w:val="18"/>
                <w:szCs w:val="18"/>
              </w:rPr>
            </w:pPr>
            <w:r>
              <w:rPr>
                <w:rFonts w:ascii="Arial" w:hAnsi="Arial" w:cs="Arial"/>
                <w:sz w:val="18"/>
                <w:szCs w:val="18"/>
              </w:rPr>
              <w:t>44,9</w:t>
            </w:r>
            <w:r w:rsidR="00F46CBF">
              <w:rPr>
                <w:rFonts w:ascii="Arial" w:hAnsi="Arial" w:cs="Arial"/>
                <w:sz w:val="18"/>
                <w:szCs w:val="18"/>
              </w:rPr>
              <w:t>4</w:t>
            </w:r>
          </w:p>
        </w:tc>
        <w:tc>
          <w:tcPr>
            <w:tcW w:w="992" w:type="dxa"/>
            <w:tcBorders>
              <w:top w:val="nil"/>
              <w:left w:val="nil"/>
              <w:bottom w:val="nil"/>
              <w:right w:val="nil"/>
            </w:tcBorders>
            <w:shd w:val="clear" w:color="auto" w:fill="auto"/>
            <w:vAlign w:val="bottom"/>
          </w:tcPr>
          <w:p w:rsidR="00321FCA" w:rsidRPr="00321FCA" w:rsidRDefault="00321FCA" w:rsidP="00321FCA">
            <w:pPr>
              <w:jc w:val="right"/>
              <w:rPr>
                <w:rFonts w:ascii="Arial" w:hAnsi="Arial" w:cs="Arial"/>
                <w:sz w:val="18"/>
                <w:szCs w:val="18"/>
              </w:rPr>
            </w:pPr>
          </w:p>
        </w:tc>
      </w:tr>
      <w:tr w:rsidR="00321FCA" w:rsidRPr="005454F6" w:rsidTr="00321FCA">
        <w:tblPrEx>
          <w:tblCellMar>
            <w:left w:w="108" w:type="dxa"/>
            <w:right w:w="108" w:type="dxa"/>
          </w:tblCellMar>
          <w:tblLook w:val="04A0" w:firstRow="1" w:lastRow="0" w:firstColumn="1" w:lastColumn="0" w:noHBand="0" w:noVBand="1"/>
        </w:tblPrEx>
        <w:trPr>
          <w:trHeight w:val="264"/>
        </w:trPr>
        <w:tc>
          <w:tcPr>
            <w:tcW w:w="942" w:type="dxa"/>
            <w:tcBorders>
              <w:top w:val="nil"/>
              <w:left w:val="nil"/>
              <w:bottom w:val="nil"/>
              <w:right w:val="nil"/>
            </w:tcBorders>
            <w:shd w:val="clear" w:color="auto" w:fill="auto"/>
            <w:noWrap/>
            <w:hideMark/>
          </w:tcPr>
          <w:p w:rsidR="00321FCA" w:rsidRPr="005454F6" w:rsidRDefault="00321FCA" w:rsidP="00321FCA">
            <w:pPr>
              <w:rPr>
                <w:rFonts w:ascii="Arial" w:hAnsi="Arial" w:cs="Arial"/>
                <w:b/>
                <w:sz w:val="18"/>
                <w:szCs w:val="18"/>
              </w:rPr>
            </w:pPr>
            <w:r w:rsidRPr="005454F6">
              <w:rPr>
                <w:rFonts w:ascii="Arial" w:hAnsi="Arial" w:cs="Arial"/>
                <w:b/>
                <w:sz w:val="18"/>
                <w:szCs w:val="18"/>
              </w:rPr>
              <w:t>634</w:t>
            </w:r>
          </w:p>
        </w:tc>
        <w:tc>
          <w:tcPr>
            <w:tcW w:w="2743" w:type="dxa"/>
            <w:gridSpan w:val="2"/>
            <w:tcBorders>
              <w:top w:val="nil"/>
              <w:left w:val="nil"/>
              <w:bottom w:val="nil"/>
              <w:right w:val="nil"/>
            </w:tcBorders>
            <w:shd w:val="clear" w:color="auto" w:fill="auto"/>
            <w:noWrap/>
            <w:vAlign w:val="bottom"/>
            <w:hideMark/>
          </w:tcPr>
          <w:p w:rsidR="00321FCA" w:rsidRPr="005454F6" w:rsidRDefault="00321FCA" w:rsidP="00321FCA">
            <w:pPr>
              <w:rPr>
                <w:rFonts w:ascii="Arial" w:hAnsi="Arial" w:cs="Arial"/>
                <w:b/>
                <w:sz w:val="18"/>
                <w:szCs w:val="18"/>
              </w:rPr>
            </w:pPr>
            <w:r w:rsidRPr="005454F6">
              <w:rPr>
                <w:rFonts w:ascii="Arial" w:hAnsi="Arial" w:cs="Arial"/>
                <w:b/>
                <w:sz w:val="18"/>
                <w:szCs w:val="18"/>
              </w:rPr>
              <w:t>Pomoći od izvanproračunskih korisnika</w:t>
            </w:r>
          </w:p>
        </w:tc>
        <w:tc>
          <w:tcPr>
            <w:tcW w:w="1418" w:type="dxa"/>
            <w:tcBorders>
              <w:top w:val="nil"/>
              <w:left w:val="nil"/>
              <w:bottom w:val="nil"/>
              <w:right w:val="nil"/>
            </w:tcBorders>
            <w:shd w:val="clear" w:color="auto" w:fill="auto"/>
            <w:noWrap/>
            <w:vAlign w:val="bottom"/>
          </w:tcPr>
          <w:p w:rsidR="00321FCA" w:rsidRPr="00D8002C" w:rsidRDefault="00321FCA" w:rsidP="00321FCA">
            <w:pPr>
              <w:jc w:val="right"/>
              <w:rPr>
                <w:rFonts w:ascii="Arial" w:hAnsi="Arial" w:cs="Arial"/>
                <w:b/>
                <w:sz w:val="18"/>
                <w:szCs w:val="18"/>
              </w:rPr>
            </w:pPr>
            <w:r>
              <w:rPr>
                <w:rFonts w:ascii="Arial" w:hAnsi="Arial" w:cs="Arial"/>
                <w:b/>
                <w:sz w:val="18"/>
                <w:szCs w:val="18"/>
              </w:rPr>
              <w:t>154.989,00</w:t>
            </w:r>
          </w:p>
        </w:tc>
        <w:tc>
          <w:tcPr>
            <w:tcW w:w="1417" w:type="dxa"/>
            <w:tcBorders>
              <w:top w:val="nil"/>
              <w:left w:val="nil"/>
              <w:bottom w:val="nil"/>
              <w:right w:val="nil"/>
            </w:tcBorders>
            <w:shd w:val="clear" w:color="auto" w:fill="auto"/>
            <w:noWrap/>
            <w:vAlign w:val="bottom"/>
          </w:tcPr>
          <w:p w:rsidR="00321FCA" w:rsidRPr="00D8002C" w:rsidRDefault="00321FCA" w:rsidP="00321FCA">
            <w:pPr>
              <w:jc w:val="right"/>
              <w:rPr>
                <w:rFonts w:ascii="Arial" w:hAnsi="Arial" w:cs="Arial"/>
                <w:b/>
                <w:sz w:val="18"/>
                <w:szCs w:val="18"/>
              </w:rPr>
            </w:pPr>
            <w:r>
              <w:rPr>
                <w:rFonts w:ascii="Arial" w:hAnsi="Arial" w:cs="Arial"/>
                <w:b/>
                <w:sz w:val="18"/>
                <w:szCs w:val="18"/>
              </w:rPr>
              <w:t>2.625.200</w:t>
            </w:r>
            <w:r w:rsidRPr="00D8002C">
              <w:rPr>
                <w:rFonts w:ascii="Arial" w:hAnsi="Arial" w:cs="Arial"/>
                <w:b/>
                <w:sz w:val="18"/>
                <w:szCs w:val="18"/>
              </w:rPr>
              <w:t>,00</w:t>
            </w:r>
          </w:p>
        </w:tc>
        <w:tc>
          <w:tcPr>
            <w:tcW w:w="1418" w:type="dxa"/>
            <w:tcBorders>
              <w:top w:val="nil"/>
              <w:left w:val="nil"/>
              <w:bottom w:val="nil"/>
              <w:right w:val="nil"/>
            </w:tcBorders>
            <w:shd w:val="clear" w:color="auto" w:fill="auto"/>
            <w:noWrap/>
            <w:vAlign w:val="bottom"/>
          </w:tcPr>
          <w:p w:rsidR="00321FCA" w:rsidRPr="00285DDD" w:rsidRDefault="00321FCA" w:rsidP="00321FCA">
            <w:pPr>
              <w:jc w:val="right"/>
              <w:rPr>
                <w:rFonts w:ascii="Arial" w:hAnsi="Arial" w:cs="Arial"/>
                <w:b/>
                <w:sz w:val="18"/>
                <w:szCs w:val="18"/>
              </w:rPr>
            </w:pPr>
            <w:r w:rsidRPr="00285DDD">
              <w:rPr>
                <w:rFonts w:ascii="Arial" w:hAnsi="Arial" w:cs="Arial"/>
                <w:b/>
                <w:sz w:val="18"/>
                <w:szCs w:val="18"/>
              </w:rPr>
              <w:t>1.209.882,00</w:t>
            </w:r>
          </w:p>
        </w:tc>
        <w:tc>
          <w:tcPr>
            <w:tcW w:w="993" w:type="dxa"/>
            <w:vAlign w:val="bottom"/>
          </w:tcPr>
          <w:p w:rsidR="00321FCA" w:rsidRPr="00321FCA" w:rsidRDefault="00B35018" w:rsidP="00F46CBF">
            <w:pPr>
              <w:jc w:val="right"/>
              <w:rPr>
                <w:rFonts w:ascii="Arial" w:hAnsi="Arial" w:cs="Arial"/>
                <w:b/>
                <w:sz w:val="18"/>
                <w:szCs w:val="18"/>
              </w:rPr>
            </w:pPr>
            <w:r>
              <w:rPr>
                <w:rFonts w:ascii="Arial" w:hAnsi="Arial" w:cs="Arial"/>
                <w:b/>
                <w:sz w:val="18"/>
                <w:szCs w:val="18"/>
              </w:rPr>
              <w:t>780,6</w:t>
            </w:r>
            <w:r w:rsidR="00F46CBF">
              <w:rPr>
                <w:rFonts w:ascii="Arial" w:hAnsi="Arial" w:cs="Arial"/>
                <w:b/>
                <w:sz w:val="18"/>
                <w:szCs w:val="18"/>
              </w:rPr>
              <w:t>2</w:t>
            </w:r>
          </w:p>
        </w:tc>
        <w:tc>
          <w:tcPr>
            <w:tcW w:w="992" w:type="dxa"/>
            <w:tcBorders>
              <w:top w:val="nil"/>
              <w:left w:val="nil"/>
              <w:bottom w:val="nil"/>
              <w:right w:val="nil"/>
            </w:tcBorders>
            <w:shd w:val="clear" w:color="auto" w:fill="auto"/>
            <w:vAlign w:val="bottom"/>
          </w:tcPr>
          <w:p w:rsidR="00321FCA" w:rsidRPr="00321FCA" w:rsidRDefault="00321FCA" w:rsidP="00321FCA">
            <w:pPr>
              <w:jc w:val="right"/>
              <w:rPr>
                <w:rFonts w:ascii="Arial" w:hAnsi="Arial" w:cs="Arial"/>
                <w:b/>
                <w:sz w:val="18"/>
                <w:szCs w:val="18"/>
              </w:rPr>
            </w:pPr>
            <w:r w:rsidRPr="00321FCA">
              <w:rPr>
                <w:rFonts w:ascii="Arial" w:hAnsi="Arial" w:cs="Arial"/>
                <w:b/>
                <w:sz w:val="18"/>
                <w:szCs w:val="18"/>
              </w:rPr>
              <w:t>46,09</w:t>
            </w:r>
          </w:p>
        </w:tc>
      </w:tr>
      <w:tr w:rsidR="00321FCA" w:rsidRPr="005454F6" w:rsidTr="00321FCA">
        <w:tblPrEx>
          <w:tblCellMar>
            <w:left w:w="108" w:type="dxa"/>
            <w:right w:w="108" w:type="dxa"/>
          </w:tblCellMar>
          <w:tblLook w:val="04A0" w:firstRow="1" w:lastRow="0" w:firstColumn="1" w:lastColumn="0" w:noHBand="0" w:noVBand="1"/>
        </w:tblPrEx>
        <w:trPr>
          <w:trHeight w:val="264"/>
        </w:trPr>
        <w:tc>
          <w:tcPr>
            <w:tcW w:w="942" w:type="dxa"/>
            <w:tcBorders>
              <w:top w:val="nil"/>
              <w:left w:val="nil"/>
              <w:bottom w:val="nil"/>
              <w:right w:val="nil"/>
            </w:tcBorders>
            <w:shd w:val="clear" w:color="auto" w:fill="auto"/>
            <w:noWrap/>
            <w:hideMark/>
          </w:tcPr>
          <w:p w:rsidR="00321FCA" w:rsidRPr="005454F6" w:rsidRDefault="00321FCA" w:rsidP="00321FCA">
            <w:pPr>
              <w:rPr>
                <w:rFonts w:ascii="Arial" w:hAnsi="Arial" w:cs="Arial"/>
                <w:sz w:val="18"/>
                <w:szCs w:val="18"/>
              </w:rPr>
            </w:pPr>
            <w:r w:rsidRPr="005454F6">
              <w:rPr>
                <w:rFonts w:ascii="Arial" w:hAnsi="Arial" w:cs="Arial"/>
                <w:sz w:val="18"/>
                <w:szCs w:val="18"/>
              </w:rPr>
              <w:t>6342</w:t>
            </w:r>
          </w:p>
        </w:tc>
        <w:tc>
          <w:tcPr>
            <w:tcW w:w="2743" w:type="dxa"/>
            <w:gridSpan w:val="2"/>
            <w:tcBorders>
              <w:top w:val="nil"/>
              <w:left w:val="nil"/>
              <w:bottom w:val="nil"/>
              <w:right w:val="nil"/>
            </w:tcBorders>
            <w:shd w:val="clear" w:color="auto" w:fill="auto"/>
            <w:noWrap/>
            <w:vAlign w:val="bottom"/>
            <w:hideMark/>
          </w:tcPr>
          <w:p w:rsidR="00321FCA" w:rsidRPr="005454F6" w:rsidRDefault="00321FCA" w:rsidP="00321FCA">
            <w:pPr>
              <w:rPr>
                <w:rFonts w:ascii="Arial" w:hAnsi="Arial" w:cs="Arial"/>
                <w:sz w:val="18"/>
                <w:szCs w:val="18"/>
              </w:rPr>
            </w:pPr>
            <w:r w:rsidRPr="005454F6">
              <w:rPr>
                <w:rFonts w:ascii="Arial" w:hAnsi="Arial" w:cs="Arial"/>
                <w:sz w:val="18"/>
                <w:szCs w:val="18"/>
              </w:rPr>
              <w:t>Kapitalne pomoći od izvanproračunskih korisnika</w:t>
            </w:r>
          </w:p>
        </w:tc>
        <w:tc>
          <w:tcPr>
            <w:tcW w:w="1418" w:type="dxa"/>
            <w:tcBorders>
              <w:top w:val="nil"/>
              <w:left w:val="nil"/>
              <w:bottom w:val="nil"/>
              <w:right w:val="nil"/>
            </w:tcBorders>
            <w:shd w:val="clear" w:color="auto" w:fill="auto"/>
            <w:noWrap/>
            <w:vAlign w:val="bottom"/>
          </w:tcPr>
          <w:p w:rsidR="00321FCA" w:rsidRDefault="00321FCA" w:rsidP="00321FCA">
            <w:pPr>
              <w:jc w:val="right"/>
              <w:rPr>
                <w:rFonts w:ascii="Arial" w:hAnsi="Arial" w:cs="Arial"/>
                <w:sz w:val="18"/>
                <w:szCs w:val="18"/>
              </w:rPr>
            </w:pPr>
            <w:r>
              <w:rPr>
                <w:rFonts w:ascii="Arial" w:hAnsi="Arial" w:cs="Arial"/>
                <w:sz w:val="18"/>
                <w:szCs w:val="18"/>
              </w:rPr>
              <w:t>154.989,00</w:t>
            </w:r>
          </w:p>
        </w:tc>
        <w:tc>
          <w:tcPr>
            <w:tcW w:w="1417" w:type="dxa"/>
            <w:tcBorders>
              <w:top w:val="nil"/>
              <w:left w:val="nil"/>
              <w:bottom w:val="nil"/>
              <w:right w:val="nil"/>
            </w:tcBorders>
            <w:shd w:val="clear" w:color="auto" w:fill="auto"/>
            <w:noWrap/>
            <w:vAlign w:val="bottom"/>
          </w:tcPr>
          <w:p w:rsidR="00321FCA" w:rsidRDefault="00321FCA" w:rsidP="00321FCA">
            <w:pPr>
              <w:jc w:val="right"/>
              <w:rPr>
                <w:rFonts w:ascii="Arial" w:hAnsi="Arial" w:cs="Arial"/>
                <w:sz w:val="18"/>
                <w:szCs w:val="18"/>
              </w:rPr>
            </w:pPr>
          </w:p>
        </w:tc>
        <w:tc>
          <w:tcPr>
            <w:tcW w:w="1418" w:type="dxa"/>
            <w:tcBorders>
              <w:top w:val="nil"/>
              <w:left w:val="nil"/>
              <w:bottom w:val="nil"/>
              <w:right w:val="nil"/>
            </w:tcBorders>
            <w:shd w:val="clear" w:color="auto" w:fill="auto"/>
            <w:noWrap/>
            <w:vAlign w:val="bottom"/>
          </w:tcPr>
          <w:p w:rsidR="00321FCA" w:rsidRPr="00285DDD" w:rsidRDefault="00321FCA" w:rsidP="00321FCA">
            <w:pPr>
              <w:jc w:val="right"/>
              <w:rPr>
                <w:rFonts w:ascii="Arial" w:hAnsi="Arial" w:cs="Arial"/>
                <w:sz w:val="18"/>
                <w:szCs w:val="18"/>
              </w:rPr>
            </w:pPr>
            <w:r w:rsidRPr="00285DDD">
              <w:rPr>
                <w:rFonts w:ascii="Arial" w:hAnsi="Arial" w:cs="Arial"/>
                <w:sz w:val="18"/>
                <w:szCs w:val="18"/>
              </w:rPr>
              <w:t>1.209.882,00</w:t>
            </w:r>
          </w:p>
        </w:tc>
        <w:tc>
          <w:tcPr>
            <w:tcW w:w="993" w:type="dxa"/>
            <w:vAlign w:val="bottom"/>
          </w:tcPr>
          <w:p w:rsidR="00321FCA" w:rsidRPr="005454F6" w:rsidRDefault="00B35018" w:rsidP="00F46CBF">
            <w:pPr>
              <w:jc w:val="right"/>
              <w:rPr>
                <w:rFonts w:ascii="Arial" w:hAnsi="Arial" w:cs="Arial"/>
                <w:sz w:val="18"/>
                <w:szCs w:val="18"/>
              </w:rPr>
            </w:pPr>
            <w:r>
              <w:rPr>
                <w:rFonts w:ascii="Arial" w:hAnsi="Arial" w:cs="Arial"/>
                <w:sz w:val="18"/>
                <w:szCs w:val="18"/>
              </w:rPr>
              <w:t>780,6</w:t>
            </w:r>
            <w:r w:rsidR="00F46CBF">
              <w:rPr>
                <w:rFonts w:ascii="Arial" w:hAnsi="Arial" w:cs="Arial"/>
                <w:sz w:val="18"/>
                <w:szCs w:val="18"/>
              </w:rPr>
              <w:t>2</w:t>
            </w:r>
          </w:p>
        </w:tc>
        <w:tc>
          <w:tcPr>
            <w:tcW w:w="992" w:type="dxa"/>
            <w:tcBorders>
              <w:top w:val="nil"/>
              <w:left w:val="nil"/>
              <w:bottom w:val="nil"/>
              <w:right w:val="nil"/>
            </w:tcBorders>
            <w:shd w:val="clear" w:color="auto" w:fill="auto"/>
            <w:vAlign w:val="bottom"/>
          </w:tcPr>
          <w:p w:rsidR="00321FCA" w:rsidRPr="00321FCA" w:rsidRDefault="00321FCA" w:rsidP="00321FCA">
            <w:pPr>
              <w:jc w:val="right"/>
              <w:rPr>
                <w:rFonts w:ascii="Arial" w:hAnsi="Arial" w:cs="Arial"/>
                <w:sz w:val="18"/>
                <w:szCs w:val="18"/>
              </w:rPr>
            </w:pPr>
          </w:p>
        </w:tc>
      </w:tr>
      <w:tr w:rsidR="00321FCA" w:rsidRPr="005454F6" w:rsidTr="00321FCA">
        <w:tblPrEx>
          <w:tblCellMar>
            <w:left w:w="108" w:type="dxa"/>
            <w:right w:w="108" w:type="dxa"/>
          </w:tblCellMar>
          <w:tblLook w:val="04A0" w:firstRow="1" w:lastRow="0" w:firstColumn="1" w:lastColumn="0" w:noHBand="0" w:noVBand="1"/>
        </w:tblPrEx>
        <w:trPr>
          <w:trHeight w:val="264"/>
        </w:trPr>
        <w:tc>
          <w:tcPr>
            <w:tcW w:w="942" w:type="dxa"/>
            <w:tcBorders>
              <w:top w:val="nil"/>
              <w:left w:val="nil"/>
              <w:bottom w:val="nil"/>
              <w:right w:val="nil"/>
            </w:tcBorders>
            <w:shd w:val="clear" w:color="auto" w:fill="auto"/>
            <w:noWrap/>
          </w:tcPr>
          <w:p w:rsidR="00321FCA" w:rsidRPr="00A16DE7" w:rsidRDefault="00321FCA" w:rsidP="00321FCA">
            <w:pPr>
              <w:rPr>
                <w:rFonts w:ascii="Arial" w:hAnsi="Arial" w:cs="Arial"/>
                <w:b/>
                <w:sz w:val="18"/>
                <w:szCs w:val="18"/>
              </w:rPr>
            </w:pPr>
            <w:r w:rsidRPr="00A16DE7">
              <w:rPr>
                <w:rFonts w:ascii="Arial" w:hAnsi="Arial" w:cs="Arial"/>
                <w:b/>
                <w:sz w:val="18"/>
                <w:szCs w:val="18"/>
              </w:rPr>
              <w:t>635</w:t>
            </w:r>
          </w:p>
        </w:tc>
        <w:tc>
          <w:tcPr>
            <w:tcW w:w="2743" w:type="dxa"/>
            <w:gridSpan w:val="2"/>
            <w:tcBorders>
              <w:top w:val="nil"/>
              <w:left w:val="nil"/>
              <w:bottom w:val="nil"/>
              <w:right w:val="nil"/>
            </w:tcBorders>
            <w:shd w:val="clear" w:color="auto" w:fill="auto"/>
            <w:noWrap/>
            <w:vAlign w:val="bottom"/>
          </w:tcPr>
          <w:p w:rsidR="00321FCA" w:rsidRPr="00A16DE7" w:rsidRDefault="00321FCA" w:rsidP="00321FCA">
            <w:pPr>
              <w:rPr>
                <w:rFonts w:ascii="Arial" w:hAnsi="Arial" w:cs="Arial"/>
                <w:b/>
                <w:sz w:val="18"/>
                <w:szCs w:val="18"/>
              </w:rPr>
            </w:pPr>
            <w:r w:rsidRPr="00A16DE7">
              <w:rPr>
                <w:rFonts w:ascii="Arial" w:hAnsi="Arial" w:cs="Arial"/>
                <w:b/>
                <w:sz w:val="18"/>
                <w:szCs w:val="18"/>
              </w:rPr>
              <w:t>Pomoći izravnanja za decentralizirane funkcije</w:t>
            </w:r>
          </w:p>
        </w:tc>
        <w:tc>
          <w:tcPr>
            <w:tcW w:w="1418" w:type="dxa"/>
            <w:tcBorders>
              <w:top w:val="nil"/>
              <w:left w:val="nil"/>
              <w:bottom w:val="nil"/>
              <w:right w:val="nil"/>
            </w:tcBorders>
            <w:shd w:val="clear" w:color="auto" w:fill="auto"/>
            <w:noWrap/>
            <w:vAlign w:val="bottom"/>
          </w:tcPr>
          <w:p w:rsidR="00321FCA" w:rsidRPr="00A16DE7" w:rsidRDefault="00321FCA" w:rsidP="00321FCA">
            <w:pPr>
              <w:jc w:val="right"/>
              <w:rPr>
                <w:rFonts w:ascii="Arial" w:hAnsi="Arial" w:cs="Arial"/>
                <w:b/>
                <w:sz w:val="18"/>
                <w:szCs w:val="18"/>
              </w:rPr>
            </w:pPr>
            <w:r>
              <w:rPr>
                <w:rFonts w:ascii="Arial" w:hAnsi="Arial" w:cs="Arial"/>
                <w:b/>
                <w:sz w:val="18"/>
                <w:szCs w:val="18"/>
              </w:rPr>
              <w:t>0,00</w:t>
            </w:r>
          </w:p>
        </w:tc>
        <w:tc>
          <w:tcPr>
            <w:tcW w:w="1417" w:type="dxa"/>
            <w:tcBorders>
              <w:top w:val="nil"/>
              <w:left w:val="nil"/>
              <w:bottom w:val="nil"/>
              <w:right w:val="nil"/>
            </w:tcBorders>
            <w:shd w:val="clear" w:color="auto" w:fill="auto"/>
            <w:noWrap/>
            <w:vAlign w:val="bottom"/>
          </w:tcPr>
          <w:p w:rsidR="00321FCA" w:rsidRPr="00A16DE7" w:rsidRDefault="00321FCA" w:rsidP="00321FCA">
            <w:pPr>
              <w:jc w:val="right"/>
              <w:rPr>
                <w:rFonts w:ascii="Arial" w:hAnsi="Arial" w:cs="Arial"/>
                <w:b/>
                <w:sz w:val="18"/>
                <w:szCs w:val="18"/>
              </w:rPr>
            </w:pPr>
            <w:r>
              <w:rPr>
                <w:rFonts w:ascii="Arial" w:hAnsi="Arial" w:cs="Arial"/>
                <w:b/>
                <w:sz w:val="18"/>
                <w:szCs w:val="18"/>
              </w:rPr>
              <w:t>787.000,00</w:t>
            </w:r>
          </w:p>
        </w:tc>
        <w:tc>
          <w:tcPr>
            <w:tcW w:w="1418" w:type="dxa"/>
            <w:tcBorders>
              <w:top w:val="nil"/>
              <w:left w:val="nil"/>
              <w:bottom w:val="nil"/>
              <w:right w:val="nil"/>
            </w:tcBorders>
            <w:shd w:val="clear" w:color="auto" w:fill="auto"/>
            <w:noWrap/>
            <w:vAlign w:val="bottom"/>
          </w:tcPr>
          <w:p w:rsidR="00321FCA" w:rsidRPr="006C7E06" w:rsidRDefault="00321FCA" w:rsidP="00321FCA">
            <w:pPr>
              <w:jc w:val="right"/>
              <w:rPr>
                <w:rFonts w:ascii="Arial" w:hAnsi="Arial" w:cs="Arial"/>
                <w:b/>
                <w:sz w:val="18"/>
                <w:szCs w:val="18"/>
              </w:rPr>
            </w:pPr>
            <w:r w:rsidRPr="006C7E06">
              <w:rPr>
                <w:rFonts w:ascii="Arial" w:hAnsi="Arial" w:cs="Arial"/>
                <w:b/>
                <w:sz w:val="18"/>
                <w:szCs w:val="18"/>
              </w:rPr>
              <w:t>540.000,00</w:t>
            </w:r>
          </w:p>
        </w:tc>
        <w:tc>
          <w:tcPr>
            <w:tcW w:w="993" w:type="dxa"/>
            <w:vAlign w:val="bottom"/>
          </w:tcPr>
          <w:p w:rsidR="00321FCA" w:rsidRPr="00321FCA" w:rsidRDefault="00B35018" w:rsidP="00321FCA">
            <w:pPr>
              <w:jc w:val="right"/>
              <w:rPr>
                <w:rFonts w:ascii="Arial" w:hAnsi="Arial" w:cs="Arial"/>
                <w:b/>
                <w:sz w:val="18"/>
                <w:szCs w:val="18"/>
              </w:rPr>
            </w:pPr>
            <w:r>
              <w:rPr>
                <w:rFonts w:ascii="Arial" w:hAnsi="Arial" w:cs="Arial"/>
                <w:b/>
                <w:sz w:val="18"/>
                <w:szCs w:val="18"/>
              </w:rPr>
              <w:t>0,00</w:t>
            </w:r>
          </w:p>
        </w:tc>
        <w:tc>
          <w:tcPr>
            <w:tcW w:w="992" w:type="dxa"/>
            <w:tcBorders>
              <w:top w:val="nil"/>
              <w:left w:val="nil"/>
              <w:bottom w:val="nil"/>
              <w:right w:val="nil"/>
            </w:tcBorders>
            <w:shd w:val="clear" w:color="auto" w:fill="auto"/>
            <w:vAlign w:val="bottom"/>
          </w:tcPr>
          <w:p w:rsidR="00321FCA" w:rsidRPr="00321FCA" w:rsidRDefault="00321FCA" w:rsidP="00321FCA">
            <w:pPr>
              <w:jc w:val="right"/>
              <w:rPr>
                <w:rFonts w:ascii="Arial" w:hAnsi="Arial" w:cs="Arial"/>
                <w:b/>
                <w:sz w:val="18"/>
                <w:szCs w:val="18"/>
              </w:rPr>
            </w:pPr>
            <w:r w:rsidRPr="00321FCA">
              <w:rPr>
                <w:rFonts w:ascii="Arial" w:hAnsi="Arial" w:cs="Arial"/>
                <w:b/>
                <w:sz w:val="18"/>
                <w:szCs w:val="18"/>
              </w:rPr>
              <w:t>68,61</w:t>
            </w:r>
          </w:p>
        </w:tc>
      </w:tr>
      <w:tr w:rsidR="00321FCA" w:rsidRPr="005454F6" w:rsidTr="00321FCA">
        <w:tblPrEx>
          <w:tblCellMar>
            <w:left w:w="108" w:type="dxa"/>
            <w:right w:w="108" w:type="dxa"/>
          </w:tblCellMar>
          <w:tblLook w:val="04A0" w:firstRow="1" w:lastRow="0" w:firstColumn="1" w:lastColumn="0" w:noHBand="0" w:noVBand="1"/>
        </w:tblPrEx>
        <w:trPr>
          <w:trHeight w:val="264"/>
        </w:trPr>
        <w:tc>
          <w:tcPr>
            <w:tcW w:w="942" w:type="dxa"/>
            <w:tcBorders>
              <w:top w:val="nil"/>
              <w:left w:val="nil"/>
              <w:bottom w:val="nil"/>
              <w:right w:val="nil"/>
            </w:tcBorders>
            <w:shd w:val="clear" w:color="auto" w:fill="auto"/>
            <w:noWrap/>
          </w:tcPr>
          <w:p w:rsidR="00321FCA" w:rsidRPr="005454F6" w:rsidRDefault="00321FCA" w:rsidP="00321FCA">
            <w:pPr>
              <w:rPr>
                <w:rFonts w:ascii="Arial" w:hAnsi="Arial" w:cs="Arial"/>
                <w:sz w:val="18"/>
                <w:szCs w:val="18"/>
              </w:rPr>
            </w:pPr>
            <w:r>
              <w:rPr>
                <w:rFonts w:ascii="Arial" w:hAnsi="Arial" w:cs="Arial"/>
                <w:sz w:val="18"/>
                <w:szCs w:val="18"/>
              </w:rPr>
              <w:t>6351</w:t>
            </w:r>
          </w:p>
        </w:tc>
        <w:tc>
          <w:tcPr>
            <w:tcW w:w="2743" w:type="dxa"/>
            <w:gridSpan w:val="2"/>
            <w:tcBorders>
              <w:top w:val="nil"/>
              <w:left w:val="nil"/>
              <w:bottom w:val="nil"/>
              <w:right w:val="nil"/>
            </w:tcBorders>
            <w:shd w:val="clear" w:color="auto" w:fill="auto"/>
            <w:noWrap/>
            <w:vAlign w:val="bottom"/>
          </w:tcPr>
          <w:p w:rsidR="00321FCA" w:rsidRPr="005454F6" w:rsidRDefault="00321FCA" w:rsidP="00321FCA">
            <w:pPr>
              <w:rPr>
                <w:rFonts w:ascii="Arial" w:hAnsi="Arial" w:cs="Arial"/>
                <w:sz w:val="18"/>
                <w:szCs w:val="18"/>
              </w:rPr>
            </w:pPr>
            <w:r>
              <w:rPr>
                <w:rFonts w:ascii="Arial" w:hAnsi="Arial" w:cs="Arial"/>
                <w:sz w:val="18"/>
                <w:szCs w:val="18"/>
              </w:rPr>
              <w:t>Pomoći izravnanja za decentralizirane funkcije</w:t>
            </w:r>
          </w:p>
        </w:tc>
        <w:tc>
          <w:tcPr>
            <w:tcW w:w="1418" w:type="dxa"/>
            <w:tcBorders>
              <w:top w:val="nil"/>
              <w:left w:val="nil"/>
              <w:bottom w:val="nil"/>
              <w:right w:val="nil"/>
            </w:tcBorders>
            <w:shd w:val="clear" w:color="auto" w:fill="auto"/>
            <w:noWrap/>
            <w:vAlign w:val="bottom"/>
          </w:tcPr>
          <w:p w:rsidR="00321FCA" w:rsidRDefault="00321FCA" w:rsidP="00321FCA">
            <w:pPr>
              <w:jc w:val="right"/>
              <w:rPr>
                <w:rFonts w:ascii="Arial" w:hAnsi="Arial" w:cs="Arial"/>
                <w:sz w:val="18"/>
                <w:szCs w:val="18"/>
              </w:rPr>
            </w:pPr>
            <w:r>
              <w:rPr>
                <w:rFonts w:ascii="Arial" w:hAnsi="Arial" w:cs="Arial"/>
                <w:sz w:val="18"/>
                <w:szCs w:val="18"/>
              </w:rPr>
              <w:t>0,00</w:t>
            </w:r>
          </w:p>
        </w:tc>
        <w:tc>
          <w:tcPr>
            <w:tcW w:w="1417" w:type="dxa"/>
            <w:tcBorders>
              <w:top w:val="nil"/>
              <w:left w:val="nil"/>
              <w:bottom w:val="nil"/>
              <w:right w:val="nil"/>
            </w:tcBorders>
            <w:shd w:val="clear" w:color="auto" w:fill="auto"/>
            <w:noWrap/>
            <w:vAlign w:val="bottom"/>
          </w:tcPr>
          <w:p w:rsidR="00321FCA" w:rsidRDefault="00321FCA" w:rsidP="00321FCA">
            <w:pPr>
              <w:jc w:val="right"/>
              <w:rPr>
                <w:rFonts w:ascii="Arial" w:hAnsi="Arial" w:cs="Arial"/>
                <w:sz w:val="18"/>
                <w:szCs w:val="18"/>
              </w:rPr>
            </w:pPr>
          </w:p>
        </w:tc>
        <w:tc>
          <w:tcPr>
            <w:tcW w:w="1418" w:type="dxa"/>
            <w:tcBorders>
              <w:top w:val="nil"/>
              <w:left w:val="nil"/>
              <w:bottom w:val="nil"/>
              <w:right w:val="nil"/>
            </w:tcBorders>
            <w:shd w:val="clear" w:color="auto" w:fill="auto"/>
            <w:noWrap/>
            <w:vAlign w:val="bottom"/>
          </w:tcPr>
          <w:p w:rsidR="00321FCA" w:rsidRPr="00285DDD" w:rsidRDefault="00321FCA" w:rsidP="00321FCA">
            <w:pPr>
              <w:jc w:val="right"/>
              <w:rPr>
                <w:rFonts w:ascii="Arial" w:hAnsi="Arial" w:cs="Arial"/>
                <w:sz w:val="18"/>
                <w:szCs w:val="18"/>
              </w:rPr>
            </w:pPr>
            <w:r w:rsidRPr="00285DDD">
              <w:rPr>
                <w:rFonts w:ascii="Arial" w:hAnsi="Arial" w:cs="Arial"/>
                <w:sz w:val="18"/>
                <w:szCs w:val="18"/>
              </w:rPr>
              <w:t>540.000,00</w:t>
            </w:r>
          </w:p>
        </w:tc>
        <w:tc>
          <w:tcPr>
            <w:tcW w:w="993" w:type="dxa"/>
            <w:vAlign w:val="bottom"/>
          </w:tcPr>
          <w:p w:rsidR="00321FCA" w:rsidRPr="005454F6" w:rsidRDefault="00B35018" w:rsidP="00321FCA">
            <w:pPr>
              <w:jc w:val="right"/>
              <w:rPr>
                <w:rFonts w:ascii="Arial" w:hAnsi="Arial" w:cs="Arial"/>
                <w:sz w:val="18"/>
                <w:szCs w:val="18"/>
              </w:rPr>
            </w:pPr>
            <w:r>
              <w:rPr>
                <w:rFonts w:ascii="Arial" w:hAnsi="Arial" w:cs="Arial"/>
                <w:sz w:val="18"/>
                <w:szCs w:val="18"/>
              </w:rPr>
              <w:t>0,00</w:t>
            </w:r>
          </w:p>
        </w:tc>
        <w:tc>
          <w:tcPr>
            <w:tcW w:w="992" w:type="dxa"/>
            <w:tcBorders>
              <w:top w:val="nil"/>
              <w:left w:val="nil"/>
              <w:bottom w:val="nil"/>
              <w:right w:val="nil"/>
            </w:tcBorders>
            <w:shd w:val="clear" w:color="auto" w:fill="auto"/>
            <w:vAlign w:val="bottom"/>
          </w:tcPr>
          <w:p w:rsidR="00321FCA" w:rsidRPr="00321FCA" w:rsidRDefault="00321FCA" w:rsidP="00321FCA">
            <w:pPr>
              <w:jc w:val="right"/>
              <w:rPr>
                <w:rFonts w:ascii="Arial" w:hAnsi="Arial" w:cs="Arial"/>
                <w:sz w:val="18"/>
                <w:szCs w:val="18"/>
              </w:rPr>
            </w:pPr>
          </w:p>
        </w:tc>
      </w:tr>
      <w:tr w:rsidR="00321FCA" w:rsidRPr="005454F6" w:rsidTr="00321FCA">
        <w:tblPrEx>
          <w:tblCellMar>
            <w:left w:w="108" w:type="dxa"/>
            <w:right w:w="108" w:type="dxa"/>
          </w:tblCellMar>
          <w:tblLook w:val="04A0" w:firstRow="1" w:lastRow="0" w:firstColumn="1" w:lastColumn="0" w:noHBand="0" w:noVBand="1"/>
        </w:tblPrEx>
        <w:trPr>
          <w:trHeight w:val="264"/>
        </w:trPr>
        <w:tc>
          <w:tcPr>
            <w:tcW w:w="942" w:type="dxa"/>
            <w:tcBorders>
              <w:top w:val="nil"/>
              <w:left w:val="nil"/>
              <w:bottom w:val="nil"/>
              <w:right w:val="nil"/>
            </w:tcBorders>
            <w:shd w:val="clear" w:color="auto" w:fill="auto"/>
            <w:noWrap/>
            <w:hideMark/>
          </w:tcPr>
          <w:p w:rsidR="00321FCA" w:rsidRPr="005454F6" w:rsidRDefault="00321FCA" w:rsidP="00321FCA">
            <w:pPr>
              <w:rPr>
                <w:rFonts w:ascii="Arial" w:hAnsi="Arial" w:cs="Arial"/>
                <w:b/>
                <w:sz w:val="18"/>
                <w:szCs w:val="18"/>
              </w:rPr>
            </w:pPr>
            <w:r w:rsidRPr="005454F6">
              <w:rPr>
                <w:rFonts w:ascii="Arial" w:hAnsi="Arial" w:cs="Arial"/>
                <w:b/>
                <w:sz w:val="18"/>
                <w:szCs w:val="18"/>
              </w:rPr>
              <w:t>636</w:t>
            </w:r>
          </w:p>
        </w:tc>
        <w:tc>
          <w:tcPr>
            <w:tcW w:w="2743" w:type="dxa"/>
            <w:gridSpan w:val="2"/>
            <w:tcBorders>
              <w:top w:val="nil"/>
              <w:left w:val="nil"/>
              <w:bottom w:val="nil"/>
              <w:right w:val="nil"/>
            </w:tcBorders>
            <w:shd w:val="clear" w:color="auto" w:fill="auto"/>
            <w:noWrap/>
            <w:vAlign w:val="bottom"/>
            <w:hideMark/>
          </w:tcPr>
          <w:p w:rsidR="00321FCA" w:rsidRPr="005454F6" w:rsidRDefault="00321FCA" w:rsidP="00321FCA">
            <w:pPr>
              <w:rPr>
                <w:rFonts w:ascii="Arial" w:hAnsi="Arial" w:cs="Arial"/>
                <w:b/>
                <w:sz w:val="18"/>
                <w:szCs w:val="18"/>
              </w:rPr>
            </w:pPr>
            <w:r w:rsidRPr="005454F6">
              <w:rPr>
                <w:rFonts w:ascii="Arial" w:hAnsi="Arial" w:cs="Arial"/>
                <w:b/>
                <w:sz w:val="18"/>
                <w:szCs w:val="18"/>
              </w:rPr>
              <w:t>Pomoći proračunskim korisnicima iz proračuna koji im nije nadležan</w:t>
            </w:r>
          </w:p>
        </w:tc>
        <w:tc>
          <w:tcPr>
            <w:tcW w:w="1418" w:type="dxa"/>
            <w:tcBorders>
              <w:top w:val="nil"/>
              <w:left w:val="nil"/>
              <w:bottom w:val="nil"/>
              <w:right w:val="nil"/>
            </w:tcBorders>
            <w:shd w:val="clear" w:color="auto" w:fill="auto"/>
            <w:noWrap/>
            <w:vAlign w:val="bottom"/>
          </w:tcPr>
          <w:p w:rsidR="00321FCA" w:rsidRPr="00D8002C" w:rsidRDefault="00321FCA" w:rsidP="00321FCA">
            <w:pPr>
              <w:jc w:val="right"/>
              <w:rPr>
                <w:rFonts w:ascii="Arial" w:hAnsi="Arial" w:cs="Arial"/>
                <w:b/>
                <w:sz w:val="18"/>
                <w:szCs w:val="18"/>
              </w:rPr>
            </w:pPr>
            <w:r>
              <w:rPr>
                <w:rFonts w:ascii="Arial" w:hAnsi="Arial" w:cs="Arial"/>
                <w:b/>
                <w:sz w:val="18"/>
                <w:szCs w:val="18"/>
              </w:rPr>
              <w:t>244.600,00</w:t>
            </w:r>
          </w:p>
        </w:tc>
        <w:tc>
          <w:tcPr>
            <w:tcW w:w="1417" w:type="dxa"/>
            <w:tcBorders>
              <w:top w:val="nil"/>
              <w:left w:val="nil"/>
              <w:bottom w:val="nil"/>
              <w:right w:val="nil"/>
            </w:tcBorders>
            <w:shd w:val="clear" w:color="auto" w:fill="auto"/>
            <w:noWrap/>
            <w:vAlign w:val="bottom"/>
          </w:tcPr>
          <w:p w:rsidR="00321FCA" w:rsidRPr="00D8002C" w:rsidRDefault="00321FCA" w:rsidP="00321FCA">
            <w:pPr>
              <w:jc w:val="right"/>
              <w:rPr>
                <w:rFonts w:ascii="Arial" w:hAnsi="Arial" w:cs="Arial"/>
                <w:b/>
                <w:sz w:val="18"/>
                <w:szCs w:val="18"/>
              </w:rPr>
            </w:pPr>
            <w:r>
              <w:rPr>
                <w:rFonts w:ascii="Arial" w:hAnsi="Arial" w:cs="Arial"/>
                <w:b/>
                <w:sz w:val="18"/>
                <w:szCs w:val="18"/>
              </w:rPr>
              <w:t>1.504.700,00</w:t>
            </w:r>
          </w:p>
        </w:tc>
        <w:tc>
          <w:tcPr>
            <w:tcW w:w="1418" w:type="dxa"/>
            <w:tcBorders>
              <w:top w:val="nil"/>
              <w:left w:val="nil"/>
              <w:bottom w:val="nil"/>
              <w:right w:val="nil"/>
            </w:tcBorders>
            <w:shd w:val="clear" w:color="auto" w:fill="auto"/>
            <w:noWrap/>
            <w:vAlign w:val="bottom"/>
          </w:tcPr>
          <w:p w:rsidR="00321FCA" w:rsidRPr="006C7E06" w:rsidRDefault="00321FCA" w:rsidP="00321FCA">
            <w:pPr>
              <w:jc w:val="right"/>
              <w:rPr>
                <w:rFonts w:ascii="Arial" w:hAnsi="Arial" w:cs="Arial"/>
                <w:b/>
                <w:sz w:val="18"/>
                <w:szCs w:val="18"/>
              </w:rPr>
            </w:pPr>
            <w:r w:rsidRPr="006C7E06">
              <w:rPr>
                <w:rFonts w:ascii="Arial" w:hAnsi="Arial" w:cs="Arial"/>
                <w:b/>
                <w:sz w:val="18"/>
                <w:szCs w:val="18"/>
              </w:rPr>
              <w:t>1.640.068,24</w:t>
            </w:r>
          </w:p>
        </w:tc>
        <w:tc>
          <w:tcPr>
            <w:tcW w:w="993" w:type="dxa"/>
            <w:vAlign w:val="bottom"/>
          </w:tcPr>
          <w:p w:rsidR="00321FCA" w:rsidRPr="00321FCA" w:rsidRDefault="00B35018" w:rsidP="00321FCA">
            <w:pPr>
              <w:jc w:val="right"/>
              <w:rPr>
                <w:rFonts w:ascii="Arial" w:hAnsi="Arial" w:cs="Arial"/>
                <w:b/>
                <w:sz w:val="18"/>
                <w:szCs w:val="18"/>
              </w:rPr>
            </w:pPr>
            <w:r>
              <w:rPr>
                <w:rFonts w:ascii="Arial" w:hAnsi="Arial" w:cs="Arial"/>
                <w:b/>
                <w:sz w:val="18"/>
                <w:szCs w:val="18"/>
              </w:rPr>
              <w:t>670,51</w:t>
            </w:r>
          </w:p>
        </w:tc>
        <w:tc>
          <w:tcPr>
            <w:tcW w:w="992" w:type="dxa"/>
            <w:tcBorders>
              <w:top w:val="nil"/>
              <w:left w:val="nil"/>
              <w:bottom w:val="nil"/>
              <w:right w:val="nil"/>
            </w:tcBorders>
            <w:shd w:val="clear" w:color="auto" w:fill="auto"/>
            <w:vAlign w:val="bottom"/>
          </w:tcPr>
          <w:p w:rsidR="00321FCA" w:rsidRPr="00321FCA" w:rsidRDefault="00321FCA" w:rsidP="00321FCA">
            <w:pPr>
              <w:jc w:val="right"/>
              <w:rPr>
                <w:rFonts w:ascii="Arial" w:hAnsi="Arial" w:cs="Arial"/>
                <w:b/>
                <w:sz w:val="18"/>
                <w:szCs w:val="18"/>
              </w:rPr>
            </w:pPr>
            <w:r w:rsidRPr="00321FCA">
              <w:rPr>
                <w:rFonts w:ascii="Arial" w:hAnsi="Arial" w:cs="Arial"/>
                <w:b/>
                <w:sz w:val="18"/>
                <w:szCs w:val="18"/>
              </w:rPr>
              <w:t>109,00</w:t>
            </w:r>
          </w:p>
        </w:tc>
      </w:tr>
      <w:tr w:rsidR="00321FCA" w:rsidRPr="005454F6" w:rsidTr="00321FCA">
        <w:tblPrEx>
          <w:tblCellMar>
            <w:left w:w="108" w:type="dxa"/>
            <w:right w:w="108" w:type="dxa"/>
          </w:tblCellMar>
          <w:tblLook w:val="04A0" w:firstRow="1" w:lastRow="0" w:firstColumn="1" w:lastColumn="0" w:noHBand="0" w:noVBand="1"/>
        </w:tblPrEx>
        <w:trPr>
          <w:trHeight w:val="264"/>
        </w:trPr>
        <w:tc>
          <w:tcPr>
            <w:tcW w:w="942" w:type="dxa"/>
            <w:tcBorders>
              <w:top w:val="nil"/>
              <w:left w:val="nil"/>
              <w:bottom w:val="nil"/>
              <w:right w:val="nil"/>
            </w:tcBorders>
            <w:shd w:val="clear" w:color="auto" w:fill="auto"/>
            <w:noWrap/>
            <w:hideMark/>
          </w:tcPr>
          <w:p w:rsidR="00321FCA" w:rsidRPr="005454F6" w:rsidRDefault="00321FCA" w:rsidP="00321FCA">
            <w:pPr>
              <w:rPr>
                <w:rFonts w:ascii="Arial" w:hAnsi="Arial" w:cs="Arial"/>
                <w:sz w:val="18"/>
                <w:szCs w:val="18"/>
              </w:rPr>
            </w:pPr>
            <w:r w:rsidRPr="005454F6">
              <w:rPr>
                <w:rFonts w:ascii="Arial" w:hAnsi="Arial" w:cs="Arial"/>
                <w:sz w:val="18"/>
                <w:szCs w:val="18"/>
              </w:rPr>
              <w:t>6361</w:t>
            </w:r>
          </w:p>
        </w:tc>
        <w:tc>
          <w:tcPr>
            <w:tcW w:w="2743" w:type="dxa"/>
            <w:gridSpan w:val="2"/>
            <w:tcBorders>
              <w:top w:val="nil"/>
              <w:left w:val="nil"/>
              <w:bottom w:val="nil"/>
              <w:right w:val="nil"/>
            </w:tcBorders>
            <w:shd w:val="clear" w:color="auto" w:fill="auto"/>
            <w:noWrap/>
            <w:vAlign w:val="bottom"/>
            <w:hideMark/>
          </w:tcPr>
          <w:p w:rsidR="00321FCA" w:rsidRPr="005454F6" w:rsidRDefault="00321FCA" w:rsidP="00321FCA">
            <w:pPr>
              <w:rPr>
                <w:rFonts w:ascii="Arial" w:hAnsi="Arial" w:cs="Arial"/>
                <w:sz w:val="18"/>
                <w:szCs w:val="18"/>
              </w:rPr>
            </w:pPr>
            <w:r w:rsidRPr="005454F6">
              <w:rPr>
                <w:rFonts w:ascii="Arial" w:hAnsi="Arial" w:cs="Arial"/>
                <w:sz w:val="18"/>
                <w:szCs w:val="18"/>
              </w:rPr>
              <w:t>Tekuće pomoći proračunskim korisnicima iz proračuna koji im nije nadležan</w:t>
            </w:r>
          </w:p>
        </w:tc>
        <w:tc>
          <w:tcPr>
            <w:tcW w:w="1418" w:type="dxa"/>
            <w:tcBorders>
              <w:top w:val="nil"/>
              <w:left w:val="nil"/>
              <w:bottom w:val="nil"/>
              <w:right w:val="nil"/>
            </w:tcBorders>
            <w:shd w:val="clear" w:color="auto" w:fill="auto"/>
            <w:noWrap/>
            <w:vAlign w:val="bottom"/>
          </w:tcPr>
          <w:p w:rsidR="00321FCA" w:rsidRDefault="00321FCA" w:rsidP="00321FCA">
            <w:pPr>
              <w:jc w:val="right"/>
              <w:rPr>
                <w:rFonts w:ascii="Arial" w:hAnsi="Arial" w:cs="Arial"/>
                <w:sz w:val="18"/>
                <w:szCs w:val="18"/>
              </w:rPr>
            </w:pPr>
            <w:r>
              <w:rPr>
                <w:rFonts w:ascii="Arial" w:hAnsi="Arial" w:cs="Arial"/>
                <w:sz w:val="18"/>
                <w:szCs w:val="18"/>
              </w:rPr>
              <w:t>206.600,00</w:t>
            </w:r>
          </w:p>
        </w:tc>
        <w:tc>
          <w:tcPr>
            <w:tcW w:w="1417" w:type="dxa"/>
            <w:tcBorders>
              <w:top w:val="nil"/>
              <w:left w:val="nil"/>
              <w:bottom w:val="nil"/>
              <w:right w:val="nil"/>
            </w:tcBorders>
            <w:shd w:val="clear" w:color="auto" w:fill="auto"/>
            <w:noWrap/>
            <w:vAlign w:val="bottom"/>
          </w:tcPr>
          <w:p w:rsidR="00321FCA" w:rsidRDefault="00321FCA" w:rsidP="00321FCA">
            <w:pPr>
              <w:jc w:val="right"/>
              <w:rPr>
                <w:rFonts w:ascii="Arial" w:hAnsi="Arial" w:cs="Arial"/>
                <w:sz w:val="18"/>
                <w:szCs w:val="18"/>
              </w:rPr>
            </w:pPr>
          </w:p>
        </w:tc>
        <w:tc>
          <w:tcPr>
            <w:tcW w:w="1418" w:type="dxa"/>
            <w:tcBorders>
              <w:top w:val="nil"/>
              <w:left w:val="nil"/>
              <w:bottom w:val="nil"/>
              <w:right w:val="nil"/>
            </w:tcBorders>
            <w:shd w:val="clear" w:color="auto" w:fill="auto"/>
            <w:noWrap/>
            <w:vAlign w:val="bottom"/>
          </w:tcPr>
          <w:p w:rsidR="00321FCA" w:rsidRPr="00285DDD" w:rsidRDefault="00321FCA" w:rsidP="00321FCA">
            <w:pPr>
              <w:jc w:val="right"/>
              <w:rPr>
                <w:rFonts w:ascii="Arial" w:hAnsi="Arial" w:cs="Arial"/>
                <w:sz w:val="18"/>
                <w:szCs w:val="18"/>
              </w:rPr>
            </w:pPr>
            <w:r w:rsidRPr="00285DDD">
              <w:rPr>
                <w:rFonts w:ascii="Arial" w:hAnsi="Arial" w:cs="Arial"/>
                <w:sz w:val="18"/>
                <w:szCs w:val="18"/>
              </w:rPr>
              <w:t>1.602.068,24</w:t>
            </w:r>
          </w:p>
        </w:tc>
        <w:tc>
          <w:tcPr>
            <w:tcW w:w="993" w:type="dxa"/>
            <w:vAlign w:val="bottom"/>
          </w:tcPr>
          <w:p w:rsidR="00321FCA" w:rsidRPr="005454F6" w:rsidRDefault="00B35018" w:rsidP="00F46CBF">
            <w:pPr>
              <w:jc w:val="right"/>
              <w:rPr>
                <w:rFonts w:ascii="Arial" w:hAnsi="Arial" w:cs="Arial"/>
                <w:sz w:val="18"/>
                <w:szCs w:val="18"/>
              </w:rPr>
            </w:pPr>
            <w:r>
              <w:rPr>
                <w:rFonts w:ascii="Arial" w:hAnsi="Arial" w:cs="Arial"/>
                <w:sz w:val="18"/>
                <w:szCs w:val="18"/>
              </w:rPr>
              <w:t>775,4</w:t>
            </w:r>
            <w:r w:rsidR="00F46CBF">
              <w:rPr>
                <w:rFonts w:ascii="Arial" w:hAnsi="Arial" w:cs="Arial"/>
                <w:sz w:val="18"/>
                <w:szCs w:val="18"/>
              </w:rPr>
              <w:t>4</w:t>
            </w:r>
          </w:p>
        </w:tc>
        <w:tc>
          <w:tcPr>
            <w:tcW w:w="992" w:type="dxa"/>
            <w:tcBorders>
              <w:top w:val="nil"/>
              <w:left w:val="nil"/>
              <w:bottom w:val="nil"/>
              <w:right w:val="nil"/>
            </w:tcBorders>
            <w:shd w:val="clear" w:color="auto" w:fill="auto"/>
            <w:vAlign w:val="bottom"/>
          </w:tcPr>
          <w:p w:rsidR="00321FCA" w:rsidRPr="00321FCA" w:rsidRDefault="00321FCA" w:rsidP="00321FCA">
            <w:pPr>
              <w:jc w:val="right"/>
              <w:rPr>
                <w:rFonts w:ascii="Arial" w:hAnsi="Arial" w:cs="Arial"/>
                <w:sz w:val="18"/>
                <w:szCs w:val="18"/>
              </w:rPr>
            </w:pPr>
          </w:p>
        </w:tc>
      </w:tr>
      <w:tr w:rsidR="00321FCA" w:rsidRPr="005454F6" w:rsidTr="00321FCA">
        <w:tblPrEx>
          <w:tblCellMar>
            <w:left w:w="108" w:type="dxa"/>
            <w:right w:w="108" w:type="dxa"/>
          </w:tblCellMar>
          <w:tblLook w:val="04A0" w:firstRow="1" w:lastRow="0" w:firstColumn="1" w:lastColumn="0" w:noHBand="0" w:noVBand="1"/>
        </w:tblPrEx>
        <w:trPr>
          <w:trHeight w:val="264"/>
        </w:trPr>
        <w:tc>
          <w:tcPr>
            <w:tcW w:w="942" w:type="dxa"/>
            <w:tcBorders>
              <w:top w:val="nil"/>
              <w:left w:val="nil"/>
              <w:bottom w:val="nil"/>
              <w:right w:val="nil"/>
            </w:tcBorders>
            <w:shd w:val="clear" w:color="auto" w:fill="auto"/>
            <w:noWrap/>
            <w:hideMark/>
          </w:tcPr>
          <w:p w:rsidR="00321FCA" w:rsidRPr="005454F6" w:rsidRDefault="00321FCA" w:rsidP="00321FCA">
            <w:pPr>
              <w:rPr>
                <w:rFonts w:ascii="Arial" w:hAnsi="Arial" w:cs="Arial"/>
                <w:sz w:val="18"/>
                <w:szCs w:val="18"/>
              </w:rPr>
            </w:pPr>
            <w:r w:rsidRPr="005454F6">
              <w:rPr>
                <w:rFonts w:ascii="Arial" w:hAnsi="Arial" w:cs="Arial"/>
                <w:sz w:val="18"/>
                <w:szCs w:val="18"/>
              </w:rPr>
              <w:t>6362</w:t>
            </w:r>
          </w:p>
        </w:tc>
        <w:tc>
          <w:tcPr>
            <w:tcW w:w="2743" w:type="dxa"/>
            <w:gridSpan w:val="2"/>
            <w:tcBorders>
              <w:top w:val="nil"/>
              <w:left w:val="nil"/>
              <w:bottom w:val="nil"/>
              <w:right w:val="nil"/>
            </w:tcBorders>
            <w:shd w:val="clear" w:color="auto" w:fill="auto"/>
            <w:noWrap/>
            <w:vAlign w:val="bottom"/>
            <w:hideMark/>
          </w:tcPr>
          <w:p w:rsidR="00321FCA" w:rsidRPr="005454F6" w:rsidRDefault="00321FCA" w:rsidP="00321FCA">
            <w:pPr>
              <w:rPr>
                <w:rFonts w:ascii="Arial" w:hAnsi="Arial" w:cs="Arial"/>
                <w:sz w:val="18"/>
                <w:szCs w:val="18"/>
              </w:rPr>
            </w:pPr>
            <w:r w:rsidRPr="005454F6">
              <w:rPr>
                <w:rFonts w:ascii="Arial" w:hAnsi="Arial" w:cs="Arial"/>
                <w:sz w:val="18"/>
                <w:szCs w:val="18"/>
              </w:rPr>
              <w:t>Kapitalne pomoći proračunskim korisnicima iz proračuna koji im nije nadležan</w:t>
            </w:r>
          </w:p>
        </w:tc>
        <w:tc>
          <w:tcPr>
            <w:tcW w:w="1418" w:type="dxa"/>
            <w:tcBorders>
              <w:top w:val="nil"/>
              <w:left w:val="nil"/>
              <w:bottom w:val="nil"/>
              <w:right w:val="nil"/>
            </w:tcBorders>
            <w:shd w:val="clear" w:color="auto" w:fill="auto"/>
            <w:noWrap/>
            <w:vAlign w:val="bottom"/>
          </w:tcPr>
          <w:p w:rsidR="00321FCA" w:rsidRDefault="00321FCA" w:rsidP="00321FCA">
            <w:pPr>
              <w:jc w:val="right"/>
              <w:rPr>
                <w:rFonts w:ascii="Arial" w:hAnsi="Arial" w:cs="Arial"/>
                <w:sz w:val="18"/>
                <w:szCs w:val="18"/>
              </w:rPr>
            </w:pPr>
            <w:r>
              <w:rPr>
                <w:rFonts w:ascii="Arial" w:hAnsi="Arial" w:cs="Arial"/>
                <w:sz w:val="18"/>
                <w:szCs w:val="18"/>
              </w:rPr>
              <w:t>38.000,00</w:t>
            </w:r>
          </w:p>
        </w:tc>
        <w:tc>
          <w:tcPr>
            <w:tcW w:w="1417" w:type="dxa"/>
            <w:tcBorders>
              <w:top w:val="nil"/>
              <w:left w:val="nil"/>
              <w:bottom w:val="nil"/>
              <w:right w:val="nil"/>
            </w:tcBorders>
            <w:shd w:val="clear" w:color="auto" w:fill="auto"/>
            <w:noWrap/>
            <w:vAlign w:val="bottom"/>
          </w:tcPr>
          <w:p w:rsidR="00321FCA" w:rsidRDefault="00321FCA" w:rsidP="00321FCA">
            <w:pPr>
              <w:jc w:val="right"/>
              <w:rPr>
                <w:rFonts w:ascii="Arial" w:hAnsi="Arial" w:cs="Arial"/>
                <w:sz w:val="18"/>
                <w:szCs w:val="18"/>
              </w:rPr>
            </w:pPr>
          </w:p>
        </w:tc>
        <w:tc>
          <w:tcPr>
            <w:tcW w:w="1418" w:type="dxa"/>
            <w:tcBorders>
              <w:top w:val="nil"/>
              <w:left w:val="nil"/>
              <w:bottom w:val="nil"/>
              <w:right w:val="nil"/>
            </w:tcBorders>
            <w:shd w:val="clear" w:color="auto" w:fill="auto"/>
            <w:noWrap/>
            <w:vAlign w:val="bottom"/>
          </w:tcPr>
          <w:p w:rsidR="00321FCA" w:rsidRPr="00285DDD" w:rsidRDefault="00321FCA" w:rsidP="00321FCA">
            <w:pPr>
              <w:jc w:val="right"/>
              <w:rPr>
                <w:rFonts w:ascii="Arial" w:hAnsi="Arial" w:cs="Arial"/>
                <w:sz w:val="18"/>
                <w:szCs w:val="18"/>
              </w:rPr>
            </w:pPr>
            <w:r w:rsidRPr="00285DDD">
              <w:rPr>
                <w:rFonts w:ascii="Arial" w:hAnsi="Arial" w:cs="Arial"/>
                <w:sz w:val="18"/>
                <w:szCs w:val="18"/>
              </w:rPr>
              <w:t>38.000,00</w:t>
            </w:r>
          </w:p>
        </w:tc>
        <w:tc>
          <w:tcPr>
            <w:tcW w:w="993" w:type="dxa"/>
            <w:vAlign w:val="bottom"/>
          </w:tcPr>
          <w:p w:rsidR="00321FCA" w:rsidRPr="005454F6" w:rsidRDefault="00B35018" w:rsidP="00321FCA">
            <w:pPr>
              <w:jc w:val="right"/>
              <w:rPr>
                <w:rFonts w:ascii="Arial" w:hAnsi="Arial" w:cs="Arial"/>
                <w:sz w:val="18"/>
                <w:szCs w:val="18"/>
              </w:rPr>
            </w:pPr>
            <w:r>
              <w:rPr>
                <w:rFonts w:ascii="Arial" w:hAnsi="Arial" w:cs="Arial"/>
                <w:sz w:val="18"/>
                <w:szCs w:val="18"/>
              </w:rPr>
              <w:t>100,00</w:t>
            </w:r>
          </w:p>
        </w:tc>
        <w:tc>
          <w:tcPr>
            <w:tcW w:w="992" w:type="dxa"/>
            <w:tcBorders>
              <w:top w:val="nil"/>
              <w:left w:val="nil"/>
              <w:bottom w:val="nil"/>
              <w:right w:val="nil"/>
            </w:tcBorders>
            <w:shd w:val="clear" w:color="auto" w:fill="auto"/>
            <w:vAlign w:val="bottom"/>
          </w:tcPr>
          <w:p w:rsidR="00321FCA" w:rsidRPr="00321FCA" w:rsidRDefault="00321FCA" w:rsidP="00321FCA">
            <w:pPr>
              <w:jc w:val="right"/>
              <w:rPr>
                <w:rFonts w:ascii="Arial" w:hAnsi="Arial" w:cs="Arial"/>
                <w:sz w:val="18"/>
                <w:szCs w:val="18"/>
              </w:rPr>
            </w:pPr>
          </w:p>
        </w:tc>
      </w:tr>
      <w:tr w:rsidR="00321FCA" w:rsidRPr="005454F6" w:rsidTr="00321FCA">
        <w:tblPrEx>
          <w:tblCellMar>
            <w:left w:w="108" w:type="dxa"/>
            <w:right w:w="108" w:type="dxa"/>
          </w:tblCellMar>
          <w:tblLook w:val="04A0" w:firstRow="1" w:lastRow="0" w:firstColumn="1" w:lastColumn="0" w:noHBand="0" w:noVBand="1"/>
        </w:tblPrEx>
        <w:trPr>
          <w:trHeight w:val="264"/>
        </w:trPr>
        <w:tc>
          <w:tcPr>
            <w:tcW w:w="942" w:type="dxa"/>
            <w:tcBorders>
              <w:top w:val="nil"/>
              <w:left w:val="nil"/>
              <w:bottom w:val="nil"/>
              <w:right w:val="nil"/>
            </w:tcBorders>
            <w:shd w:val="clear" w:color="auto" w:fill="auto"/>
            <w:noWrap/>
          </w:tcPr>
          <w:p w:rsidR="00321FCA" w:rsidRPr="004D5C3E" w:rsidRDefault="00321FCA" w:rsidP="00321FCA">
            <w:pPr>
              <w:rPr>
                <w:rFonts w:ascii="Arial" w:hAnsi="Arial" w:cs="Arial"/>
                <w:b/>
                <w:sz w:val="18"/>
                <w:szCs w:val="18"/>
              </w:rPr>
            </w:pPr>
            <w:r w:rsidRPr="004D5C3E">
              <w:rPr>
                <w:rFonts w:ascii="Arial" w:hAnsi="Arial" w:cs="Arial"/>
                <w:b/>
                <w:sz w:val="18"/>
                <w:szCs w:val="18"/>
              </w:rPr>
              <w:t>638</w:t>
            </w:r>
          </w:p>
        </w:tc>
        <w:tc>
          <w:tcPr>
            <w:tcW w:w="2743" w:type="dxa"/>
            <w:gridSpan w:val="2"/>
            <w:tcBorders>
              <w:top w:val="nil"/>
              <w:left w:val="nil"/>
              <w:bottom w:val="nil"/>
              <w:right w:val="nil"/>
            </w:tcBorders>
            <w:shd w:val="clear" w:color="auto" w:fill="auto"/>
            <w:noWrap/>
            <w:vAlign w:val="bottom"/>
          </w:tcPr>
          <w:p w:rsidR="00321FCA" w:rsidRPr="004D5C3E" w:rsidRDefault="00321FCA" w:rsidP="00321FCA">
            <w:pPr>
              <w:rPr>
                <w:rFonts w:ascii="Arial" w:hAnsi="Arial" w:cs="Arial"/>
                <w:b/>
                <w:sz w:val="18"/>
                <w:szCs w:val="18"/>
              </w:rPr>
            </w:pPr>
            <w:r w:rsidRPr="004D5C3E">
              <w:rPr>
                <w:rFonts w:ascii="Arial" w:hAnsi="Arial" w:cs="Arial"/>
                <w:b/>
                <w:sz w:val="18"/>
                <w:szCs w:val="18"/>
              </w:rPr>
              <w:t>Pomoći iz državnog proračuna temeljem prijenosa EU sredstava</w:t>
            </w:r>
          </w:p>
        </w:tc>
        <w:tc>
          <w:tcPr>
            <w:tcW w:w="1418" w:type="dxa"/>
            <w:tcBorders>
              <w:top w:val="nil"/>
              <w:left w:val="nil"/>
              <w:bottom w:val="nil"/>
              <w:right w:val="nil"/>
            </w:tcBorders>
            <w:shd w:val="clear" w:color="auto" w:fill="auto"/>
            <w:noWrap/>
            <w:vAlign w:val="bottom"/>
          </w:tcPr>
          <w:p w:rsidR="00321FCA" w:rsidRPr="004D5C3E" w:rsidRDefault="00321FCA" w:rsidP="00321FCA">
            <w:pPr>
              <w:jc w:val="right"/>
              <w:rPr>
                <w:rFonts w:ascii="Arial" w:hAnsi="Arial" w:cs="Arial"/>
                <w:b/>
                <w:sz w:val="18"/>
                <w:szCs w:val="18"/>
              </w:rPr>
            </w:pPr>
            <w:r>
              <w:rPr>
                <w:rFonts w:ascii="Arial" w:hAnsi="Arial" w:cs="Arial"/>
                <w:b/>
                <w:sz w:val="18"/>
                <w:szCs w:val="18"/>
              </w:rPr>
              <w:t>21.159,95</w:t>
            </w:r>
          </w:p>
        </w:tc>
        <w:tc>
          <w:tcPr>
            <w:tcW w:w="1417" w:type="dxa"/>
            <w:tcBorders>
              <w:top w:val="nil"/>
              <w:left w:val="nil"/>
              <w:bottom w:val="nil"/>
              <w:right w:val="nil"/>
            </w:tcBorders>
            <w:shd w:val="clear" w:color="auto" w:fill="auto"/>
            <w:noWrap/>
            <w:vAlign w:val="bottom"/>
          </w:tcPr>
          <w:p w:rsidR="00321FCA" w:rsidRPr="004D5C3E" w:rsidRDefault="00321FCA" w:rsidP="00321FCA">
            <w:pPr>
              <w:jc w:val="right"/>
              <w:rPr>
                <w:rFonts w:ascii="Arial" w:hAnsi="Arial" w:cs="Arial"/>
                <w:b/>
                <w:sz w:val="18"/>
                <w:szCs w:val="18"/>
              </w:rPr>
            </w:pPr>
            <w:r>
              <w:rPr>
                <w:rFonts w:ascii="Arial" w:hAnsi="Arial" w:cs="Arial"/>
                <w:b/>
                <w:sz w:val="18"/>
                <w:szCs w:val="18"/>
              </w:rPr>
              <w:t>20.000,00</w:t>
            </w:r>
          </w:p>
        </w:tc>
        <w:tc>
          <w:tcPr>
            <w:tcW w:w="1418" w:type="dxa"/>
            <w:tcBorders>
              <w:top w:val="nil"/>
              <w:left w:val="nil"/>
              <w:bottom w:val="nil"/>
              <w:right w:val="nil"/>
            </w:tcBorders>
            <w:shd w:val="clear" w:color="auto" w:fill="auto"/>
            <w:noWrap/>
            <w:vAlign w:val="bottom"/>
          </w:tcPr>
          <w:p w:rsidR="00321FCA" w:rsidRPr="006C7E06" w:rsidRDefault="00321FCA" w:rsidP="00321FCA">
            <w:pPr>
              <w:jc w:val="right"/>
              <w:rPr>
                <w:rFonts w:ascii="Arial" w:hAnsi="Arial" w:cs="Arial"/>
                <w:b/>
                <w:sz w:val="18"/>
                <w:szCs w:val="18"/>
              </w:rPr>
            </w:pPr>
            <w:r w:rsidRPr="006C7E06">
              <w:rPr>
                <w:rFonts w:ascii="Arial" w:hAnsi="Arial" w:cs="Arial"/>
                <w:b/>
                <w:sz w:val="18"/>
                <w:szCs w:val="18"/>
              </w:rPr>
              <w:t>973.385,71</w:t>
            </w:r>
          </w:p>
        </w:tc>
        <w:tc>
          <w:tcPr>
            <w:tcW w:w="993" w:type="dxa"/>
            <w:vAlign w:val="bottom"/>
          </w:tcPr>
          <w:p w:rsidR="00321FCA" w:rsidRPr="00321FCA" w:rsidRDefault="00B35018" w:rsidP="00361471">
            <w:pPr>
              <w:jc w:val="right"/>
              <w:rPr>
                <w:rFonts w:ascii="Arial" w:hAnsi="Arial" w:cs="Arial"/>
                <w:b/>
                <w:sz w:val="18"/>
                <w:szCs w:val="18"/>
              </w:rPr>
            </w:pPr>
            <w:r>
              <w:rPr>
                <w:rFonts w:ascii="Arial" w:hAnsi="Arial" w:cs="Arial"/>
                <w:b/>
                <w:sz w:val="18"/>
                <w:szCs w:val="18"/>
              </w:rPr>
              <w:t>4600,1</w:t>
            </w:r>
            <w:r w:rsidR="004066DD">
              <w:rPr>
                <w:rFonts w:ascii="Arial" w:hAnsi="Arial" w:cs="Arial"/>
                <w:b/>
                <w:sz w:val="18"/>
                <w:szCs w:val="18"/>
              </w:rPr>
              <w:t>3</w:t>
            </w:r>
          </w:p>
        </w:tc>
        <w:tc>
          <w:tcPr>
            <w:tcW w:w="992" w:type="dxa"/>
            <w:tcBorders>
              <w:top w:val="nil"/>
              <w:left w:val="nil"/>
              <w:bottom w:val="nil"/>
              <w:right w:val="nil"/>
            </w:tcBorders>
            <w:shd w:val="clear" w:color="auto" w:fill="auto"/>
            <w:vAlign w:val="bottom"/>
          </w:tcPr>
          <w:p w:rsidR="00321FCA" w:rsidRPr="00321FCA" w:rsidRDefault="00321FCA" w:rsidP="00361471">
            <w:pPr>
              <w:jc w:val="right"/>
              <w:rPr>
                <w:rFonts w:ascii="Arial" w:hAnsi="Arial" w:cs="Arial"/>
                <w:b/>
                <w:sz w:val="18"/>
                <w:szCs w:val="18"/>
              </w:rPr>
            </w:pPr>
            <w:r w:rsidRPr="00321FCA">
              <w:rPr>
                <w:rFonts w:ascii="Arial" w:hAnsi="Arial" w:cs="Arial"/>
                <w:b/>
                <w:sz w:val="18"/>
                <w:szCs w:val="18"/>
              </w:rPr>
              <w:t>4866,93</w:t>
            </w:r>
          </w:p>
        </w:tc>
      </w:tr>
      <w:tr w:rsidR="00321FCA" w:rsidRPr="005454F6" w:rsidTr="00321FCA">
        <w:tblPrEx>
          <w:tblCellMar>
            <w:left w:w="108" w:type="dxa"/>
            <w:right w:w="108" w:type="dxa"/>
          </w:tblCellMar>
          <w:tblLook w:val="04A0" w:firstRow="1" w:lastRow="0" w:firstColumn="1" w:lastColumn="0" w:noHBand="0" w:noVBand="1"/>
        </w:tblPrEx>
        <w:trPr>
          <w:trHeight w:val="264"/>
        </w:trPr>
        <w:tc>
          <w:tcPr>
            <w:tcW w:w="942" w:type="dxa"/>
            <w:tcBorders>
              <w:top w:val="nil"/>
              <w:left w:val="nil"/>
              <w:bottom w:val="nil"/>
              <w:right w:val="nil"/>
            </w:tcBorders>
            <w:shd w:val="clear" w:color="auto" w:fill="auto"/>
            <w:noWrap/>
          </w:tcPr>
          <w:p w:rsidR="00321FCA" w:rsidRPr="004D5C3E" w:rsidRDefault="00321FCA" w:rsidP="00321FCA">
            <w:pPr>
              <w:rPr>
                <w:rFonts w:ascii="Arial" w:hAnsi="Arial" w:cs="Arial"/>
                <w:sz w:val="18"/>
                <w:szCs w:val="18"/>
              </w:rPr>
            </w:pPr>
            <w:r w:rsidRPr="004D5C3E">
              <w:rPr>
                <w:rFonts w:ascii="Arial" w:hAnsi="Arial" w:cs="Arial"/>
                <w:sz w:val="18"/>
                <w:szCs w:val="18"/>
              </w:rPr>
              <w:t>6381</w:t>
            </w:r>
          </w:p>
        </w:tc>
        <w:tc>
          <w:tcPr>
            <w:tcW w:w="2743" w:type="dxa"/>
            <w:gridSpan w:val="2"/>
            <w:tcBorders>
              <w:top w:val="nil"/>
              <w:left w:val="nil"/>
              <w:bottom w:val="nil"/>
              <w:right w:val="nil"/>
            </w:tcBorders>
            <w:shd w:val="clear" w:color="auto" w:fill="auto"/>
            <w:noWrap/>
            <w:vAlign w:val="bottom"/>
          </w:tcPr>
          <w:p w:rsidR="00321FCA" w:rsidRPr="004D5C3E" w:rsidRDefault="00321FCA" w:rsidP="00321FCA">
            <w:pPr>
              <w:rPr>
                <w:rFonts w:ascii="Arial" w:hAnsi="Arial" w:cs="Arial"/>
                <w:sz w:val="18"/>
                <w:szCs w:val="18"/>
              </w:rPr>
            </w:pPr>
            <w:r w:rsidRPr="004D5C3E">
              <w:rPr>
                <w:rFonts w:ascii="Arial" w:hAnsi="Arial" w:cs="Arial"/>
                <w:sz w:val="18"/>
                <w:szCs w:val="18"/>
              </w:rPr>
              <w:t>Pomoći iz državnog proračuna temeljem prijenosa EU sredstava</w:t>
            </w:r>
          </w:p>
        </w:tc>
        <w:tc>
          <w:tcPr>
            <w:tcW w:w="1418" w:type="dxa"/>
            <w:tcBorders>
              <w:top w:val="nil"/>
              <w:left w:val="nil"/>
              <w:bottom w:val="nil"/>
              <w:right w:val="nil"/>
            </w:tcBorders>
            <w:shd w:val="clear" w:color="auto" w:fill="auto"/>
            <w:noWrap/>
            <w:vAlign w:val="bottom"/>
          </w:tcPr>
          <w:p w:rsidR="00321FCA" w:rsidRPr="00C00828" w:rsidRDefault="00321FCA" w:rsidP="00321FCA">
            <w:pPr>
              <w:jc w:val="right"/>
              <w:rPr>
                <w:rFonts w:ascii="Arial" w:hAnsi="Arial" w:cs="Arial"/>
                <w:sz w:val="18"/>
                <w:szCs w:val="18"/>
              </w:rPr>
            </w:pPr>
            <w:r w:rsidRPr="00C00828">
              <w:rPr>
                <w:rFonts w:ascii="Arial" w:hAnsi="Arial" w:cs="Arial"/>
                <w:sz w:val="18"/>
                <w:szCs w:val="18"/>
              </w:rPr>
              <w:t>21.159,95</w:t>
            </w:r>
          </w:p>
        </w:tc>
        <w:tc>
          <w:tcPr>
            <w:tcW w:w="1417" w:type="dxa"/>
            <w:tcBorders>
              <w:top w:val="nil"/>
              <w:left w:val="nil"/>
              <w:bottom w:val="nil"/>
              <w:right w:val="nil"/>
            </w:tcBorders>
            <w:shd w:val="clear" w:color="auto" w:fill="auto"/>
            <w:noWrap/>
            <w:vAlign w:val="bottom"/>
          </w:tcPr>
          <w:p w:rsidR="00321FCA" w:rsidRPr="00C00828" w:rsidRDefault="00321FCA" w:rsidP="00321FCA">
            <w:pPr>
              <w:jc w:val="right"/>
              <w:rPr>
                <w:rFonts w:ascii="Arial" w:hAnsi="Arial" w:cs="Arial"/>
                <w:sz w:val="18"/>
                <w:szCs w:val="18"/>
              </w:rPr>
            </w:pPr>
          </w:p>
        </w:tc>
        <w:tc>
          <w:tcPr>
            <w:tcW w:w="1418" w:type="dxa"/>
            <w:tcBorders>
              <w:top w:val="nil"/>
              <w:left w:val="nil"/>
              <w:bottom w:val="nil"/>
              <w:right w:val="nil"/>
            </w:tcBorders>
            <w:shd w:val="clear" w:color="auto" w:fill="auto"/>
            <w:noWrap/>
            <w:vAlign w:val="bottom"/>
          </w:tcPr>
          <w:p w:rsidR="00321FCA" w:rsidRPr="00285DDD" w:rsidRDefault="00321FCA" w:rsidP="00321FCA">
            <w:pPr>
              <w:jc w:val="right"/>
              <w:rPr>
                <w:rFonts w:ascii="Arial" w:hAnsi="Arial" w:cs="Arial"/>
                <w:sz w:val="18"/>
                <w:szCs w:val="18"/>
              </w:rPr>
            </w:pPr>
            <w:r w:rsidRPr="00285DDD">
              <w:rPr>
                <w:rFonts w:ascii="Arial" w:hAnsi="Arial" w:cs="Arial"/>
                <w:sz w:val="18"/>
                <w:szCs w:val="18"/>
              </w:rPr>
              <w:t>973.385,71</w:t>
            </w:r>
          </w:p>
        </w:tc>
        <w:tc>
          <w:tcPr>
            <w:tcW w:w="993" w:type="dxa"/>
            <w:vAlign w:val="bottom"/>
          </w:tcPr>
          <w:p w:rsidR="00321FCA" w:rsidRPr="00C00828" w:rsidRDefault="00B35018" w:rsidP="00361471">
            <w:pPr>
              <w:jc w:val="right"/>
              <w:rPr>
                <w:rFonts w:ascii="Arial" w:hAnsi="Arial" w:cs="Arial"/>
                <w:sz w:val="18"/>
                <w:szCs w:val="18"/>
              </w:rPr>
            </w:pPr>
            <w:r>
              <w:rPr>
                <w:rFonts w:ascii="Arial" w:hAnsi="Arial" w:cs="Arial"/>
                <w:sz w:val="18"/>
                <w:szCs w:val="18"/>
              </w:rPr>
              <w:t>4600,1</w:t>
            </w:r>
            <w:r w:rsidR="004066DD">
              <w:rPr>
                <w:rFonts w:ascii="Arial" w:hAnsi="Arial" w:cs="Arial"/>
                <w:sz w:val="18"/>
                <w:szCs w:val="18"/>
              </w:rPr>
              <w:t>3</w:t>
            </w:r>
          </w:p>
        </w:tc>
        <w:tc>
          <w:tcPr>
            <w:tcW w:w="992" w:type="dxa"/>
            <w:tcBorders>
              <w:top w:val="nil"/>
              <w:left w:val="nil"/>
              <w:bottom w:val="nil"/>
              <w:right w:val="nil"/>
            </w:tcBorders>
            <w:shd w:val="clear" w:color="auto" w:fill="auto"/>
            <w:vAlign w:val="bottom"/>
          </w:tcPr>
          <w:p w:rsidR="00321FCA" w:rsidRPr="00321FCA" w:rsidRDefault="00321FCA" w:rsidP="00321FCA">
            <w:pPr>
              <w:jc w:val="right"/>
              <w:rPr>
                <w:rFonts w:ascii="Arial" w:hAnsi="Arial" w:cs="Arial"/>
                <w:sz w:val="18"/>
                <w:szCs w:val="18"/>
              </w:rPr>
            </w:pPr>
          </w:p>
        </w:tc>
      </w:tr>
      <w:tr w:rsidR="00321FCA" w:rsidRPr="005454F6" w:rsidTr="00321FCA">
        <w:tblPrEx>
          <w:tblCellMar>
            <w:left w:w="108" w:type="dxa"/>
            <w:right w:w="108" w:type="dxa"/>
          </w:tblCellMar>
          <w:tblLook w:val="04A0" w:firstRow="1" w:lastRow="0" w:firstColumn="1" w:lastColumn="0" w:noHBand="0" w:noVBand="1"/>
        </w:tblPrEx>
        <w:trPr>
          <w:trHeight w:val="264"/>
        </w:trPr>
        <w:tc>
          <w:tcPr>
            <w:tcW w:w="942" w:type="dxa"/>
            <w:tcBorders>
              <w:top w:val="nil"/>
              <w:left w:val="nil"/>
              <w:bottom w:val="nil"/>
              <w:right w:val="nil"/>
            </w:tcBorders>
            <w:shd w:val="clear" w:color="auto" w:fill="auto"/>
            <w:noWrap/>
            <w:vAlign w:val="bottom"/>
            <w:hideMark/>
          </w:tcPr>
          <w:p w:rsidR="00321FCA" w:rsidRPr="005454F6" w:rsidRDefault="00321FCA" w:rsidP="00321FCA">
            <w:pPr>
              <w:rPr>
                <w:rFonts w:ascii="Arial" w:hAnsi="Arial" w:cs="Arial"/>
                <w:b/>
                <w:sz w:val="18"/>
                <w:szCs w:val="18"/>
              </w:rPr>
            </w:pPr>
            <w:r w:rsidRPr="005454F6">
              <w:rPr>
                <w:rFonts w:ascii="Arial" w:hAnsi="Arial" w:cs="Arial"/>
                <w:b/>
                <w:sz w:val="18"/>
                <w:szCs w:val="18"/>
              </w:rPr>
              <w:t>64</w:t>
            </w:r>
          </w:p>
        </w:tc>
        <w:tc>
          <w:tcPr>
            <w:tcW w:w="2743" w:type="dxa"/>
            <w:gridSpan w:val="2"/>
            <w:tcBorders>
              <w:top w:val="nil"/>
              <w:left w:val="nil"/>
              <w:bottom w:val="nil"/>
              <w:right w:val="nil"/>
            </w:tcBorders>
            <w:shd w:val="clear" w:color="auto" w:fill="auto"/>
            <w:noWrap/>
            <w:vAlign w:val="bottom"/>
            <w:hideMark/>
          </w:tcPr>
          <w:p w:rsidR="00321FCA" w:rsidRPr="005454F6" w:rsidRDefault="00321FCA" w:rsidP="00321FCA">
            <w:pPr>
              <w:rPr>
                <w:rFonts w:ascii="Arial" w:hAnsi="Arial" w:cs="Arial"/>
                <w:b/>
                <w:sz w:val="18"/>
                <w:szCs w:val="18"/>
              </w:rPr>
            </w:pPr>
            <w:r w:rsidRPr="005454F6">
              <w:rPr>
                <w:rFonts w:ascii="Arial" w:hAnsi="Arial" w:cs="Arial"/>
                <w:b/>
                <w:sz w:val="18"/>
                <w:szCs w:val="18"/>
              </w:rPr>
              <w:t>Prihodi od imovine</w:t>
            </w:r>
          </w:p>
        </w:tc>
        <w:tc>
          <w:tcPr>
            <w:tcW w:w="1418" w:type="dxa"/>
            <w:tcBorders>
              <w:top w:val="nil"/>
              <w:left w:val="nil"/>
              <w:bottom w:val="nil"/>
              <w:right w:val="nil"/>
            </w:tcBorders>
            <w:shd w:val="clear" w:color="auto" w:fill="auto"/>
            <w:noWrap/>
            <w:vAlign w:val="bottom"/>
          </w:tcPr>
          <w:p w:rsidR="00321FCA" w:rsidRPr="000E2507" w:rsidRDefault="00321FCA" w:rsidP="00321FCA">
            <w:pPr>
              <w:jc w:val="right"/>
              <w:rPr>
                <w:rFonts w:ascii="Arial" w:hAnsi="Arial" w:cs="Arial"/>
                <w:b/>
                <w:sz w:val="18"/>
                <w:szCs w:val="18"/>
              </w:rPr>
            </w:pPr>
            <w:r>
              <w:rPr>
                <w:rFonts w:ascii="Arial" w:hAnsi="Arial" w:cs="Arial"/>
                <w:b/>
                <w:sz w:val="18"/>
                <w:szCs w:val="18"/>
              </w:rPr>
              <w:t>5.046.180,45</w:t>
            </w:r>
          </w:p>
        </w:tc>
        <w:tc>
          <w:tcPr>
            <w:tcW w:w="1417" w:type="dxa"/>
            <w:tcBorders>
              <w:top w:val="nil"/>
              <w:left w:val="nil"/>
              <w:bottom w:val="nil"/>
              <w:right w:val="nil"/>
            </w:tcBorders>
            <w:shd w:val="clear" w:color="auto" w:fill="auto"/>
            <w:noWrap/>
            <w:vAlign w:val="bottom"/>
          </w:tcPr>
          <w:p w:rsidR="00321FCA" w:rsidRPr="000E2507" w:rsidRDefault="00321FCA" w:rsidP="00321FCA">
            <w:pPr>
              <w:jc w:val="right"/>
              <w:rPr>
                <w:rFonts w:ascii="Arial" w:hAnsi="Arial" w:cs="Arial"/>
                <w:b/>
                <w:sz w:val="18"/>
                <w:szCs w:val="18"/>
              </w:rPr>
            </w:pPr>
            <w:r>
              <w:rPr>
                <w:rFonts w:ascii="Arial" w:hAnsi="Arial" w:cs="Arial"/>
                <w:b/>
                <w:sz w:val="18"/>
                <w:szCs w:val="18"/>
              </w:rPr>
              <w:t>3.898.000</w:t>
            </w:r>
            <w:r w:rsidRPr="000E2507">
              <w:rPr>
                <w:rFonts w:ascii="Arial" w:hAnsi="Arial" w:cs="Arial"/>
                <w:b/>
                <w:sz w:val="18"/>
                <w:szCs w:val="18"/>
              </w:rPr>
              <w:t>,00</w:t>
            </w:r>
          </w:p>
        </w:tc>
        <w:tc>
          <w:tcPr>
            <w:tcW w:w="1418" w:type="dxa"/>
            <w:tcBorders>
              <w:top w:val="nil"/>
              <w:left w:val="nil"/>
              <w:bottom w:val="nil"/>
              <w:right w:val="nil"/>
            </w:tcBorders>
            <w:shd w:val="clear" w:color="auto" w:fill="auto"/>
            <w:noWrap/>
            <w:vAlign w:val="bottom"/>
          </w:tcPr>
          <w:p w:rsidR="00321FCA" w:rsidRPr="006C7E06" w:rsidRDefault="00321FCA" w:rsidP="00321FCA">
            <w:pPr>
              <w:jc w:val="right"/>
              <w:rPr>
                <w:rFonts w:ascii="Arial" w:hAnsi="Arial" w:cs="Arial"/>
                <w:b/>
                <w:sz w:val="18"/>
                <w:szCs w:val="18"/>
              </w:rPr>
            </w:pPr>
            <w:r w:rsidRPr="006C7E06">
              <w:rPr>
                <w:rFonts w:ascii="Arial" w:hAnsi="Arial" w:cs="Arial"/>
                <w:b/>
                <w:sz w:val="18"/>
                <w:szCs w:val="18"/>
              </w:rPr>
              <w:t>2.795.947,14</w:t>
            </w:r>
          </w:p>
        </w:tc>
        <w:tc>
          <w:tcPr>
            <w:tcW w:w="993" w:type="dxa"/>
            <w:vAlign w:val="bottom"/>
          </w:tcPr>
          <w:p w:rsidR="00321FCA" w:rsidRPr="00321FCA" w:rsidRDefault="00B35018" w:rsidP="00321FCA">
            <w:pPr>
              <w:jc w:val="right"/>
              <w:rPr>
                <w:rFonts w:ascii="Arial" w:hAnsi="Arial" w:cs="Arial"/>
                <w:b/>
                <w:sz w:val="18"/>
                <w:szCs w:val="18"/>
              </w:rPr>
            </w:pPr>
            <w:r>
              <w:rPr>
                <w:rFonts w:ascii="Arial" w:hAnsi="Arial" w:cs="Arial"/>
                <w:b/>
                <w:sz w:val="18"/>
                <w:szCs w:val="18"/>
              </w:rPr>
              <w:t>55,41</w:t>
            </w:r>
          </w:p>
        </w:tc>
        <w:tc>
          <w:tcPr>
            <w:tcW w:w="992" w:type="dxa"/>
            <w:tcBorders>
              <w:top w:val="nil"/>
              <w:left w:val="nil"/>
              <w:bottom w:val="nil"/>
              <w:right w:val="nil"/>
            </w:tcBorders>
            <w:shd w:val="clear" w:color="auto" w:fill="auto"/>
            <w:vAlign w:val="bottom"/>
          </w:tcPr>
          <w:p w:rsidR="00321FCA" w:rsidRPr="00321FCA" w:rsidRDefault="00321FCA" w:rsidP="00321FCA">
            <w:pPr>
              <w:jc w:val="right"/>
              <w:rPr>
                <w:rFonts w:ascii="Arial" w:hAnsi="Arial" w:cs="Arial"/>
                <w:b/>
                <w:sz w:val="18"/>
                <w:szCs w:val="18"/>
              </w:rPr>
            </w:pPr>
            <w:r w:rsidRPr="00321FCA">
              <w:rPr>
                <w:rFonts w:ascii="Arial" w:hAnsi="Arial" w:cs="Arial"/>
                <w:b/>
                <w:sz w:val="18"/>
                <w:szCs w:val="18"/>
              </w:rPr>
              <w:t>71,73</w:t>
            </w:r>
          </w:p>
        </w:tc>
      </w:tr>
      <w:tr w:rsidR="00321FCA" w:rsidRPr="005454F6" w:rsidTr="00321FCA">
        <w:tblPrEx>
          <w:tblCellMar>
            <w:left w:w="108" w:type="dxa"/>
            <w:right w:w="108" w:type="dxa"/>
          </w:tblCellMar>
          <w:tblLook w:val="04A0" w:firstRow="1" w:lastRow="0" w:firstColumn="1" w:lastColumn="0" w:noHBand="0" w:noVBand="1"/>
        </w:tblPrEx>
        <w:trPr>
          <w:trHeight w:val="264"/>
        </w:trPr>
        <w:tc>
          <w:tcPr>
            <w:tcW w:w="942" w:type="dxa"/>
            <w:tcBorders>
              <w:top w:val="nil"/>
              <w:left w:val="nil"/>
              <w:bottom w:val="nil"/>
              <w:right w:val="nil"/>
            </w:tcBorders>
            <w:shd w:val="clear" w:color="auto" w:fill="auto"/>
            <w:noWrap/>
            <w:hideMark/>
          </w:tcPr>
          <w:p w:rsidR="00321FCA" w:rsidRPr="005454F6" w:rsidRDefault="00321FCA" w:rsidP="00321FCA">
            <w:pPr>
              <w:rPr>
                <w:rFonts w:ascii="Arial" w:hAnsi="Arial" w:cs="Arial"/>
                <w:b/>
                <w:sz w:val="18"/>
                <w:szCs w:val="18"/>
              </w:rPr>
            </w:pPr>
            <w:r w:rsidRPr="005454F6">
              <w:rPr>
                <w:rFonts w:ascii="Arial" w:hAnsi="Arial" w:cs="Arial"/>
                <w:b/>
                <w:sz w:val="18"/>
                <w:szCs w:val="18"/>
              </w:rPr>
              <w:t>641</w:t>
            </w:r>
          </w:p>
        </w:tc>
        <w:tc>
          <w:tcPr>
            <w:tcW w:w="2743" w:type="dxa"/>
            <w:gridSpan w:val="2"/>
            <w:tcBorders>
              <w:top w:val="nil"/>
              <w:left w:val="nil"/>
              <w:bottom w:val="nil"/>
              <w:right w:val="nil"/>
            </w:tcBorders>
            <w:shd w:val="clear" w:color="auto" w:fill="auto"/>
            <w:noWrap/>
            <w:vAlign w:val="bottom"/>
            <w:hideMark/>
          </w:tcPr>
          <w:p w:rsidR="00321FCA" w:rsidRPr="005454F6" w:rsidRDefault="00321FCA" w:rsidP="00321FCA">
            <w:pPr>
              <w:rPr>
                <w:rFonts w:ascii="Arial" w:hAnsi="Arial" w:cs="Arial"/>
                <w:b/>
                <w:sz w:val="18"/>
                <w:szCs w:val="18"/>
              </w:rPr>
            </w:pPr>
            <w:r w:rsidRPr="005454F6">
              <w:rPr>
                <w:rFonts w:ascii="Arial" w:hAnsi="Arial" w:cs="Arial"/>
                <w:b/>
                <w:sz w:val="18"/>
                <w:szCs w:val="18"/>
              </w:rPr>
              <w:t>Prihodi od financijske imovine</w:t>
            </w:r>
          </w:p>
        </w:tc>
        <w:tc>
          <w:tcPr>
            <w:tcW w:w="1418" w:type="dxa"/>
            <w:tcBorders>
              <w:top w:val="nil"/>
              <w:left w:val="nil"/>
              <w:bottom w:val="nil"/>
              <w:right w:val="nil"/>
            </w:tcBorders>
            <w:shd w:val="clear" w:color="auto" w:fill="auto"/>
            <w:noWrap/>
            <w:vAlign w:val="bottom"/>
          </w:tcPr>
          <w:p w:rsidR="00321FCA" w:rsidRPr="000E2507" w:rsidRDefault="00321FCA" w:rsidP="00321FCA">
            <w:pPr>
              <w:jc w:val="right"/>
              <w:rPr>
                <w:rFonts w:ascii="Arial" w:hAnsi="Arial" w:cs="Arial"/>
                <w:b/>
                <w:sz w:val="18"/>
                <w:szCs w:val="18"/>
              </w:rPr>
            </w:pPr>
            <w:r>
              <w:rPr>
                <w:rFonts w:ascii="Arial" w:hAnsi="Arial" w:cs="Arial"/>
                <w:b/>
                <w:sz w:val="18"/>
                <w:szCs w:val="18"/>
              </w:rPr>
              <w:t>526.765,52</w:t>
            </w:r>
          </w:p>
        </w:tc>
        <w:tc>
          <w:tcPr>
            <w:tcW w:w="1417" w:type="dxa"/>
            <w:tcBorders>
              <w:top w:val="nil"/>
              <w:left w:val="nil"/>
              <w:bottom w:val="nil"/>
              <w:right w:val="nil"/>
            </w:tcBorders>
            <w:shd w:val="clear" w:color="auto" w:fill="auto"/>
            <w:noWrap/>
            <w:vAlign w:val="bottom"/>
          </w:tcPr>
          <w:p w:rsidR="00321FCA" w:rsidRPr="000E2507" w:rsidRDefault="00321FCA" w:rsidP="00321FCA">
            <w:pPr>
              <w:jc w:val="right"/>
              <w:rPr>
                <w:rFonts w:ascii="Arial" w:hAnsi="Arial" w:cs="Arial"/>
                <w:b/>
                <w:sz w:val="18"/>
                <w:szCs w:val="18"/>
              </w:rPr>
            </w:pPr>
            <w:r>
              <w:rPr>
                <w:rFonts w:ascii="Arial" w:hAnsi="Arial" w:cs="Arial"/>
                <w:b/>
                <w:sz w:val="18"/>
                <w:szCs w:val="18"/>
              </w:rPr>
              <w:t>603.000,00</w:t>
            </w:r>
          </w:p>
        </w:tc>
        <w:tc>
          <w:tcPr>
            <w:tcW w:w="1418" w:type="dxa"/>
            <w:tcBorders>
              <w:top w:val="nil"/>
              <w:left w:val="nil"/>
              <w:bottom w:val="nil"/>
              <w:right w:val="nil"/>
            </w:tcBorders>
            <w:shd w:val="clear" w:color="auto" w:fill="auto"/>
            <w:noWrap/>
            <w:vAlign w:val="bottom"/>
          </w:tcPr>
          <w:p w:rsidR="00321FCA" w:rsidRPr="006C7E06" w:rsidRDefault="00321FCA" w:rsidP="00321FCA">
            <w:pPr>
              <w:jc w:val="right"/>
              <w:rPr>
                <w:rFonts w:ascii="Arial" w:hAnsi="Arial" w:cs="Arial"/>
                <w:b/>
                <w:sz w:val="18"/>
                <w:szCs w:val="18"/>
              </w:rPr>
            </w:pPr>
            <w:r w:rsidRPr="006C7E06">
              <w:rPr>
                <w:rFonts w:ascii="Arial" w:hAnsi="Arial" w:cs="Arial"/>
                <w:b/>
                <w:sz w:val="18"/>
                <w:szCs w:val="18"/>
              </w:rPr>
              <w:t>28.460,67</w:t>
            </w:r>
          </w:p>
        </w:tc>
        <w:tc>
          <w:tcPr>
            <w:tcW w:w="993" w:type="dxa"/>
            <w:vAlign w:val="bottom"/>
          </w:tcPr>
          <w:p w:rsidR="00321FCA" w:rsidRPr="00321FCA" w:rsidRDefault="00B35018" w:rsidP="004066DD">
            <w:pPr>
              <w:jc w:val="right"/>
              <w:rPr>
                <w:rFonts w:ascii="Arial" w:hAnsi="Arial" w:cs="Arial"/>
                <w:b/>
                <w:sz w:val="18"/>
                <w:szCs w:val="18"/>
              </w:rPr>
            </w:pPr>
            <w:r>
              <w:rPr>
                <w:rFonts w:ascii="Arial" w:hAnsi="Arial" w:cs="Arial"/>
                <w:b/>
                <w:sz w:val="18"/>
                <w:szCs w:val="18"/>
              </w:rPr>
              <w:t>5,4</w:t>
            </w:r>
            <w:r w:rsidR="004066DD">
              <w:rPr>
                <w:rFonts w:ascii="Arial" w:hAnsi="Arial" w:cs="Arial"/>
                <w:b/>
                <w:sz w:val="18"/>
                <w:szCs w:val="18"/>
              </w:rPr>
              <w:t>0</w:t>
            </w:r>
          </w:p>
        </w:tc>
        <w:tc>
          <w:tcPr>
            <w:tcW w:w="992" w:type="dxa"/>
            <w:tcBorders>
              <w:top w:val="nil"/>
              <w:left w:val="nil"/>
              <w:bottom w:val="nil"/>
              <w:right w:val="nil"/>
            </w:tcBorders>
            <w:shd w:val="clear" w:color="auto" w:fill="auto"/>
            <w:vAlign w:val="bottom"/>
          </w:tcPr>
          <w:p w:rsidR="00321FCA" w:rsidRPr="00321FCA" w:rsidRDefault="00321FCA" w:rsidP="00321FCA">
            <w:pPr>
              <w:jc w:val="right"/>
              <w:rPr>
                <w:rFonts w:ascii="Arial" w:hAnsi="Arial" w:cs="Arial"/>
                <w:b/>
                <w:sz w:val="18"/>
                <w:szCs w:val="18"/>
              </w:rPr>
            </w:pPr>
            <w:r w:rsidRPr="00321FCA">
              <w:rPr>
                <w:rFonts w:ascii="Arial" w:hAnsi="Arial" w:cs="Arial"/>
                <w:b/>
                <w:sz w:val="18"/>
                <w:szCs w:val="18"/>
              </w:rPr>
              <w:t>4,72</w:t>
            </w:r>
          </w:p>
        </w:tc>
      </w:tr>
      <w:tr w:rsidR="00321FCA" w:rsidRPr="005454F6" w:rsidTr="00321FCA">
        <w:tblPrEx>
          <w:tblCellMar>
            <w:left w:w="108" w:type="dxa"/>
            <w:right w:w="108" w:type="dxa"/>
          </w:tblCellMar>
          <w:tblLook w:val="04A0" w:firstRow="1" w:lastRow="0" w:firstColumn="1" w:lastColumn="0" w:noHBand="0" w:noVBand="1"/>
        </w:tblPrEx>
        <w:trPr>
          <w:trHeight w:val="264"/>
        </w:trPr>
        <w:tc>
          <w:tcPr>
            <w:tcW w:w="942" w:type="dxa"/>
            <w:tcBorders>
              <w:top w:val="nil"/>
              <w:left w:val="nil"/>
              <w:bottom w:val="nil"/>
              <w:right w:val="nil"/>
            </w:tcBorders>
            <w:shd w:val="clear" w:color="auto" w:fill="auto"/>
            <w:noWrap/>
            <w:hideMark/>
          </w:tcPr>
          <w:p w:rsidR="00321FCA" w:rsidRPr="005454F6" w:rsidRDefault="00321FCA" w:rsidP="00321FCA">
            <w:pPr>
              <w:rPr>
                <w:rFonts w:ascii="Arial" w:hAnsi="Arial" w:cs="Arial"/>
                <w:sz w:val="18"/>
                <w:szCs w:val="18"/>
              </w:rPr>
            </w:pPr>
            <w:r w:rsidRPr="005454F6">
              <w:rPr>
                <w:rFonts w:ascii="Arial" w:hAnsi="Arial" w:cs="Arial"/>
                <w:sz w:val="18"/>
                <w:szCs w:val="18"/>
              </w:rPr>
              <w:t>6413</w:t>
            </w:r>
          </w:p>
        </w:tc>
        <w:tc>
          <w:tcPr>
            <w:tcW w:w="2743" w:type="dxa"/>
            <w:gridSpan w:val="2"/>
            <w:tcBorders>
              <w:top w:val="nil"/>
              <w:left w:val="nil"/>
              <w:bottom w:val="nil"/>
              <w:right w:val="nil"/>
            </w:tcBorders>
            <w:shd w:val="clear" w:color="auto" w:fill="auto"/>
            <w:noWrap/>
            <w:vAlign w:val="bottom"/>
            <w:hideMark/>
          </w:tcPr>
          <w:p w:rsidR="00321FCA" w:rsidRPr="005454F6" w:rsidRDefault="00321FCA" w:rsidP="00321FCA">
            <w:pPr>
              <w:rPr>
                <w:rFonts w:ascii="Arial" w:hAnsi="Arial" w:cs="Arial"/>
                <w:sz w:val="18"/>
                <w:szCs w:val="18"/>
              </w:rPr>
            </w:pPr>
            <w:r w:rsidRPr="005454F6">
              <w:rPr>
                <w:rFonts w:ascii="Arial" w:hAnsi="Arial" w:cs="Arial"/>
                <w:sz w:val="18"/>
                <w:szCs w:val="18"/>
              </w:rPr>
              <w:t>Kamate na oročena sredstva i depozite po viđenju</w:t>
            </w:r>
          </w:p>
        </w:tc>
        <w:tc>
          <w:tcPr>
            <w:tcW w:w="1418" w:type="dxa"/>
            <w:tcBorders>
              <w:top w:val="nil"/>
              <w:left w:val="nil"/>
              <w:bottom w:val="nil"/>
              <w:right w:val="nil"/>
            </w:tcBorders>
            <w:shd w:val="clear" w:color="auto" w:fill="auto"/>
            <w:noWrap/>
            <w:vAlign w:val="bottom"/>
          </w:tcPr>
          <w:p w:rsidR="00321FCA" w:rsidRDefault="00321FCA" w:rsidP="00321FCA">
            <w:pPr>
              <w:jc w:val="right"/>
              <w:rPr>
                <w:rFonts w:ascii="Arial" w:hAnsi="Arial" w:cs="Arial"/>
                <w:sz w:val="18"/>
                <w:szCs w:val="18"/>
              </w:rPr>
            </w:pPr>
            <w:r>
              <w:rPr>
                <w:rFonts w:ascii="Arial" w:hAnsi="Arial" w:cs="Arial"/>
                <w:sz w:val="18"/>
                <w:szCs w:val="18"/>
              </w:rPr>
              <w:t>1.469,04</w:t>
            </w:r>
          </w:p>
        </w:tc>
        <w:tc>
          <w:tcPr>
            <w:tcW w:w="1417" w:type="dxa"/>
            <w:tcBorders>
              <w:top w:val="nil"/>
              <w:left w:val="nil"/>
              <w:bottom w:val="nil"/>
              <w:right w:val="nil"/>
            </w:tcBorders>
            <w:shd w:val="clear" w:color="auto" w:fill="auto"/>
            <w:noWrap/>
            <w:vAlign w:val="bottom"/>
          </w:tcPr>
          <w:p w:rsidR="00321FCA" w:rsidRDefault="00321FCA" w:rsidP="00321FCA">
            <w:pPr>
              <w:jc w:val="right"/>
              <w:rPr>
                <w:rFonts w:ascii="Arial" w:hAnsi="Arial" w:cs="Arial"/>
                <w:sz w:val="18"/>
                <w:szCs w:val="18"/>
              </w:rPr>
            </w:pPr>
          </w:p>
        </w:tc>
        <w:tc>
          <w:tcPr>
            <w:tcW w:w="1418" w:type="dxa"/>
            <w:tcBorders>
              <w:top w:val="nil"/>
              <w:left w:val="nil"/>
              <w:bottom w:val="nil"/>
              <w:right w:val="nil"/>
            </w:tcBorders>
            <w:shd w:val="clear" w:color="auto" w:fill="auto"/>
            <w:noWrap/>
            <w:vAlign w:val="bottom"/>
          </w:tcPr>
          <w:p w:rsidR="00321FCA" w:rsidRPr="00285DDD" w:rsidRDefault="00321FCA" w:rsidP="00321FCA">
            <w:pPr>
              <w:jc w:val="right"/>
              <w:rPr>
                <w:rFonts w:ascii="Arial" w:hAnsi="Arial" w:cs="Arial"/>
                <w:sz w:val="18"/>
                <w:szCs w:val="18"/>
              </w:rPr>
            </w:pPr>
            <w:r w:rsidRPr="00285DDD">
              <w:rPr>
                <w:rFonts w:ascii="Arial" w:hAnsi="Arial" w:cs="Arial"/>
                <w:sz w:val="18"/>
                <w:szCs w:val="18"/>
              </w:rPr>
              <w:t>2.948,89</w:t>
            </w:r>
          </w:p>
        </w:tc>
        <w:tc>
          <w:tcPr>
            <w:tcW w:w="993" w:type="dxa"/>
            <w:vAlign w:val="bottom"/>
          </w:tcPr>
          <w:p w:rsidR="00321FCA" w:rsidRPr="005454F6" w:rsidRDefault="00A6532B" w:rsidP="00321FCA">
            <w:pPr>
              <w:jc w:val="right"/>
              <w:rPr>
                <w:rFonts w:ascii="Arial" w:hAnsi="Arial" w:cs="Arial"/>
                <w:sz w:val="18"/>
                <w:szCs w:val="18"/>
              </w:rPr>
            </w:pPr>
            <w:r>
              <w:rPr>
                <w:rFonts w:ascii="Arial" w:hAnsi="Arial" w:cs="Arial"/>
                <w:sz w:val="18"/>
                <w:szCs w:val="18"/>
              </w:rPr>
              <w:t>200,74</w:t>
            </w:r>
          </w:p>
        </w:tc>
        <w:tc>
          <w:tcPr>
            <w:tcW w:w="992" w:type="dxa"/>
            <w:tcBorders>
              <w:top w:val="nil"/>
              <w:left w:val="nil"/>
              <w:bottom w:val="nil"/>
              <w:right w:val="nil"/>
            </w:tcBorders>
            <w:shd w:val="clear" w:color="auto" w:fill="auto"/>
            <w:vAlign w:val="bottom"/>
          </w:tcPr>
          <w:p w:rsidR="00321FCA" w:rsidRPr="00321FCA" w:rsidRDefault="00321FCA" w:rsidP="00321FCA">
            <w:pPr>
              <w:jc w:val="right"/>
              <w:rPr>
                <w:rFonts w:ascii="Arial" w:hAnsi="Arial" w:cs="Arial"/>
                <w:sz w:val="18"/>
                <w:szCs w:val="18"/>
              </w:rPr>
            </w:pPr>
          </w:p>
        </w:tc>
      </w:tr>
      <w:tr w:rsidR="00321FCA" w:rsidRPr="005454F6" w:rsidTr="00321FCA">
        <w:tblPrEx>
          <w:tblCellMar>
            <w:left w:w="108" w:type="dxa"/>
            <w:right w:w="108" w:type="dxa"/>
          </w:tblCellMar>
          <w:tblLook w:val="04A0" w:firstRow="1" w:lastRow="0" w:firstColumn="1" w:lastColumn="0" w:noHBand="0" w:noVBand="1"/>
        </w:tblPrEx>
        <w:trPr>
          <w:trHeight w:val="264"/>
        </w:trPr>
        <w:tc>
          <w:tcPr>
            <w:tcW w:w="942" w:type="dxa"/>
            <w:tcBorders>
              <w:top w:val="nil"/>
              <w:left w:val="nil"/>
              <w:bottom w:val="nil"/>
              <w:right w:val="nil"/>
            </w:tcBorders>
            <w:shd w:val="clear" w:color="auto" w:fill="auto"/>
            <w:noWrap/>
            <w:vAlign w:val="bottom"/>
            <w:hideMark/>
          </w:tcPr>
          <w:p w:rsidR="00321FCA" w:rsidRPr="005454F6" w:rsidRDefault="00321FCA" w:rsidP="00321FCA">
            <w:pPr>
              <w:rPr>
                <w:rFonts w:ascii="Arial" w:hAnsi="Arial" w:cs="Arial"/>
                <w:sz w:val="18"/>
                <w:szCs w:val="18"/>
              </w:rPr>
            </w:pPr>
            <w:r w:rsidRPr="005454F6">
              <w:rPr>
                <w:rFonts w:ascii="Arial" w:hAnsi="Arial" w:cs="Arial"/>
                <w:sz w:val="18"/>
                <w:szCs w:val="18"/>
              </w:rPr>
              <w:lastRenderedPageBreak/>
              <w:t>6414</w:t>
            </w:r>
          </w:p>
        </w:tc>
        <w:tc>
          <w:tcPr>
            <w:tcW w:w="2743" w:type="dxa"/>
            <w:gridSpan w:val="2"/>
            <w:tcBorders>
              <w:top w:val="nil"/>
              <w:left w:val="nil"/>
              <w:bottom w:val="nil"/>
              <w:right w:val="nil"/>
            </w:tcBorders>
            <w:shd w:val="clear" w:color="auto" w:fill="auto"/>
            <w:noWrap/>
            <w:vAlign w:val="bottom"/>
            <w:hideMark/>
          </w:tcPr>
          <w:p w:rsidR="00321FCA" w:rsidRPr="005454F6" w:rsidRDefault="00321FCA" w:rsidP="00321FCA">
            <w:pPr>
              <w:rPr>
                <w:rFonts w:ascii="Arial" w:hAnsi="Arial" w:cs="Arial"/>
                <w:sz w:val="18"/>
                <w:szCs w:val="18"/>
              </w:rPr>
            </w:pPr>
            <w:r w:rsidRPr="005454F6">
              <w:rPr>
                <w:rFonts w:ascii="Arial" w:hAnsi="Arial" w:cs="Arial"/>
                <w:sz w:val="18"/>
                <w:szCs w:val="18"/>
              </w:rPr>
              <w:t>Prihodi od zateznih kamata</w:t>
            </w:r>
          </w:p>
        </w:tc>
        <w:tc>
          <w:tcPr>
            <w:tcW w:w="1418" w:type="dxa"/>
            <w:tcBorders>
              <w:top w:val="nil"/>
              <w:left w:val="nil"/>
              <w:bottom w:val="nil"/>
              <w:right w:val="nil"/>
            </w:tcBorders>
            <w:shd w:val="clear" w:color="auto" w:fill="auto"/>
            <w:noWrap/>
            <w:vAlign w:val="bottom"/>
          </w:tcPr>
          <w:p w:rsidR="00321FCA" w:rsidRDefault="00321FCA" w:rsidP="00321FCA">
            <w:pPr>
              <w:jc w:val="right"/>
              <w:rPr>
                <w:rFonts w:ascii="Arial" w:hAnsi="Arial" w:cs="Arial"/>
                <w:sz w:val="18"/>
                <w:szCs w:val="18"/>
              </w:rPr>
            </w:pPr>
            <w:r>
              <w:rPr>
                <w:rFonts w:ascii="Arial" w:hAnsi="Arial" w:cs="Arial"/>
                <w:sz w:val="18"/>
                <w:szCs w:val="18"/>
              </w:rPr>
              <w:t>525.296,48</w:t>
            </w:r>
          </w:p>
        </w:tc>
        <w:tc>
          <w:tcPr>
            <w:tcW w:w="1417" w:type="dxa"/>
            <w:tcBorders>
              <w:top w:val="nil"/>
              <w:left w:val="nil"/>
              <w:bottom w:val="nil"/>
              <w:right w:val="nil"/>
            </w:tcBorders>
            <w:shd w:val="clear" w:color="auto" w:fill="auto"/>
            <w:noWrap/>
            <w:vAlign w:val="bottom"/>
          </w:tcPr>
          <w:p w:rsidR="00321FCA" w:rsidRDefault="00321FCA" w:rsidP="00321FCA">
            <w:pPr>
              <w:jc w:val="right"/>
              <w:rPr>
                <w:rFonts w:ascii="Arial" w:hAnsi="Arial" w:cs="Arial"/>
                <w:sz w:val="18"/>
                <w:szCs w:val="18"/>
              </w:rPr>
            </w:pPr>
          </w:p>
        </w:tc>
        <w:tc>
          <w:tcPr>
            <w:tcW w:w="1418" w:type="dxa"/>
            <w:tcBorders>
              <w:top w:val="nil"/>
              <w:left w:val="nil"/>
              <w:bottom w:val="nil"/>
              <w:right w:val="nil"/>
            </w:tcBorders>
            <w:shd w:val="clear" w:color="auto" w:fill="auto"/>
            <w:noWrap/>
            <w:vAlign w:val="bottom"/>
          </w:tcPr>
          <w:p w:rsidR="00321FCA" w:rsidRPr="00285DDD" w:rsidRDefault="00321FCA" w:rsidP="00321FCA">
            <w:pPr>
              <w:jc w:val="right"/>
              <w:rPr>
                <w:rFonts w:ascii="Arial" w:hAnsi="Arial" w:cs="Arial"/>
                <w:sz w:val="18"/>
                <w:szCs w:val="18"/>
              </w:rPr>
            </w:pPr>
            <w:r w:rsidRPr="00285DDD">
              <w:rPr>
                <w:rFonts w:ascii="Arial" w:hAnsi="Arial" w:cs="Arial"/>
                <w:sz w:val="18"/>
                <w:szCs w:val="18"/>
              </w:rPr>
              <w:t>25.511,78</w:t>
            </w:r>
          </w:p>
        </w:tc>
        <w:tc>
          <w:tcPr>
            <w:tcW w:w="993" w:type="dxa"/>
            <w:vAlign w:val="bottom"/>
          </w:tcPr>
          <w:p w:rsidR="00321FCA" w:rsidRPr="005454F6" w:rsidRDefault="00A6532B" w:rsidP="00321FCA">
            <w:pPr>
              <w:jc w:val="right"/>
              <w:rPr>
                <w:rFonts w:ascii="Arial" w:hAnsi="Arial" w:cs="Arial"/>
                <w:sz w:val="18"/>
                <w:szCs w:val="18"/>
              </w:rPr>
            </w:pPr>
            <w:r>
              <w:rPr>
                <w:rFonts w:ascii="Arial" w:hAnsi="Arial" w:cs="Arial"/>
                <w:sz w:val="18"/>
                <w:szCs w:val="18"/>
              </w:rPr>
              <w:t>4,86</w:t>
            </w:r>
          </w:p>
        </w:tc>
        <w:tc>
          <w:tcPr>
            <w:tcW w:w="992" w:type="dxa"/>
            <w:tcBorders>
              <w:top w:val="nil"/>
              <w:left w:val="nil"/>
              <w:bottom w:val="nil"/>
              <w:right w:val="nil"/>
            </w:tcBorders>
            <w:shd w:val="clear" w:color="auto" w:fill="auto"/>
            <w:vAlign w:val="bottom"/>
          </w:tcPr>
          <w:p w:rsidR="00321FCA" w:rsidRPr="00321FCA" w:rsidRDefault="00321FCA" w:rsidP="00321FCA">
            <w:pPr>
              <w:jc w:val="right"/>
              <w:rPr>
                <w:rFonts w:ascii="Arial" w:hAnsi="Arial" w:cs="Arial"/>
                <w:sz w:val="18"/>
                <w:szCs w:val="18"/>
              </w:rPr>
            </w:pPr>
          </w:p>
        </w:tc>
      </w:tr>
      <w:tr w:rsidR="00321FCA" w:rsidRPr="005454F6" w:rsidTr="00321FCA">
        <w:tblPrEx>
          <w:tblCellMar>
            <w:left w:w="108" w:type="dxa"/>
            <w:right w:w="108" w:type="dxa"/>
          </w:tblCellMar>
          <w:tblLook w:val="04A0" w:firstRow="1" w:lastRow="0" w:firstColumn="1" w:lastColumn="0" w:noHBand="0" w:noVBand="1"/>
        </w:tblPrEx>
        <w:trPr>
          <w:trHeight w:val="264"/>
        </w:trPr>
        <w:tc>
          <w:tcPr>
            <w:tcW w:w="942" w:type="dxa"/>
            <w:tcBorders>
              <w:top w:val="nil"/>
              <w:left w:val="nil"/>
              <w:bottom w:val="nil"/>
              <w:right w:val="nil"/>
            </w:tcBorders>
            <w:shd w:val="clear" w:color="auto" w:fill="auto"/>
            <w:noWrap/>
            <w:hideMark/>
          </w:tcPr>
          <w:p w:rsidR="00321FCA" w:rsidRPr="005454F6" w:rsidRDefault="00321FCA" w:rsidP="00321FCA">
            <w:pPr>
              <w:rPr>
                <w:rFonts w:ascii="Arial" w:hAnsi="Arial" w:cs="Arial"/>
                <w:b/>
                <w:sz w:val="18"/>
                <w:szCs w:val="18"/>
              </w:rPr>
            </w:pPr>
            <w:r w:rsidRPr="005454F6">
              <w:rPr>
                <w:rFonts w:ascii="Arial" w:hAnsi="Arial" w:cs="Arial"/>
                <w:b/>
                <w:sz w:val="18"/>
                <w:szCs w:val="18"/>
              </w:rPr>
              <w:t>642</w:t>
            </w:r>
          </w:p>
        </w:tc>
        <w:tc>
          <w:tcPr>
            <w:tcW w:w="2743" w:type="dxa"/>
            <w:gridSpan w:val="2"/>
            <w:tcBorders>
              <w:top w:val="nil"/>
              <w:left w:val="nil"/>
              <w:bottom w:val="nil"/>
              <w:right w:val="nil"/>
            </w:tcBorders>
            <w:shd w:val="clear" w:color="auto" w:fill="auto"/>
            <w:noWrap/>
            <w:vAlign w:val="bottom"/>
            <w:hideMark/>
          </w:tcPr>
          <w:p w:rsidR="00321FCA" w:rsidRPr="005454F6" w:rsidRDefault="00321FCA" w:rsidP="00321FCA">
            <w:pPr>
              <w:rPr>
                <w:rFonts w:ascii="Arial" w:hAnsi="Arial" w:cs="Arial"/>
                <w:b/>
                <w:sz w:val="18"/>
                <w:szCs w:val="18"/>
              </w:rPr>
            </w:pPr>
            <w:r w:rsidRPr="005454F6">
              <w:rPr>
                <w:rFonts w:ascii="Arial" w:hAnsi="Arial" w:cs="Arial"/>
                <w:b/>
                <w:sz w:val="18"/>
                <w:szCs w:val="18"/>
              </w:rPr>
              <w:t>Prihodi od nefinancijske imovine</w:t>
            </w:r>
          </w:p>
        </w:tc>
        <w:tc>
          <w:tcPr>
            <w:tcW w:w="1418" w:type="dxa"/>
            <w:tcBorders>
              <w:top w:val="nil"/>
              <w:left w:val="nil"/>
              <w:bottom w:val="nil"/>
              <w:right w:val="nil"/>
            </w:tcBorders>
            <w:shd w:val="clear" w:color="auto" w:fill="auto"/>
            <w:noWrap/>
            <w:vAlign w:val="bottom"/>
          </w:tcPr>
          <w:p w:rsidR="00321FCA" w:rsidRPr="000E2507" w:rsidRDefault="00321FCA" w:rsidP="00321FCA">
            <w:pPr>
              <w:jc w:val="right"/>
              <w:rPr>
                <w:rFonts w:ascii="Arial" w:hAnsi="Arial" w:cs="Arial"/>
                <w:b/>
                <w:sz w:val="18"/>
                <w:szCs w:val="18"/>
              </w:rPr>
            </w:pPr>
            <w:r>
              <w:rPr>
                <w:rFonts w:ascii="Arial" w:hAnsi="Arial" w:cs="Arial"/>
                <w:b/>
                <w:sz w:val="18"/>
                <w:szCs w:val="18"/>
              </w:rPr>
              <w:t>4.519.414,93</w:t>
            </w:r>
          </w:p>
        </w:tc>
        <w:tc>
          <w:tcPr>
            <w:tcW w:w="1417" w:type="dxa"/>
            <w:tcBorders>
              <w:top w:val="nil"/>
              <w:left w:val="nil"/>
              <w:bottom w:val="nil"/>
              <w:right w:val="nil"/>
            </w:tcBorders>
            <w:shd w:val="clear" w:color="auto" w:fill="auto"/>
            <w:noWrap/>
            <w:vAlign w:val="bottom"/>
          </w:tcPr>
          <w:p w:rsidR="00321FCA" w:rsidRPr="000E2507" w:rsidRDefault="00321FCA" w:rsidP="00321FCA">
            <w:pPr>
              <w:jc w:val="right"/>
              <w:rPr>
                <w:rFonts w:ascii="Arial" w:hAnsi="Arial" w:cs="Arial"/>
                <w:b/>
                <w:sz w:val="18"/>
                <w:szCs w:val="18"/>
              </w:rPr>
            </w:pPr>
            <w:r>
              <w:rPr>
                <w:rFonts w:ascii="Arial" w:hAnsi="Arial" w:cs="Arial"/>
                <w:b/>
                <w:sz w:val="18"/>
                <w:szCs w:val="18"/>
              </w:rPr>
              <w:t>3.295.</w:t>
            </w:r>
            <w:r w:rsidRPr="000E2507">
              <w:rPr>
                <w:rFonts w:ascii="Arial" w:hAnsi="Arial" w:cs="Arial"/>
                <w:b/>
                <w:sz w:val="18"/>
                <w:szCs w:val="18"/>
              </w:rPr>
              <w:t>000,00</w:t>
            </w:r>
          </w:p>
        </w:tc>
        <w:tc>
          <w:tcPr>
            <w:tcW w:w="1418" w:type="dxa"/>
            <w:tcBorders>
              <w:top w:val="nil"/>
              <w:left w:val="nil"/>
              <w:bottom w:val="nil"/>
              <w:right w:val="nil"/>
            </w:tcBorders>
            <w:shd w:val="clear" w:color="auto" w:fill="auto"/>
            <w:noWrap/>
            <w:vAlign w:val="bottom"/>
          </w:tcPr>
          <w:p w:rsidR="00321FCA" w:rsidRPr="006C7E06" w:rsidRDefault="00321FCA" w:rsidP="00321FCA">
            <w:pPr>
              <w:jc w:val="right"/>
              <w:rPr>
                <w:rFonts w:ascii="Arial" w:hAnsi="Arial" w:cs="Arial"/>
                <w:b/>
                <w:sz w:val="18"/>
                <w:szCs w:val="18"/>
              </w:rPr>
            </w:pPr>
            <w:r w:rsidRPr="006C7E06">
              <w:rPr>
                <w:rFonts w:ascii="Arial" w:hAnsi="Arial" w:cs="Arial"/>
                <w:b/>
                <w:sz w:val="18"/>
                <w:szCs w:val="18"/>
              </w:rPr>
              <w:t>2.767.486,47</w:t>
            </w:r>
          </w:p>
        </w:tc>
        <w:tc>
          <w:tcPr>
            <w:tcW w:w="993" w:type="dxa"/>
            <w:vAlign w:val="bottom"/>
          </w:tcPr>
          <w:p w:rsidR="00321FCA" w:rsidRPr="00321FCA" w:rsidRDefault="00A6532B" w:rsidP="00321FCA">
            <w:pPr>
              <w:jc w:val="right"/>
              <w:rPr>
                <w:rFonts w:ascii="Arial" w:hAnsi="Arial" w:cs="Arial"/>
                <w:b/>
                <w:sz w:val="18"/>
                <w:szCs w:val="18"/>
              </w:rPr>
            </w:pPr>
            <w:r>
              <w:rPr>
                <w:rFonts w:ascii="Arial" w:hAnsi="Arial" w:cs="Arial"/>
                <w:b/>
                <w:sz w:val="18"/>
                <w:szCs w:val="18"/>
              </w:rPr>
              <w:t>61,24</w:t>
            </w:r>
          </w:p>
        </w:tc>
        <w:tc>
          <w:tcPr>
            <w:tcW w:w="992" w:type="dxa"/>
            <w:tcBorders>
              <w:top w:val="nil"/>
              <w:left w:val="nil"/>
              <w:bottom w:val="nil"/>
              <w:right w:val="nil"/>
            </w:tcBorders>
            <w:shd w:val="clear" w:color="auto" w:fill="auto"/>
            <w:vAlign w:val="bottom"/>
          </w:tcPr>
          <w:p w:rsidR="00321FCA" w:rsidRPr="00321FCA" w:rsidRDefault="00321FCA" w:rsidP="00321FCA">
            <w:pPr>
              <w:jc w:val="right"/>
              <w:rPr>
                <w:rFonts w:ascii="Arial" w:hAnsi="Arial" w:cs="Arial"/>
                <w:b/>
                <w:sz w:val="18"/>
                <w:szCs w:val="18"/>
              </w:rPr>
            </w:pPr>
            <w:r w:rsidRPr="00321FCA">
              <w:rPr>
                <w:rFonts w:ascii="Arial" w:hAnsi="Arial" w:cs="Arial"/>
                <w:b/>
                <w:sz w:val="18"/>
                <w:szCs w:val="18"/>
              </w:rPr>
              <w:t>83,99</w:t>
            </w:r>
          </w:p>
        </w:tc>
      </w:tr>
      <w:tr w:rsidR="00321FCA" w:rsidRPr="005454F6" w:rsidTr="00321FCA">
        <w:tblPrEx>
          <w:tblCellMar>
            <w:left w:w="108" w:type="dxa"/>
            <w:right w:w="108" w:type="dxa"/>
          </w:tblCellMar>
          <w:tblLook w:val="04A0" w:firstRow="1" w:lastRow="0" w:firstColumn="1" w:lastColumn="0" w:noHBand="0" w:noVBand="1"/>
        </w:tblPrEx>
        <w:trPr>
          <w:trHeight w:val="264"/>
        </w:trPr>
        <w:tc>
          <w:tcPr>
            <w:tcW w:w="942" w:type="dxa"/>
            <w:tcBorders>
              <w:top w:val="nil"/>
              <w:left w:val="nil"/>
              <w:bottom w:val="nil"/>
              <w:right w:val="nil"/>
            </w:tcBorders>
            <w:shd w:val="clear" w:color="auto" w:fill="auto"/>
            <w:noWrap/>
            <w:vAlign w:val="bottom"/>
            <w:hideMark/>
          </w:tcPr>
          <w:p w:rsidR="00321FCA" w:rsidRPr="005454F6" w:rsidRDefault="00321FCA" w:rsidP="00321FCA">
            <w:pPr>
              <w:rPr>
                <w:rFonts w:ascii="Arial" w:hAnsi="Arial" w:cs="Arial"/>
                <w:sz w:val="18"/>
                <w:szCs w:val="18"/>
              </w:rPr>
            </w:pPr>
            <w:r w:rsidRPr="005454F6">
              <w:rPr>
                <w:rFonts w:ascii="Arial" w:hAnsi="Arial" w:cs="Arial"/>
                <w:sz w:val="18"/>
                <w:szCs w:val="18"/>
              </w:rPr>
              <w:t>6421</w:t>
            </w:r>
          </w:p>
        </w:tc>
        <w:tc>
          <w:tcPr>
            <w:tcW w:w="2743" w:type="dxa"/>
            <w:gridSpan w:val="2"/>
            <w:tcBorders>
              <w:top w:val="nil"/>
              <w:left w:val="nil"/>
              <w:bottom w:val="nil"/>
              <w:right w:val="nil"/>
            </w:tcBorders>
            <w:shd w:val="clear" w:color="auto" w:fill="auto"/>
            <w:noWrap/>
            <w:vAlign w:val="bottom"/>
            <w:hideMark/>
          </w:tcPr>
          <w:p w:rsidR="00321FCA" w:rsidRPr="005454F6" w:rsidRDefault="00321FCA" w:rsidP="00321FCA">
            <w:pPr>
              <w:rPr>
                <w:rFonts w:ascii="Arial" w:hAnsi="Arial" w:cs="Arial"/>
                <w:sz w:val="18"/>
                <w:szCs w:val="18"/>
              </w:rPr>
            </w:pPr>
            <w:r w:rsidRPr="005454F6">
              <w:rPr>
                <w:rFonts w:ascii="Arial" w:hAnsi="Arial" w:cs="Arial"/>
                <w:sz w:val="18"/>
                <w:szCs w:val="18"/>
              </w:rPr>
              <w:t>Naknade za koncesije</w:t>
            </w:r>
          </w:p>
        </w:tc>
        <w:tc>
          <w:tcPr>
            <w:tcW w:w="1418" w:type="dxa"/>
            <w:tcBorders>
              <w:top w:val="nil"/>
              <w:left w:val="nil"/>
              <w:bottom w:val="nil"/>
              <w:right w:val="nil"/>
            </w:tcBorders>
            <w:shd w:val="clear" w:color="auto" w:fill="auto"/>
            <w:noWrap/>
            <w:vAlign w:val="bottom"/>
          </w:tcPr>
          <w:p w:rsidR="00321FCA" w:rsidRDefault="00321FCA" w:rsidP="00321FCA">
            <w:pPr>
              <w:jc w:val="right"/>
              <w:rPr>
                <w:rFonts w:ascii="Arial" w:hAnsi="Arial" w:cs="Arial"/>
                <w:sz w:val="18"/>
                <w:szCs w:val="18"/>
              </w:rPr>
            </w:pPr>
            <w:r>
              <w:rPr>
                <w:rFonts w:ascii="Arial" w:hAnsi="Arial" w:cs="Arial"/>
                <w:sz w:val="18"/>
                <w:szCs w:val="18"/>
              </w:rPr>
              <w:t>1.077.822,62</w:t>
            </w:r>
          </w:p>
        </w:tc>
        <w:tc>
          <w:tcPr>
            <w:tcW w:w="1417" w:type="dxa"/>
            <w:tcBorders>
              <w:top w:val="nil"/>
              <w:left w:val="nil"/>
              <w:bottom w:val="nil"/>
              <w:right w:val="nil"/>
            </w:tcBorders>
            <w:shd w:val="clear" w:color="auto" w:fill="auto"/>
            <w:noWrap/>
            <w:vAlign w:val="bottom"/>
          </w:tcPr>
          <w:p w:rsidR="00321FCA" w:rsidRDefault="00321FCA" w:rsidP="00321FCA">
            <w:pPr>
              <w:jc w:val="right"/>
              <w:rPr>
                <w:rFonts w:ascii="Arial" w:hAnsi="Arial" w:cs="Arial"/>
                <w:sz w:val="18"/>
                <w:szCs w:val="18"/>
              </w:rPr>
            </w:pPr>
          </w:p>
        </w:tc>
        <w:tc>
          <w:tcPr>
            <w:tcW w:w="1418" w:type="dxa"/>
            <w:tcBorders>
              <w:top w:val="nil"/>
              <w:left w:val="nil"/>
              <w:bottom w:val="nil"/>
              <w:right w:val="nil"/>
            </w:tcBorders>
            <w:shd w:val="clear" w:color="auto" w:fill="auto"/>
            <w:noWrap/>
            <w:vAlign w:val="bottom"/>
          </w:tcPr>
          <w:p w:rsidR="00321FCA" w:rsidRPr="00285DDD" w:rsidRDefault="00321FCA" w:rsidP="00321FCA">
            <w:pPr>
              <w:jc w:val="right"/>
              <w:rPr>
                <w:rFonts w:ascii="Arial" w:hAnsi="Arial" w:cs="Arial"/>
                <w:sz w:val="18"/>
                <w:szCs w:val="18"/>
              </w:rPr>
            </w:pPr>
            <w:r w:rsidRPr="00285DDD">
              <w:rPr>
                <w:rFonts w:ascii="Arial" w:hAnsi="Arial" w:cs="Arial"/>
                <w:sz w:val="18"/>
                <w:szCs w:val="18"/>
              </w:rPr>
              <w:t>214.083,22</w:t>
            </w:r>
          </w:p>
        </w:tc>
        <w:tc>
          <w:tcPr>
            <w:tcW w:w="993" w:type="dxa"/>
            <w:vAlign w:val="bottom"/>
          </w:tcPr>
          <w:p w:rsidR="00321FCA" w:rsidRPr="005454F6" w:rsidRDefault="00A6532B" w:rsidP="004066DD">
            <w:pPr>
              <w:jc w:val="right"/>
              <w:rPr>
                <w:rFonts w:ascii="Arial" w:hAnsi="Arial" w:cs="Arial"/>
                <w:sz w:val="18"/>
                <w:szCs w:val="18"/>
              </w:rPr>
            </w:pPr>
            <w:r>
              <w:rPr>
                <w:rFonts w:ascii="Arial" w:hAnsi="Arial" w:cs="Arial"/>
                <w:sz w:val="18"/>
                <w:szCs w:val="18"/>
              </w:rPr>
              <w:t>19,8</w:t>
            </w:r>
            <w:r w:rsidR="004066DD">
              <w:rPr>
                <w:rFonts w:ascii="Arial" w:hAnsi="Arial" w:cs="Arial"/>
                <w:sz w:val="18"/>
                <w:szCs w:val="18"/>
              </w:rPr>
              <w:t>6</w:t>
            </w:r>
          </w:p>
        </w:tc>
        <w:tc>
          <w:tcPr>
            <w:tcW w:w="992" w:type="dxa"/>
            <w:tcBorders>
              <w:top w:val="nil"/>
              <w:left w:val="nil"/>
              <w:bottom w:val="nil"/>
              <w:right w:val="nil"/>
            </w:tcBorders>
            <w:shd w:val="clear" w:color="auto" w:fill="auto"/>
            <w:vAlign w:val="bottom"/>
          </w:tcPr>
          <w:p w:rsidR="00321FCA" w:rsidRPr="00321FCA" w:rsidRDefault="00321FCA" w:rsidP="00321FCA">
            <w:pPr>
              <w:jc w:val="right"/>
              <w:rPr>
                <w:rFonts w:ascii="Arial" w:hAnsi="Arial" w:cs="Arial"/>
                <w:sz w:val="18"/>
                <w:szCs w:val="18"/>
              </w:rPr>
            </w:pPr>
          </w:p>
        </w:tc>
      </w:tr>
      <w:tr w:rsidR="00321FCA" w:rsidRPr="005454F6" w:rsidTr="00321FCA">
        <w:tblPrEx>
          <w:tblCellMar>
            <w:left w:w="108" w:type="dxa"/>
            <w:right w:w="108" w:type="dxa"/>
          </w:tblCellMar>
          <w:tblLook w:val="04A0" w:firstRow="1" w:lastRow="0" w:firstColumn="1" w:lastColumn="0" w:noHBand="0" w:noVBand="1"/>
        </w:tblPrEx>
        <w:trPr>
          <w:trHeight w:val="264"/>
        </w:trPr>
        <w:tc>
          <w:tcPr>
            <w:tcW w:w="942" w:type="dxa"/>
            <w:tcBorders>
              <w:top w:val="nil"/>
              <w:left w:val="nil"/>
              <w:bottom w:val="nil"/>
              <w:right w:val="nil"/>
            </w:tcBorders>
            <w:shd w:val="clear" w:color="auto" w:fill="auto"/>
            <w:noWrap/>
            <w:hideMark/>
          </w:tcPr>
          <w:p w:rsidR="00321FCA" w:rsidRPr="005454F6" w:rsidRDefault="00321FCA" w:rsidP="00321FCA">
            <w:pPr>
              <w:rPr>
                <w:rFonts w:ascii="Arial" w:hAnsi="Arial" w:cs="Arial"/>
                <w:sz w:val="18"/>
                <w:szCs w:val="18"/>
              </w:rPr>
            </w:pPr>
            <w:r w:rsidRPr="005454F6">
              <w:rPr>
                <w:rFonts w:ascii="Arial" w:hAnsi="Arial" w:cs="Arial"/>
                <w:sz w:val="18"/>
                <w:szCs w:val="18"/>
              </w:rPr>
              <w:t>6422</w:t>
            </w:r>
          </w:p>
        </w:tc>
        <w:tc>
          <w:tcPr>
            <w:tcW w:w="2743" w:type="dxa"/>
            <w:gridSpan w:val="2"/>
            <w:tcBorders>
              <w:top w:val="nil"/>
              <w:left w:val="nil"/>
              <w:bottom w:val="nil"/>
              <w:right w:val="nil"/>
            </w:tcBorders>
            <w:shd w:val="clear" w:color="auto" w:fill="auto"/>
            <w:noWrap/>
            <w:vAlign w:val="bottom"/>
            <w:hideMark/>
          </w:tcPr>
          <w:p w:rsidR="00321FCA" w:rsidRPr="005454F6" w:rsidRDefault="00321FCA" w:rsidP="00321FCA">
            <w:pPr>
              <w:rPr>
                <w:rFonts w:ascii="Arial" w:hAnsi="Arial" w:cs="Arial"/>
                <w:sz w:val="18"/>
                <w:szCs w:val="18"/>
              </w:rPr>
            </w:pPr>
            <w:r w:rsidRPr="005454F6">
              <w:rPr>
                <w:rFonts w:ascii="Arial" w:hAnsi="Arial" w:cs="Arial"/>
                <w:sz w:val="18"/>
                <w:szCs w:val="18"/>
              </w:rPr>
              <w:t>Prihodi od zakupa i iznajmljivanja imovine</w:t>
            </w:r>
          </w:p>
        </w:tc>
        <w:tc>
          <w:tcPr>
            <w:tcW w:w="1418" w:type="dxa"/>
            <w:tcBorders>
              <w:top w:val="nil"/>
              <w:left w:val="nil"/>
              <w:bottom w:val="nil"/>
              <w:right w:val="nil"/>
            </w:tcBorders>
            <w:shd w:val="clear" w:color="auto" w:fill="auto"/>
            <w:noWrap/>
            <w:vAlign w:val="bottom"/>
          </w:tcPr>
          <w:p w:rsidR="00321FCA" w:rsidRDefault="00321FCA" w:rsidP="00321FCA">
            <w:pPr>
              <w:jc w:val="right"/>
              <w:rPr>
                <w:rFonts w:ascii="Arial" w:hAnsi="Arial" w:cs="Arial"/>
                <w:sz w:val="18"/>
                <w:szCs w:val="18"/>
              </w:rPr>
            </w:pPr>
            <w:r>
              <w:rPr>
                <w:rFonts w:ascii="Arial" w:hAnsi="Arial" w:cs="Arial"/>
                <w:sz w:val="18"/>
                <w:szCs w:val="18"/>
              </w:rPr>
              <w:t>3.352.553,45</w:t>
            </w:r>
          </w:p>
        </w:tc>
        <w:tc>
          <w:tcPr>
            <w:tcW w:w="1417" w:type="dxa"/>
            <w:tcBorders>
              <w:top w:val="nil"/>
              <w:left w:val="nil"/>
              <w:bottom w:val="nil"/>
              <w:right w:val="nil"/>
            </w:tcBorders>
            <w:shd w:val="clear" w:color="auto" w:fill="auto"/>
            <w:noWrap/>
            <w:vAlign w:val="bottom"/>
          </w:tcPr>
          <w:p w:rsidR="00321FCA" w:rsidRDefault="00321FCA" w:rsidP="00321FCA">
            <w:pPr>
              <w:jc w:val="right"/>
              <w:rPr>
                <w:rFonts w:ascii="Arial" w:hAnsi="Arial" w:cs="Arial"/>
                <w:sz w:val="18"/>
                <w:szCs w:val="18"/>
              </w:rPr>
            </w:pPr>
          </w:p>
        </w:tc>
        <w:tc>
          <w:tcPr>
            <w:tcW w:w="1418" w:type="dxa"/>
            <w:tcBorders>
              <w:top w:val="nil"/>
              <w:left w:val="nil"/>
              <w:bottom w:val="nil"/>
              <w:right w:val="nil"/>
            </w:tcBorders>
            <w:shd w:val="clear" w:color="auto" w:fill="auto"/>
            <w:noWrap/>
            <w:vAlign w:val="bottom"/>
          </w:tcPr>
          <w:p w:rsidR="00321FCA" w:rsidRPr="00285DDD" w:rsidRDefault="00321FCA" w:rsidP="00321FCA">
            <w:pPr>
              <w:jc w:val="right"/>
              <w:rPr>
                <w:rFonts w:ascii="Arial" w:hAnsi="Arial" w:cs="Arial"/>
                <w:sz w:val="18"/>
                <w:szCs w:val="18"/>
              </w:rPr>
            </w:pPr>
            <w:r w:rsidRPr="00285DDD">
              <w:rPr>
                <w:rFonts w:ascii="Arial" w:hAnsi="Arial" w:cs="Arial"/>
                <w:sz w:val="18"/>
                <w:szCs w:val="18"/>
              </w:rPr>
              <w:t>2.505.389,24</w:t>
            </w:r>
          </w:p>
        </w:tc>
        <w:tc>
          <w:tcPr>
            <w:tcW w:w="993" w:type="dxa"/>
            <w:vAlign w:val="bottom"/>
          </w:tcPr>
          <w:p w:rsidR="00321FCA" w:rsidRPr="005454F6" w:rsidRDefault="00A6532B" w:rsidP="00321FCA">
            <w:pPr>
              <w:jc w:val="right"/>
              <w:rPr>
                <w:rFonts w:ascii="Arial" w:hAnsi="Arial" w:cs="Arial"/>
                <w:sz w:val="18"/>
                <w:szCs w:val="18"/>
              </w:rPr>
            </w:pPr>
            <w:r>
              <w:rPr>
                <w:rFonts w:ascii="Arial" w:hAnsi="Arial" w:cs="Arial"/>
                <w:sz w:val="18"/>
                <w:szCs w:val="18"/>
              </w:rPr>
              <w:t>74,73</w:t>
            </w:r>
          </w:p>
        </w:tc>
        <w:tc>
          <w:tcPr>
            <w:tcW w:w="992" w:type="dxa"/>
            <w:tcBorders>
              <w:top w:val="nil"/>
              <w:left w:val="nil"/>
              <w:bottom w:val="nil"/>
              <w:right w:val="nil"/>
            </w:tcBorders>
            <w:shd w:val="clear" w:color="auto" w:fill="auto"/>
            <w:vAlign w:val="bottom"/>
          </w:tcPr>
          <w:p w:rsidR="00321FCA" w:rsidRPr="00321FCA" w:rsidRDefault="00321FCA" w:rsidP="00321FCA">
            <w:pPr>
              <w:jc w:val="right"/>
              <w:rPr>
                <w:rFonts w:ascii="Arial" w:hAnsi="Arial" w:cs="Arial"/>
                <w:sz w:val="18"/>
                <w:szCs w:val="18"/>
              </w:rPr>
            </w:pPr>
          </w:p>
        </w:tc>
      </w:tr>
      <w:tr w:rsidR="00321FCA" w:rsidRPr="005454F6" w:rsidTr="00321FCA">
        <w:tblPrEx>
          <w:tblCellMar>
            <w:left w:w="108" w:type="dxa"/>
            <w:right w:w="108" w:type="dxa"/>
          </w:tblCellMar>
          <w:tblLook w:val="04A0" w:firstRow="1" w:lastRow="0" w:firstColumn="1" w:lastColumn="0" w:noHBand="0" w:noVBand="1"/>
        </w:tblPrEx>
        <w:trPr>
          <w:trHeight w:val="264"/>
        </w:trPr>
        <w:tc>
          <w:tcPr>
            <w:tcW w:w="942" w:type="dxa"/>
            <w:tcBorders>
              <w:top w:val="nil"/>
              <w:left w:val="nil"/>
              <w:bottom w:val="nil"/>
              <w:right w:val="nil"/>
            </w:tcBorders>
            <w:shd w:val="clear" w:color="auto" w:fill="auto"/>
            <w:noWrap/>
            <w:hideMark/>
          </w:tcPr>
          <w:p w:rsidR="00321FCA" w:rsidRPr="005454F6" w:rsidRDefault="00321FCA" w:rsidP="00321FCA">
            <w:pPr>
              <w:rPr>
                <w:rFonts w:ascii="Arial" w:hAnsi="Arial" w:cs="Arial"/>
                <w:sz w:val="18"/>
                <w:szCs w:val="18"/>
              </w:rPr>
            </w:pPr>
            <w:r w:rsidRPr="005454F6">
              <w:rPr>
                <w:rFonts w:ascii="Arial" w:hAnsi="Arial" w:cs="Arial"/>
                <w:sz w:val="18"/>
                <w:szCs w:val="18"/>
              </w:rPr>
              <w:t>6423</w:t>
            </w:r>
          </w:p>
        </w:tc>
        <w:tc>
          <w:tcPr>
            <w:tcW w:w="2743" w:type="dxa"/>
            <w:gridSpan w:val="2"/>
            <w:tcBorders>
              <w:top w:val="nil"/>
              <w:left w:val="nil"/>
              <w:bottom w:val="nil"/>
              <w:right w:val="nil"/>
            </w:tcBorders>
            <w:shd w:val="clear" w:color="auto" w:fill="auto"/>
            <w:noWrap/>
            <w:vAlign w:val="bottom"/>
            <w:hideMark/>
          </w:tcPr>
          <w:p w:rsidR="00321FCA" w:rsidRPr="005454F6" w:rsidRDefault="00321FCA" w:rsidP="00321FCA">
            <w:pPr>
              <w:rPr>
                <w:rFonts w:ascii="Arial" w:hAnsi="Arial" w:cs="Arial"/>
                <w:sz w:val="18"/>
                <w:szCs w:val="18"/>
              </w:rPr>
            </w:pPr>
            <w:r w:rsidRPr="005454F6">
              <w:rPr>
                <w:rFonts w:ascii="Arial" w:hAnsi="Arial" w:cs="Arial"/>
                <w:sz w:val="18"/>
                <w:szCs w:val="18"/>
              </w:rPr>
              <w:t>Naknada za korištenje nefinancijske imovine</w:t>
            </w:r>
          </w:p>
        </w:tc>
        <w:tc>
          <w:tcPr>
            <w:tcW w:w="1418" w:type="dxa"/>
            <w:tcBorders>
              <w:top w:val="nil"/>
              <w:left w:val="nil"/>
              <w:bottom w:val="nil"/>
              <w:right w:val="nil"/>
            </w:tcBorders>
            <w:shd w:val="clear" w:color="auto" w:fill="auto"/>
            <w:noWrap/>
            <w:vAlign w:val="bottom"/>
          </w:tcPr>
          <w:p w:rsidR="00321FCA" w:rsidRDefault="00321FCA" w:rsidP="00321FCA">
            <w:pPr>
              <w:jc w:val="right"/>
              <w:rPr>
                <w:rFonts w:ascii="Arial" w:hAnsi="Arial" w:cs="Arial"/>
                <w:sz w:val="18"/>
                <w:szCs w:val="18"/>
              </w:rPr>
            </w:pPr>
            <w:r>
              <w:rPr>
                <w:rFonts w:ascii="Arial" w:hAnsi="Arial" w:cs="Arial"/>
                <w:sz w:val="18"/>
                <w:szCs w:val="18"/>
              </w:rPr>
              <w:t>89.038,86</w:t>
            </w:r>
          </w:p>
        </w:tc>
        <w:tc>
          <w:tcPr>
            <w:tcW w:w="1417" w:type="dxa"/>
            <w:tcBorders>
              <w:top w:val="nil"/>
              <w:left w:val="nil"/>
              <w:bottom w:val="nil"/>
              <w:right w:val="nil"/>
            </w:tcBorders>
            <w:shd w:val="clear" w:color="auto" w:fill="auto"/>
            <w:noWrap/>
            <w:vAlign w:val="bottom"/>
          </w:tcPr>
          <w:p w:rsidR="00321FCA" w:rsidRDefault="00321FCA" w:rsidP="00321FCA">
            <w:pPr>
              <w:jc w:val="right"/>
              <w:rPr>
                <w:rFonts w:ascii="Arial" w:hAnsi="Arial" w:cs="Arial"/>
                <w:sz w:val="18"/>
                <w:szCs w:val="18"/>
              </w:rPr>
            </w:pPr>
          </w:p>
        </w:tc>
        <w:tc>
          <w:tcPr>
            <w:tcW w:w="1418" w:type="dxa"/>
            <w:tcBorders>
              <w:top w:val="nil"/>
              <w:left w:val="nil"/>
              <w:bottom w:val="nil"/>
              <w:right w:val="nil"/>
            </w:tcBorders>
            <w:shd w:val="clear" w:color="auto" w:fill="auto"/>
            <w:noWrap/>
            <w:vAlign w:val="bottom"/>
          </w:tcPr>
          <w:p w:rsidR="00321FCA" w:rsidRPr="00285DDD" w:rsidRDefault="00321FCA" w:rsidP="00321FCA">
            <w:pPr>
              <w:jc w:val="right"/>
              <w:rPr>
                <w:rFonts w:ascii="Arial" w:hAnsi="Arial" w:cs="Arial"/>
                <w:sz w:val="18"/>
                <w:szCs w:val="18"/>
              </w:rPr>
            </w:pPr>
            <w:r w:rsidRPr="00285DDD">
              <w:rPr>
                <w:rFonts w:ascii="Arial" w:hAnsi="Arial" w:cs="Arial"/>
                <w:sz w:val="18"/>
                <w:szCs w:val="18"/>
              </w:rPr>
              <w:t>48.014,01</w:t>
            </w:r>
          </w:p>
        </w:tc>
        <w:tc>
          <w:tcPr>
            <w:tcW w:w="993" w:type="dxa"/>
            <w:vAlign w:val="bottom"/>
          </w:tcPr>
          <w:p w:rsidR="00321FCA" w:rsidRPr="005454F6" w:rsidRDefault="00A6532B" w:rsidP="004066DD">
            <w:pPr>
              <w:jc w:val="right"/>
              <w:rPr>
                <w:rFonts w:ascii="Arial" w:hAnsi="Arial" w:cs="Arial"/>
                <w:sz w:val="18"/>
                <w:szCs w:val="18"/>
              </w:rPr>
            </w:pPr>
            <w:r>
              <w:rPr>
                <w:rFonts w:ascii="Arial" w:hAnsi="Arial" w:cs="Arial"/>
                <w:sz w:val="18"/>
                <w:szCs w:val="18"/>
              </w:rPr>
              <w:t>53,9</w:t>
            </w:r>
            <w:r w:rsidR="004066DD">
              <w:rPr>
                <w:rFonts w:ascii="Arial" w:hAnsi="Arial" w:cs="Arial"/>
                <w:sz w:val="18"/>
                <w:szCs w:val="18"/>
              </w:rPr>
              <w:t>2</w:t>
            </w:r>
          </w:p>
        </w:tc>
        <w:tc>
          <w:tcPr>
            <w:tcW w:w="992" w:type="dxa"/>
            <w:tcBorders>
              <w:top w:val="nil"/>
              <w:left w:val="nil"/>
              <w:bottom w:val="nil"/>
              <w:right w:val="nil"/>
            </w:tcBorders>
            <w:shd w:val="clear" w:color="auto" w:fill="auto"/>
            <w:vAlign w:val="bottom"/>
          </w:tcPr>
          <w:p w:rsidR="00321FCA" w:rsidRPr="00321FCA" w:rsidRDefault="00321FCA" w:rsidP="00321FCA">
            <w:pPr>
              <w:jc w:val="right"/>
              <w:rPr>
                <w:rFonts w:ascii="Arial" w:hAnsi="Arial" w:cs="Arial"/>
                <w:sz w:val="18"/>
                <w:szCs w:val="18"/>
              </w:rPr>
            </w:pPr>
          </w:p>
        </w:tc>
      </w:tr>
      <w:tr w:rsidR="00321FCA" w:rsidRPr="005454F6" w:rsidTr="00321FCA">
        <w:tblPrEx>
          <w:tblCellMar>
            <w:left w:w="108" w:type="dxa"/>
            <w:right w:w="108" w:type="dxa"/>
          </w:tblCellMar>
          <w:tblLook w:val="04A0" w:firstRow="1" w:lastRow="0" w:firstColumn="1" w:lastColumn="0" w:noHBand="0" w:noVBand="1"/>
        </w:tblPrEx>
        <w:trPr>
          <w:trHeight w:val="264"/>
        </w:trPr>
        <w:tc>
          <w:tcPr>
            <w:tcW w:w="942" w:type="dxa"/>
            <w:tcBorders>
              <w:top w:val="nil"/>
              <w:left w:val="nil"/>
              <w:bottom w:val="nil"/>
              <w:right w:val="nil"/>
            </w:tcBorders>
            <w:shd w:val="clear" w:color="auto" w:fill="auto"/>
            <w:noWrap/>
            <w:hideMark/>
          </w:tcPr>
          <w:p w:rsidR="00321FCA" w:rsidRPr="005454F6" w:rsidRDefault="00321FCA" w:rsidP="00321FCA">
            <w:pPr>
              <w:rPr>
                <w:rFonts w:ascii="Arial" w:hAnsi="Arial" w:cs="Arial"/>
                <w:b/>
                <w:sz w:val="18"/>
                <w:szCs w:val="18"/>
              </w:rPr>
            </w:pPr>
            <w:r w:rsidRPr="005454F6">
              <w:rPr>
                <w:rFonts w:ascii="Arial" w:hAnsi="Arial" w:cs="Arial"/>
                <w:b/>
                <w:sz w:val="18"/>
                <w:szCs w:val="18"/>
              </w:rPr>
              <w:t>65</w:t>
            </w:r>
          </w:p>
        </w:tc>
        <w:tc>
          <w:tcPr>
            <w:tcW w:w="2743" w:type="dxa"/>
            <w:gridSpan w:val="2"/>
            <w:tcBorders>
              <w:top w:val="nil"/>
              <w:left w:val="nil"/>
              <w:bottom w:val="nil"/>
              <w:right w:val="nil"/>
            </w:tcBorders>
            <w:shd w:val="clear" w:color="auto" w:fill="auto"/>
            <w:noWrap/>
            <w:vAlign w:val="bottom"/>
            <w:hideMark/>
          </w:tcPr>
          <w:p w:rsidR="00321FCA" w:rsidRPr="005454F6" w:rsidRDefault="00321FCA" w:rsidP="00321FCA">
            <w:pPr>
              <w:rPr>
                <w:rFonts w:ascii="Arial" w:hAnsi="Arial" w:cs="Arial"/>
                <w:b/>
                <w:sz w:val="18"/>
                <w:szCs w:val="18"/>
              </w:rPr>
            </w:pPr>
            <w:r w:rsidRPr="005454F6">
              <w:rPr>
                <w:rFonts w:ascii="Arial" w:hAnsi="Arial" w:cs="Arial"/>
                <w:b/>
                <w:sz w:val="18"/>
                <w:szCs w:val="18"/>
              </w:rPr>
              <w:t>Prihodi od upravnih i administrativnih pristojbi, pristojbi po posebnim propisima i naknada</w:t>
            </w:r>
          </w:p>
        </w:tc>
        <w:tc>
          <w:tcPr>
            <w:tcW w:w="1418" w:type="dxa"/>
            <w:tcBorders>
              <w:top w:val="nil"/>
              <w:left w:val="nil"/>
              <w:bottom w:val="nil"/>
              <w:right w:val="nil"/>
            </w:tcBorders>
            <w:shd w:val="clear" w:color="auto" w:fill="auto"/>
            <w:noWrap/>
            <w:vAlign w:val="bottom"/>
          </w:tcPr>
          <w:p w:rsidR="00321FCA" w:rsidRPr="000E2507" w:rsidRDefault="00321FCA" w:rsidP="00321FCA">
            <w:pPr>
              <w:jc w:val="right"/>
              <w:rPr>
                <w:rFonts w:ascii="Arial" w:hAnsi="Arial" w:cs="Arial"/>
                <w:b/>
                <w:sz w:val="18"/>
                <w:szCs w:val="18"/>
              </w:rPr>
            </w:pPr>
            <w:r>
              <w:rPr>
                <w:rFonts w:ascii="Arial" w:hAnsi="Arial" w:cs="Arial"/>
                <w:b/>
                <w:sz w:val="18"/>
                <w:szCs w:val="18"/>
              </w:rPr>
              <w:t>9.564.026,54</w:t>
            </w:r>
          </w:p>
        </w:tc>
        <w:tc>
          <w:tcPr>
            <w:tcW w:w="1417" w:type="dxa"/>
            <w:tcBorders>
              <w:top w:val="nil"/>
              <w:left w:val="nil"/>
              <w:bottom w:val="nil"/>
              <w:right w:val="nil"/>
            </w:tcBorders>
            <w:shd w:val="clear" w:color="auto" w:fill="auto"/>
            <w:noWrap/>
            <w:vAlign w:val="bottom"/>
          </w:tcPr>
          <w:p w:rsidR="00321FCA" w:rsidRPr="000E2507" w:rsidRDefault="00321FCA" w:rsidP="00321FCA">
            <w:pPr>
              <w:jc w:val="right"/>
              <w:rPr>
                <w:rFonts w:ascii="Arial" w:hAnsi="Arial" w:cs="Arial"/>
                <w:b/>
                <w:sz w:val="18"/>
                <w:szCs w:val="18"/>
              </w:rPr>
            </w:pPr>
            <w:r>
              <w:rPr>
                <w:rFonts w:ascii="Arial" w:hAnsi="Arial" w:cs="Arial"/>
                <w:b/>
                <w:sz w:val="18"/>
                <w:szCs w:val="18"/>
              </w:rPr>
              <w:t>14.301.500</w:t>
            </w:r>
            <w:r w:rsidRPr="000E2507">
              <w:rPr>
                <w:rFonts w:ascii="Arial" w:hAnsi="Arial" w:cs="Arial"/>
                <w:b/>
                <w:sz w:val="18"/>
                <w:szCs w:val="18"/>
              </w:rPr>
              <w:t>,00</w:t>
            </w:r>
          </w:p>
        </w:tc>
        <w:tc>
          <w:tcPr>
            <w:tcW w:w="1418" w:type="dxa"/>
            <w:tcBorders>
              <w:top w:val="nil"/>
              <w:left w:val="nil"/>
              <w:bottom w:val="nil"/>
              <w:right w:val="nil"/>
            </w:tcBorders>
            <w:shd w:val="clear" w:color="auto" w:fill="auto"/>
            <w:noWrap/>
            <w:vAlign w:val="bottom"/>
          </w:tcPr>
          <w:p w:rsidR="00321FCA" w:rsidRPr="006C7E06" w:rsidRDefault="00321FCA" w:rsidP="00321FCA">
            <w:pPr>
              <w:jc w:val="right"/>
              <w:rPr>
                <w:rFonts w:ascii="Arial" w:hAnsi="Arial" w:cs="Arial"/>
                <w:b/>
                <w:sz w:val="18"/>
                <w:szCs w:val="18"/>
              </w:rPr>
            </w:pPr>
            <w:r w:rsidRPr="006C7E06">
              <w:rPr>
                <w:rFonts w:ascii="Arial" w:hAnsi="Arial" w:cs="Arial"/>
                <w:b/>
                <w:sz w:val="18"/>
                <w:szCs w:val="18"/>
              </w:rPr>
              <w:t>10.085.729,18</w:t>
            </w:r>
          </w:p>
        </w:tc>
        <w:tc>
          <w:tcPr>
            <w:tcW w:w="993" w:type="dxa"/>
            <w:vAlign w:val="bottom"/>
          </w:tcPr>
          <w:p w:rsidR="00321FCA" w:rsidRPr="00321FCA" w:rsidRDefault="00D81E22" w:rsidP="004066DD">
            <w:pPr>
              <w:jc w:val="right"/>
              <w:rPr>
                <w:rFonts w:ascii="Arial" w:hAnsi="Arial" w:cs="Arial"/>
                <w:b/>
                <w:sz w:val="18"/>
                <w:szCs w:val="18"/>
              </w:rPr>
            </w:pPr>
            <w:r>
              <w:rPr>
                <w:rFonts w:ascii="Arial" w:hAnsi="Arial" w:cs="Arial"/>
                <w:b/>
                <w:sz w:val="18"/>
                <w:szCs w:val="18"/>
              </w:rPr>
              <w:t>105,4</w:t>
            </w:r>
            <w:r w:rsidR="004066DD">
              <w:rPr>
                <w:rFonts w:ascii="Arial" w:hAnsi="Arial" w:cs="Arial"/>
                <w:b/>
                <w:sz w:val="18"/>
                <w:szCs w:val="18"/>
              </w:rPr>
              <w:t>5</w:t>
            </w:r>
          </w:p>
        </w:tc>
        <w:tc>
          <w:tcPr>
            <w:tcW w:w="992" w:type="dxa"/>
            <w:tcBorders>
              <w:top w:val="nil"/>
              <w:left w:val="nil"/>
              <w:bottom w:val="nil"/>
              <w:right w:val="nil"/>
            </w:tcBorders>
            <w:shd w:val="clear" w:color="auto" w:fill="auto"/>
            <w:vAlign w:val="bottom"/>
          </w:tcPr>
          <w:p w:rsidR="00321FCA" w:rsidRPr="00321FCA" w:rsidRDefault="00321FCA" w:rsidP="00321FCA">
            <w:pPr>
              <w:jc w:val="right"/>
              <w:rPr>
                <w:rFonts w:ascii="Arial" w:hAnsi="Arial" w:cs="Arial"/>
                <w:b/>
                <w:sz w:val="18"/>
                <w:szCs w:val="18"/>
              </w:rPr>
            </w:pPr>
            <w:r w:rsidRPr="00321FCA">
              <w:rPr>
                <w:rFonts w:ascii="Arial" w:hAnsi="Arial" w:cs="Arial"/>
                <w:b/>
                <w:sz w:val="18"/>
                <w:szCs w:val="18"/>
              </w:rPr>
              <w:t>70,52</w:t>
            </w:r>
          </w:p>
        </w:tc>
      </w:tr>
      <w:tr w:rsidR="00321FCA" w:rsidRPr="005454F6" w:rsidTr="00321FCA">
        <w:tblPrEx>
          <w:tblCellMar>
            <w:left w:w="108" w:type="dxa"/>
            <w:right w:w="108" w:type="dxa"/>
          </w:tblCellMar>
          <w:tblLook w:val="04A0" w:firstRow="1" w:lastRow="0" w:firstColumn="1" w:lastColumn="0" w:noHBand="0" w:noVBand="1"/>
        </w:tblPrEx>
        <w:trPr>
          <w:trHeight w:val="264"/>
        </w:trPr>
        <w:tc>
          <w:tcPr>
            <w:tcW w:w="942" w:type="dxa"/>
            <w:tcBorders>
              <w:top w:val="nil"/>
              <w:left w:val="nil"/>
              <w:bottom w:val="nil"/>
              <w:right w:val="nil"/>
            </w:tcBorders>
            <w:shd w:val="clear" w:color="auto" w:fill="auto"/>
            <w:noWrap/>
            <w:hideMark/>
          </w:tcPr>
          <w:p w:rsidR="00321FCA" w:rsidRPr="005454F6" w:rsidRDefault="00321FCA" w:rsidP="00321FCA">
            <w:pPr>
              <w:rPr>
                <w:rFonts w:ascii="Arial" w:hAnsi="Arial" w:cs="Arial"/>
                <w:b/>
                <w:sz w:val="18"/>
                <w:szCs w:val="18"/>
              </w:rPr>
            </w:pPr>
            <w:r w:rsidRPr="005454F6">
              <w:rPr>
                <w:rFonts w:ascii="Arial" w:hAnsi="Arial" w:cs="Arial"/>
                <w:b/>
                <w:sz w:val="18"/>
                <w:szCs w:val="18"/>
              </w:rPr>
              <w:t>651</w:t>
            </w:r>
          </w:p>
        </w:tc>
        <w:tc>
          <w:tcPr>
            <w:tcW w:w="2743" w:type="dxa"/>
            <w:gridSpan w:val="2"/>
            <w:tcBorders>
              <w:top w:val="nil"/>
              <w:left w:val="nil"/>
              <w:bottom w:val="nil"/>
              <w:right w:val="nil"/>
            </w:tcBorders>
            <w:shd w:val="clear" w:color="auto" w:fill="auto"/>
            <w:noWrap/>
            <w:vAlign w:val="bottom"/>
            <w:hideMark/>
          </w:tcPr>
          <w:p w:rsidR="00321FCA" w:rsidRPr="005454F6" w:rsidRDefault="00321FCA" w:rsidP="00321FCA">
            <w:pPr>
              <w:rPr>
                <w:rFonts w:ascii="Arial" w:hAnsi="Arial" w:cs="Arial"/>
                <w:b/>
                <w:sz w:val="18"/>
                <w:szCs w:val="18"/>
              </w:rPr>
            </w:pPr>
            <w:r w:rsidRPr="005454F6">
              <w:rPr>
                <w:rFonts w:ascii="Arial" w:hAnsi="Arial" w:cs="Arial"/>
                <w:b/>
                <w:sz w:val="18"/>
                <w:szCs w:val="18"/>
              </w:rPr>
              <w:t>Upravne i administrativne pristojbe</w:t>
            </w:r>
          </w:p>
        </w:tc>
        <w:tc>
          <w:tcPr>
            <w:tcW w:w="1418" w:type="dxa"/>
            <w:tcBorders>
              <w:top w:val="nil"/>
              <w:left w:val="nil"/>
              <w:bottom w:val="nil"/>
              <w:right w:val="nil"/>
            </w:tcBorders>
            <w:shd w:val="clear" w:color="auto" w:fill="auto"/>
            <w:noWrap/>
            <w:vAlign w:val="bottom"/>
          </w:tcPr>
          <w:p w:rsidR="00321FCA" w:rsidRPr="000E2507" w:rsidRDefault="00321FCA" w:rsidP="00321FCA">
            <w:pPr>
              <w:jc w:val="right"/>
              <w:rPr>
                <w:rFonts w:ascii="Arial" w:hAnsi="Arial" w:cs="Arial"/>
                <w:b/>
                <w:sz w:val="18"/>
                <w:szCs w:val="18"/>
              </w:rPr>
            </w:pPr>
            <w:r>
              <w:rPr>
                <w:rFonts w:ascii="Arial" w:hAnsi="Arial" w:cs="Arial"/>
                <w:b/>
                <w:sz w:val="18"/>
                <w:szCs w:val="18"/>
              </w:rPr>
              <w:t>999.524,37</w:t>
            </w:r>
          </w:p>
        </w:tc>
        <w:tc>
          <w:tcPr>
            <w:tcW w:w="1417" w:type="dxa"/>
            <w:tcBorders>
              <w:top w:val="nil"/>
              <w:left w:val="nil"/>
              <w:bottom w:val="nil"/>
              <w:right w:val="nil"/>
            </w:tcBorders>
            <w:shd w:val="clear" w:color="auto" w:fill="auto"/>
            <w:noWrap/>
            <w:vAlign w:val="bottom"/>
          </w:tcPr>
          <w:p w:rsidR="00321FCA" w:rsidRPr="000E2507" w:rsidRDefault="00321FCA" w:rsidP="00321FCA">
            <w:pPr>
              <w:jc w:val="right"/>
              <w:rPr>
                <w:rFonts w:ascii="Arial" w:hAnsi="Arial" w:cs="Arial"/>
                <w:b/>
                <w:sz w:val="18"/>
                <w:szCs w:val="18"/>
              </w:rPr>
            </w:pPr>
            <w:r>
              <w:rPr>
                <w:rFonts w:ascii="Arial" w:hAnsi="Arial" w:cs="Arial"/>
                <w:b/>
                <w:sz w:val="18"/>
                <w:szCs w:val="18"/>
              </w:rPr>
              <w:t>573</w:t>
            </w:r>
            <w:r w:rsidRPr="000E2507">
              <w:rPr>
                <w:rFonts w:ascii="Arial" w:hAnsi="Arial" w:cs="Arial"/>
                <w:b/>
                <w:sz w:val="18"/>
                <w:szCs w:val="18"/>
              </w:rPr>
              <w:t>.000,00</w:t>
            </w:r>
          </w:p>
        </w:tc>
        <w:tc>
          <w:tcPr>
            <w:tcW w:w="1418" w:type="dxa"/>
            <w:tcBorders>
              <w:top w:val="nil"/>
              <w:left w:val="nil"/>
              <w:bottom w:val="nil"/>
              <w:right w:val="nil"/>
            </w:tcBorders>
            <w:shd w:val="clear" w:color="auto" w:fill="auto"/>
            <w:noWrap/>
            <w:vAlign w:val="bottom"/>
          </w:tcPr>
          <w:p w:rsidR="00321FCA" w:rsidRPr="006C7E06" w:rsidRDefault="00321FCA" w:rsidP="00321FCA">
            <w:pPr>
              <w:jc w:val="right"/>
              <w:rPr>
                <w:rFonts w:ascii="Arial" w:hAnsi="Arial" w:cs="Arial"/>
                <w:b/>
                <w:sz w:val="18"/>
                <w:szCs w:val="18"/>
              </w:rPr>
            </w:pPr>
            <w:r w:rsidRPr="006C7E06">
              <w:rPr>
                <w:rFonts w:ascii="Arial" w:hAnsi="Arial" w:cs="Arial"/>
                <w:b/>
                <w:sz w:val="18"/>
                <w:szCs w:val="18"/>
              </w:rPr>
              <w:t>615.758,73</w:t>
            </w:r>
          </w:p>
        </w:tc>
        <w:tc>
          <w:tcPr>
            <w:tcW w:w="993" w:type="dxa"/>
            <w:vAlign w:val="bottom"/>
          </w:tcPr>
          <w:p w:rsidR="00321FCA" w:rsidRPr="00321FCA" w:rsidRDefault="00D81E22" w:rsidP="00321FCA">
            <w:pPr>
              <w:jc w:val="right"/>
              <w:rPr>
                <w:rFonts w:ascii="Arial" w:hAnsi="Arial" w:cs="Arial"/>
                <w:b/>
                <w:sz w:val="18"/>
                <w:szCs w:val="18"/>
              </w:rPr>
            </w:pPr>
            <w:r>
              <w:rPr>
                <w:rFonts w:ascii="Arial" w:hAnsi="Arial" w:cs="Arial"/>
                <w:b/>
                <w:sz w:val="18"/>
                <w:szCs w:val="18"/>
              </w:rPr>
              <w:t>61,61</w:t>
            </w:r>
          </w:p>
        </w:tc>
        <w:tc>
          <w:tcPr>
            <w:tcW w:w="992" w:type="dxa"/>
            <w:tcBorders>
              <w:top w:val="nil"/>
              <w:left w:val="nil"/>
              <w:bottom w:val="nil"/>
              <w:right w:val="nil"/>
            </w:tcBorders>
            <w:shd w:val="clear" w:color="auto" w:fill="auto"/>
            <w:vAlign w:val="bottom"/>
          </w:tcPr>
          <w:p w:rsidR="00321FCA" w:rsidRPr="00321FCA" w:rsidRDefault="00321FCA" w:rsidP="00321FCA">
            <w:pPr>
              <w:jc w:val="right"/>
              <w:rPr>
                <w:rFonts w:ascii="Arial" w:hAnsi="Arial" w:cs="Arial"/>
                <w:b/>
                <w:sz w:val="18"/>
                <w:szCs w:val="18"/>
              </w:rPr>
            </w:pPr>
            <w:r w:rsidRPr="00321FCA">
              <w:rPr>
                <w:rFonts w:ascii="Arial" w:hAnsi="Arial" w:cs="Arial"/>
                <w:b/>
                <w:sz w:val="18"/>
                <w:szCs w:val="18"/>
              </w:rPr>
              <w:t>107,46</w:t>
            </w:r>
          </w:p>
        </w:tc>
      </w:tr>
      <w:tr w:rsidR="00321FCA" w:rsidRPr="005454F6" w:rsidTr="00321FCA">
        <w:tblPrEx>
          <w:tblCellMar>
            <w:left w:w="108" w:type="dxa"/>
            <w:right w:w="108" w:type="dxa"/>
          </w:tblCellMar>
          <w:tblLook w:val="04A0" w:firstRow="1" w:lastRow="0" w:firstColumn="1" w:lastColumn="0" w:noHBand="0" w:noVBand="1"/>
        </w:tblPrEx>
        <w:trPr>
          <w:trHeight w:val="264"/>
        </w:trPr>
        <w:tc>
          <w:tcPr>
            <w:tcW w:w="942" w:type="dxa"/>
            <w:tcBorders>
              <w:top w:val="nil"/>
              <w:left w:val="nil"/>
              <w:bottom w:val="nil"/>
              <w:right w:val="nil"/>
            </w:tcBorders>
            <w:shd w:val="clear" w:color="auto" w:fill="auto"/>
            <w:noWrap/>
            <w:hideMark/>
          </w:tcPr>
          <w:p w:rsidR="00321FCA" w:rsidRPr="005454F6" w:rsidRDefault="00321FCA" w:rsidP="00321FCA">
            <w:pPr>
              <w:rPr>
                <w:rFonts w:ascii="Arial" w:hAnsi="Arial" w:cs="Arial"/>
                <w:sz w:val="18"/>
                <w:szCs w:val="18"/>
              </w:rPr>
            </w:pPr>
            <w:r w:rsidRPr="005454F6">
              <w:rPr>
                <w:rFonts w:ascii="Arial" w:hAnsi="Arial" w:cs="Arial"/>
                <w:sz w:val="18"/>
                <w:szCs w:val="18"/>
              </w:rPr>
              <w:t>6513</w:t>
            </w:r>
          </w:p>
        </w:tc>
        <w:tc>
          <w:tcPr>
            <w:tcW w:w="2743" w:type="dxa"/>
            <w:gridSpan w:val="2"/>
            <w:tcBorders>
              <w:top w:val="nil"/>
              <w:left w:val="nil"/>
              <w:bottom w:val="nil"/>
              <w:right w:val="nil"/>
            </w:tcBorders>
            <w:shd w:val="clear" w:color="auto" w:fill="auto"/>
            <w:noWrap/>
            <w:vAlign w:val="bottom"/>
            <w:hideMark/>
          </w:tcPr>
          <w:p w:rsidR="00321FCA" w:rsidRPr="005454F6" w:rsidRDefault="00321FCA" w:rsidP="00321FCA">
            <w:pPr>
              <w:rPr>
                <w:rFonts w:ascii="Arial" w:hAnsi="Arial" w:cs="Arial"/>
                <w:sz w:val="18"/>
                <w:szCs w:val="18"/>
              </w:rPr>
            </w:pPr>
            <w:r w:rsidRPr="005454F6">
              <w:rPr>
                <w:rFonts w:ascii="Arial" w:hAnsi="Arial" w:cs="Arial"/>
                <w:sz w:val="18"/>
                <w:szCs w:val="18"/>
              </w:rPr>
              <w:t>Ostale upravne pristojbe i naknade</w:t>
            </w:r>
          </w:p>
        </w:tc>
        <w:tc>
          <w:tcPr>
            <w:tcW w:w="1418" w:type="dxa"/>
            <w:tcBorders>
              <w:top w:val="nil"/>
              <w:left w:val="nil"/>
              <w:bottom w:val="nil"/>
              <w:right w:val="nil"/>
            </w:tcBorders>
            <w:shd w:val="clear" w:color="auto" w:fill="auto"/>
            <w:noWrap/>
            <w:vAlign w:val="bottom"/>
          </w:tcPr>
          <w:p w:rsidR="00321FCA" w:rsidRDefault="00321FCA" w:rsidP="00321FCA">
            <w:pPr>
              <w:jc w:val="right"/>
              <w:rPr>
                <w:rFonts w:ascii="Arial" w:hAnsi="Arial" w:cs="Arial"/>
                <w:sz w:val="18"/>
                <w:szCs w:val="18"/>
              </w:rPr>
            </w:pPr>
            <w:r>
              <w:rPr>
                <w:rFonts w:ascii="Arial" w:hAnsi="Arial" w:cs="Arial"/>
                <w:sz w:val="18"/>
                <w:szCs w:val="18"/>
              </w:rPr>
              <w:t>87.808,14</w:t>
            </w:r>
          </w:p>
        </w:tc>
        <w:tc>
          <w:tcPr>
            <w:tcW w:w="1417" w:type="dxa"/>
            <w:tcBorders>
              <w:top w:val="nil"/>
              <w:left w:val="nil"/>
              <w:bottom w:val="nil"/>
              <w:right w:val="nil"/>
            </w:tcBorders>
            <w:shd w:val="clear" w:color="auto" w:fill="auto"/>
            <w:noWrap/>
            <w:vAlign w:val="bottom"/>
          </w:tcPr>
          <w:p w:rsidR="00321FCA" w:rsidRDefault="00321FCA" w:rsidP="00321FCA">
            <w:pPr>
              <w:jc w:val="right"/>
              <w:rPr>
                <w:rFonts w:ascii="Arial" w:hAnsi="Arial" w:cs="Arial"/>
                <w:sz w:val="18"/>
                <w:szCs w:val="18"/>
              </w:rPr>
            </w:pPr>
          </w:p>
        </w:tc>
        <w:tc>
          <w:tcPr>
            <w:tcW w:w="1418" w:type="dxa"/>
            <w:tcBorders>
              <w:top w:val="nil"/>
              <w:left w:val="nil"/>
              <w:bottom w:val="nil"/>
              <w:right w:val="nil"/>
            </w:tcBorders>
            <w:shd w:val="clear" w:color="auto" w:fill="auto"/>
            <w:noWrap/>
            <w:vAlign w:val="bottom"/>
          </w:tcPr>
          <w:p w:rsidR="00321FCA" w:rsidRPr="00285DDD" w:rsidRDefault="00321FCA" w:rsidP="00321FCA">
            <w:pPr>
              <w:jc w:val="right"/>
              <w:rPr>
                <w:rFonts w:ascii="Arial" w:hAnsi="Arial" w:cs="Arial"/>
                <w:sz w:val="18"/>
                <w:szCs w:val="18"/>
              </w:rPr>
            </w:pPr>
            <w:r w:rsidRPr="00285DDD">
              <w:rPr>
                <w:rFonts w:ascii="Arial" w:hAnsi="Arial" w:cs="Arial"/>
                <w:sz w:val="18"/>
                <w:szCs w:val="18"/>
              </w:rPr>
              <w:t>43.896,46</w:t>
            </w:r>
          </w:p>
        </w:tc>
        <w:tc>
          <w:tcPr>
            <w:tcW w:w="993" w:type="dxa"/>
            <w:vAlign w:val="bottom"/>
          </w:tcPr>
          <w:p w:rsidR="00321FCA" w:rsidRPr="005454F6" w:rsidRDefault="004066DD" w:rsidP="00321FCA">
            <w:pPr>
              <w:jc w:val="right"/>
              <w:rPr>
                <w:rFonts w:ascii="Arial" w:hAnsi="Arial" w:cs="Arial"/>
                <w:sz w:val="18"/>
                <w:szCs w:val="18"/>
              </w:rPr>
            </w:pPr>
            <w:r>
              <w:rPr>
                <w:rFonts w:ascii="Arial" w:hAnsi="Arial" w:cs="Arial"/>
                <w:sz w:val="18"/>
                <w:szCs w:val="18"/>
              </w:rPr>
              <w:t>49,99</w:t>
            </w:r>
          </w:p>
        </w:tc>
        <w:tc>
          <w:tcPr>
            <w:tcW w:w="992" w:type="dxa"/>
            <w:tcBorders>
              <w:top w:val="nil"/>
              <w:left w:val="nil"/>
              <w:bottom w:val="nil"/>
              <w:right w:val="nil"/>
            </w:tcBorders>
            <w:shd w:val="clear" w:color="auto" w:fill="auto"/>
            <w:vAlign w:val="bottom"/>
          </w:tcPr>
          <w:p w:rsidR="00321FCA" w:rsidRPr="00321FCA" w:rsidRDefault="00321FCA" w:rsidP="00321FCA">
            <w:pPr>
              <w:jc w:val="right"/>
              <w:rPr>
                <w:rFonts w:ascii="Arial" w:hAnsi="Arial" w:cs="Arial"/>
                <w:sz w:val="18"/>
                <w:szCs w:val="18"/>
              </w:rPr>
            </w:pPr>
          </w:p>
        </w:tc>
      </w:tr>
      <w:tr w:rsidR="00321FCA" w:rsidRPr="005454F6" w:rsidTr="00321FCA">
        <w:tblPrEx>
          <w:tblCellMar>
            <w:left w:w="108" w:type="dxa"/>
            <w:right w:w="108" w:type="dxa"/>
          </w:tblCellMar>
          <w:tblLook w:val="04A0" w:firstRow="1" w:lastRow="0" w:firstColumn="1" w:lastColumn="0" w:noHBand="0" w:noVBand="1"/>
        </w:tblPrEx>
        <w:trPr>
          <w:trHeight w:val="264"/>
        </w:trPr>
        <w:tc>
          <w:tcPr>
            <w:tcW w:w="942" w:type="dxa"/>
            <w:tcBorders>
              <w:top w:val="nil"/>
              <w:left w:val="nil"/>
              <w:bottom w:val="nil"/>
              <w:right w:val="nil"/>
            </w:tcBorders>
            <w:shd w:val="clear" w:color="auto" w:fill="auto"/>
            <w:noWrap/>
            <w:vAlign w:val="bottom"/>
            <w:hideMark/>
          </w:tcPr>
          <w:p w:rsidR="00321FCA" w:rsidRPr="005454F6" w:rsidRDefault="00321FCA" w:rsidP="00321FCA">
            <w:pPr>
              <w:rPr>
                <w:rFonts w:ascii="Arial" w:hAnsi="Arial" w:cs="Arial"/>
                <w:sz w:val="18"/>
                <w:szCs w:val="18"/>
              </w:rPr>
            </w:pPr>
            <w:r w:rsidRPr="005454F6">
              <w:rPr>
                <w:rFonts w:ascii="Arial" w:hAnsi="Arial" w:cs="Arial"/>
                <w:sz w:val="18"/>
                <w:szCs w:val="18"/>
              </w:rPr>
              <w:t>6514</w:t>
            </w:r>
          </w:p>
        </w:tc>
        <w:tc>
          <w:tcPr>
            <w:tcW w:w="2743" w:type="dxa"/>
            <w:gridSpan w:val="2"/>
            <w:tcBorders>
              <w:top w:val="nil"/>
              <w:left w:val="nil"/>
              <w:bottom w:val="nil"/>
              <w:right w:val="nil"/>
            </w:tcBorders>
            <w:shd w:val="clear" w:color="auto" w:fill="auto"/>
            <w:noWrap/>
            <w:vAlign w:val="bottom"/>
            <w:hideMark/>
          </w:tcPr>
          <w:p w:rsidR="00321FCA" w:rsidRPr="005454F6" w:rsidRDefault="00321FCA" w:rsidP="00321FCA">
            <w:pPr>
              <w:rPr>
                <w:rFonts w:ascii="Arial" w:hAnsi="Arial" w:cs="Arial"/>
                <w:sz w:val="18"/>
                <w:szCs w:val="18"/>
              </w:rPr>
            </w:pPr>
            <w:r w:rsidRPr="005454F6">
              <w:rPr>
                <w:rFonts w:ascii="Arial" w:hAnsi="Arial" w:cs="Arial"/>
                <w:sz w:val="18"/>
                <w:szCs w:val="18"/>
              </w:rPr>
              <w:t>Ostale pristojbe i naknade</w:t>
            </w:r>
          </w:p>
        </w:tc>
        <w:tc>
          <w:tcPr>
            <w:tcW w:w="1418" w:type="dxa"/>
            <w:tcBorders>
              <w:top w:val="nil"/>
              <w:left w:val="nil"/>
              <w:bottom w:val="nil"/>
              <w:right w:val="nil"/>
            </w:tcBorders>
            <w:shd w:val="clear" w:color="auto" w:fill="auto"/>
            <w:noWrap/>
            <w:vAlign w:val="bottom"/>
          </w:tcPr>
          <w:p w:rsidR="00321FCA" w:rsidRDefault="00321FCA" w:rsidP="00321FCA">
            <w:pPr>
              <w:jc w:val="right"/>
              <w:rPr>
                <w:rFonts w:ascii="Arial" w:hAnsi="Arial" w:cs="Arial"/>
                <w:sz w:val="18"/>
                <w:szCs w:val="18"/>
              </w:rPr>
            </w:pPr>
            <w:r>
              <w:rPr>
                <w:rFonts w:ascii="Arial" w:hAnsi="Arial" w:cs="Arial"/>
                <w:sz w:val="18"/>
                <w:szCs w:val="18"/>
              </w:rPr>
              <w:t>911.716,23</w:t>
            </w:r>
          </w:p>
        </w:tc>
        <w:tc>
          <w:tcPr>
            <w:tcW w:w="1417" w:type="dxa"/>
            <w:tcBorders>
              <w:top w:val="nil"/>
              <w:left w:val="nil"/>
              <w:bottom w:val="nil"/>
              <w:right w:val="nil"/>
            </w:tcBorders>
            <w:shd w:val="clear" w:color="auto" w:fill="auto"/>
            <w:noWrap/>
            <w:vAlign w:val="bottom"/>
          </w:tcPr>
          <w:p w:rsidR="00321FCA" w:rsidRDefault="00321FCA" w:rsidP="00321FCA">
            <w:pPr>
              <w:jc w:val="right"/>
              <w:rPr>
                <w:rFonts w:ascii="Arial" w:hAnsi="Arial" w:cs="Arial"/>
                <w:sz w:val="18"/>
                <w:szCs w:val="18"/>
              </w:rPr>
            </w:pPr>
          </w:p>
        </w:tc>
        <w:tc>
          <w:tcPr>
            <w:tcW w:w="1418" w:type="dxa"/>
            <w:tcBorders>
              <w:top w:val="nil"/>
              <w:left w:val="nil"/>
              <w:bottom w:val="nil"/>
              <w:right w:val="nil"/>
            </w:tcBorders>
            <w:shd w:val="clear" w:color="auto" w:fill="auto"/>
            <w:noWrap/>
            <w:vAlign w:val="bottom"/>
          </w:tcPr>
          <w:p w:rsidR="00321FCA" w:rsidRPr="00285DDD" w:rsidRDefault="00321FCA" w:rsidP="00321FCA">
            <w:pPr>
              <w:jc w:val="right"/>
              <w:rPr>
                <w:rFonts w:ascii="Arial" w:hAnsi="Arial" w:cs="Arial"/>
                <w:sz w:val="18"/>
                <w:szCs w:val="18"/>
              </w:rPr>
            </w:pPr>
            <w:r w:rsidRPr="00285DDD">
              <w:rPr>
                <w:rFonts w:ascii="Arial" w:hAnsi="Arial" w:cs="Arial"/>
                <w:sz w:val="18"/>
                <w:szCs w:val="18"/>
              </w:rPr>
              <w:t>571.862,27</w:t>
            </w:r>
          </w:p>
        </w:tc>
        <w:tc>
          <w:tcPr>
            <w:tcW w:w="993" w:type="dxa"/>
            <w:vAlign w:val="bottom"/>
          </w:tcPr>
          <w:p w:rsidR="00321FCA" w:rsidRPr="005454F6" w:rsidRDefault="00D81E22" w:rsidP="004066DD">
            <w:pPr>
              <w:jc w:val="right"/>
              <w:rPr>
                <w:rFonts w:ascii="Arial" w:hAnsi="Arial" w:cs="Arial"/>
                <w:sz w:val="18"/>
                <w:szCs w:val="18"/>
              </w:rPr>
            </w:pPr>
            <w:r>
              <w:rPr>
                <w:rFonts w:ascii="Arial" w:hAnsi="Arial" w:cs="Arial"/>
                <w:sz w:val="18"/>
                <w:szCs w:val="18"/>
              </w:rPr>
              <w:t>62,7</w:t>
            </w:r>
            <w:r w:rsidR="004066DD">
              <w:rPr>
                <w:rFonts w:ascii="Arial" w:hAnsi="Arial" w:cs="Arial"/>
                <w:sz w:val="18"/>
                <w:szCs w:val="18"/>
              </w:rPr>
              <w:t>2</w:t>
            </w:r>
          </w:p>
        </w:tc>
        <w:tc>
          <w:tcPr>
            <w:tcW w:w="992" w:type="dxa"/>
            <w:tcBorders>
              <w:top w:val="nil"/>
              <w:left w:val="nil"/>
              <w:bottom w:val="nil"/>
              <w:right w:val="nil"/>
            </w:tcBorders>
            <w:shd w:val="clear" w:color="auto" w:fill="auto"/>
            <w:vAlign w:val="bottom"/>
          </w:tcPr>
          <w:p w:rsidR="00321FCA" w:rsidRPr="00321FCA" w:rsidRDefault="00321FCA" w:rsidP="00321FCA">
            <w:pPr>
              <w:jc w:val="right"/>
              <w:rPr>
                <w:rFonts w:ascii="Arial" w:hAnsi="Arial" w:cs="Arial"/>
                <w:sz w:val="18"/>
                <w:szCs w:val="18"/>
              </w:rPr>
            </w:pPr>
          </w:p>
        </w:tc>
      </w:tr>
      <w:tr w:rsidR="00321FCA" w:rsidRPr="005454F6" w:rsidTr="00321FCA">
        <w:tblPrEx>
          <w:tblCellMar>
            <w:left w:w="108" w:type="dxa"/>
            <w:right w:w="108" w:type="dxa"/>
          </w:tblCellMar>
          <w:tblLook w:val="04A0" w:firstRow="1" w:lastRow="0" w:firstColumn="1" w:lastColumn="0" w:noHBand="0" w:noVBand="1"/>
        </w:tblPrEx>
        <w:trPr>
          <w:trHeight w:val="264"/>
        </w:trPr>
        <w:tc>
          <w:tcPr>
            <w:tcW w:w="942" w:type="dxa"/>
            <w:tcBorders>
              <w:top w:val="nil"/>
              <w:left w:val="nil"/>
              <w:bottom w:val="nil"/>
              <w:right w:val="nil"/>
            </w:tcBorders>
            <w:shd w:val="clear" w:color="auto" w:fill="auto"/>
            <w:noWrap/>
            <w:hideMark/>
          </w:tcPr>
          <w:p w:rsidR="00321FCA" w:rsidRPr="005454F6" w:rsidRDefault="00321FCA" w:rsidP="00321FCA">
            <w:pPr>
              <w:rPr>
                <w:rFonts w:ascii="Arial" w:hAnsi="Arial" w:cs="Arial"/>
                <w:b/>
                <w:sz w:val="18"/>
                <w:szCs w:val="18"/>
              </w:rPr>
            </w:pPr>
            <w:r w:rsidRPr="005454F6">
              <w:rPr>
                <w:rFonts w:ascii="Arial" w:hAnsi="Arial" w:cs="Arial"/>
                <w:b/>
                <w:sz w:val="18"/>
                <w:szCs w:val="18"/>
              </w:rPr>
              <w:t>652</w:t>
            </w:r>
          </w:p>
        </w:tc>
        <w:tc>
          <w:tcPr>
            <w:tcW w:w="2743" w:type="dxa"/>
            <w:gridSpan w:val="2"/>
            <w:tcBorders>
              <w:top w:val="nil"/>
              <w:left w:val="nil"/>
              <w:bottom w:val="nil"/>
              <w:right w:val="nil"/>
            </w:tcBorders>
            <w:shd w:val="clear" w:color="auto" w:fill="auto"/>
            <w:noWrap/>
            <w:vAlign w:val="bottom"/>
            <w:hideMark/>
          </w:tcPr>
          <w:p w:rsidR="00321FCA" w:rsidRPr="005454F6" w:rsidRDefault="00321FCA" w:rsidP="00321FCA">
            <w:pPr>
              <w:rPr>
                <w:rFonts w:ascii="Arial" w:hAnsi="Arial" w:cs="Arial"/>
                <w:b/>
                <w:sz w:val="18"/>
                <w:szCs w:val="18"/>
              </w:rPr>
            </w:pPr>
            <w:r w:rsidRPr="005454F6">
              <w:rPr>
                <w:rFonts w:ascii="Arial" w:hAnsi="Arial" w:cs="Arial"/>
                <w:b/>
                <w:sz w:val="18"/>
                <w:szCs w:val="18"/>
              </w:rPr>
              <w:t>Prihodi po posebnim propisima</w:t>
            </w:r>
          </w:p>
        </w:tc>
        <w:tc>
          <w:tcPr>
            <w:tcW w:w="1418" w:type="dxa"/>
            <w:tcBorders>
              <w:top w:val="nil"/>
              <w:left w:val="nil"/>
              <w:bottom w:val="nil"/>
              <w:right w:val="nil"/>
            </w:tcBorders>
            <w:shd w:val="clear" w:color="auto" w:fill="auto"/>
            <w:noWrap/>
            <w:vAlign w:val="bottom"/>
          </w:tcPr>
          <w:p w:rsidR="00321FCA" w:rsidRPr="000E2507" w:rsidRDefault="00321FCA" w:rsidP="00321FCA">
            <w:pPr>
              <w:jc w:val="right"/>
              <w:rPr>
                <w:rFonts w:ascii="Arial" w:hAnsi="Arial" w:cs="Arial"/>
                <w:b/>
                <w:sz w:val="18"/>
                <w:szCs w:val="18"/>
              </w:rPr>
            </w:pPr>
            <w:r>
              <w:rPr>
                <w:rFonts w:ascii="Arial" w:hAnsi="Arial" w:cs="Arial"/>
                <w:b/>
                <w:sz w:val="18"/>
                <w:szCs w:val="18"/>
              </w:rPr>
              <w:t>2.435.027,90</w:t>
            </w:r>
          </w:p>
        </w:tc>
        <w:tc>
          <w:tcPr>
            <w:tcW w:w="1417" w:type="dxa"/>
            <w:tcBorders>
              <w:top w:val="nil"/>
              <w:left w:val="nil"/>
              <w:bottom w:val="nil"/>
              <w:right w:val="nil"/>
            </w:tcBorders>
            <w:shd w:val="clear" w:color="auto" w:fill="auto"/>
            <w:noWrap/>
            <w:vAlign w:val="bottom"/>
          </w:tcPr>
          <w:p w:rsidR="00321FCA" w:rsidRPr="000E2507" w:rsidRDefault="00321FCA" w:rsidP="00321FCA">
            <w:pPr>
              <w:jc w:val="right"/>
              <w:rPr>
                <w:rFonts w:ascii="Arial" w:hAnsi="Arial" w:cs="Arial"/>
                <w:b/>
                <w:sz w:val="18"/>
                <w:szCs w:val="18"/>
              </w:rPr>
            </w:pPr>
            <w:r>
              <w:rPr>
                <w:rFonts w:ascii="Arial" w:hAnsi="Arial" w:cs="Arial"/>
                <w:b/>
                <w:sz w:val="18"/>
                <w:szCs w:val="18"/>
              </w:rPr>
              <w:t>2.560.000</w:t>
            </w:r>
            <w:r w:rsidRPr="000E2507">
              <w:rPr>
                <w:rFonts w:ascii="Arial" w:hAnsi="Arial" w:cs="Arial"/>
                <w:b/>
                <w:sz w:val="18"/>
                <w:szCs w:val="18"/>
              </w:rPr>
              <w:t>,00</w:t>
            </w:r>
          </w:p>
        </w:tc>
        <w:tc>
          <w:tcPr>
            <w:tcW w:w="1418" w:type="dxa"/>
            <w:tcBorders>
              <w:top w:val="nil"/>
              <w:left w:val="nil"/>
              <w:bottom w:val="nil"/>
              <w:right w:val="nil"/>
            </w:tcBorders>
            <w:shd w:val="clear" w:color="auto" w:fill="auto"/>
            <w:noWrap/>
            <w:vAlign w:val="bottom"/>
          </w:tcPr>
          <w:p w:rsidR="00321FCA" w:rsidRPr="006C7E06" w:rsidRDefault="00321FCA" w:rsidP="00321FCA">
            <w:pPr>
              <w:jc w:val="right"/>
              <w:rPr>
                <w:rFonts w:ascii="Arial" w:hAnsi="Arial" w:cs="Arial"/>
                <w:b/>
                <w:sz w:val="18"/>
                <w:szCs w:val="18"/>
              </w:rPr>
            </w:pPr>
            <w:r w:rsidRPr="006C7E06">
              <w:rPr>
                <w:rFonts w:ascii="Arial" w:hAnsi="Arial" w:cs="Arial"/>
                <w:b/>
                <w:sz w:val="18"/>
                <w:szCs w:val="18"/>
              </w:rPr>
              <w:t>3.485.056,25</w:t>
            </w:r>
          </w:p>
        </w:tc>
        <w:tc>
          <w:tcPr>
            <w:tcW w:w="993" w:type="dxa"/>
            <w:vAlign w:val="bottom"/>
          </w:tcPr>
          <w:p w:rsidR="00321FCA" w:rsidRPr="00321FCA" w:rsidRDefault="00D81E22" w:rsidP="00CF5A63">
            <w:pPr>
              <w:jc w:val="right"/>
              <w:rPr>
                <w:rFonts w:ascii="Arial" w:hAnsi="Arial" w:cs="Arial"/>
                <w:b/>
                <w:sz w:val="18"/>
                <w:szCs w:val="18"/>
              </w:rPr>
            </w:pPr>
            <w:r>
              <w:rPr>
                <w:rFonts w:ascii="Arial" w:hAnsi="Arial" w:cs="Arial"/>
                <w:b/>
                <w:sz w:val="18"/>
                <w:szCs w:val="18"/>
              </w:rPr>
              <w:t>143,1</w:t>
            </w:r>
            <w:r w:rsidR="00CF5A63">
              <w:rPr>
                <w:rFonts w:ascii="Arial" w:hAnsi="Arial" w:cs="Arial"/>
                <w:b/>
                <w:sz w:val="18"/>
                <w:szCs w:val="18"/>
              </w:rPr>
              <w:t>2</w:t>
            </w:r>
          </w:p>
        </w:tc>
        <w:tc>
          <w:tcPr>
            <w:tcW w:w="992" w:type="dxa"/>
            <w:tcBorders>
              <w:top w:val="nil"/>
              <w:left w:val="nil"/>
              <w:bottom w:val="nil"/>
              <w:right w:val="nil"/>
            </w:tcBorders>
            <w:shd w:val="clear" w:color="auto" w:fill="auto"/>
            <w:vAlign w:val="bottom"/>
          </w:tcPr>
          <w:p w:rsidR="00321FCA" w:rsidRPr="00321FCA" w:rsidRDefault="00321FCA" w:rsidP="00321FCA">
            <w:pPr>
              <w:jc w:val="right"/>
              <w:rPr>
                <w:rFonts w:ascii="Arial" w:hAnsi="Arial" w:cs="Arial"/>
                <w:b/>
                <w:sz w:val="18"/>
                <w:szCs w:val="18"/>
              </w:rPr>
            </w:pPr>
            <w:r w:rsidRPr="00321FCA">
              <w:rPr>
                <w:rFonts w:ascii="Arial" w:hAnsi="Arial" w:cs="Arial"/>
                <w:b/>
                <w:sz w:val="18"/>
                <w:szCs w:val="18"/>
              </w:rPr>
              <w:t>136,14</w:t>
            </w:r>
          </w:p>
        </w:tc>
      </w:tr>
      <w:tr w:rsidR="00321FCA" w:rsidRPr="005454F6" w:rsidTr="00321FCA">
        <w:tblPrEx>
          <w:tblCellMar>
            <w:left w:w="108" w:type="dxa"/>
            <w:right w:w="108" w:type="dxa"/>
          </w:tblCellMar>
          <w:tblLook w:val="04A0" w:firstRow="1" w:lastRow="0" w:firstColumn="1" w:lastColumn="0" w:noHBand="0" w:noVBand="1"/>
        </w:tblPrEx>
        <w:trPr>
          <w:trHeight w:val="264"/>
        </w:trPr>
        <w:tc>
          <w:tcPr>
            <w:tcW w:w="942" w:type="dxa"/>
            <w:tcBorders>
              <w:top w:val="nil"/>
              <w:left w:val="nil"/>
              <w:bottom w:val="nil"/>
              <w:right w:val="nil"/>
            </w:tcBorders>
            <w:shd w:val="clear" w:color="auto" w:fill="auto"/>
            <w:noWrap/>
            <w:vAlign w:val="bottom"/>
            <w:hideMark/>
          </w:tcPr>
          <w:p w:rsidR="00321FCA" w:rsidRPr="005454F6" w:rsidRDefault="00321FCA" w:rsidP="00321FCA">
            <w:pPr>
              <w:rPr>
                <w:rFonts w:ascii="Arial" w:hAnsi="Arial" w:cs="Arial"/>
                <w:sz w:val="18"/>
                <w:szCs w:val="18"/>
              </w:rPr>
            </w:pPr>
            <w:r w:rsidRPr="005454F6">
              <w:rPr>
                <w:rFonts w:ascii="Arial" w:hAnsi="Arial" w:cs="Arial"/>
                <w:sz w:val="18"/>
                <w:szCs w:val="18"/>
              </w:rPr>
              <w:t>6522</w:t>
            </w:r>
          </w:p>
        </w:tc>
        <w:tc>
          <w:tcPr>
            <w:tcW w:w="2743" w:type="dxa"/>
            <w:gridSpan w:val="2"/>
            <w:tcBorders>
              <w:top w:val="nil"/>
              <w:left w:val="nil"/>
              <w:bottom w:val="nil"/>
              <w:right w:val="nil"/>
            </w:tcBorders>
            <w:shd w:val="clear" w:color="auto" w:fill="auto"/>
            <w:noWrap/>
            <w:vAlign w:val="bottom"/>
            <w:hideMark/>
          </w:tcPr>
          <w:p w:rsidR="00321FCA" w:rsidRPr="005454F6" w:rsidRDefault="00321FCA" w:rsidP="00321FCA">
            <w:pPr>
              <w:rPr>
                <w:rFonts w:ascii="Arial" w:hAnsi="Arial" w:cs="Arial"/>
                <w:sz w:val="18"/>
                <w:szCs w:val="18"/>
              </w:rPr>
            </w:pPr>
            <w:r w:rsidRPr="005454F6">
              <w:rPr>
                <w:rFonts w:ascii="Arial" w:hAnsi="Arial" w:cs="Arial"/>
                <w:sz w:val="18"/>
                <w:szCs w:val="18"/>
              </w:rPr>
              <w:t>Prihodi vodnog gospodarstva</w:t>
            </w:r>
          </w:p>
        </w:tc>
        <w:tc>
          <w:tcPr>
            <w:tcW w:w="1418" w:type="dxa"/>
            <w:tcBorders>
              <w:top w:val="nil"/>
              <w:left w:val="nil"/>
              <w:bottom w:val="nil"/>
              <w:right w:val="nil"/>
            </w:tcBorders>
            <w:shd w:val="clear" w:color="auto" w:fill="auto"/>
            <w:noWrap/>
            <w:vAlign w:val="bottom"/>
          </w:tcPr>
          <w:p w:rsidR="00321FCA" w:rsidRDefault="00321FCA" w:rsidP="00321FCA">
            <w:pPr>
              <w:jc w:val="right"/>
              <w:rPr>
                <w:rFonts w:ascii="Arial" w:hAnsi="Arial" w:cs="Arial"/>
                <w:sz w:val="18"/>
                <w:szCs w:val="18"/>
              </w:rPr>
            </w:pPr>
            <w:r>
              <w:rPr>
                <w:rFonts w:ascii="Arial" w:hAnsi="Arial" w:cs="Arial"/>
                <w:sz w:val="18"/>
                <w:szCs w:val="18"/>
              </w:rPr>
              <w:t>33.739,38</w:t>
            </w:r>
          </w:p>
        </w:tc>
        <w:tc>
          <w:tcPr>
            <w:tcW w:w="1417" w:type="dxa"/>
            <w:tcBorders>
              <w:top w:val="nil"/>
              <w:left w:val="nil"/>
              <w:bottom w:val="nil"/>
              <w:right w:val="nil"/>
            </w:tcBorders>
            <w:shd w:val="clear" w:color="auto" w:fill="auto"/>
            <w:noWrap/>
            <w:vAlign w:val="bottom"/>
          </w:tcPr>
          <w:p w:rsidR="00321FCA" w:rsidRDefault="00321FCA" w:rsidP="00321FCA">
            <w:pPr>
              <w:jc w:val="right"/>
              <w:rPr>
                <w:rFonts w:ascii="Arial" w:hAnsi="Arial" w:cs="Arial"/>
                <w:sz w:val="18"/>
                <w:szCs w:val="18"/>
              </w:rPr>
            </w:pPr>
          </w:p>
        </w:tc>
        <w:tc>
          <w:tcPr>
            <w:tcW w:w="1418" w:type="dxa"/>
            <w:tcBorders>
              <w:top w:val="nil"/>
              <w:left w:val="nil"/>
              <w:bottom w:val="nil"/>
              <w:right w:val="nil"/>
            </w:tcBorders>
            <w:shd w:val="clear" w:color="auto" w:fill="auto"/>
            <w:noWrap/>
            <w:vAlign w:val="bottom"/>
          </w:tcPr>
          <w:p w:rsidR="00321FCA" w:rsidRPr="00285DDD" w:rsidRDefault="00321FCA" w:rsidP="00321FCA">
            <w:pPr>
              <w:jc w:val="right"/>
              <w:rPr>
                <w:rFonts w:ascii="Arial" w:hAnsi="Arial" w:cs="Arial"/>
                <w:sz w:val="18"/>
                <w:szCs w:val="18"/>
              </w:rPr>
            </w:pPr>
            <w:r w:rsidRPr="00285DDD">
              <w:rPr>
                <w:rFonts w:ascii="Arial" w:hAnsi="Arial" w:cs="Arial"/>
                <w:sz w:val="18"/>
                <w:szCs w:val="18"/>
              </w:rPr>
              <w:t>19.787,28</w:t>
            </w:r>
          </w:p>
        </w:tc>
        <w:tc>
          <w:tcPr>
            <w:tcW w:w="993" w:type="dxa"/>
            <w:vAlign w:val="bottom"/>
          </w:tcPr>
          <w:p w:rsidR="00321FCA" w:rsidRPr="005454F6" w:rsidRDefault="00D81E22" w:rsidP="00321FCA">
            <w:pPr>
              <w:jc w:val="right"/>
              <w:rPr>
                <w:rFonts w:ascii="Arial" w:hAnsi="Arial" w:cs="Arial"/>
                <w:sz w:val="18"/>
                <w:szCs w:val="18"/>
              </w:rPr>
            </w:pPr>
            <w:r>
              <w:rPr>
                <w:rFonts w:ascii="Arial" w:hAnsi="Arial" w:cs="Arial"/>
                <w:sz w:val="18"/>
                <w:szCs w:val="18"/>
              </w:rPr>
              <w:t>58,65</w:t>
            </w:r>
          </w:p>
        </w:tc>
        <w:tc>
          <w:tcPr>
            <w:tcW w:w="992" w:type="dxa"/>
            <w:tcBorders>
              <w:top w:val="nil"/>
              <w:left w:val="nil"/>
              <w:bottom w:val="nil"/>
              <w:right w:val="nil"/>
            </w:tcBorders>
            <w:shd w:val="clear" w:color="auto" w:fill="auto"/>
            <w:vAlign w:val="bottom"/>
          </w:tcPr>
          <w:p w:rsidR="00321FCA" w:rsidRPr="00321FCA" w:rsidRDefault="00321FCA" w:rsidP="00321FCA">
            <w:pPr>
              <w:jc w:val="right"/>
              <w:rPr>
                <w:rFonts w:ascii="Arial" w:hAnsi="Arial" w:cs="Arial"/>
                <w:sz w:val="18"/>
                <w:szCs w:val="18"/>
              </w:rPr>
            </w:pPr>
          </w:p>
        </w:tc>
      </w:tr>
      <w:tr w:rsidR="00321FCA" w:rsidRPr="005454F6" w:rsidTr="00321FCA">
        <w:tblPrEx>
          <w:tblCellMar>
            <w:left w:w="108" w:type="dxa"/>
            <w:right w:w="108" w:type="dxa"/>
          </w:tblCellMar>
          <w:tblLook w:val="04A0" w:firstRow="1" w:lastRow="0" w:firstColumn="1" w:lastColumn="0" w:noHBand="0" w:noVBand="1"/>
        </w:tblPrEx>
        <w:trPr>
          <w:trHeight w:val="264"/>
        </w:trPr>
        <w:tc>
          <w:tcPr>
            <w:tcW w:w="942" w:type="dxa"/>
            <w:tcBorders>
              <w:top w:val="nil"/>
              <w:left w:val="nil"/>
              <w:bottom w:val="nil"/>
              <w:right w:val="nil"/>
            </w:tcBorders>
            <w:shd w:val="clear" w:color="auto" w:fill="auto"/>
            <w:noWrap/>
            <w:vAlign w:val="bottom"/>
            <w:hideMark/>
          </w:tcPr>
          <w:p w:rsidR="00321FCA" w:rsidRPr="005454F6" w:rsidRDefault="00321FCA" w:rsidP="00321FCA">
            <w:pPr>
              <w:rPr>
                <w:rFonts w:ascii="Arial" w:hAnsi="Arial" w:cs="Arial"/>
                <w:sz w:val="18"/>
                <w:szCs w:val="18"/>
              </w:rPr>
            </w:pPr>
            <w:r w:rsidRPr="005454F6">
              <w:rPr>
                <w:rFonts w:ascii="Arial" w:hAnsi="Arial" w:cs="Arial"/>
                <w:sz w:val="18"/>
                <w:szCs w:val="18"/>
              </w:rPr>
              <w:t>6526</w:t>
            </w:r>
          </w:p>
        </w:tc>
        <w:tc>
          <w:tcPr>
            <w:tcW w:w="2743" w:type="dxa"/>
            <w:gridSpan w:val="2"/>
            <w:tcBorders>
              <w:top w:val="nil"/>
              <w:left w:val="nil"/>
              <w:bottom w:val="nil"/>
              <w:right w:val="nil"/>
            </w:tcBorders>
            <w:shd w:val="clear" w:color="auto" w:fill="auto"/>
            <w:noWrap/>
            <w:vAlign w:val="bottom"/>
            <w:hideMark/>
          </w:tcPr>
          <w:p w:rsidR="00321FCA" w:rsidRPr="005454F6" w:rsidRDefault="00321FCA" w:rsidP="00321FCA">
            <w:pPr>
              <w:rPr>
                <w:rFonts w:ascii="Arial" w:hAnsi="Arial" w:cs="Arial"/>
                <w:sz w:val="18"/>
                <w:szCs w:val="18"/>
              </w:rPr>
            </w:pPr>
            <w:r w:rsidRPr="005454F6">
              <w:rPr>
                <w:rFonts w:ascii="Arial" w:hAnsi="Arial" w:cs="Arial"/>
                <w:sz w:val="18"/>
                <w:szCs w:val="18"/>
              </w:rPr>
              <w:t>Ostali nespomenuti prihodi</w:t>
            </w:r>
          </w:p>
        </w:tc>
        <w:tc>
          <w:tcPr>
            <w:tcW w:w="1418" w:type="dxa"/>
            <w:tcBorders>
              <w:top w:val="nil"/>
              <w:left w:val="nil"/>
              <w:bottom w:val="nil"/>
              <w:right w:val="nil"/>
            </w:tcBorders>
            <w:shd w:val="clear" w:color="auto" w:fill="auto"/>
            <w:noWrap/>
            <w:vAlign w:val="bottom"/>
          </w:tcPr>
          <w:p w:rsidR="00321FCA" w:rsidRDefault="00321FCA" w:rsidP="00321FCA">
            <w:pPr>
              <w:jc w:val="right"/>
              <w:rPr>
                <w:rFonts w:ascii="Arial" w:hAnsi="Arial" w:cs="Arial"/>
                <w:sz w:val="18"/>
                <w:szCs w:val="18"/>
              </w:rPr>
            </w:pPr>
            <w:r>
              <w:rPr>
                <w:rFonts w:ascii="Arial" w:hAnsi="Arial" w:cs="Arial"/>
                <w:sz w:val="18"/>
                <w:szCs w:val="18"/>
              </w:rPr>
              <w:t>2.401.288,52</w:t>
            </w:r>
          </w:p>
        </w:tc>
        <w:tc>
          <w:tcPr>
            <w:tcW w:w="1417" w:type="dxa"/>
            <w:tcBorders>
              <w:top w:val="nil"/>
              <w:left w:val="nil"/>
              <w:bottom w:val="nil"/>
              <w:right w:val="nil"/>
            </w:tcBorders>
            <w:shd w:val="clear" w:color="auto" w:fill="auto"/>
            <w:noWrap/>
            <w:vAlign w:val="bottom"/>
          </w:tcPr>
          <w:p w:rsidR="00321FCA" w:rsidRDefault="00321FCA" w:rsidP="00321FCA">
            <w:pPr>
              <w:jc w:val="right"/>
              <w:rPr>
                <w:rFonts w:ascii="Arial" w:hAnsi="Arial" w:cs="Arial"/>
                <w:sz w:val="18"/>
                <w:szCs w:val="18"/>
              </w:rPr>
            </w:pPr>
          </w:p>
        </w:tc>
        <w:tc>
          <w:tcPr>
            <w:tcW w:w="1418" w:type="dxa"/>
            <w:tcBorders>
              <w:top w:val="nil"/>
              <w:left w:val="nil"/>
              <w:bottom w:val="nil"/>
              <w:right w:val="nil"/>
            </w:tcBorders>
            <w:shd w:val="clear" w:color="auto" w:fill="auto"/>
            <w:noWrap/>
            <w:vAlign w:val="bottom"/>
          </w:tcPr>
          <w:p w:rsidR="00321FCA" w:rsidRPr="00285DDD" w:rsidRDefault="00321FCA" w:rsidP="00321FCA">
            <w:pPr>
              <w:jc w:val="right"/>
              <w:rPr>
                <w:rFonts w:ascii="Arial" w:hAnsi="Arial" w:cs="Arial"/>
                <w:sz w:val="18"/>
                <w:szCs w:val="18"/>
              </w:rPr>
            </w:pPr>
            <w:r w:rsidRPr="00285DDD">
              <w:rPr>
                <w:rFonts w:ascii="Arial" w:hAnsi="Arial" w:cs="Arial"/>
                <w:sz w:val="18"/>
                <w:szCs w:val="18"/>
              </w:rPr>
              <w:t>3.465.268,97</w:t>
            </w:r>
          </w:p>
        </w:tc>
        <w:tc>
          <w:tcPr>
            <w:tcW w:w="993" w:type="dxa"/>
            <w:vAlign w:val="bottom"/>
          </w:tcPr>
          <w:p w:rsidR="00321FCA" w:rsidRPr="005454F6" w:rsidRDefault="00D81E22" w:rsidP="00321FCA">
            <w:pPr>
              <w:jc w:val="right"/>
              <w:rPr>
                <w:rFonts w:ascii="Arial" w:hAnsi="Arial" w:cs="Arial"/>
                <w:sz w:val="18"/>
                <w:szCs w:val="18"/>
              </w:rPr>
            </w:pPr>
            <w:r>
              <w:rPr>
                <w:rFonts w:ascii="Arial" w:hAnsi="Arial" w:cs="Arial"/>
                <w:sz w:val="18"/>
                <w:szCs w:val="18"/>
              </w:rPr>
              <w:t>144,31</w:t>
            </w:r>
          </w:p>
        </w:tc>
        <w:tc>
          <w:tcPr>
            <w:tcW w:w="992" w:type="dxa"/>
            <w:tcBorders>
              <w:top w:val="nil"/>
              <w:left w:val="nil"/>
              <w:bottom w:val="nil"/>
              <w:right w:val="nil"/>
            </w:tcBorders>
            <w:shd w:val="clear" w:color="auto" w:fill="auto"/>
            <w:vAlign w:val="bottom"/>
          </w:tcPr>
          <w:p w:rsidR="00321FCA" w:rsidRPr="00321FCA" w:rsidRDefault="00321FCA" w:rsidP="00321FCA">
            <w:pPr>
              <w:jc w:val="right"/>
              <w:rPr>
                <w:rFonts w:ascii="Arial" w:hAnsi="Arial" w:cs="Arial"/>
                <w:sz w:val="18"/>
                <w:szCs w:val="18"/>
              </w:rPr>
            </w:pPr>
          </w:p>
        </w:tc>
      </w:tr>
      <w:tr w:rsidR="00321FCA" w:rsidRPr="005454F6" w:rsidTr="00321FCA">
        <w:tblPrEx>
          <w:tblCellMar>
            <w:left w:w="108" w:type="dxa"/>
            <w:right w:w="108" w:type="dxa"/>
          </w:tblCellMar>
          <w:tblLook w:val="04A0" w:firstRow="1" w:lastRow="0" w:firstColumn="1" w:lastColumn="0" w:noHBand="0" w:noVBand="1"/>
        </w:tblPrEx>
        <w:trPr>
          <w:trHeight w:val="264"/>
        </w:trPr>
        <w:tc>
          <w:tcPr>
            <w:tcW w:w="942" w:type="dxa"/>
            <w:tcBorders>
              <w:top w:val="nil"/>
              <w:left w:val="nil"/>
              <w:bottom w:val="nil"/>
              <w:right w:val="nil"/>
            </w:tcBorders>
            <w:shd w:val="clear" w:color="auto" w:fill="auto"/>
            <w:noWrap/>
            <w:hideMark/>
          </w:tcPr>
          <w:p w:rsidR="00321FCA" w:rsidRPr="005454F6" w:rsidRDefault="00321FCA" w:rsidP="00321FCA">
            <w:pPr>
              <w:rPr>
                <w:rFonts w:ascii="Arial" w:hAnsi="Arial" w:cs="Arial"/>
                <w:b/>
                <w:sz w:val="18"/>
                <w:szCs w:val="18"/>
              </w:rPr>
            </w:pPr>
            <w:r w:rsidRPr="005454F6">
              <w:rPr>
                <w:rFonts w:ascii="Arial" w:hAnsi="Arial" w:cs="Arial"/>
                <w:b/>
                <w:sz w:val="18"/>
                <w:szCs w:val="18"/>
              </w:rPr>
              <w:t>653</w:t>
            </w:r>
          </w:p>
        </w:tc>
        <w:tc>
          <w:tcPr>
            <w:tcW w:w="2743" w:type="dxa"/>
            <w:gridSpan w:val="2"/>
            <w:tcBorders>
              <w:top w:val="nil"/>
              <w:left w:val="nil"/>
              <w:bottom w:val="nil"/>
              <w:right w:val="nil"/>
            </w:tcBorders>
            <w:shd w:val="clear" w:color="auto" w:fill="auto"/>
            <w:noWrap/>
            <w:vAlign w:val="bottom"/>
            <w:hideMark/>
          </w:tcPr>
          <w:p w:rsidR="00321FCA" w:rsidRPr="005454F6" w:rsidRDefault="00321FCA" w:rsidP="00321FCA">
            <w:pPr>
              <w:rPr>
                <w:rFonts w:ascii="Arial" w:hAnsi="Arial" w:cs="Arial"/>
                <w:b/>
                <w:sz w:val="18"/>
                <w:szCs w:val="18"/>
              </w:rPr>
            </w:pPr>
            <w:r w:rsidRPr="005454F6">
              <w:rPr>
                <w:rFonts w:ascii="Arial" w:hAnsi="Arial" w:cs="Arial"/>
                <w:b/>
                <w:sz w:val="18"/>
                <w:szCs w:val="18"/>
              </w:rPr>
              <w:t>Komunalni doprinosi i naknade</w:t>
            </w:r>
          </w:p>
        </w:tc>
        <w:tc>
          <w:tcPr>
            <w:tcW w:w="1418" w:type="dxa"/>
            <w:tcBorders>
              <w:top w:val="nil"/>
              <w:left w:val="nil"/>
              <w:bottom w:val="nil"/>
              <w:right w:val="nil"/>
            </w:tcBorders>
            <w:shd w:val="clear" w:color="auto" w:fill="auto"/>
            <w:noWrap/>
            <w:vAlign w:val="bottom"/>
          </w:tcPr>
          <w:p w:rsidR="00321FCA" w:rsidRPr="000E2507" w:rsidRDefault="00321FCA" w:rsidP="00321FCA">
            <w:pPr>
              <w:jc w:val="right"/>
              <w:rPr>
                <w:rFonts w:ascii="Arial" w:hAnsi="Arial" w:cs="Arial"/>
                <w:b/>
                <w:sz w:val="18"/>
                <w:szCs w:val="18"/>
              </w:rPr>
            </w:pPr>
            <w:r>
              <w:rPr>
                <w:rFonts w:ascii="Arial" w:hAnsi="Arial" w:cs="Arial"/>
                <w:b/>
                <w:sz w:val="18"/>
                <w:szCs w:val="18"/>
              </w:rPr>
              <w:t>6.129.474,27</w:t>
            </w:r>
          </w:p>
        </w:tc>
        <w:tc>
          <w:tcPr>
            <w:tcW w:w="1417" w:type="dxa"/>
            <w:tcBorders>
              <w:top w:val="nil"/>
              <w:left w:val="nil"/>
              <w:bottom w:val="nil"/>
              <w:right w:val="nil"/>
            </w:tcBorders>
            <w:shd w:val="clear" w:color="auto" w:fill="auto"/>
            <w:noWrap/>
            <w:vAlign w:val="bottom"/>
          </w:tcPr>
          <w:p w:rsidR="00321FCA" w:rsidRPr="000E2507" w:rsidRDefault="00321FCA" w:rsidP="00321FCA">
            <w:pPr>
              <w:jc w:val="right"/>
              <w:rPr>
                <w:rFonts w:ascii="Arial" w:hAnsi="Arial" w:cs="Arial"/>
                <w:b/>
                <w:sz w:val="18"/>
                <w:szCs w:val="18"/>
              </w:rPr>
            </w:pPr>
            <w:r>
              <w:rPr>
                <w:rFonts w:ascii="Arial" w:hAnsi="Arial" w:cs="Arial"/>
                <w:b/>
                <w:sz w:val="18"/>
                <w:szCs w:val="18"/>
              </w:rPr>
              <w:t>11.168.500</w:t>
            </w:r>
            <w:r w:rsidRPr="000E2507">
              <w:rPr>
                <w:rFonts w:ascii="Arial" w:hAnsi="Arial" w:cs="Arial"/>
                <w:b/>
                <w:sz w:val="18"/>
                <w:szCs w:val="18"/>
              </w:rPr>
              <w:t>,00</w:t>
            </w:r>
          </w:p>
        </w:tc>
        <w:tc>
          <w:tcPr>
            <w:tcW w:w="1418" w:type="dxa"/>
            <w:tcBorders>
              <w:top w:val="nil"/>
              <w:left w:val="nil"/>
              <w:bottom w:val="nil"/>
              <w:right w:val="nil"/>
            </w:tcBorders>
            <w:shd w:val="clear" w:color="auto" w:fill="auto"/>
            <w:noWrap/>
            <w:vAlign w:val="bottom"/>
          </w:tcPr>
          <w:p w:rsidR="00321FCA" w:rsidRPr="006C7E06" w:rsidRDefault="00321FCA" w:rsidP="00321FCA">
            <w:pPr>
              <w:jc w:val="right"/>
              <w:rPr>
                <w:rFonts w:ascii="Arial" w:hAnsi="Arial" w:cs="Arial"/>
                <w:b/>
                <w:sz w:val="18"/>
                <w:szCs w:val="18"/>
              </w:rPr>
            </w:pPr>
            <w:r w:rsidRPr="006C7E06">
              <w:rPr>
                <w:rFonts w:ascii="Arial" w:hAnsi="Arial" w:cs="Arial"/>
                <w:b/>
                <w:sz w:val="18"/>
                <w:szCs w:val="18"/>
              </w:rPr>
              <w:t>5.984.914,20</w:t>
            </w:r>
          </w:p>
        </w:tc>
        <w:tc>
          <w:tcPr>
            <w:tcW w:w="993" w:type="dxa"/>
            <w:vAlign w:val="bottom"/>
          </w:tcPr>
          <w:p w:rsidR="00321FCA" w:rsidRPr="00321FCA" w:rsidRDefault="00D81E22" w:rsidP="00CF5A63">
            <w:pPr>
              <w:jc w:val="right"/>
              <w:rPr>
                <w:rFonts w:ascii="Arial" w:hAnsi="Arial" w:cs="Arial"/>
                <w:b/>
                <w:sz w:val="18"/>
                <w:szCs w:val="18"/>
              </w:rPr>
            </w:pPr>
            <w:r>
              <w:rPr>
                <w:rFonts w:ascii="Arial" w:hAnsi="Arial" w:cs="Arial"/>
                <w:b/>
                <w:sz w:val="18"/>
                <w:szCs w:val="18"/>
              </w:rPr>
              <w:t>97,6</w:t>
            </w:r>
            <w:r w:rsidR="00CF5A63">
              <w:rPr>
                <w:rFonts w:ascii="Arial" w:hAnsi="Arial" w:cs="Arial"/>
                <w:b/>
                <w:sz w:val="18"/>
                <w:szCs w:val="18"/>
              </w:rPr>
              <w:t>4</w:t>
            </w:r>
          </w:p>
        </w:tc>
        <w:tc>
          <w:tcPr>
            <w:tcW w:w="992" w:type="dxa"/>
            <w:tcBorders>
              <w:top w:val="nil"/>
              <w:left w:val="nil"/>
              <w:bottom w:val="nil"/>
              <w:right w:val="nil"/>
            </w:tcBorders>
            <w:shd w:val="clear" w:color="auto" w:fill="auto"/>
            <w:vAlign w:val="bottom"/>
          </w:tcPr>
          <w:p w:rsidR="00321FCA" w:rsidRPr="00321FCA" w:rsidRDefault="00321FCA" w:rsidP="00321FCA">
            <w:pPr>
              <w:jc w:val="right"/>
              <w:rPr>
                <w:rFonts w:ascii="Arial" w:hAnsi="Arial" w:cs="Arial"/>
                <w:b/>
                <w:sz w:val="18"/>
                <w:szCs w:val="18"/>
              </w:rPr>
            </w:pPr>
            <w:r w:rsidRPr="00321FCA">
              <w:rPr>
                <w:rFonts w:ascii="Arial" w:hAnsi="Arial" w:cs="Arial"/>
                <w:b/>
                <w:sz w:val="18"/>
                <w:szCs w:val="18"/>
              </w:rPr>
              <w:t>53,59</w:t>
            </w:r>
          </w:p>
        </w:tc>
      </w:tr>
      <w:tr w:rsidR="00321FCA" w:rsidRPr="005454F6" w:rsidTr="00321FCA">
        <w:tblPrEx>
          <w:tblCellMar>
            <w:left w:w="108" w:type="dxa"/>
            <w:right w:w="108" w:type="dxa"/>
          </w:tblCellMar>
          <w:tblLook w:val="04A0" w:firstRow="1" w:lastRow="0" w:firstColumn="1" w:lastColumn="0" w:noHBand="0" w:noVBand="1"/>
        </w:tblPrEx>
        <w:trPr>
          <w:trHeight w:val="264"/>
        </w:trPr>
        <w:tc>
          <w:tcPr>
            <w:tcW w:w="942" w:type="dxa"/>
            <w:tcBorders>
              <w:top w:val="nil"/>
              <w:left w:val="nil"/>
              <w:bottom w:val="nil"/>
              <w:right w:val="nil"/>
            </w:tcBorders>
            <w:shd w:val="clear" w:color="auto" w:fill="auto"/>
            <w:noWrap/>
            <w:vAlign w:val="bottom"/>
            <w:hideMark/>
          </w:tcPr>
          <w:p w:rsidR="00321FCA" w:rsidRPr="005454F6" w:rsidRDefault="00321FCA" w:rsidP="00321FCA">
            <w:pPr>
              <w:rPr>
                <w:rFonts w:ascii="Arial" w:hAnsi="Arial" w:cs="Arial"/>
                <w:sz w:val="18"/>
                <w:szCs w:val="18"/>
              </w:rPr>
            </w:pPr>
            <w:r w:rsidRPr="005454F6">
              <w:rPr>
                <w:rFonts w:ascii="Arial" w:hAnsi="Arial" w:cs="Arial"/>
                <w:sz w:val="18"/>
                <w:szCs w:val="18"/>
              </w:rPr>
              <w:t>6531</w:t>
            </w:r>
          </w:p>
        </w:tc>
        <w:tc>
          <w:tcPr>
            <w:tcW w:w="2743" w:type="dxa"/>
            <w:gridSpan w:val="2"/>
            <w:tcBorders>
              <w:top w:val="nil"/>
              <w:left w:val="nil"/>
              <w:bottom w:val="nil"/>
              <w:right w:val="nil"/>
            </w:tcBorders>
            <w:shd w:val="clear" w:color="auto" w:fill="auto"/>
            <w:noWrap/>
            <w:vAlign w:val="bottom"/>
            <w:hideMark/>
          </w:tcPr>
          <w:p w:rsidR="00321FCA" w:rsidRPr="005454F6" w:rsidRDefault="00321FCA" w:rsidP="00321FCA">
            <w:pPr>
              <w:rPr>
                <w:rFonts w:ascii="Arial" w:hAnsi="Arial" w:cs="Arial"/>
                <w:sz w:val="18"/>
                <w:szCs w:val="18"/>
              </w:rPr>
            </w:pPr>
            <w:r w:rsidRPr="005454F6">
              <w:rPr>
                <w:rFonts w:ascii="Arial" w:hAnsi="Arial" w:cs="Arial"/>
                <w:sz w:val="18"/>
                <w:szCs w:val="18"/>
              </w:rPr>
              <w:t>Komunalni doprinosi</w:t>
            </w:r>
          </w:p>
        </w:tc>
        <w:tc>
          <w:tcPr>
            <w:tcW w:w="1418" w:type="dxa"/>
            <w:tcBorders>
              <w:top w:val="nil"/>
              <w:left w:val="nil"/>
              <w:bottom w:val="nil"/>
              <w:right w:val="nil"/>
            </w:tcBorders>
            <w:shd w:val="clear" w:color="auto" w:fill="auto"/>
            <w:noWrap/>
            <w:vAlign w:val="bottom"/>
          </w:tcPr>
          <w:p w:rsidR="00321FCA" w:rsidRDefault="00321FCA" w:rsidP="00321FCA">
            <w:pPr>
              <w:jc w:val="right"/>
              <w:rPr>
                <w:rFonts w:ascii="Arial" w:hAnsi="Arial" w:cs="Arial"/>
                <w:sz w:val="18"/>
                <w:szCs w:val="18"/>
              </w:rPr>
            </w:pPr>
            <w:r>
              <w:rPr>
                <w:rFonts w:ascii="Arial" w:hAnsi="Arial" w:cs="Arial"/>
                <w:sz w:val="18"/>
                <w:szCs w:val="18"/>
              </w:rPr>
              <w:t>2.531.067,86</w:t>
            </w:r>
          </w:p>
        </w:tc>
        <w:tc>
          <w:tcPr>
            <w:tcW w:w="1417" w:type="dxa"/>
            <w:tcBorders>
              <w:top w:val="nil"/>
              <w:left w:val="nil"/>
              <w:bottom w:val="nil"/>
              <w:right w:val="nil"/>
            </w:tcBorders>
            <w:shd w:val="clear" w:color="auto" w:fill="auto"/>
            <w:noWrap/>
            <w:vAlign w:val="bottom"/>
          </w:tcPr>
          <w:p w:rsidR="00321FCA" w:rsidRDefault="00321FCA" w:rsidP="00321FCA">
            <w:pPr>
              <w:jc w:val="right"/>
              <w:rPr>
                <w:rFonts w:ascii="Arial" w:hAnsi="Arial" w:cs="Arial"/>
                <w:sz w:val="18"/>
                <w:szCs w:val="18"/>
              </w:rPr>
            </w:pPr>
          </w:p>
        </w:tc>
        <w:tc>
          <w:tcPr>
            <w:tcW w:w="1418" w:type="dxa"/>
            <w:tcBorders>
              <w:top w:val="nil"/>
              <w:left w:val="nil"/>
              <w:bottom w:val="nil"/>
              <w:right w:val="nil"/>
            </w:tcBorders>
            <w:shd w:val="clear" w:color="auto" w:fill="auto"/>
            <w:noWrap/>
            <w:vAlign w:val="bottom"/>
          </w:tcPr>
          <w:p w:rsidR="00321FCA" w:rsidRPr="00285DDD" w:rsidRDefault="00321FCA" w:rsidP="00321FCA">
            <w:pPr>
              <w:jc w:val="right"/>
              <w:rPr>
                <w:rFonts w:ascii="Arial" w:hAnsi="Arial" w:cs="Arial"/>
                <w:sz w:val="18"/>
                <w:szCs w:val="18"/>
              </w:rPr>
            </w:pPr>
            <w:r w:rsidRPr="00285DDD">
              <w:rPr>
                <w:rFonts w:ascii="Arial" w:hAnsi="Arial" w:cs="Arial"/>
                <w:sz w:val="18"/>
                <w:szCs w:val="18"/>
              </w:rPr>
              <w:t>3.037.217,03</w:t>
            </w:r>
          </w:p>
        </w:tc>
        <w:tc>
          <w:tcPr>
            <w:tcW w:w="993" w:type="dxa"/>
            <w:vAlign w:val="bottom"/>
          </w:tcPr>
          <w:p w:rsidR="00321FCA" w:rsidRPr="005454F6" w:rsidRDefault="00D81E22" w:rsidP="00321FCA">
            <w:pPr>
              <w:jc w:val="right"/>
              <w:rPr>
                <w:rFonts w:ascii="Arial" w:hAnsi="Arial" w:cs="Arial"/>
                <w:sz w:val="18"/>
                <w:szCs w:val="18"/>
              </w:rPr>
            </w:pPr>
            <w:r>
              <w:rPr>
                <w:rFonts w:ascii="Arial" w:hAnsi="Arial" w:cs="Arial"/>
                <w:sz w:val="18"/>
                <w:szCs w:val="18"/>
              </w:rPr>
              <w:t>120,00</w:t>
            </w:r>
          </w:p>
        </w:tc>
        <w:tc>
          <w:tcPr>
            <w:tcW w:w="992" w:type="dxa"/>
            <w:tcBorders>
              <w:top w:val="nil"/>
              <w:left w:val="nil"/>
              <w:bottom w:val="nil"/>
              <w:right w:val="nil"/>
            </w:tcBorders>
            <w:shd w:val="clear" w:color="auto" w:fill="auto"/>
            <w:vAlign w:val="bottom"/>
          </w:tcPr>
          <w:p w:rsidR="00321FCA" w:rsidRPr="00321FCA" w:rsidRDefault="00321FCA" w:rsidP="00321FCA">
            <w:pPr>
              <w:jc w:val="right"/>
              <w:rPr>
                <w:rFonts w:ascii="Arial" w:hAnsi="Arial" w:cs="Arial"/>
                <w:sz w:val="18"/>
                <w:szCs w:val="18"/>
              </w:rPr>
            </w:pPr>
          </w:p>
        </w:tc>
      </w:tr>
      <w:tr w:rsidR="00321FCA" w:rsidRPr="005454F6" w:rsidTr="00321FCA">
        <w:tblPrEx>
          <w:tblCellMar>
            <w:left w:w="108" w:type="dxa"/>
            <w:right w:w="108" w:type="dxa"/>
          </w:tblCellMar>
          <w:tblLook w:val="04A0" w:firstRow="1" w:lastRow="0" w:firstColumn="1" w:lastColumn="0" w:noHBand="0" w:noVBand="1"/>
        </w:tblPrEx>
        <w:trPr>
          <w:trHeight w:val="264"/>
        </w:trPr>
        <w:tc>
          <w:tcPr>
            <w:tcW w:w="942" w:type="dxa"/>
            <w:tcBorders>
              <w:top w:val="nil"/>
              <w:left w:val="nil"/>
              <w:bottom w:val="nil"/>
              <w:right w:val="nil"/>
            </w:tcBorders>
            <w:shd w:val="clear" w:color="auto" w:fill="auto"/>
            <w:noWrap/>
            <w:vAlign w:val="bottom"/>
            <w:hideMark/>
          </w:tcPr>
          <w:p w:rsidR="00321FCA" w:rsidRPr="005454F6" w:rsidRDefault="00321FCA" w:rsidP="00321FCA">
            <w:pPr>
              <w:rPr>
                <w:rFonts w:ascii="Arial" w:hAnsi="Arial" w:cs="Arial"/>
                <w:sz w:val="18"/>
                <w:szCs w:val="18"/>
              </w:rPr>
            </w:pPr>
            <w:r w:rsidRPr="005454F6">
              <w:rPr>
                <w:rFonts w:ascii="Arial" w:hAnsi="Arial" w:cs="Arial"/>
                <w:sz w:val="18"/>
                <w:szCs w:val="18"/>
              </w:rPr>
              <w:t>6532</w:t>
            </w:r>
          </w:p>
        </w:tc>
        <w:tc>
          <w:tcPr>
            <w:tcW w:w="2743" w:type="dxa"/>
            <w:gridSpan w:val="2"/>
            <w:tcBorders>
              <w:top w:val="nil"/>
              <w:left w:val="nil"/>
              <w:bottom w:val="nil"/>
              <w:right w:val="nil"/>
            </w:tcBorders>
            <w:shd w:val="clear" w:color="auto" w:fill="auto"/>
            <w:noWrap/>
            <w:vAlign w:val="bottom"/>
            <w:hideMark/>
          </w:tcPr>
          <w:p w:rsidR="00321FCA" w:rsidRPr="005454F6" w:rsidRDefault="00321FCA" w:rsidP="00321FCA">
            <w:pPr>
              <w:rPr>
                <w:rFonts w:ascii="Arial" w:hAnsi="Arial" w:cs="Arial"/>
                <w:sz w:val="18"/>
                <w:szCs w:val="18"/>
              </w:rPr>
            </w:pPr>
            <w:r w:rsidRPr="005454F6">
              <w:rPr>
                <w:rFonts w:ascii="Arial" w:hAnsi="Arial" w:cs="Arial"/>
                <w:sz w:val="18"/>
                <w:szCs w:val="18"/>
              </w:rPr>
              <w:t>Komunalne naknade</w:t>
            </w:r>
          </w:p>
        </w:tc>
        <w:tc>
          <w:tcPr>
            <w:tcW w:w="1418" w:type="dxa"/>
            <w:tcBorders>
              <w:top w:val="nil"/>
              <w:left w:val="nil"/>
              <w:bottom w:val="nil"/>
              <w:right w:val="nil"/>
            </w:tcBorders>
            <w:shd w:val="clear" w:color="auto" w:fill="auto"/>
            <w:noWrap/>
            <w:vAlign w:val="bottom"/>
          </w:tcPr>
          <w:p w:rsidR="00321FCA" w:rsidRDefault="00321FCA" w:rsidP="00321FCA">
            <w:pPr>
              <w:jc w:val="right"/>
              <w:rPr>
                <w:rFonts w:ascii="Arial" w:hAnsi="Arial" w:cs="Arial"/>
                <w:sz w:val="18"/>
                <w:szCs w:val="18"/>
              </w:rPr>
            </w:pPr>
            <w:r>
              <w:rPr>
                <w:rFonts w:ascii="Arial" w:hAnsi="Arial" w:cs="Arial"/>
                <w:sz w:val="18"/>
                <w:szCs w:val="18"/>
              </w:rPr>
              <w:t>3.598.406,41</w:t>
            </w:r>
          </w:p>
        </w:tc>
        <w:tc>
          <w:tcPr>
            <w:tcW w:w="1417" w:type="dxa"/>
            <w:tcBorders>
              <w:top w:val="nil"/>
              <w:left w:val="nil"/>
              <w:bottom w:val="nil"/>
              <w:right w:val="nil"/>
            </w:tcBorders>
            <w:shd w:val="clear" w:color="auto" w:fill="auto"/>
            <w:noWrap/>
            <w:vAlign w:val="bottom"/>
          </w:tcPr>
          <w:p w:rsidR="00321FCA" w:rsidRDefault="00321FCA" w:rsidP="00321FCA">
            <w:pPr>
              <w:jc w:val="right"/>
              <w:rPr>
                <w:rFonts w:ascii="Arial" w:hAnsi="Arial" w:cs="Arial"/>
                <w:sz w:val="18"/>
                <w:szCs w:val="18"/>
              </w:rPr>
            </w:pPr>
          </w:p>
        </w:tc>
        <w:tc>
          <w:tcPr>
            <w:tcW w:w="1418" w:type="dxa"/>
            <w:tcBorders>
              <w:top w:val="nil"/>
              <w:left w:val="nil"/>
              <w:bottom w:val="nil"/>
              <w:right w:val="nil"/>
            </w:tcBorders>
            <w:shd w:val="clear" w:color="auto" w:fill="auto"/>
            <w:noWrap/>
            <w:vAlign w:val="bottom"/>
          </w:tcPr>
          <w:p w:rsidR="00321FCA" w:rsidRPr="00285DDD" w:rsidRDefault="00321FCA" w:rsidP="00321FCA">
            <w:pPr>
              <w:jc w:val="right"/>
              <w:rPr>
                <w:rFonts w:ascii="Arial" w:hAnsi="Arial" w:cs="Arial"/>
                <w:sz w:val="18"/>
                <w:szCs w:val="18"/>
              </w:rPr>
            </w:pPr>
            <w:r w:rsidRPr="00285DDD">
              <w:rPr>
                <w:rFonts w:ascii="Arial" w:hAnsi="Arial" w:cs="Arial"/>
                <w:sz w:val="18"/>
                <w:szCs w:val="18"/>
              </w:rPr>
              <w:t>2.947.697,17</w:t>
            </w:r>
          </w:p>
        </w:tc>
        <w:tc>
          <w:tcPr>
            <w:tcW w:w="993" w:type="dxa"/>
            <w:vAlign w:val="bottom"/>
          </w:tcPr>
          <w:p w:rsidR="00321FCA" w:rsidRPr="005454F6" w:rsidRDefault="00D81E22" w:rsidP="00321FCA">
            <w:pPr>
              <w:jc w:val="right"/>
              <w:rPr>
                <w:rFonts w:ascii="Arial" w:hAnsi="Arial" w:cs="Arial"/>
                <w:sz w:val="18"/>
                <w:szCs w:val="18"/>
              </w:rPr>
            </w:pPr>
            <w:r>
              <w:rPr>
                <w:rFonts w:ascii="Arial" w:hAnsi="Arial" w:cs="Arial"/>
                <w:sz w:val="18"/>
                <w:szCs w:val="18"/>
              </w:rPr>
              <w:t>81,92</w:t>
            </w:r>
          </w:p>
        </w:tc>
        <w:tc>
          <w:tcPr>
            <w:tcW w:w="992" w:type="dxa"/>
            <w:tcBorders>
              <w:top w:val="nil"/>
              <w:left w:val="nil"/>
              <w:bottom w:val="nil"/>
              <w:right w:val="nil"/>
            </w:tcBorders>
            <w:shd w:val="clear" w:color="auto" w:fill="auto"/>
            <w:vAlign w:val="bottom"/>
          </w:tcPr>
          <w:p w:rsidR="00321FCA" w:rsidRPr="00321FCA" w:rsidRDefault="00321FCA" w:rsidP="00321FCA">
            <w:pPr>
              <w:jc w:val="right"/>
              <w:rPr>
                <w:rFonts w:ascii="Arial" w:hAnsi="Arial" w:cs="Arial"/>
                <w:sz w:val="18"/>
                <w:szCs w:val="18"/>
              </w:rPr>
            </w:pPr>
          </w:p>
        </w:tc>
      </w:tr>
      <w:tr w:rsidR="00321FCA" w:rsidRPr="005454F6" w:rsidTr="00321FCA">
        <w:tblPrEx>
          <w:tblCellMar>
            <w:left w:w="108" w:type="dxa"/>
            <w:right w:w="108" w:type="dxa"/>
          </w:tblCellMar>
          <w:tblLook w:val="04A0" w:firstRow="1" w:lastRow="0" w:firstColumn="1" w:lastColumn="0" w:noHBand="0" w:noVBand="1"/>
        </w:tblPrEx>
        <w:trPr>
          <w:trHeight w:val="264"/>
        </w:trPr>
        <w:tc>
          <w:tcPr>
            <w:tcW w:w="942" w:type="dxa"/>
            <w:tcBorders>
              <w:top w:val="nil"/>
              <w:left w:val="nil"/>
              <w:bottom w:val="nil"/>
              <w:right w:val="nil"/>
            </w:tcBorders>
            <w:shd w:val="clear" w:color="auto" w:fill="auto"/>
            <w:noWrap/>
            <w:hideMark/>
          </w:tcPr>
          <w:p w:rsidR="00321FCA" w:rsidRPr="005454F6" w:rsidRDefault="00321FCA" w:rsidP="00321FCA">
            <w:pPr>
              <w:rPr>
                <w:rFonts w:ascii="Arial" w:hAnsi="Arial" w:cs="Arial"/>
                <w:b/>
                <w:sz w:val="18"/>
                <w:szCs w:val="18"/>
              </w:rPr>
            </w:pPr>
            <w:r w:rsidRPr="005454F6">
              <w:rPr>
                <w:rFonts w:ascii="Arial" w:hAnsi="Arial" w:cs="Arial"/>
                <w:b/>
                <w:sz w:val="18"/>
                <w:szCs w:val="18"/>
              </w:rPr>
              <w:t>66</w:t>
            </w:r>
          </w:p>
        </w:tc>
        <w:tc>
          <w:tcPr>
            <w:tcW w:w="2743" w:type="dxa"/>
            <w:gridSpan w:val="2"/>
            <w:tcBorders>
              <w:top w:val="nil"/>
              <w:left w:val="nil"/>
              <w:bottom w:val="nil"/>
              <w:right w:val="nil"/>
            </w:tcBorders>
            <w:shd w:val="clear" w:color="auto" w:fill="auto"/>
            <w:noWrap/>
            <w:vAlign w:val="bottom"/>
            <w:hideMark/>
          </w:tcPr>
          <w:p w:rsidR="00321FCA" w:rsidRPr="005454F6" w:rsidRDefault="00321FCA" w:rsidP="00321FCA">
            <w:pPr>
              <w:rPr>
                <w:rFonts w:ascii="Arial" w:hAnsi="Arial" w:cs="Arial"/>
                <w:b/>
                <w:sz w:val="18"/>
                <w:szCs w:val="18"/>
              </w:rPr>
            </w:pPr>
            <w:r w:rsidRPr="005454F6">
              <w:rPr>
                <w:rFonts w:ascii="Arial" w:hAnsi="Arial" w:cs="Arial"/>
                <w:b/>
                <w:sz w:val="18"/>
                <w:szCs w:val="18"/>
              </w:rPr>
              <w:t>Prihodi od prodaje proizvoda i robe te pruženih usluga i prihodi od donacija</w:t>
            </w:r>
          </w:p>
        </w:tc>
        <w:tc>
          <w:tcPr>
            <w:tcW w:w="1418" w:type="dxa"/>
            <w:tcBorders>
              <w:top w:val="nil"/>
              <w:left w:val="nil"/>
              <w:bottom w:val="nil"/>
              <w:right w:val="nil"/>
            </w:tcBorders>
            <w:shd w:val="clear" w:color="auto" w:fill="auto"/>
            <w:noWrap/>
            <w:vAlign w:val="bottom"/>
          </w:tcPr>
          <w:p w:rsidR="00321FCA" w:rsidRPr="000E2507" w:rsidRDefault="00321FCA" w:rsidP="00321FCA">
            <w:pPr>
              <w:jc w:val="right"/>
              <w:rPr>
                <w:rFonts w:ascii="Arial" w:hAnsi="Arial" w:cs="Arial"/>
                <w:b/>
                <w:sz w:val="18"/>
                <w:szCs w:val="18"/>
              </w:rPr>
            </w:pPr>
            <w:r>
              <w:rPr>
                <w:rFonts w:ascii="Arial" w:hAnsi="Arial" w:cs="Arial"/>
                <w:b/>
                <w:sz w:val="18"/>
                <w:szCs w:val="18"/>
              </w:rPr>
              <w:t>282.397,67</w:t>
            </w:r>
          </w:p>
        </w:tc>
        <w:tc>
          <w:tcPr>
            <w:tcW w:w="1417" w:type="dxa"/>
            <w:tcBorders>
              <w:top w:val="nil"/>
              <w:left w:val="nil"/>
              <w:bottom w:val="nil"/>
              <w:right w:val="nil"/>
            </w:tcBorders>
            <w:shd w:val="clear" w:color="auto" w:fill="auto"/>
            <w:noWrap/>
            <w:vAlign w:val="bottom"/>
          </w:tcPr>
          <w:p w:rsidR="00321FCA" w:rsidRPr="000E2507" w:rsidRDefault="00321FCA" w:rsidP="00321FCA">
            <w:pPr>
              <w:jc w:val="right"/>
              <w:rPr>
                <w:rFonts w:ascii="Arial" w:hAnsi="Arial" w:cs="Arial"/>
                <w:b/>
                <w:sz w:val="18"/>
                <w:szCs w:val="18"/>
              </w:rPr>
            </w:pPr>
            <w:r>
              <w:rPr>
                <w:rFonts w:ascii="Arial" w:hAnsi="Arial" w:cs="Arial"/>
                <w:b/>
                <w:sz w:val="18"/>
                <w:szCs w:val="18"/>
              </w:rPr>
              <w:t>468.000</w:t>
            </w:r>
            <w:r w:rsidRPr="000E2507">
              <w:rPr>
                <w:rFonts w:ascii="Arial" w:hAnsi="Arial" w:cs="Arial"/>
                <w:b/>
                <w:sz w:val="18"/>
                <w:szCs w:val="18"/>
              </w:rPr>
              <w:t>,00</w:t>
            </w:r>
          </w:p>
        </w:tc>
        <w:tc>
          <w:tcPr>
            <w:tcW w:w="1418" w:type="dxa"/>
            <w:tcBorders>
              <w:top w:val="nil"/>
              <w:left w:val="nil"/>
              <w:bottom w:val="nil"/>
              <w:right w:val="nil"/>
            </w:tcBorders>
            <w:shd w:val="clear" w:color="auto" w:fill="auto"/>
            <w:noWrap/>
            <w:vAlign w:val="bottom"/>
          </w:tcPr>
          <w:p w:rsidR="00321FCA" w:rsidRPr="006C7E06" w:rsidRDefault="00321FCA" w:rsidP="00321FCA">
            <w:pPr>
              <w:jc w:val="right"/>
              <w:rPr>
                <w:rFonts w:ascii="Arial" w:hAnsi="Arial" w:cs="Arial"/>
                <w:b/>
                <w:sz w:val="18"/>
                <w:szCs w:val="18"/>
              </w:rPr>
            </w:pPr>
            <w:r w:rsidRPr="006C7E06">
              <w:rPr>
                <w:rFonts w:ascii="Arial" w:hAnsi="Arial" w:cs="Arial"/>
                <w:b/>
                <w:sz w:val="18"/>
                <w:szCs w:val="18"/>
              </w:rPr>
              <w:t>135.930,52</w:t>
            </w:r>
          </w:p>
        </w:tc>
        <w:tc>
          <w:tcPr>
            <w:tcW w:w="993" w:type="dxa"/>
            <w:vAlign w:val="bottom"/>
          </w:tcPr>
          <w:p w:rsidR="00321FCA" w:rsidRPr="00321FCA" w:rsidRDefault="00D81E22" w:rsidP="00CF5A63">
            <w:pPr>
              <w:jc w:val="right"/>
              <w:rPr>
                <w:rFonts w:ascii="Arial" w:hAnsi="Arial" w:cs="Arial"/>
                <w:b/>
                <w:sz w:val="18"/>
                <w:szCs w:val="18"/>
              </w:rPr>
            </w:pPr>
            <w:r>
              <w:rPr>
                <w:rFonts w:ascii="Arial" w:hAnsi="Arial" w:cs="Arial"/>
                <w:b/>
                <w:sz w:val="18"/>
                <w:szCs w:val="18"/>
              </w:rPr>
              <w:t>48,1</w:t>
            </w:r>
            <w:r w:rsidR="00CF5A63">
              <w:rPr>
                <w:rFonts w:ascii="Arial" w:hAnsi="Arial" w:cs="Arial"/>
                <w:b/>
                <w:sz w:val="18"/>
                <w:szCs w:val="18"/>
              </w:rPr>
              <w:t>3</w:t>
            </w:r>
          </w:p>
        </w:tc>
        <w:tc>
          <w:tcPr>
            <w:tcW w:w="992" w:type="dxa"/>
            <w:tcBorders>
              <w:top w:val="nil"/>
              <w:left w:val="nil"/>
              <w:bottom w:val="nil"/>
              <w:right w:val="nil"/>
            </w:tcBorders>
            <w:shd w:val="clear" w:color="auto" w:fill="auto"/>
            <w:vAlign w:val="bottom"/>
          </w:tcPr>
          <w:p w:rsidR="00321FCA" w:rsidRPr="00321FCA" w:rsidRDefault="00321FCA" w:rsidP="00321FCA">
            <w:pPr>
              <w:jc w:val="right"/>
              <w:rPr>
                <w:rFonts w:ascii="Arial" w:hAnsi="Arial" w:cs="Arial"/>
                <w:b/>
                <w:sz w:val="18"/>
                <w:szCs w:val="18"/>
              </w:rPr>
            </w:pPr>
            <w:r w:rsidRPr="00321FCA">
              <w:rPr>
                <w:rFonts w:ascii="Arial" w:hAnsi="Arial" w:cs="Arial"/>
                <w:b/>
                <w:sz w:val="18"/>
                <w:szCs w:val="18"/>
              </w:rPr>
              <w:t>29,04</w:t>
            </w:r>
          </w:p>
        </w:tc>
      </w:tr>
      <w:tr w:rsidR="00321FCA" w:rsidRPr="005454F6" w:rsidTr="00321FCA">
        <w:tblPrEx>
          <w:tblCellMar>
            <w:left w:w="108" w:type="dxa"/>
            <w:right w:w="108" w:type="dxa"/>
          </w:tblCellMar>
          <w:tblLook w:val="04A0" w:firstRow="1" w:lastRow="0" w:firstColumn="1" w:lastColumn="0" w:noHBand="0" w:noVBand="1"/>
        </w:tblPrEx>
        <w:trPr>
          <w:trHeight w:val="264"/>
        </w:trPr>
        <w:tc>
          <w:tcPr>
            <w:tcW w:w="942" w:type="dxa"/>
            <w:tcBorders>
              <w:top w:val="nil"/>
              <w:left w:val="nil"/>
              <w:bottom w:val="nil"/>
              <w:right w:val="nil"/>
            </w:tcBorders>
            <w:shd w:val="clear" w:color="auto" w:fill="auto"/>
            <w:noWrap/>
            <w:hideMark/>
          </w:tcPr>
          <w:p w:rsidR="00321FCA" w:rsidRPr="005454F6" w:rsidRDefault="00321FCA" w:rsidP="00321FCA">
            <w:pPr>
              <w:rPr>
                <w:rFonts w:ascii="Arial" w:hAnsi="Arial" w:cs="Arial"/>
                <w:b/>
                <w:sz w:val="18"/>
                <w:szCs w:val="18"/>
              </w:rPr>
            </w:pPr>
            <w:r w:rsidRPr="005454F6">
              <w:rPr>
                <w:rFonts w:ascii="Arial" w:hAnsi="Arial" w:cs="Arial"/>
                <w:b/>
                <w:sz w:val="18"/>
                <w:szCs w:val="18"/>
              </w:rPr>
              <w:t>661</w:t>
            </w:r>
          </w:p>
        </w:tc>
        <w:tc>
          <w:tcPr>
            <w:tcW w:w="2743" w:type="dxa"/>
            <w:gridSpan w:val="2"/>
            <w:tcBorders>
              <w:top w:val="nil"/>
              <w:left w:val="nil"/>
              <w:bottom w:val="nil"/>
              <w:right w:val="nil"/>
            </w:tcBorders>
            <w:shd w:val="clear" w:color="auto" w:fill="auto"/>
            <w:noWrap/>
            <w:vAlign w:val="bottom"/>
            <w:hideMark/>
          </w:tcPr>
          <w:p w:rsidR="00321FCA" w:rsidRPr="005454F6" w:rsidRDefault="00321FCA" w:rsidP="00321FCA">
            <w:pPr>
              <w:rPr>
                <w:rFonts w:ascii="Arial" w:hAnsi="Arial" w:cs="Arial"/>
                <w:b/>
                <w:sz w:val="18"/>
                <w:szCs w:val="18"/>
              </w:rPr>
            </w:pPr>
            <w:r w:rsidRPr="005454F6">
              <w:rPr>
                <w:rFonts w:ascii="Arial" w:hAnsi="Arial" w:cs="Arial"/>
                <w:b/>
                <w:sz w:val="18"/>
                <w:szCs w:val="18"/>
              </w:rPr>
              <w:t>Prihodi od prodaje proizvoda i robe te pruženih usluga</w:t>
            </w:r>
          </w:p>
        </w:tc>
        <w:tc>
          <w:tcPr>
            <w:tcW w:w="1418" w:type="dxa"/>
            <w:tcBorders>
              <w:top w:val="nil"/>
              <w:left w:val="nil"/>
              <w:bottom w:val="nil"/>
              <w:right w:val="nil"/>
            </w:tcBorders>
            <w:shd w:val="clear" w:color="auto" w:fill="auto"/>
            <w:noWrap/>
            <w:vAlign w:val="bottom"/>
          </w:tcPr>
          <w:p w:rsidR="00321FCA" w:rsidRPr="000E2507" w:rsidRDefault="00321FCA" w:rsidP="00321FCA">
            <w:pPr>
              <w:jc w:val="right"/>
              <w:rPr>
                <w:rFonts w:ascii="Arial" w:hAnsi="Arial" w:cs="Arial"/>
                <w:b/>
                <w:sz w:val="18"/>
                <w:szCs w:val="18"/>
              </w:rPr>
            </w:pPr>
            <w:r>
              <w:rPr>
                <w:rFonts w:ascii="Arial" w:hAnsi="Arial" w:cs="Arial"/>
                <w:b/>
                <w:sz w:val="18"/>
                <w:szCs w:val="18"/>
              </w:rPr>
              <w:t>159.557,67</w:t>
            </w:r>
          </w:p>
        </w:tc>
        <w:tc>
          <w:tcPr>
            <w:tcW w:w="1417" w:type="dxa"/>
            <w:tcBorders>
              <w:top w:val="nil"/>
              <w:left w:val="nil"/>
              <w:bottom w:val="nil"/>
              <w:right w:val="nil"/>
            </w:tcBorders>
            <w:shd w:val="clear" w:color="auto" w:fill="auto"/>
            <w:noWrap/>
            <w:vAlign w:val="bottom"/>
          </w:tcPr>
          <w:p w:rsidR="00321FCA" w:rsidRPr="000E2507" w:rsidRDefault="00321FCA" w:rsidP="00321FCA">
            <w:pPr>
              <w:jc w:val="right"/>
              <w:rPr>
                <w:rFonts w:ascii="Arial" w:hAnsi="Arial" w:cs="Arial"/>
                <w:b/>
                <w:sz w:val="18"/>
                <w:szCs w:val="18"/>
              </w:rPr>
            </w:pPr>
            <w:r>
              <w:rPr>
                <w:rFonts w:ascii="Arial" w:hAnsi="Arial" w:cs="Arial"/>
                <w:b/>
                <w:sz w:val="18"/>
                <w:szCs w:val="18"/>
              </w:rPr>
              <w:t>130.00</w:t>
            </w:r>
            <w:r w:rsidRPr="000E2507">
              <w:rPr>
                <w:rFonts w:ascii="Arial" w:hAnsi="Arial" w:cs="Arial"/>
                <w:b/>
                <w:sz w:val="18"/>
                <w:szCs w:val="18"/>
              </w:rPr>
              <w:t>0,00</w:t>
            </w:r>
          </w:p>
        </w:tc>
        <w:tc>
          <w:tcPr>
            <w:tcW w:w="1418" w:type="dxa"/>
            <w:tcBorders>
              <w:top w:val="nil"/>
              <w:left w:val="nil"/>
              <w:bottom w:val="nil"/>
              <w:right w:val="nil"/>
            </w:tcBorders>
            <w:shd w:val="clear" w:color="auto" w:fill="auto"/>
            <w:noWrap/>
            <w:vAlign w:val="bottom"/>
          </w:tcPr>
          <w:p w:rsidR="00321FCA" w:rsidRPr="006C7E06" w:rsidRDefault="00321FCA" w:rsidP="00321FCA">
            <w:pPr>
              <w:jc w:val="right"/>
              <w:rPr>
                <w:rFonts w:ascii="Arial" w:hAnsi="Arial" w:cs="Arial"/>
                <w:b/>
                <w:sz w:val="18"/>
                <w:szCs w:val="18"/>
              </w:rPr>
            </w:pPr>
            <w:r w:rsidRPr="006C7E06">
              <w:rPr>
                <w:rFonts w:ascii="Arial" w:hAnsi="Arial" w:cs="Arial"/>
                <w:b/>
                <w:sz w:val="18"/>
                <w:szCs w:val="18"/>
              </w:rPr>
              <w:t>113.430,52</w:t>
            </w:r>
          </w:p>
        </w:tc>
        <w:tc>
          <w:tcPr>
            <w:tcW w:w="993" w:type="dxa"/>
            <w:vAlign w:val="bottom"/>
          </w:tcPr>
          <w:p w:rsidR="00321FCA" w:rsidRPr="00321FCA" w:rsidRDefault="00D81E22" w:rsidP="00321FCA">
            <w:pPr>
              <w:jc w:val="right"/>
              <w:rPr>
                <w:rFonts w:ascii="Arial" w:hAnsi="Arial" w:cs="Arial"/>
                <w:b/>
                <w:sz w:val="18"/>
                <w:szCs w:val="18"/>
              </w:rPr>
            </w:pPr>
            <w:r>
              <w:rPr>
                <w:rFonts w:ascii="Arial" w:hAnsi="Arial" w:cs="Arial"/>
                <w:b/>
                <w:sz w:val="18"/>
                <w:szCs w:val="18"/>
              </w:rPr>
              <w:t>71,09</w:t>
            </w:r>
          </w:p>
        </w:tc>
        <w:tc>
          <w:tcPr>
            <w:tcW w:w="992" w:type="dxa"/>
            <w:tcBorders>
              <w:top w:val="nil"/>
              <w:left w:val="nil"/>
              <w:bottom w:val="nil"/>
              <w:right w:val="nil"/>
            </w:tcBorders>
            <w:shd w:val="clear" w:color="auto" w:fill="auto"/>
            <w:vAlign w:val="bottom"/>
          </w:tcPr>
          <w:p w:rsidR="00321FCA" w:rsidRPr="00321FCA" w:rsidRDefault="00321FCA" w:rsidP="00321FCA">
            <w:pPr>
              <w:jc w:val="right"/>
              <w:rPr>
                <w:rFonts w:ascii="Arial" w:hAnsi="Arial" w:cs="Arial"/>
                <w:b/>
                <w:sz w:val="18"/>
                <w:szCs w:val="18"/>
              </w:rPr>
            </w:pPr>
            <w:r w:rsidRPr="00321FCA">
              <w:rPr>
                <w:rFonts w:ascii="Arial" w:hAnsi="Arial" w:cs="Arial"/>
                <w:b/>
                <w:sz w:val="18"/>
                <w:szCs w:val="18"/>
              </w:rPr>
              <w:t>87,25</w:t>
            </w:r>
          </w:p>
        </w:tc>
      </w:tr>
      <w:tr w:rsidR="00321FCA" w:rsidRPr="005454F6" w:rsidTr="00321FCA">
        <w:tblPrEx>
          <w:tblCellMar>
            <w:left w:w="108" w:type="dxa"/>
            <w:right w:w="108" w:type="dxa"/>
          </w:tblCellMar>
          <w:tblLook w:val="04A0" w:firstRow="1" w:lastRow="0" w:firstColumn="1" w:lastColumn="0" w:noHBand="0" w:noVBand="1"/>
        </w:tblPrEx>
        <w:trPr>
          <w:trHeight w:val="264"/>
        </w:trPr>
        <w:tc>
          <w:tcPr>
            <w:tcW w:w="942" w:type="dxa"/>
            <w:tcBorders>
              <w:top w:val="nil"/>
              <w:left w:val="nil"/>
              <w:bottom w:val="nil"/>
              <w:right w:val="nil"/>
            </w:tcBorders>
            <w:shd w:val="clear" w:color="auto" w:fill="auto"/>
            <w:noWrap/>
            <w:vAlign w:val="bottom"/>
            <w:hideMark/>
          </w:tcPr>
          <w:p w:rsidR="00321FCA" w:rsidRPr="005454F6" w:rsidRDefault="00321FCA" w:rsidP="00321FCA">
            <w:pPr>
              <w:rPr>
                <w:rFonts w:ascii="Arial" w:hAnsi="Arial" w:cs="Arial"/>
                <w:sz w:val="18"/>
                <w:szCs w:val="18"/>
              </w:rPr>
            </w:pPr>
            <w:r w:rsidRPr="005454F6">
              <w:rPr>
                <w:rFonts w:ascii="Arial" w:hAnsi="Arial" w:cs="Arial"/>
                <w:sz w:val="18"/>
                <w:szCs w:val="18"/>
              </w:rPr>
              <w:t>6615</w:t>
            </w:r>
          </w:p>
        </w:tc>
        <w:tc>
          <w:tcPr>
            <w:tcW w:w="2743" w:type="dxa"/>
            <w:gridSpan w:val="2"/>
            <w:tcBorders>
              <w:top w:val="nil"/>
              <w:left w:val="nil"/>
              <w:bottom w:val="nil"/>
              <w:right w:val="nil"/>
            </w:tcBorders>
            <w:shd w:val="clear" w:color="auto" w:fill="auto"/>
            <w:noWrap/>
            <w:vAlign w:val="bottom"/>
            <w:hideMark/>
          </w:tcPr>
          <w:p w:rsidR="00321FCA" w:rsidRPr="005454F6" w:rsidRDefault="00321FCA" w:rsidP="00321FCA">
            <w:pPr>
              <w:rPr>
                <w:rFonts w:ascii="Arial" w:hAnsi="Arial" w:cs="Arial"/>
                <w:sz w:val="18"/>
                <w:szCs w:val="18"/>
              </w:rPr>
            </w:pPr>
            <w:r w:rsidRPr="005454F6">
              <w:rPr>
                <w:rFonts w:ascii="Arial" w:hAnsi="Arial" w:cs="Arial"/>
                <w:sz w:val="18"/>
                <w:szCs w:val="18"/>
              </w:rPr>
              <w:t>Prihodi od pruženih usluga</w:t>
            </w:r>
          </w:p>
        </w:tc>
        <w:tc>
          <w:tcPr>
            <w:tcW w:w="1418" w:type="dxa"/>
            <w:tcBorders>
              <w:top w:val="nil"/>
              <w:left w:val="nil"/>
              <w:bottom w:val="nil"/>
              <w:right w:val="nil"/>
            </w:tcBorders>
            <w:shd w:val="clear" w:color="auto" w:fill="auto"/>
            <w:noWrap/>
            <w:vAlign w:val="bottom"/>
          </w:tcPr>
          <w:p w:rsidR="00321FCA" w:rsidRDefault="00321FCA" w:rsidP="00321FCA">
            <w:pPr>
              <w:jc w:val="right"/>
              <w:rPr>
                <w:rFonts w:ascii="Arial" w:hAnsi="Arial" w:cs="Arial"/>
                <w:sz w:val="18"/>
                <w:szCs w:val="18"/>
              </w:rPr>
            </w:pPr>
            <w:r>
              <w:rPr>
                <w:rFonts w:ascii="Arial" w:hAnsi="Arial" w:cs="Arial"/>
                <w:sz w:val="18"/>
                <w:szCs w:val="18"/>
              </w:rPr>
              <w:t>159.558,67</w:t>
            </w:r>
          </w:p>
        </w:tc>
        <w:tc>
          <w:tcPr>
            <w:tcW w:w="1417" w:type="dxa"/>
            <w:tcBorders>
              <w:top w:val="nil"/>
              <w:left w:val="nil"/>
              <w:bottom w:val="nil"/>
              <w:right w:val="nil"/>
            </w:tcBorders>
            <w:shd w:val="clear" w:color="auto" w:fill="auto"/>
            <w:noWrap/>
            <w:vAlign w:val="bottom"/>
          </w:tcPr>
          <w:p w:rsidR="00321FCA" w:rsidRDefault="00321FCA" w:rsidP="00321FCA">
            <w:pPr>
              <w:jc w:val="right"/>
              <w:rPr>
                <w:rFonts w:ascii="Arial" w:hAnsi="Arial" w:cs="Arial"/>
                <w:sz w:val="18"/>
                <w:szCs w:val="18"/>
              </w:rPr>
            </w:pPr>
          </w:p>
        </w:tc>
        <w:tc>
          <w:tcPr>
            <w:tcW w:w="1418" w:type="dxa"/>
            <w:tcBorders>
              <w:top w:val="nil"/>
              <w:left w:val="nil"/>
              <w:bottom w:val="nil"/>
              <w:right w:val="nil"/>
            </w:tcBorders>
            <w:shd w:val="clear" w:color="auto" w:fill="auto"/>
            <w:noWrap/>
            <w:vAlign w:val="bottom"/>
          </w:tcPr>
          <w:p w:rsidR="00321FCA" w:rsidRPr="00285DDD" w:rsidRDefault="00321FCA" w:rsidP="00321FCA">
            <w:pPr>
              <w:jc w:val="right"/>
              <w:rPr>
                <w:rFonts w:ascii="Arial" w:hAnsi="Arial" w:cs="Arial"/>
                <w:sz w:val="18"/>
                <w:szCs w:val="18"/>
              </w:rPr>
            </w:pPr>
            <w:r w:rsidRPr="00285DDD">
              <w:rPr>
                <w:rFonts w:ascii="Arial" w:hAnsi="Arial" w:cs="Arial"/>
                <w:sz w:val="18"/>
                <w:szCs w:val="18"/>
              </w:rPr>
              <w:t>113.430,52</w:t>
            </w:r>
          </w:p>
        </w:tc>
        <w:tc>
          <w:tcPr>
            <w:tcW w:w="993" w:type="dxa"/>
            <w:vAlign w:val="bottom"/>
          </w:tcPr>
          <w:p w:rsidR="00321FCA" w:rsidRPr="005454F6" w:rsidRDefault="00D81E22" w:rsidP="00321FCA">
            <w:pPr>
              <w:jc w:val="right"/>
              <w:rPr>
                <w:rFonts w:ascii="Arial" w:hAnsi="Arial" w:cs="Arial"/>
                <w:sz w:val="18"/>
                <w:szCs w:val="18"/>
              </w:rPr>
            </w:pPr>
            <w:r>
              <w:rPr>
                <w:rFonts w:ascii="Arial" w:hAnsi="Arial" w:cs="Arial"/>
                <w:sz w:val="18"/>
                <w:szCs w:val="18"/>
              </w:rPr>
              <w:t>71,09</w:t>
            </w:r>
          </w:p>
        </w:tc>
        <w:tc>
          <w:tcPr>
            <w:tcW w:w="992" w:type="dxa"/>
            <w:tcBorders>
              <w:top w:val="nil"/>
              <w:left w:val="nil"/>
              <w:bottom w:val="nil"/>
              <w:right w:val="nil"/>
            </w:tcBorders>
            <w:shd w:val="clear" w:color="auto" w:fill="auto"/>
            <w:vAlign w:val="bottom"/>
          </w:tcPr>
          <w:p w:rsidR="00321FCA" w:rsidRPr="00321FCA" w:rsidRDefault="00321FCA" w:rsidP="00321FCA">
            <w:pPr>
              <w:jc w:val="right"/>
              <w:rPr>
                <w:rFonts w:ascii="Arial" w:hAnsi="Arial" w:cs="Arial"/>
                <w:sz w:val="18"/>
                <w:szCs w:val="18"/>
              </w:rPr>
            </w:pPr>
          </w:p>
        </w:tc>
      </w:tr>
      <w:tr w:rsidR="00321FCA" w:rsidRPr="005454F6" w:rsidTr="00321FCA">
        <w:tblPrEx>
          <w:tblCellMar>
            <w:left w:w="108" w:type="dxa"/>
            <w:right w:w="108" w:type="dxa"/>
          </w:tblCellMar>
          <w:tblLook w:val="04A0" w:firstRow="1" w:lastRow="0" w:firstColumn="1" w:lastColumn="0" w:noHBand="0" w:noVBand="1"/>
        </w:tblPrEx>
        <w:trPr>
          <w:trHeight w:val="264"/>
        </w:trPr>
        <w:tc>
          <w:tcPr>
            <w:tcW w:w="942" w:type="dxa"/>
            <w:tcBorders>
              <w:top w:val="nil"/>
              <w:left w:val="nil"/>
              <w:bottom w:val="nil"/>
              <w:right w:val="nil"/>
            </w:tcBorders>
            <w:shd w:val="clear" w:color="auto" w:fill="auto"/>
            <w:noWrap/>
            <w:hideMark/>
          </w:tcPr>
          <w:p w:rsidR="00321FCA" w:rsidRPr="005454F6" w:rsidRDefault="00321FCA" w:rsidP="00321FCA">
            <w:pPr>
              <w:rPr>
                <w:rFonts w:ascii="Arial" w:hAnsi="Arial" w:cs="Arial"/>
                <w:b/>
                <w:sz w:val="18"/>
                <w:szCs w:val="18"/>
              </w:rPr>
            </w:pPr>
            <w:r w:rsidRPr="005454F6">
              <w:rPr>
                <w:rFonts w:ascii="Arial" w:hAnsi="Arial" w:cs="Arial"/>
                <w:b/>
                <w:sz w:val="18"/>
                <w:szCs w:val="18"/>
              </w:rPr>
              <w:t>663</w:t>
            </w:r>
          </w:p>
        </w:tc>
        <w:tc>
          <w:tcPr>
            <w:tcW w:w="2743" w:type="dxa"/>
            <w:gridSpan w:val="2"/>
            <w:tcBorders>
              <w:top w:val="nil"/>
              <w:left w:val="nil"/>
              <w:bottom w:val="nil"/>
              <w:right w:val="nil"/>
            </w:tcBorders>
            <w:shd w:val="clear" w:color="auto" w:fill="auto"/>
            <w:noWrap/>
            <w:vAlign w:val="bottom"/>
            <w:hideMark/>
          </w:tcPr>
          <w:p w:rsidR="00321FCA" w:rsidRPr="005454F6" w:rsidRDefault="00321FCA" w:rsidP="00321FCA">
            <w:pPr>
              <w:rPr>
                <w:rFonts w:ascii="Arial" w:hAnsi="Arial" w:cs="Arial"/>
                <w:b/>
                <w:sz w:val="18"/>
                <w:szCs w:val="18"/>
              </w:rPr>
            </w:pPr>
            <w:r w:rsidRPr="005454F6">
              <w:rPr>
                <w:rFonts w:ascii="Arial" w:hAnsi="Arial" w:cs="Arial"/>
                <w:b/>
                <w:sz w:val="18"/>
                <w:szCs w:val="18"/>
              </w:rPr>
              <w:t>Donacije od pravnih i fizičkih osoba izvan općeg proračuna</w:t>
            </w:r>
          </w:p>
        </w:tc>
        <w:tc>
          <w:tcPr>
            <w:tcW w:w="1418" w:type="dxa"/>
            <w:tcBorders>
              <w:top w:val="nil"/>
              <w:left w:val="nil"/>
              <w:bottom w:val="nil"/>
              <w:right w:val="nil"/>
            </w:tcBorders>
            <w:shd w:val="clear" w:color="auto" w:fill="auto"/>
            <w:noWrap/>
            <w:vAlign w:val="bottom"/>
          </w:tcPr>
          <w:p w:rsidR="00321FCA" w:rsidRPr="000E2507" w:rsidRDefault="00321FCA" w:rsidP="00321FCA">
            <w:pPr>
              <w:jc w:val="right"/>
              <w:rPr>
                <w:rFonts w:ascii="Arial" w:hAnsi="Arial" w:cs="Arial"/>
                <w:b/>
                <w:sz w:val="18"/>
                <w:szCs w:val="18"/>
              </w:rPr>
            </w:pPr>
            <w:r>
              <w:rPr>
                <w:rFonts w:ascii="Arial" w:hAnsi="Arial" w:cs="Arial"/>
                <w:b/>
                <w:sz w:val="18"/>
                <w:szCs w:val="18"/>
              </w:rPr>
              <w:t>122.840,00</w:t>
            </w:r>
          </w:p>
        </w:tc>
        <w:tc>
          <w:tcPr>
            <w:tcW w:w="1417" w:type="dxa"/>
            <w:tcBorders>
              <w:top w:val="nil"/>
              <w:left w:val="nil"/>
              <w:bottom w:val="nil"/>
              <w:right w:val="nil"/>
            </w:tcBorders>
            <w:shd w:val="clear" w:color="auto" w:fill="auto"/>
            <w:noWrap/>
            <w:vAlign w:val="bottom"/>
          </w:tcPr>
          <w:p w:rsidR="00321FCA" w:rsidRPr="000E2507" w:rsidRDefault="00321FCA" w:rsidP="00321FCA">
            <w:pPr>
              <w:jc w:val="right"/>
              <w:rPr>
                <w:rFonts w:ascii="Arial" w:hAnsi="Arial" w:cs="Arial"/>
                <w:b/>
                <w:sz w:val="18"/>
                <w:szCs w:val="18"/>
              </w:rPr>
            </w:pPr>
            <w:r>
              <w:rPr>
                <w:rFonts w:ascii="Arial" w:hAnsi="Arial" w:cs="Arial"/>
                <w:b/>
                <w:sz w:val="18"/>
                <w:szCs w:val="18"/>
              </w:rPr>
              <w:t>338.</w:t>
            </w:r>
            <w:r w:rsidRPr="000E2507">
              <w:rPr>
                <w:rFonts w:ascii="Arial" w:hAnsi="Arial" w:cs="Arial"/>
                <w:b/>
                <w:sz w:val="18"/>
                <w:szCs w:val="18"/>
              </w:rPr>
              <w:t>000,00</w:t>
            </w:r>
          </w:p>
        </w:tc>
        <w:tc>
          <w:tcPr>
            <w:tcW w:w="1418" w:type="dxa"/>
            <w:tcBorders>
              <w:top w:val="nil"/>
              <w:left w:val="nil"/>
              <w:bottom w:val="nil"/>
              <w:right w:val="nil"/>
            </w:tcBorders>
            <w:shd w:val="clear" w:color="auto" w:fill="auto"/>
            <w:noWrap/>
            <w:vAlign w:val="bottom"/>
          </w:tcPr>
          <w:p w:rsidR="00321FCA" w:rsidRPr="006C7E06" w:rsidRDefault="00321FCA" w:rsidP="00321FCA">
            <w:pPr>
              <w:jc w:val="right"/>
              <w:rPr>
                <w:rFonts w:ascii="Arial" w:hAnsi="Arial" w:cs="Arial"/>
                <w:b/>
                <w:sz w:val="18"/>
                <w:szCs w:val="18"/>
              </w:rPr>
            </w:pPr>
            <w:r w:rsidRPr="006C7E06">
              <w:rPr>
                <w:rFonts w:ascii="Arial" w:hAnsi="Arial" w:cs="Arial"/>
                <w:b/>
                <w:sz w:val="18"/>
                <w:szCs w:val="18"/>
              </w:rPr>
              <w:t>22.500,00</w:t>
            </w:r>
          </w:p>
        </w:tc>
        <w:tc>
          <w:tcPr>
            <w:tcW w:w="993" w:type="dxa"/>
            <w:vAlign w:val="bottom"/>
          </w:tcPr>
          <w:p w:rsidR="00321FCA" w:rsidRPr="00321FCA" w:rsidRDefault="00D81E22" w:rsidP="00321FCA">
            <w:pPr>
              <w:jc w:val="right"/>
              <w:rPr>
                <w:rFonts w:ascii="Arial" w:hAnsi="Arial" w:cs="Arial"/>
                <w:b/>
                <w:sz w:val="18"/>
                <w:szCs w:val="18"/>
              </w:rPr>
            </w:pPr>
            <w:r>
              <w:rPr>
                <w:rFonts w:ascii="Arial" w:hAnsi="Arial" w:cs="Arial"/>
                <w:b/>
                <w:sz w:val="18"/>
                <w:szCs w:val="18"/>
              </w:rPr>
              <w:t>18,32</w:t>
            </w:r>
          </w:p>
        </w:tc>
        <w:tc>
          <w:tcPr>
            <w:tcW w:w="992" w:type="dxa"/>
            <w:tcBorders>
              <w:top w:val="nil"/>
              <w:left w:val="nil"/>
              <w:bottom w:val="nil"/>
              <w:right w:val="nil"/>
            </w:tcBorders>
            <w:shd w:val="clear" w:color="auto" w:fill="auto"/>
            <w:vAlign w:val="bottom"/>
          </w:tcPr>
          <w:p w:rsidR="00321FCA" w:rsidRPr="00321FCA" w:rsidRDefault="00321FCA" w:rsidP="00321FCA">
            <w:pPr>
              <w:jc w:val="right"/>
              <w:rPr>
                <w:rFonts w:ascii="Arial" w:hAnsi="Arial" w:cs="Arial"/>
                <w:b/>
                <w:sz w:val="18"/>
                <w:szCs w:val="18"/>
              </w:rPr>
            </w:pPr>
            <w:r w:rsidRPr="00321FCA">
              <w:rPr>
                <w:rFonts w:ascii="Arial" w:hAnsi="Arial" w:cs="Arial"/>
                <w:b/>
                <w:sz w:val="18"/>
                <w:szCs w:val="18"/>
              </w:rPr>
              <w:t>6,66</w:t>
            </w:r>
          </w:p>
        </w:tc>
      </w:tr>
      <w:tr w:rsidR="00321FCA" w:rsidRPr="005454F6" w:rsidTr="00321FCA">
        <w:tblPrEx>
          <w:tblCellMar>
            <w:left w:w="108" w:type="dxa"/>
            <w:right w:w="108" w:type="dxa"/>
          </w:tblCellMar>
          <w:tblLook w:val="04A0" w:firstRow="1" w:lastRow="0" w:firstColumn="1" w:lastColumn="0" w:noHBand="0" w:noVBand="1"/>
        </w:tblPrEx>
        <w:trPr>
          <w:trHeight w:val="264"/>
        </w:trPr>
        <w:tc>
          <w:tcPr>
            <w:tcW w:w="942" w:type="dxa"/>
            <w:tcBorders>
              <w:top w:val="nil"/>
              <w:left w:val="nil"/>
              <w:bottom w:val="nil"/>
              <w:right w:val="nil"/>
            </w:tcBorders>
            <w:shd w:val="clear" w:color="auto" w:fill="auto"/>
            <w:noWrap/>
            <w:vAlign w:val="bottom"/>
            <w:hideMark/>
          </w:tcPr>
          <w:p w:rsidR="00321FCA" w:rsidRPr="005454F6" w:rsidRDefault="00321FCA" w:rsidP="00321FCA">
            <w:pPr>
              <w:rPr>
                <w:rFonts w:ascii="Arial" w:hAnsi="Arial" w:cs="Arial"/>
                <w:sz w:val="18"/>
                <w:szCs w:val="18"/>
              </w:rPr>
            </w:pPr>
            <w:r w:rsidRPr="005454F6">
              <w:rPr>
                <w:rFonts w:ascii="Arial" w:hAnsi="Arial" w:cs="Arial"/>
                <w:sz w:val="18"/>
                <w:szCs w:val="18"/>
              </w:rPr>
              <w:t>6631</w:t>
            </w:r>
          </w:p>
        </w:tc>
        <w:tc>
          <w:tcPr>
            <w:tcW w:w="2743" w:type="dxa"/>
            <w:gridSpan w:val="2"/>
            <w:tcBorders>
              <w:top w:val="nil"/>
              <w:left w:val="nil"/>
              <w:bottom w:val="nil"/>
              <w:right w:val="nil"/>
            </w:tcBorders>
            <w:shd w:val="clear" w:color="auto" w:fill="auto"/>
            <w:noWrap/>
            <w:vAlign w:val="bottom"/>
            <w:hideMark/>
          </w:tcPr>
          <w:p w:rsidR="00321FCA" w:rsidRPr="005454F6" w:rsidRDefault="00321FCA" w:rsidP="00321FCA">
            <w:pPr>
              <w:rPr>
                <w:rFonts w:ascii="Arial" w:hAnsi="Arial" w:cs="Arial"/>
                <w:sz w:val="18"/>
                <w:szCs w:val="18"/>
              </w:rPr>
            </w:pPr>
            <w:r w:rsidRPr="005454F6">
              <w:rPr>
                <w:rFonts w:ascii="Arial" w:hAnsi="Arial" w:cs="Arial"/>
                <w:sz w:val="18"/>
                <w:szCs w:val="18"/>
              </w:rPr>
              <w:t>Tekuće donacije</w:t>
            </w:r>
          </w:p>
        </w:tc>
        <w:tc>
          <w:tcPr>
            <w:tcW w:w="1418" w:type="dxa"/>
            <w:tcBorders>
              <w:top w:val="nil"/>
              <w:left w:val="nil"/>
              <w:bottom w:val="nil"/>
              <w:right w:val="nil"/>
            </w:tcBorders>
            <w:shd w:val="clear" w:color="auto" w:fill="auto"/>
            <w:noWrap/>
            <w:vAlign w:val="bottom"/>
          </w:tcPr>
          <w:p w:rsidR="00321FCA" w:rsidRDefault="00321FCA" w:rsidP="00321FCA">
            <w:pPr>
              <w:jc w:val="right"/>
              <w:rPr>
                <w:rFonts w:ascii="Arial" w:hAnsi="Arial" w:cs="Arial"/>
                <w:sz w:val="18"/>
                <w:szCs w:val="18"/>
              </w:rPr>
            </w:pPr>
            <w:r>
              <w:rPr>
                <w:rFonts w:ascii="Arial" w:hAnsi="Arial" w:cs="Arial"/>
                <w:sz w:val="18"/>
                <w:szCs w:val="18"/>
              </w:rPr>
              <w:t>122.840,00</w:t>
            </w:r>
          </w:p>
        </w:tc>
        <w:tc>
          <w:tcPr>
            <w:tcW w:w="1417" w:type="dxa"/>
            <w:tcBorders>
              <w:top w:val="nil"/>
              <w:left w:val="nil"/>
              <w:bottom w:val="nil"/>
              <w:right w:val="nil"/>
            </w:tcBorders>
            <w:shd w:val="clear" w:color="auto" w:fill="auto"/>
            <w:noWrap/>
            <w:vAlign w:val="bottom"/>
          </w:tcPr>
          <w:p w:rsidR="00321FCA" w:rsidRDefault="00321FCA" w:rsidP="00321FCA">
            <w:pPr>
              <w:jc w:val="right"/>
              <w:rPr>
                <w:rFonts w:ascii="Arial" w:hAnsi="Arial" w:cs="Arial"/>
                <w:sz w:val="18"/>
                <w:szCs w:val="18"/>
              </w:rPr>
            </w:pPr>
          </w:p>
        </w:tc>
        <w:tc>
          <w:tcPr>
            <w:tcW w:w="1418" w:type="dxa"/>
            <w:tcBorders>
              <w:top w:val="nil"/>
              <w:left w:val="nil"/>
              <w:bottom w:val="nil"/>
              <w:right w:val="nil"/>
            </w:tcBorders>
            <w:shd w:val="clear" w:color="auto" w:fill="auto"/>
            <w:noWrap/>
            <w:vAlign w:val="bottom"/>
          </w:tcPr>
          <w:p w:rsidR="00321FCA" w:rsidRPr="00285DDD" w:rsidRDefault="00321FCA" w:rsidP="00321FCA">
            <w:pPr>
              <w:jc w:val="right"/>
              <w:rPr>
                <w:rFonts w:ascii="Arial" w:hAnsi="Arial" w:cs="Arial"/>
                <w:sz w:val="18"/>
                <w:szCs w:val="18"/>
              </w:rPr>
            </w:pPr>
            <w:r w:rsidRPr="00285DDD">
              <w:rPr>
                <w:rFonts w:ascii="Arial" w:hAnsi="Arial" w:cs="Arial"/>
                <w:sz w:val="18"/>
                <w:szCs w:val="18"/>
              </w:rPr>
              <w:t>22.500,00</w:t>
            </w:r>
          </w:p>
        </w:tc>
        <w:tc>
          <w:tcPr>
            <w:tcW w:w="993" w:type="dxa"/>
            <w:vAlign w:val="bottom"/>
          </w:tcPr>
          <w:p w:rsidR="00321FCA" w:rsidRPr="005454F6" w:rsidRDefault="00D81E22" w:rsidP="00321FCA">
            <w:pPr>
              <w:jc w:val="right"/>
              <w:rPr>
                <w:rFonts w:ascii="Arial" w:hAnsi="Arial" w:cs="Arial"/>
                <w:sz w:val="18"/>
                <w:szCs w:val="18"/>
              </w:rPr>
            </w:pPr>
            <w:r>
              <w:rPr>
                <w:rFonts w:ascii="Arial" w:hAnsi="Arial" w:cs="Arial"/>
                <w:sz w:val="18"/>
                <w:szCs w:val="18"/>
              </w:rPr>
              <w:t>18,32</w:t>
            </w:r>
          </w:p>
        </w:tc>
        <w:tc>
          <w:tcPr>
            <w:tcW w:w="992" w:type="dxa"/>
            <w:tcBorders>
              <w:top w:val="nil"/>
              <w:left w:val="nil"/>
              <w:bottom w:val="nil"/>
              <w:right w:val="nil"/>
            </w:tcBorders>
            <w:shd w:val="clear" w:color="auto" w:fill="auto"/>
            <w:vAlign w:val="bottom"/>
          </w:tcPr>
          <w:p w:rsidR="00321FCA" w:rsidRPr="00321FCA" w:rsidRDefault="00321FCA" w:rsidP="00321FCA">
            <w:pPr>
              <w:jc w:val="right"/>
              <w:rPr>
                <w:rFonts w:ascii="Arial" w:hAnsi="Arial" w:cs="Arial"/>
                <w:sz w:val="18"/>
                <w:szCs w:val="18"/>
              </w:rPr>
            </w:pPr>
          </w:p>
        </w:tc>
      </w:tr>
      <w:tr w:rsidR="00321FCA" w:rsidRPr="005454F6" w:rsidTr="00321FCA">
        <w:tblPrEx>
          <w:tblCellMar>
            <w:left w:w="108" w:type="dxa"/>
            <w:right w:w="108" w:type="dxa"/>
          </w:tblCellMar>
          <w:tblLook w:val="04A0" w:firstRow="1" w:lastRow="0" w:firstColumn="1" w:lastColumn="0" w:noHBand="0" w:noVBand="1"/>
        </w:tblPrEx>
        <w:trPr>
          <w:trHeight w:val="264"/>
        </w:trPr>
        <w:tc>
          <w:tcPr>
            <w:tcW w:w="942" w:type="dxa"/>
            <w:tcBorders>
              <w:top w:val="nil"/>
              <w:left w:val="nil"/>
              <w:bottom w:val="nil"/>
              <w:right w:val="nil"/>
            </w:tcBorders>
            <w:shd w:val="clear" w:color="auto" w:fill="auto"/>
            <w:noWrap/>
            <w:hideMark/>
          </w:tcPr>
          <w:p w:rsidR="00321FCA" w:rsidRPr="005454F6" w:rsidRDefault="00321FCA" w:rsidP="00321FCA">
            <w:pPr>
              <w:rPr>
                <w:rFonts w:ascii="Arial" w:hAnsi="Arial" w:cs="Arial"/>
                <w:b/>
                <w:sz w:val="18"/>
                <w:szCs w:val="18"/>
              </w:rPr>
            </w:pPr>
            <w:r w:rsidRPr="005454F6">
              <w:rPr>
                <w:rFonts w:ascii="Arial" w:hAnsi="Arial" w:cs="Arial"/>
                <w:b/>
                <w:sz w:val="18"/>
                <w:szCs w:val="18"/>
              </w:rPr>
              <w:t>68</w:t>
            </w:r>
          </w:p>
        </w:tc>
        <w:tc>
          <w:tcPr>
            <w:tcW w:w="2743" w:type="dxa"/>
            <w:gridSpan w:val="2"/>
            <w:tcBorders>
              <w:top w:val="nil"/>
              <w:left w:val="nil"/>
              <w:bottom w:val="nil"/>
              <w:right w:val="nil"/>
            </w:tcBorders>
            <w:shd w:val="clear" w:color="auto" w:fill="auto"/>
            <w:noWrap/>
            <w:vAlign w:val="bottom"/>
            <w:hideMark/>
          </w:tcPr>
          <w:p w:rsidR="00321FCA" w:rsidRPr="005454F6" w:rsidRDefault="00321FCA" w:rsidP="00321FCA">
            <w:pPr>
              <w:rPr>
                <w:rFonts w:ascii="Arial" w:hAnsi="Arial" w:cs="Arial"/>
                <w:b/>
                <w:sz w:val="18"/>
                <w:szCs w:val="18"/>
              </w:rPr>
            </w:pPr>
            <w:r w:rsidRPr="005454F6">
              <w:rPr>
                <w:rFonts w:ascii="Arial" w:hAnsi="Arial" w:cs="Arial"/>
                <w:b/>
                <w:sz w:val="18"/>
                <w:szCs w:val="18"/>
              </w:rPr>
              <w:t>Kazne, upravne mjere i ostali prihodi</w:t>
            </w:r>
          </w:p>
        </w:tc>
        <w:tc>
          <w:tcPr>
            <w:tcW w:w="1418" w:type="dxa"/>
            <w:tcBorders>
              <w:top w:val="nil"/>
              <w:left w:val="nil"/>
              <w:bottom w:val="nil"/>
              <w:right w:val="nil"/>
            </w:tcBorders>
            <w:shd w:val="clear" w:color="auto" w:fill="auto"/>
            <w:noWrap/>
            <w:vAlign w:val="bottom"/>
          </w:tcPr>
          <w:p w:rsidR="00321FCA" w:rsidRPr="000E2507" w:rsidRDefault="00321FCA" w:rsidP="00321FCA">
            <w:pPr>
              <w:jc w:val="right"/>
              <w:rPr>
                <w:rFonts w:ascii="Arial" w:hAnsi="Arial" w:cs="Arial"/>
                <w:b/>
                <w:sz w:val="18"/>
                <w:szCs w:val="18"/>
              </w:rPr>
            </w:pPr>
            <w:r>
              <w:rPr>
                <w:rFonts w:ascii="Arial" w:hAnsi="Arial" w:cs="Arial"/>
                <w:b/>
                <w:sz w:val="18"/>
                <w:szCs w:val="18"/>
              </w:rPr>
              <w:t>289.847,45</w:t>
            </w:r>
          </w:p>
        </w:tc>
        <w:tc>
          <w:tcPr>
            <w:tcW w:w="1417" w:type="dxa"/>
            <w:tcBorders>
              <w:top w:val="nil"/>
              <w:left w:val="nil"/>
              <w:bottom w:val="nil"/>
              <w:right w:val="nil"/>
            </w:tcBorders>
            <w:shd w:val="clear" w:color="auto" w:fill="auto"/>
            <w:noWrap/>
            <w:vAlign w:val="bottom"/>
          </w:tcPr>
          <w:p w:rsidR="00321FCA" w:rsidRPr="000E2507" w:rsidRDefault="00321FCA" w:rsidP="00321FCA">
            <w:pPr>
              <w:jc w:val="right"/>
              <w:rPr>
                <w:rFonts w:ascii="Arial" w:hAnsi="Arial" w:cs="Arial"/>
                <w:b/>
                <w:sz w:val="18"/>
                <w:szCs w:val="18"/>
              </w:rPr>
            </w:pPr>
            <w:r>
              <w:rPr>
                <w:rFonts w:ascii="Arial" w:hAnsi="Arial" w:cs="Arial"/>
                <w:b/>
                <w:sz w:val="18"/>
                <w:szCs w:val="18"/>
              </w:rPr>
              <w:t>300.000</w:t>
            </w:r>
            <w:r w:rsidRPr="000E2507">
              <w:rPr>
                <w:rFonts w:ascii="Arial" w:hAnsi="Arial" w:cs="Arial"/>
                <w:b/>
                <w:sz w:val="18"/>
                <w:szCs w:val="18"/>
              </w:rPr>
              <w:t>,00</w:t>
            </w:r>
          </w:p>
        </w:tc>
        <w:tc>
          <w:tcPr>
            <w:tcW w:w="1418" w:type="dxa"/>
            <w:tcBorders>
              <w:top w:val="nil"/>
              <w:left w:val="nil"/>
              <w:bottom w:val="nil"/>
              <w:right w:val="nil"/>
            </w:tcBorders>
            <w:shd w:val="clear" w:color="auto" w:fill="auto"/>
            <w:noWrap/>
            <w:vAlign w:val="bottom"/>
          </w:tcPr>
          <w:p w:rsidR="00321FCA" w:rsidRPr="006C7E06" w:rsidRDefault="00321FCA" w:rsidP="00321FCA">
            <w:pPr>
              <w:jc w:val="right"/>
              <w:rPr>
                <w:rFonts w:ascii="Arial" w:hAnsi="Arial" w:cs="Arial"/>
                <w:b/>
                <w:sz w:val="18"/>
                <w:szCs w:val="18"/>
              </w:rPr>
            </w:pPr>
            <w:r w:rsidRPr="006C7E06">
              <w:rPr>
                <w:rFonts w:ascii="Arial" w:hAnsi="Arial" w:cs="Arial"/>
                <w:b/>
                <w:sz w:val="18"/>
                <w:szCs w:val="18"/>
              </w:rPr>
              <w:t>160.608,76</w:t>
            </w:r>
          </w:p>
        </w:tc>
        <w:tc>
          <w:tcPr>
            <w:tcW w:w="993" w:type="dxa"/>
            <w:vAlign w:val="bottom"/>
          </w:tcPr>
          <w:p w:rsidR="00321FCA" w:rsidRPr="00321FCA" w:rsidRDefault="00D81E22" w:rsidP="00CF5A63">
            <w:pPr>
              <w:jc w:val="right"/>
              <w:rPr>
                <w:rFonts w:ascii="Arial" w:hAnsi="Arial" w:cs="Arial"/>
                <w:b/>
                <w:sz w:val="18"/>
                <w:szCs w:val="18"/>
              </w:rPr>
            </w:pPr>
            <w:r>
              <w:rPr>
                <w:rFonts w:ascii="Arial" w:hAnsi="Arial" w:cs="Arial"/>
                <w:b/>
                <w:sz w:val="18"/>
                <w:szCs w:val="18"/>
              </w:rPr>
              <w:t>55,4</w:t>
            </w:r>
            <w:r w:rsidR="00CF5A63">
              <w:rPr>
                <w:rFonts w:ascii="Arial" w:hAnsi="Arial" w:cs="Arial"/>
                <w:b/>
                <w:sz w:val="18"/>
                <w:szCs w:val="18"/>
              </w:rPr>
              <w:t>1</w:t>
            </w:r>
          </w:p>
        </w:tc>
        <w:tc>
          <w:tcPr>
            <w:tcW w:w="992" w:type="dxa"/>
            <w:tcBorders>
              <w:top w:val="nil"/>
              <w:left w:val="nil"/>
              <w:bottom w:val="nil"/>
              <w:right w:val="nil"/>
            </w:tcBorders>
            <w:shd w:val="clear" w:color="auto" w:fill="auto"/>
            <w:vAlign w:val="bottom"/>
          </w:tcPr>
          <w:p w:rsidR="00321FCA" w:rsidRPr="00321FCA" w:rsidRDefault="00321FCA" w:rsidP="00321FCA">
            <w:pPr>
              <w:jc w:val="right"/>
              <w:rPr>
                <w:rFonts w:ascii="Arial" w:hAnsi="Arial" w:cs="Arial"/>
                <w:b/>
                <w:sz w:val="18"/>
                <w:szCs w:val="18"/>
              </w:rPr>
            </w:pPr>
            <w:r w:rsidRPr="00321FCA">
              <w:rPr>
                <w:rFonts w:ascii="Arial" w:hAnsi="Arial" w:cs="Arial"/>
                <w:b/>
                <w:sz w:val="18"/>
                <w:szCs w:val="18"/>
              </w:rPr>
              <w:t>53,54</w:t>
            </w:r>
          </w:p>
        </w:tc>
      </w:tr>
      <w:tr w:rsidR="00321FCA" w:rsidRPr="005454F6" w:rsidTr="00321FCA">
        <w:tblPrEx>
          <w:tblCellMar>
            <w:left w:w="108" w:type="dxa"/>
            <w:right w:w="108" w:type="dxa"/>
          </w:tblCellMar>
          <w:tblLook w:val="04A0" w:firstRow="1" w:lastRow="0" w:firstColumn="1" w:lastColumn="0" w:noHBand="0" w:noVBand="1"/>
        </w:tblPrEx>
        <w:trPr>
          <w:trHeight w:val="264"/>
        </w:trPr>
        <w:tc>
          <w:tcPr>
            <w:tcW w:w="942" w:type="dxa"/>
            <w:tcBorders>
              <w:top w:val="nil"/>
              <w:left w:val="nil"/>
              <w:bottom w:val="nil"/>
              <w:right w:val="nil"/>
            </w:tcBorders>
            <w:shd w:val="clear" w:color="auto" w:fill="auto"/>
            <w:noWrap/>
            <w:vAlign w:val="bottom"/>
            <w:hideMark/>
          </w:tcPr>
          <w:p w:rsidR="00321FCA" w:rsidRPr="005454F6" w:rsidRDefault="00321FCA" w:rsidP="00321FCA">
            <w:pPr>
              <w:rPr>
                <w:rFonts w:ascii="Arial" w:hAnsi="Arial" w:cs="Arial"/>
                <w:b/>
                <w:sz w:val="18"/>
                <w:szCs w:val="18"/>
              </w:rPr>
            </w:pPr>
            <w:r w:rsidRPr="005454F6">
              <w:rPr>
                <w:rFonts w:ascii="Arial" w:hAnsi="Arial" w:cs="Arial"/>
                <w:b/>
                <w:sz w:val="18"/>
                <w:szCs w:val="18"/>
              </w:rPr>
              <w:t>681</w:t>
            </w:r>
          </w:p>
        </w:tc>
        <w:tc>
          <w:tcPr>
            <w:tcW w:w="2743" w:type="dxa"/>
            <w:gridSpan w:val="2"/>
            <w:tcBorders>
              <w:top w:val="nil"/>
              <w:left w:val="nil"/>
              <w:bottom w:val="nil"/>
              <w:right w:val="nil"/>
            </w:tcBorders>
            <w:shd w:val="clear" w:color="auto" w:fill="auto"/>
            <w:noWrap/>
            <w:vAlign w:val="bottom"/>
            <w:hideMark/>
          </w:tcPr>
          <w:p w:rsidR="00321FCA" w:rsidRPr="005454F6" w:rsidRDefault="00321FCA" w:rsidP="00321FCA">
            <w:pPr>
              <w:rPr>
                <w:rFonts w:ascii="Arial" w:hAnsi="Arial" w:cs="Arial"/>
                <w:b/>
                <w:sz w:val="18"/>
                <w:szCs w:val="18"/>
              </w:rPr>
            </w:pPr>
            <w:r w:rsidRPr="005454F6">
              <w:rPr>
                <w:rFonts w:ascii="Arial" w:hAnsi="Arial" w:cs="Arial"/>
                <w:b/>
                <w:sz w:val="18"/>
                <w:szCs w:val="18"/>
              </w:rPr>
              <w:t>Kazne i upravne mjere</w:t>
            </w:r>
          </w:p>
        </w:tc>
        <w:tc>
          <w:tcPr>
            <w:tcW w:w="1418" w:type="dxa"/>
            <w:tcBorders>
              <w:top w:val="nil"/>
              <w:left w:val="nil"/>
              <w:bottom w:val="nil"/>
              <w:right w:val="nil"/>
            </w:tcBorders>
            <w:shd w:val="clear" w:color="auto" w:fill="auto"/>
            <w:noWrap/>
            <w:vAlign w:val="bottom"/>
          </w:tcPr>
          <w:p w:rsidR="00321FCA" w:rsidRPr="000E2507" w:rsidRDefault="00321FCA" w:rsidP="00321FCA">
            <w:pPr>
              <w:jc w:val="right"/>
              <w:rPr>
                <w:rFonts w:ascii="Arial" w:hAnsi="Arial" w:cs="Arial"/>
                <w:b/>
                <w:sz w:val="18"/>
                <w:szCs w:val="18"/>
              </w:rPr>
            </w:pPr>
            <w:r>
              <w:rPr>
                <w:rFonts w:ascii="Arial" w:hAnsi="Arial" w:cs="Arial"/>
                <w:b/>
                <w:sz w:val="18"/>
                <w:szCs w:val="18"/>
              </w:rPr>
              <w:t>289.847,45</w:t>
            </w:r>
          </w:p>
        </w:tc>
        <w:tc>
          <w:tcPr>
            <w:tcW w:w="1417" w:type="dxa"/>
            <w:tcBorders>
              <w:top w:val="nil"/>
              <w:left w:val="nil"/>
              <w:bottom w:val="nil"/>
              <w:right w:val="nil"/>
            </w:tcBorders>
            <w:shd w:val="clear" w:color="auto" w:fill="auto"/>
            <w:noWrap/>
            <w:vAlign w:val="bottom"/>
          </w:tcPr>
          <w:p w:rsidR="00321FCA" w:rsidRPr="000E2507" w:rsidRDefault="00321FCA" w:rsidP="00321FCA">
            <w:pPr>
              <w:jc w:val="right"/>
              <w:rPr>
                <w:rFonts w:ascii="Arial" w:hAnsi="Arial" w:cs="Arial"/>
                <w:b/>
                <w:sz w:val="18"/>
                <w:szCs w:val="18"/>
              </w:rPr>
            </w:pPr>
            <w:r>
              <w:rPr>
                <w:rFonts w:ascii="Arial" w:hAnsi="Arial" w:cs="Arial"/>
                <w:b/>
                <w:sz w:val="18"/>
                <w:szCs w:val="18"/>
              </w:rPr>
              <w:t>300.000</w:t>
            </w:r>
            <w:r w:rsidRPr="000E2507">
              <w:rPr>
                <w:rFonts w:ascii="Arial" w:hAnsi="Arial" w:cs="Arial"/>
                <w:b/>
                <w:sz w:val="18"/>
                <w:szCs w:val="18"/>
              </w:rPr>
              <w:t>,00</w:t>
            </w:r>
          </w:p>
        </w:tc>
        <w:tc>
          <w:tcPr>
            <w:tcW w:w="1418" w:type="dxa"/>
            <w:tcBorders>
              <w:top w:val="nil"/>
              <w:left w:val="nil"/>
              <w:bottom w:val="nil"/>
              <w:right w:val="nil"/>
            </w:tcBorders>
            <w:shd w:val="clear" w:color="auto" w:fill="auto"/>
            <w:noWrap/>
            <w:vAlign w:val="bottom"/>
          </w:tcPr>
          <w:p w:rsidR="00321FCA" w:rsidRPr="006C7E06" w:rsidRDefault="00321FCA" w:rsidP="00321FCA">
            <w:pPr>
              <w:jc w:val="right"/>
              <w:rPr>
                <w:rFonts w:ascii="Arial" w:hAnsi="Arial" w:cs="Arial"/>
                <w:b/>
                <w:sz w:val="18"/>
                <w:szCs w:val="18"/>
              </w:rPr>
            </w:pPr>
            <w:r w:rsidRPr="006C7E06">
              <w:rPr>
                <w:rFonts w:ascii="Arial" w:hAnsi="Arial" w:cs="Arial"/>
                <w:b/>
                <w:sz w:val="18"/>
                <w:szCs w:val="18"/>
              </w:rPr>
              <w:t>160.026,98</w:t>
            </w:r>
          </w:p>
        </w:tc>
        <w:tc>
          <w:tcPr>
            <w:tcW w:w="993" w:type="dxa"/>
            <w:vAlign w:val="bottom"/>
          </w:tcPr>
          <w:p w:rsidR="00321FCA" w:rsidRPr="00321FCA" w:rsidRDefault="00D81E22" w:rsidP="00D81E22">
            <w:pPr>
              <w:jc w:val="right"/>
              <w:rPr>
                <w:rFonts w:ascii="Arial" w:hAnsi="Arial" w:cs="Arial"/>
                <w:b/>
                <w:sz w:val="18"/>
                <w:szCs w:val="18"/>
              </w:rPr>
            </w:pPr>
            <w:r>
              <w:rPr>
                <w:rFonts w:ascii="Arial" w:hAnsi="Arial" w:cs="Arial"/>
                <w:b/>
                <w:sz w:val="18"/>
                <w:szCs w:val="18"/>
              </w:rPr>
              <w:t>55,21</w:t>
            </w:r>
          </w:p>
        </w:tc>
        <w:tc>
          <w:tcPr>
            <w:tcW w:w="992" w:type="dxa"/>
            <w:tcBorders>
              <w:top w:val="nil"/>
              <w:left w:val="nil"/>
              <w:bottom w:val="nil"/>
              <w:right w:val="nil"/>
            </w:tcBorders>
            <w:shd w:val="clear" w:color="auto" w:fill="auto"/>
            <w:vAlign w:val="bottom"/>
          </w:tcPr>
          <w:p w:rsidR="00321FCA" w:rsidRPr="00321FCA" w:rsidRDefault="00321FCA" w:rsidP="00321FCA">
            <w:pPr>
              <w:jc w:val="right"/>
              <w:rPr>
                <w:rFonts w:ascii="Arial" w:hAnsi="Arial" w:cs="Arial"/>
                <w:b/>
                <w:sz w:val="18"/>
                <w:szCs w:val="18"/>
              </w:rPr>
            </w:pPr>
            <w:r w:rsidRPr="00321FCA">
              <w:rPr>
                <w:rFonts w:ascii="Arial" w:hAnsi="Arial" w:cs="Arial"/>
                <w:b/>
                <w:sz w:val="18"/>
                <w:szCs w:val="18"/>
              </w:rPr>
              <w:t>53,34</w:t>
            </w:r>
          </w:p>
        </w:tc>
      </w:tr>
      <w:tr w:rsidR="00321FCA" w:rsidRPr="005454F6" w:rsidTr="00321FCA">
        <w:tblPrEx>
          <w:tblCellMar>
            <w:left w:w="108" w:type="dxa"/>
            <w:right w:w="108" w:type="dxa"/>
          </w:tblCellMar>
          <w:tblLook w:val="04A0" w:firstRow="1" w:lastRow="0" w:firstColumn="1" w:lastColumn="0" w:noHBand="0" w:noVBand="1"/>
        </w:tblPrEx>
        <w:trPr>
          <w:trHeight w:val="264"/>
        </w:trPr>
        <w:tc>
          <w:tcPr>
            <w:tcW w:w="942" w:type="dxa"/>
            <w:tcBorders>
              <w:top w:val="nil"/>
              <w:left w:val="nil"/>
              <w:bottom w:val="nil"/>
              <w:right w:val="nil"/>
            </w:tcBorders>
            <w:shd w:val="clear" w:color="auto" w:fill="auto"/>
            <w:noWrap/>
            <w:vAlign w:val="bottom"/>
            <w:hideMark/>
          </w:tcPr>
          <w:p w:rsidR="00321FCA" w:rsidRPr="005454F6" w:rsidRDefault="00321FCA" w:rsidP="00321FCA">
            <w:pPr>
              <w:rPr>
                <w:rFonts w:ascii="Arial" w:hAnsi="Arial" w:cs="Arial"/>
                <w:sz w:val="18"/>
                <w:szCs w:val="18"/>
              </w:rPr>
            </w:pPr>
            <w:r w:rsidRPr="005454F6">
              <w:rPr>
                <w:rFonts w:ascii="Arial" w:hAnsi="Arial" w:cs="Arial"/>
                <w:sz w:val="18"/>
                <w:szCs w:val="18"/>
              </w:rPr>
              <w:t>6819</w:t>
            </w:r>
          </w:p>
        </w:tc>
        <w:tc>
          <w:tcPr>
            <w:tcW w:w="2743" w:type="dxa"/>
            <w:gridSpan w:val="2"/>
            <w:tcBorders>
              <w:top w:val="nil"/>
              <w:left w:val="nil"/>
              <w:bottom w:val="nil"/>
              <w:right w:val="nil"/>
            </w:tcBorders>
            <w:shd w:val="clear" w:color="auto" w:fill="auto"/>
            <w:noWrap/>
            <w:vAlign w:val="bottom"/>
            <w:hideMark/>
          </w:tcPr>
          <w:p w:rsidR="00321FCA" w:rsidRPr="005454F6" w:rsidRDefault="00321FCA" w:rsidP="00321FCA">
            <w:pPr>
              <w:rPr>
                <w:rFonts w:ascii="Arial" w:hAnsi="Arial" w:cs="Arial"/>
                <w:sz w:val="18"/>
                <w:szCs w:val="18"/>
              </w:rPr>
            </w:pPr>
            <w:r w:rsidRPr="005454F6">
              <w:rPr>
                <w:rFonts w:ascii="Arial" w:hAnsi="Arial" w:cs="Arial"/>
                <w:sz w:val="18"/>
                <w:szCs w:val="18"/>
              </w:rPr>
              <w:t>Ostale kazne</w:t>
            </w:r>
          </w:p>
        </w:tc>
        <w:tc>
          <w:tcPr>
            <w:tcW w:w="1418" w:type="dxa"/>
            <w:tcBorders>
              <w:top w:val="nil"/>
              <w:left w:val="nil"/>
              <w:bottom w:val="nil"/>
              <w:right w:val="nil"/>
            </w:tcBorders>
            <w:shd w:val="clear" w:color="auto" w:fill="auto"/>
            <w:noWrap/>
            <w:vAlign w:val="bottom"/>
          </w:tcPr>
          <w:p w:rsidR="00321FCA" w:rsidRDefault="00321FCA" w:rsidP="00321FCA">
            <w:pPr>
              <w:jc w:val="right"/>
              <w:rPr>
                <w:rFonts w:ascii="Arial" w:hAnsi="Arial" w:cs="Arial"/>
                <w:sz w:val="18"/>
                <w:szCs w:val="18"/>
              </w:rPr>
            </w:pPr>
            <w:r>
              <w:rPr>
                <w:rFonts w:ascii="Arial" w:hAnsi="Arial" w:cs="Arial"/>
                <w:sz w:val="18"/>
                <w:szCs w:val="18"/>
              </w:rPr>
              <w:t>289.847,45</w:t>
            </w:r>
          </w:p>
        </w:tc>
        <w:tc>
          <w:tcPr>
            <w:tcW w:w="1417" w:type="dxa"/>
            <w:tcBorders>
              <w:top w:val="nil"/>
              <w:left w:val="nil"/>
              <w:bottom w:val="nil"/>
              <w:right w:val="nil"/>
            </w:tcBorders>
            <w:shd w:val="clear" w:color="auto" w:fill="auto"/>
            <w:noWrap/>
            <w:vAlign w:val="bottom"/>
          </w:tcPr>
          <w:p w:rsidR="00321FCA" w:rsidRDefault="00321FCA" w:rsidP="00321FCA">
            <w:pPr>
              <w:jc w:val="right"/>
              <w:rPr>
                <w:rFonts w:ascii="Arial" w:hAnsi="Arial" w:cs="Arial"/>
                <w:sz w:val="18"/>
                <w:szCs w:val="18"/>
              </w:rPr>
            </w:pPr>
          </w:p>
        </w:tc>
        <w:tc>
          <w:tcPr>
            <w:tcW w:w="1418" w:type="dxa"/>
            <w:tcBorders>
              <w:top w:val="nil"/>
              <w:left w:val="nil"/>
              <w:bottom w:val="nil"/>
              <w:right w:val="nil"/>
            </w:tcBorders>
            <w:shd w:val="clear" w:color="auto" w:fill="auto"/>
            <w:noWrap/>
            <w:vAlign w:val="bottom"/>
          </w:tcPr>
          <w:p w:rsidR="00321FCA" w:rsidRPr="00285DDD" w:rsidRDefault="00321FCA" w:rsidP="00321FCA">
            <w:pPr>
              <w:jc w:val="right"/>
              <w:rPr>
                <w:rFonts w:ascii="Arial" w:hAnsi="Arial" w:cs="Arial"/>
                <w:sz w:val="18"/>
                <w:szCs w:val="18"/>
              </w:rPr>
            </w:pPr>
            <w:r w:rsidRPr="00285DDD">
              <w:rPr>
                <w:rFonts w:ascii="Arial" w:hAnsi="Arial" w:cs="Arial"/>
                <w:sz w:val="18"/>
                <w:szCs w:val="18"/>
              </w:rPr>
              <w:t>160.026,98</w:t>
            </w:r>
          </w:p>
        </w:tc>
        <w:tc>
          <w:tcPr>
            <w:tcW w:w="993" w:type="dxa"/>
            <w:vAlign w:val="bottom"/>
          </w:tcPr>
          <w:p w:rsidR="00321FCA" w:rsidRPr="005454F6" w:rsidRDefault="00D81E22" w:rsidP="00D81E22">
            <w:pPr>
              <w:jc w:val="right"/>
              <w:rPr>
                <w:rFonts w:ascii="Arial" w:hAnsi="Arial" w:cs="Arial"/>
                <w:sz w:val="18"/>
                <w:szCs w:val="18"/>
              </w:rPr>
            </w:pPr>
            <w:r>
              <w:rPr>
                <w:rFonts w:ascii="Arial" w:hAnsi="Arial" w:cs="Arial"/>
                <w:sz w:val="18"/>
                <w:szCs w:val="18"/>
              </w:rPr>
              <w:t>55,21</w:t>
            </w:r>
          </w:p>
        </w:tc>
        <w:tc>
          <w:tcPr>
            <w:tcW w:w="992" w:type="dxa"/>
            <w:tcBorders>
              <w:top w:val="nil"/>
              <w:left w:val="nil"/>
              <w:bottom w:val="nil"/>
              <w:right w:val="nil"/>
            </w:tcBorders>
            <w:shd w:val="clear" w:color="auto" w:fill="auto"/>
            <w:vAlign w:val="bottom"/>
          </w:tcPr>
          <w:p w:rsidR="00321FCA" w:rsidRPr="00321FCA" w:rsidRDefault="00321FCA" w:rsidP="00321FCA">
            <w:pPr>
              <w:jc w:val="right"/>
              <w:rPr>
                <w:rFonts w:ascii="Arial" w:hAnsi="Arial" w:cs="Arial"/>
                <w:sz w:val="18"/>
                <w:szCs w:val="18"/>
              </w:rPr>
            </w:pPr>
          </w:p>
        </w:tc>
      </w:tr>
      <w:tr w:rsidR="00321FCA" w:rsidRPr="005454F6" w:rsidTr="00321FCA">
        <w:tblPrEx>
          <w:tblCellMar>
            <w:left w:w="108" w:type="dxa"/>
            <w:right w:w="108" w:type="dxa"/>
          </w:tblCellMar>
          <w:tblLook w:val="04A0" w:firstRow="1" w:lastRow="0" w:firstColumn="1" w:lastColumn="0" w:noHBand="0" w:noVBand="1"/>
        </w:tblPrEx>
        <w:trPr>
          <w:trHeight w:val="264"/>
        </w:trPr>
        <w:tc>
          <w:tcPr>
            <w:tcW w:w="942" w:type="dxa"/>
            <w:tcBorders>
              <w:top w:val="nil"/>
              <w:left w:val="nil"/>
              <w:bottom w:val="nil"/>
              <w:right w:val="nil"/>
            </w:tcBorders>
            <w:shd w:val="clear" w:color="auto" w:fill="auto"/>
            <w:noWrap/>
            <w:vAlign w:val="bottom"/>
          </w:tcPr>
          <w:p w:rsidR="00321FCA" w:rsidRPr="006C7E06" w:rsidRDefault="00321FCA" w:rsidP="00321FCA">
            <w:pPr>
              <w:rPr>
                <w:rFonts w:ascii="Arial" w:hAnsi="Arial" w:cs="Arial"/>
                <w:b/>
                <w:sz w:val="18"/>
                <w:szCs w:val="18"/>
              </w:rPr>
            </w:pPr>
            <w:r w:rsidRPr="006C7E06">
              <w:rPr>
                <w:rFonts w:ascii="Arial" w:hAnsi="Arial" w:cs="Arial"/>
                <w:b/>
                <w:sz w:val="18"/>
                <w:szCs w:val="18"/>
              </w:rPr>
              <w:t>683</w:t>
            </w:r>
          </w:p>
        </w:tc>
        <w:tc>
          <w:tcPr>
            <w:tcW w:w="2743" w:type="dxa"/>
            <w:gridSpan w:val="2"/>
            <w:tcBorders>
              <w:top w:val="nil"/>
              <w:left w:val="nil"/>
              <w:bottom w:val="nil"/>
              <w:right w:val="nil"/>
            </w:tcBorders>
            <w:shd w:val="clear" w:color="auto" w:fill="auto"/>
            <w:noWrap/>
            <w:vAlign w:val="bottom"/>
          </w:tcPr>
          <w:p w:rsidR="00321FCA" w:rsidRPr="006C7E06" w:rsidRDefault="00321FCA" w:rsidP="00321FCA">
            <w:pPr>
              <w:rPr>
                <w:rFonts w:ascii="Arial" w:hAnsi="Arial" w:cs="Arial"/>
                <w:b/>
                <w:sz w:val="18"/>
                <w:szCs w:val="18"/>
              </w:rPr>
            </w:pPr>
            <w:r w:rsidRPr="006C7E06">
              <w:rPr>
                <w:rFonts w:ascii="Arial" w:hAnsi="Arial" w:cs="Arial"/>
                <w:b/>
                <w:sz w:val="18"/>
                <w:szCs w:val="18"/>
              </w:rPr>
              <w:t>Ostali  prihodi</w:t>
            </w:r>
          </w:p>
        </w:tc>
        <w:tc>
          <w:tcPr>
            <w:tcW w:w="1418" w:type="dxa"/>
            <w:tcBorders>
              <w:top w:val="nil"/>
              <w:left w:val="nil"/>
              <w:bottom w:val="nil"/>
              <w:right w:val="nil"/>
            </w:tcBorders>
            <w:shd w:val="clear" w:color="auto" w:fill="auto"/>
            <w:noWrap/>
            <w:vAlign w:val="bottom"/>
          </w:tcPr>
          <w:p w:rsidR="00321FCA" w:rsidRPr="006C7E06" w:rsidRDefault="00321FCA" w:rsidP="00321FCA">
            <w:pPr>
              <w:jc w:val="right"/>
              <w:rPr>
                <w:rFonts w:ascii="Arial" w:hAnsi="Arial" w:cs="Arial"/>
                <w:b/>
                <w:sz w:val="18"/>
                <w:szCs w:val="18"/>
              </w:rPr>
            </w:pPr>
            <w:r>
              <w:rPr>
                <w:rFonts w:ascii="Arial" w:hAnsi="Arial" w:cs="Arial"/>
                <w:b/>
                <w:sz w:val="18"/>
                <w:szCs w:val="18"/>
              </w:rPr>
              <w:t>0,00</w:t>
            </w:r>
          </w:p>
        </w:tc>
        <w:tc>
          <w:tcPr>
            <w:tcW w:w="1417" w:type="dxa"/>
            <w:tcBorders>
              <w:top w:val="nil"/>
              <w:left w:val="nil"/>
              <w:bottom w:val="nil"/>
              <w:right w:val="nil"/>
            </w:tcBorders>
            <w:shd w:val="clear" w:color="auto" w:fill="auto"/>
            <w:noWrap/>
            <w:vAlign w:val="bottom"/>
          </w:tcPr>
          <w:p w:rsidR="00321FCA" w:rsidRPr="006C7E06" w:rsidRDefault="00321FCA" w:rsidP="00321FCA">
            <w:pPr>
              <w:jc w:val="right"/>
              <w:rPr>
                <w:rFonts w:ascii="Arial" w:hAnsi="Arial" w:cs="Arial"/>
                <w:b/>
                <w:sz w:val="18"/>
                <w:szCs w:val="18"/>
              </w:rPr>
            </w:pPr>
            <w:r>
              <w:rPr>
                <w:rFonts w:ascii="Arial" w:hAnsi="Arial" w:cs="Arial"/>
                <w:b/>
                <w:sz w:val="18"/>
                <w:szCs w:val="18"/>
              </w:rPr>
              <w:t>0,00</w:t>
            </w:r>
          </w:p>
        </w:tc>
        <w:tc>
          <w:tcPr>
            <w:tcW w:w="1418" w:type="dxa"/>
            <w:tcBorders>
              <w:top w:val="nil"/>
              <w:left w:val="nil"/>
              <w:bottom w:val="nil"/>
              <w:right w:val="nil"/>
            </w:tcBorders>
            <w:shd w:val="clear" w:color="auto" w:fill="auto"/>
            <w:noWrap/>
            <w:vAlign w:val="bottom"/>
          </w:tcPr>
          <w:p w:rsidR="00321FCA" w:rsidRPr="006C7E06" w:rsidRDefault="00321FCA" w:rsidP="00321FCA">
            <w:pPr>
              <w:jc w:val="right"/>
              <w:rPr>
                <w:rFonts w:ascii="Arial" w:hAnsi="Arial" w:cs="Arial"/>
                <w:b/>
                <w:sz w:val="18"/>
                <w:szCs w:val="18"/>
              </w:rPr>
            </w:pPr>
            <w:r>
              <w:rPr>
                <w:rFonts w:ascii="Arial" w:hAnsi="Arial" w:cs="Arial"/>
                <w:b/>
                <w:sz w:val="18"/>
                <w:szCs w:val="18"/>
              </w:rPr>
              <w:t>581,78</w:t>
            </w:r>
          </w:p>
        </w:tc>
        <w:tc>
          <w:tcPr>
            <w:tcW w:w="993" w:type="dxa"/>
            <w:vAlign w:val="bottom"/>
          </w:tcPr>
          <w:p w:rsidR="00321FCA" w:rsidRPr="00321FCA" w:rsidRDefault="00D81E22" w:rsidP="00321FCA">
            <w:pPr>
              <w:jc w:val="right"/>
              <w:rPr>
                <w:rFonts w:ascii="Arial" w:hAnsi="Arial" w:cs="Arial"/>
                <w:b/>
                <w:sz w:val="18"/>
                <w:szCs w:val="18"/>
              </w:rPr>
            </w:pPr>
            <w:r>
              <w:rPr>
                <w:rFonts w:ascii="Arial" w:hAnsi="Arial" w:cs="Arial"/>
                <w:b/>
                <w:sz w:val="18"/>
                <w:szCs w:val="18"/>
              </w:rPr>
              <w:t>0,00</w:t>
            </w:r>
          </w:p>
        </w:tc>
        <w:tc>
          <w:tcPr>
            <w:tcW w:w="992" w:type="dxa"/>
            <w:tcBorders>
              <w:top w:val="nil"/>
              <w:left w:val="nil"/>
              <w:bottom w:val="nil"/>
              <w:right w:val="nil"/>
            </w:tcBorders>
            <w:shd w:val="clear" w:color="auto" w:fill="auto"/>
            <w:vAlign w:val="bottom"/>
          </w:tcPr>
          <w:p w:rsidR="00321FCA" w:rsidRPr="00321FCA" w:rsidRDefault="00321FCA" w:rsidP="00321FCA">
            <w:pPr>
              <w:jc w:val="right"/>
              <w:rPr>
                <w:rFonts w:ascii="Arial" w:hAnsi="Arial" w:cs="Arial"/>
                <w:b/>
                <w:sz w:val="18"/>
                <w:szCs w:val="18"/>
              </w:rPr>
            </w:pPr>
            <w:r w:rsidRPr="00321FCA">
              <w:rPr>
                <w:rFonts w:ascii="Arial" w:hAnsi="Arial" w:cs="Arial"/>
                <w:b/>
                <w:sz w:val="18"/>
                <w:szCs w:val="18"/>
              </w:rPr>
              <w:t>0,00</w:t>
            </w:r>
          </w:p>
        </w:tc>
      </w:tr>
      <w:tr w:rsidR="00321FCA" w:rsidRPr="005454F6" w:rsidTr="00321FCA">
        <w:tblPrEx>
          <w:tblCellMar>
            <w:left w:w="108" w:type="dxa"/>
            <w:right w:w="108" w:type="dxa"/>
          </w:tblCellMar>
          <w:tblLook w:val="04A0" w:firstRow="1" w:lastRow="0" w:firstColumn="1" w:lastColumn="0" w:noHBand="0" w:noVBand="1"/>
        </w:tblPrEx>
        <w:trPr>
          <w:trHeight w:val="264"/>
        </w:trPr>
        <w:tc>
          <w:tcPr>
            <w:tcW w:w="942" w:type="dxa"/>
            <w:tcBorders>
              <w:top w:val="nil"/>
              <w:left w:val="nil"/>
              <w:bottom w:val="nil"/>
              <w:right w:val="nil"/>
            </w:tcBorders>
            <w:shd w:val="clear" w:color="auto" w:fill="auto"/>
            <w:noWrap/>
            <w:vAlign w:val="bottom"/>
          </w:tcPr>
          <w:p w:rsidR="00321FCA" w:rsidRPr="006C7E06" w:rsidRDefault="00321FCA" w:rsidP="00321FCA">
            <w:pPr>
              <w:rPr>
                <w:rFonts w:ascii="Arial" w:hAnsi="Arial" w:cs="Arial"/>
                <w:sz w:val="18"/>
                <w:szCs w:val="18"/>
              </w:rPr>
            </w:pPr>
            <w:r w:rsidRPr="006C7E06">
              <w:rPr>
                <w:rFonts w:ascii="Arial" w:hAnsi="Arial" w:cs="Arial"/>
                <w:sz w:val="18"/>
                <w:szCs w:val="18"/>
              </w:rPr>
              <w:t>6831</w:t>
            </w:r>
          </w:p>
        </w:tc>
        <w:tc>
          <w:tcPr>
            <w:tcW w:w="2743" w:type="dxa"/>
            <w:gridSpan w:val="2"/>
            <w:tcBorders>
              <w:top w:val="nil"/>
              <w:left w:val="nil"/>
              <w:bottom w:val="nil"/>
              <w:right w:val="nil"/>
            </w:tcBorders>
            <w:shd w:val="clear" w:color="auto" w:fill="auto"/>
            <w:noWrap/>
            <w:vAlign w:val="bottom"/>
          </w:tcPr>
          <w:p w:rsidR="00321FCA" w:rsidRPr="006C7E06" w:rsidRDefault="00321FCA" w:rsidP="00321FCA">
            <w:pPr>
              <w:rPr>
                <w:rFonts w:ascii="Arial" w:hAnsi="Arial" w:cs="Arial"/>
                <w:sz w:val="18"/>
                <w:szCs w:val="18"/>
              </w:rPr>
            </w:pPr>
            <w:r>
              <w:rPr>
                <w:rFonts w:ascii="Arial" w:hAnsi="Arial" w:cs="Arial"/>
                <w:sz w:val="18"/>
                <w:szCs w:val="18"/>
              </w:rPr>
              <w:t>Ostali prihodi</w:t>
            </w:r>
          </w:p>
        </w:tc>
        <w:tc>
          <w:tcPr>
            <w:tcW w:w="1418" w:type="dxa"/>
            <w:tcBorders>
              <w:top w:val="nil"/>
              <w:left w:val="nil"/>
              <w:bottom w:val="nil"/>
              <w:right w:val="nil"/>
            </w:tcBorders>
            <w:shd w:val="clear" w:color="auto" w:fill="auto"/>
            <w:noWrap/>
            <w:vAlign w:val="bottom"/>
          </w:tcPr>
          <w:p w:rsidR="00321FCA" w:rsidRPr="006C7E06" w:rsidRDefault="00321FCA" w:rsidP="00321FCA">
            <w:pPr>
              <w:jc w:val="right"/>
              <w:rPr>
                <w:rFonts w:ascii="Arial" w:hAnsi="Arial" w:cs="Arial"/>
                <w:sz w:val="18"/>
                <w:szCs w:val="18"/>
              </w:rPr>
            </w:pPr>
            <w:r>
              <w:rPr>
                <w:rFonts w:ascii="Arial" w:hAnsi="Arial" w:cs="Arial"/>
                <w:sz w:val="18"/>
                <w:szCs w:val="18"/>
              </w:rPr>
              <w:t>0,00</w:t>
            </w:r>
          </w:p>
        </w:tc>
        <w:tc>
          <w:tcPr>
            <w:tcW w:w="1417" w:type="dxa"/>
            <w:tcBorders>
              <w:top w:val="nil"/>
              <w:left w:val="nil"/>
              <w:bottom w:val="nil"/>
              <w:right w:val="nil"/>
            </w:tcBorders>
            <w:shd w:val="clear" w:color="auto" w:fill="auto"/>
            <w:noWrap/>
            <w:vAlign w:val="bottom"/>
          </w:tcPr>
          <w:p w:rsidR="00321FCA" w:rsidRPr="006C7E06" w:rsidRDefault="00321FCA" w:rsidP="00321FCA">
            <w:pPr>
              <w:jc w:val="right"/>
              <w:rPr>
                <w:rFonts w:ascii="Arial" w:hAnsi="Arial" w:cs="Arial"/>
                <w:sz w:val="18"/>
                <w:szCs w:val="18"/>
              </w:rPr>
            </w:pPr>
          </w:p>
        </w:tc>
        <w:tc>
          <w:tcPr>
            <w:tcW w:w="1418" w:type="dxa"/>
            <w:tcBorders>
              <w:top w:val="nil"/>
              <w:left w:val="nil"/>
              <w:bottom w:val="nil"/>
              <w:right w:val="nil"/>
            </w:tcBorders>
            <w:shd w:val="clear" w:color="auto" w:fill="auto"/>
            <w:noWrap/>
            <w:vAlign w:val="bottom"/>
          </w:tcPr>
          <w:p w:rsidR="00321FCA" w:rsidRPr="006C7E06" w:rsidRDefault="00321FCA" w:rsidP="00321FCA">
            <w:pPr>
              <w:jc w:val="right"/>
              <w:rPr>
                <w:rFonts w:ascii="Arial" w:hAnsi="Arial" w:cs="Arial"/>
                <w:sz w:val="18"/>
                <w:szCs w:val="18"/>
              </w:rPr>
            </w:pPr>
            <w:r>
              <w:rPr>
                <w:rFonts w:ascii="Arial" w:hAnsi="Arial" w:cs="Arial"/>
                <w:sz w:val="18"/>
                <w:szCs w:val="18"/>
              </w:rPr>
              <w:t>581,78</w:t>
            </w:r>
          </w:p>
        </w:tc>
        <w:tc>
          <w:tcPr>
            <w:tcW w:w="993" w:type="dxa"/>
            <w:vAlign w:val="bottom"/>
          </w:tcPr>
          <w:p w:rsidR="00321FCA" w:rsidRPr="006C7E06" w:rsidRDefault="00D81E22" w:rsidP="00321FCA">
            <w:pPr>
              <w:jc w:val="right"/>
              <w:rPr>
                <w:rFonts w:ascii="Arial" w:hAnsi="Arial" w:cs="Arial"/>
                <w:sz w:val="18"/>
                <w:szCs w:val="18"/>
              </w:rPr>
            </w:pPr>
            <w:r>
              <w:rPr>
                <w:rFonts w:ascii="Arial" w:hAnsi="Arial" w:cs="Arial"/>
                <w:sz w:val="18"/>
                <w:szCs w:val="18"/>
              </w:rPr>
              <w:t>0,00</w:t>
            </w:r>
          </w:p>
        </w:tc>
        <w:tc>
          <w:tcPr>
            <w:tcW w:w="992" w:type="dxa"/>
            <w:tcBorders>
              <w:top w:val="nil"/>
              <w:left w:val="nil"/>
              <w:bottom w:val="nil"/>
              <w:right w:val="nil"/>
            </w:tcBorders>
            <w:shd w:val="clear" w:color="auto" w:fill="auto"/>
            <w:vAlign w:val="bottom"/>
          </w:tcPr>
          <w:p w:rsidR="00321FCA" w:rsidRPr="00321FCA" w:rsidRDefault="00321FCA" w:rsidP="00321FCA">
            <w:pPr>
              <w:jc w:val="right"/>
              <w:rPr>
                <w:rFonts w:ascii="Arial" w:hAnsi="Arial" w:cs="Arial"/>
                <w:sz w:val="18"/>
                <w:szCs w:val="18"/>
              </w:rPr>
            </w:pPr>
          </w:p>
        </w:tc>
      </w:tr>
      <w:tr w:rsidR="00321FCA" w:rsidRPr="005454F6" w:rsidTr="00321FCA">
        <w:tblPrEx>
          <w:tblCellMar>
            <w:left w:w="108" w:type="dxa"/>
            <w:right w:w="108" w:type="dxa"/>
          </w:tblCellMar>
          <w:tblLook w:val="04A0" w:firstRow="1" w:lastRow="0" w:firstColumn="1" w:lastColumn="0" w:noHBand="0" w:noVBand="1"/>
        </w:tblPrEx>
        <w:trPr>
          <w:trHeight w:val="264"/>
        </w:trPr>
        <w:tc>
          <w:tcPr>
            <w:tcW w:w="942" w:type="dxa"/>
            <w:tcBorders>
              <w:top w:val="nil"/>
              <w:left w:val="nil"/>
              <w:bottom w:val="nil"/>
              <w:right w:val="nil"/>
            </w:tcBorders>
            <w:shd w:val="clear" w:color="auto" w:fill="auto"/>
            <w:noWrap/>
            <w:vAlign w:val="bottom"/>
          </w:tcPr>
          <w:p w:rsidR="00321FCA" w:rsidRPr="005454F6" w:rsidRDefault="00321FCA" w:rsidP="00321FCA">
            <w:pPr>
              <w:rPr>
                <w:rFonts w:ascii="Arial" w:hAnsi="Arial" w:cs="Arial"/>
                <w:sz w:val="18"/>
                <w:szCs w:val="18"/>
              </w:rPr>
            </w:pPr>
          </w:p>
        </w:tc>
        <w:tc>
          <w:tcPr>
            <w:tcW w:w="2743" w:type="dxa"/>
            <w:gridSpan w:val="2"/>
            <w:tcBorders>
              <w:top w:val="nil"/>
              <w:left w:val="nil"/>
              <w:bottom w:val="nil"/>
              <w:right w:val="nil"/>
            </w:tcBorders>
            <w:shd w:val="clear" w:color="auto" w:fill="auto"/>
            <w:noWrap/>
            <w:vAlign w:val="bottom"/>
          </w:tcPr>
          <w:p w:rsidR="00321FCA" w:rsidRPr="005454F6" w:rsidRDefault="00321FCA" w:rsidP="00321FCA">
            <w:pPr>
              <w:rPr>
                <w:rFonts w:ascii="Arial" w:hAnsi="Arial" w:cs="Arial"/>
                <w:sz w:val="18"/>
                <w:szCs w:val="18"/>
              </w:rPr>
            </w:pPr>
          </w:p>
        </w:tc>
        <w:tc>
          <w:tcPr>
            <w:tcW w:w="1418" w:type="dxa"/>
            <w:tcBorders>
              <w:top w:val="nil"/>
              <w:left w:val="nil"/>
              <w:bottom w:val="nil"/>
              <w:right w:val="nil"/>
            </w:tcBorders>
            <w:shd w:val="clear" w:color="auto" w:fill="auto"/>
            <w:noWrap/>
            <w:vAlign w:val="bottom"/>
          </w:tcPr>
          <w:p w:rsidR="00321FCA" w:rsidRPr="005454F6" w:rsidRDefault="00321FCA" w:rsidP="00321FCA">
            <w:pPr>
              <w:jc w:val="right"/>
              <w:rPr>
                <w:rFonts w:ascii="Arial" w:hAnsi="Arial" w:cs="Arial"/>
                <w:sz w:val="18"/>
                <w:szCs w:val="18"/>
              </w:rPr>
            </w:pPr>
          </w:p>
        </w:tc>
        <w:tc>
          <w:tcPr>
            <w:tcW w:w="1417" w:type="dxa"/>
            <w:tcBorders>
              <w:top w:val="nil"/>
              <w:left w:val="nil"/>
              <w:bottom w:val="nil"/>
              <w:right w:val="nil"/>
            </w:tcBorders>
            <w:shd w:val="clear" w:color="auto" w:fill="auto"/>
            <w:noWrap/>
            <w:vAlign w:val="bottom"/>
          </w:tcPr>
          <w:p w:rsidR="00321FCA" w:rsidRPr="005454F6" w:rsidRDefault="00321FCA" w:rsidP="00321FCA">
            <w:pPr>
              <w:jc w:val="right"/>
              <w:rPr>
                <w:rFonts w:ascii="Arial" w:hAnsi="Arial" w:cs="Arial"/>
                <w:sz w:val="18"/>
                <w:szCs w:val="18"/>
              </w:rPr>
            </w:pPr>
          </w:p>
        </w:tc>
        <w:tc>
          <w:tcPr>
            <w:tcW w:w="1418" w:type="dxa"/>
            <w:tcBorders>
              <w:top w:val="nil"/>
              <w:left w:val="nil"/>
              <w:bottom w:val="nil"/>
              <w:right w:val="nil"/>
            </w:tcBorders>
            <w:shd w:val="clear" w:color="auto" w:fill="auto"/>
            <w:noWrap/>
            <w:vAlign w:val="bottom"/>
          </w:tcPr>
          <w:p w:rsidR="00321FCA" w:rsidRPr="00285DDD" w:rsidRDefault="00321FCA" w:rsidP="00321FCA">
            <w:pPr>
              <w:jc w:val="right"/>
              <w:rPr>
                <w:rFonts w:ascii="Arial" w:hAnsi="Arial" w:cs="Arial"/>
                <w:sz w:val="18"/>
                <w:szCs w:val="18"/>
              </w:rPr>
            </w:pPr>
          </w:p>
        </w:tc>
        <w:tc>
          <w:tcPr>
            <w:tcW w:w="993" w:type="dxa"/>
            <w:vAlign w:val="bottom"/>
          </w:tcPr>
          <w:p w:rsidR="00321FCA" w:rsidRPr="005454F6" w:rsidRDefault="00321FCA" w:rsidP="00321FCA">
            <w:pPr>
              <w:jc w:val="right"/>
              <w:rPr>
                <w:rFonts w:ascii="Arial" w:hAnsi="Arial" w:cs="Arial"/>
                <w:sz w:val="18"/>
                <w:szCs w:val="18"/>
              </w:rPr>
            </w:pPr>
          </w:p>
        </w:tc>
        <w:tc>
          <w:tcPr>
            <w:tcW w:w="992" w:type="dxa"/>
            <w:vAlign w:val="bottom"/>
          </w:tcPr>
          <w:p w:rsidR="00321FCA" w:rsidRPr="005454F6" w:rsidRDefault="00321FCA" w:rsidP="00321FCA">
            <w:pPr>
              <w:jc w:val="right"/>
              <w:rPr>
                <w:rFonts w:ascii="Arial" w:hAnsi="Arial" w:cs="Arial"/>
                <w:sz w:val="18"/>
                <w:szCs w:val="18"/>
              </w:rPr>
            </w:pPr>
          </w:p>
        </w:tc>
      </w:tr>
      <w:tr w:rsidR="00321FCA" w:rsidRPr="005454F6" w:rsidTr="00321FCA">
        <w:tblPrEx>
          <w:tblCellMar>
            <w:left w:w="108" w:type="dxa"/>
            <w:right w:w="108" w:type="dxa"/>
          </w:tblCellMar>
          <w:tblLook w:val="04A0" w:firstRow="1" w:lastRow="0" w:firstColumn="1" w:lastColumn="0" w:noHBand="0" w:noVBand="1"/>
        </w:tblPrEx>
        <w:trPr>
          <w:trHeight w:val="264"/>
        </w:trPr>
        <w:tc>
          <w:tcPr>
            <w:tcW w:w="942" w:type="dxa"/>
            <w:tcBorders>
              <w:top w:val="nil"/>
              <w:left w:val="nil"/>
              <w:bottom w:val="nil"/>
              <w:right w:val="nil"/>
            </w:tcBorders>
            <w:shd w:val="clear" w:color="0000CE" w:fill="0000CE"/>
            <w:noWrap/>
          </w:tcPr>
          <w:p w:rsidR="00321FCA" w:rsidRPr="005454F6" w:rsidRDefault="00321FCA" w:rsidP="00321FCA">
            <w:pPr>
              <w:rPr>
                <w:rFonts w:ascii="Arial" w:hAnsi="Arial" w:cs="Arial"/>
                <w:b/>
                <w:sz w:val="18"/>
                <w:szCs w:val="18"/>
              </w:rPr>
            </w:pPr>
            <w:r w:rsidRPr="005454F6">
              <w:rPr>
                <w:rFonts w:ascii="Arial" w:hAnsi="Arial" w:cs="Arial"/>
                <w:b/>
                <w:sz w:val="18"/>
                <w:szCs w:val="18"/>
              </w:rPr>
              <w:t>7</w:t>
            </w:r>
          </w:p>
        </w:tc>
        <w:tc>
          <w:tcPr>
            <w:tcW w:w="2743" w:type="dxa"/>
            <w:gridSpan w:val="2"/>
            <w:tcBorders>
              <w:top w:val="nil"/>
              <w:left w:val="nil"/>
              <w:bottom w:val="nil"/>
              <w:right w:val="nil"/>
            </w:tcBorders>
            <w:shd w:val="clear" w:color="0000CE" w:fill="0000CE"/>
            <w:noWrap/>
            <w:vAlign w:val="center"/>
          </w:tcPr>
          <w:p w:rsidR="00321FCA" w:rsidRPr="005454F6" w:rsidRDefault="00321FCA" w:rsidP="00321FCA">
            <w:pPr>
              <w:rPr>
                <w:rFonts w:ascii="Arial" w:hAnsi="Arial" w:cs="Arial"/>
                <w:b/>
                <w:sz w:val="18"/>
                <w:szCs w:val="18"/>
              </w:rPr>
            </w:pPr>
            <w:r w:rsidRPr="005454F6">
              <w:rPr>
                <w:rFonts w:ascii="Arial" w:hAnsi="Arial" w:cs="Arial"/>
                <w:b/>
                <w:sz w:val="18"/>
                <w:szCs w:val="18"/>
              </w:rPr>
              <w:t>Prihodi od prodaje nefinancijske imovine</w:t>
            </w:r>
          </w:p>
        </w:tc>
        <w:tc>
          <w:tcPr>
            <w:tcW w:w="1418" w:type="dxa"/>
            <w:tcBorders>
              <w:top w:val="nil"/>
              <w:left w:val="nil"/>
              <w:bottom w:val="nil"/>
              <w:right w:val="nil"/>
            </w:tcBorders>
            <w:shd w:val="clear" w:color="0000CE" w:fill="0000CE"/>
            <w:noWrap/>
            <w:vAlign w:val="bottom"/>
          </w:tcPr>
          <w:p w:rsidR="00321FCA" w:rsidRPr="005454F6" w:rsidRDefault="00321FCA" w:rsidP="00321FCA">
            <w:pPr>
              <w:jc w:val="right"/>
              <w:rPr>
                <w:rFonts w:ascii="Arial" w:hAnsi="Arial" w:cs="Arial"/>
                <w:b/>
                <w:sz w:val="18"/>
                <w:szCs w:val="18"/>
              </w:rPr>
            </w:pPr>
            <w:r>
              <w:rPr>
                <w:rFonts w:ascii="Arial" w:hAnsi="Arial" w:cs="Arial"/>
                <w:b/>
                <w:sz w:val="18"/>
                <w:szCs w:val="18"/>
              </w:rPr>
              <w:t>150.389,59</w:t>
            </w:r>
          </w:p>
        </w:tc>
        <w:tc>
          <w:tcPr>
            <w:tcW w:w="1417" w:type="dxa"/>
            <w:tcBorders>
              <w:top w:val="nil"/>
              <w:left w:val="nil"/>
              <w:bottom w:val="nil"/>
              <w:right w:val="nil"/>
            </w:tcBorders>
            <w:shd w:val="clear" w:color="0000CE" w:fill="0000CE"/>
            <w:noWrap/>
            <w:vAlign w:val="bottom"/>
          </w:tcPr>
          <w:p w:rsidR="00321FCA" w:rsidRPr="005454F6" w:rsidRDefault="00321FCA" w:rsidP="00321FCA">
            <w:pPr>
              <w:jc w:val="right"/>
              <w:rPr>
                <w:rFonts w:ascii="Arial" w:hAnsi="Arial" w:cs="Arial"/>
                <w:b/>
                <w:sz w:val="18"/>
                <w:szCs w:val="18"/>
              </w:rPr>
            </w:pPr>
            <w:r>
              <w:rPr>
                <w:rFonts w:ascii="Arial" w:hAnsi="Arial" w:cs="Arial"/>
                <w:b/>
                <w:sz w:val="18"/>
                <w:szCs w:val="18"/>
              </w:rPr>
              <w:t>1.696.300</w:t>
            </w:r>
            <w:r w:rsidRPr="005454F6">
              <w:rPr>
                <w:rFonts w:ascii="Arial" w:hAnsi="Arial" w:cs="Arial"/>
                <w:b/>
                <w:sz w:val="18"/>
                <w:szCs w:val="18"/>
              </w:rPr>
              <w:t>,00</w:t>
            </w:r>
          </w:p>
        </w:tc>
        <w:tc>
          <w:tcPr>
            <w:tcW w:w="1418" w:type="dxa"/>
            <w:tcBorders>
              <w:top w:val="nil"/>
              <w:left w:val="nil"/>
              <w:bottom w:val="nil"/>
              <w:right w:val="nil"/>
            </w:tcBorders>
            <w:shd w:val="clear" w:color="0000CE" w:fill="0000CE"/>
            <w:noWrap/>
            <w:vAlign w:val="bottom"/>
          </w:tcPr>
          <w:p w:rsidR="00321FCA" w:rsidRPr="005454F6" w:rsidRDefault="00321FCA" w:rsidP="00321FCA">
            <w:pPr>
              <w:jc w:val="right"/>
              <w:rPr>
                <w:rFonts w:ascii="Arial" w:hAnsi="Arial" w:cs="Arial"/>
                <w:b/>
                <w:sz w:val="18"/>
                <w:szCs w:val="18"/>
              </w:rPr>
            </w:pPr>
            <w:r>
              <w:rPr>
                <w:rFonts w:ascii="Arial" w:hAnsi="Arial" w:cs="Arial"/>
                <w:b/>
                <w:sz w:val="18"/>
                <w:szCs w:val="18"/>
              </w:rPr>
              <w:t>2.075.850,01</w:t>
            </w:r>
          </w:p>
        </w:tc>
        <w:tc>
          <w:tcPr>
            <w:tcW w:w="993" w:type="dxa"/>
            <w:tcBorders>
              <w:top w:val="nil"/>
              <w:left w:val="nil"/>
              <w:bottom w:val="nil"/>
              <w:right w:val="nil"/>
            </w:tcBorders>
            <w:shd w:val="clear" w:color="0000CE" w:fill="0000CE"/>
            <w:vAlign w:val="bottom"/>
          </w:tcPr>
          <w:p w:rsidR="00321FCA" w:rsidRPr="005454F6" w:rsidRDefault="00321FCA" w:rsidP="00361471">
            <w:pPr>
              <w:jc w:val="right"/>
              <w:rPr>
                <w:rFonts w:ascii="Arial" w:hAnsi="Arial" w:cs="Arial"/>
                <w:b/>
                <w:sz w:val="18"/>
                <w:szCs w:val="18"/>
              </w:rPr>
            </w:pPr>
            <w:r>
              <w:rPr>
                <w:rFonts w:ascii="Arial" w:hAnsi="Arial" w:cs="Arial"/>
                <w:b/>
                <w:sz w:val="18"/>
                <w:szCs w:val="18"/>
              </w:rPr>
              <w:t>1380,3</w:t>
            </w:r>
            <w:r w:rsidR="00CF5A63">
              <w:rPr>
                <w:rFonts w:ascii="Arial" w:hAnsi="Arial" w:cs="Arial"/>
                <w:b/>
                <w:sz w:val="18"/>
                <w:szCs w:val="18"/>
              </w:rPr>
              <w:t>1</w:t>
            </w:r>
          </w:p>
        </w:tc>
        <w:tc>
          <w:tcPr>
            <w:tcW w:w="992" w:type="dxa"/>
            <w:tcBorders>
              <w:top w:val="nil"/>
              <w:left w:val="nil"/>
              <w:bottom w:val="nil"/>
              <w:right w:val="nil"/>
            </w:tcBorders>
            <w:shd w:val="clear" w:color="0000CE" w:fill="0000CE"/>
            <w:vAlign w:val="bottom"/>
          </w:tcPr>
          <w:p w:rsidR="00321FCA" w:rsidRPr="005454F6" w:rsidRDefault="00BB704F" w:rsidP="00321FCA">
            <w:pPr>
              <w:jc w:val="right"/>
              <w:rPr>
                <w:rFonts w:ascii="Arial" w:hAnsi="Arial" w:cs="Arial"/>
                <w:b/>
                <w:sz w:val="18"/>
                <w:szCs w:val="18"/>
              </w:rPr>
            </w:pPr>
            <w:r>
              <w:rPr>
                <w:rFonts w:ascii="Arial" w:hAnsi="Arial" w:cs="Arial"/>
                <w:b/>
                <w:sz w:val="18"/>
                <w:szCs w:val="18"/>
              </w:rPr>
              <w:t>122,38</w:t>
            </w:r>
          </w:p>
        </w:tc>
      </w:tr>
      <w:tr w:rsidR="00B33F2D" w:rsidRPr="005454F6" w:rsidTr="00321FCA">
        <w:tblPrEx>
          <w:tblCellMar>
            <w:left w:w="108" w:type="dxa"/>
            <w:right w:w="108" w:type="dxa"/>
          </w:tblCellMar>
          <w:tblLook w:val="04A0" w:firstRow="1" w:lastRow="0" w:firstColumn="1" w:lastColumn="0" w:noHBand="0" w:noVBand="1"/>
        </w:tblPrEx>
        <w:trPr>
          <w:trHeight w:val="264"/>
        </w:trPr>
        <w:tc>
          <w:tcPr>
            <w:tcW w:w="942" w:type="dxa"/>
            <w:tcBorders>
              <w:top w:val="nil"/>
              <w:left w:val="nil"/>
              <w:bottom w:val="nil"/>
              <w:right w:val="nil"/>
            </w:tcBorders>
            <w:shd w:val="clear" w:color="auto" w:fill="auto"/>
            <w:noWrap/>
            <w:hideMark/>
          </w:tcPr>
          <w:p w:rsidR="00B33F2D" w:rsidRPr="005454F6" w:rsidRDefault="00B33F2D" w:rsidP="00B33F2D">
            <w:pPr>
              <w:rPr>
                <w:rFonts w:ascii="Arial" w:hAnsi="Arial" w:cs="Arial"/>
                <w:b/>
                <w:sz w:val="18"/>
                <w:szCs w:val="18"/>
              </w:rPr>
            </w:pPr>
            <w:r w:rsidRPr="005454F6">
              <w:rPr>
                <w:rFonts w:ascii="Arial" w:hAnsi="Arial" w:cs="Arial"/>
                <w:b/>
                <w:sz w:val="18"/>
                <w:szCs w:val="18"/>
              </w:rPr>
              <w:t>71</w:t>
            </w:r>
          </w:p>
        </w:tc>
        <w:tc>
          <w:tcPr>
            <w:tcW w:w="2743" w:type="dxa"/>
            <w:gridSpan w:val="2"/>
            <w:tcBorders>
              <w:top w:val="nil"/>
              <w:left w:val="nil"/>
              <w:bottom w:val="nil"/>
              <w:right w:val="nil"/>
            </w:tcBorders>
            <w:shd w:val="clear" w:color="auto" w:fill="auto"/>
            <w:noWrap/>
            <w:vAlign w:val="bottom"/>
            <w:hideMark/>
          </w:tcPr>
          <w:p w:rsidR="00B33F2D" w:rsidRPr="005454F6" w:rsidRDefault="00B33F2D" w:rsidP="00B33F2D">
            <w:pPr>
              <w:rPr>
                <w:rFonts w:ascii="Arial" w:hAnsi="Arial" w:cs="Arial"/>
                <w:b/>
                <w:sz w:val="18"/>
                <w:szCs w:val="18"/>
              </w:rPr>
            </w:pPr>
            <w:r w:rsidRPr="005454F6">
              <w:rPr>
                <w:rFonts w:ascii="Arial" w:hAnsi="Arial" w:cs="Arial"/>
                <w:b/>
                <w:sz w:val="18"/>
                <w:szCs w:val="18"/>
              </w:rPr>
              <w:t>Prihodi od prodaje ne proizvedene dugotrajne imovine</w:t>
            </w:r>
          </w:p>
        </w:tc>
        <w:tc>
          <w:tcPr>
            <w:tcW w:w="1418" w:type="dxa"/>
            <w:tcBorders>
              <w:top w:val="nil"/>
              <w:left w:val="nil"/>
              <w:bottom w:val="nil"/>
              <w:right w:val="nil"/>
            </w:tcBorders>
            <w:shd w:val="clear" w:color="auto" w:fill="auto"/>
            <w:noWrap/>
            <w:vAlign w:val="bottom"/>
          </w:tcPr>
          <w:p w:rsidR="00B33F2D" w:rsidRPr="000E2507" w:rsidRDefault="00B33F2D" w:rsidP="00B33F2D">
            <w:pPr>
              <w:jc w:val="right"/>
              <w:rPr>
                <w:rFonts w:ascii="Arial" w:hAnsi="Arial" w:cs="Arial"/>
                <w:b/>
                <w:sz w:val="18"/>
                <w:szCs w:val="18"/>
              </w:rPr>
            </w:pPr>
            <w:r>
              <w:rPr>
                <w:rFonts w:ascii="Arial" w:hAnsi="Arial" w:cs="Arial"/>
                <w:b/>
                <w:sz w:val="18"/>
                <w:szCs w:val="18"/>
              </w:rPr>
              <w:t>135.820,83</w:t>
            </w:r>
          </w:p>
        </w:tc>
        <w:tc>
          <w:tcPr>
            <w:tcW w:w="1417" w:type="dxa"/>
            <w:tcBorders>
              <w:top w:val="nil"/>
              <w:left w:val="nil"/>
              <w:bottom w:val="nil"/>
              <w:right w:val="nil"/>
            </w:tcBorders>
            <w:shd w:val="clear" w:color="auto" w:fill="auto"/>
            <w:noWrap/>
            <w:vAlign w:val="bottom"/>
          </w:tcPr>
          <w:p w:rsidR="00B33F2D" w:rsidRPr="000E2507" w:rsidRDefault="00B33F2D" w:rsidP="00B33F2D">
            <w:pPr>
              <w:jc w:val="right"/>
              <w:rPr>
                <w:rFonts w:ascii="Arial" w:hAnsi="Arial" w:cs="Arial"/>
                <w:b/>
                <w:sz w:val="18"/>
                <w:szCs w:val="18"/>
              </w:rPr>
            </w:pPr>
            <w:r>
              <w:rPr>
                <w:rFonts w:ascii="Arial" w:hAnsi="Arial" w:cs="Arial"/>
                <w:b/>
                <w:sz w:val="18"/>
                <w:szCs w:val="18"/>
              </w:rPr>
              <w:t>1.676.300</w:t>
            </w:r>
            <w:r w:rsidRPr="000E2507">
              <w:rPr>
                <w:rFonts w:ascii="Arial" w:hAnsi="Arial" w:cs="Arial"/>
                <w:b/>
                <w:sz w:val="18"/>
                <w:szCs w:val="18"/>
              </w:rPr>
              <w:t>,00</w:t>
            </w:r>
          </w:p>
        </w:tc>
        <w:tc>
          <w:tcPr>
            <w:tcW w:w="1418" w:type="dxa"/>
            <w:tcBorders>
              <w:top w:val="nil"/>
              <w:left w:val="nil"/>
              <w:bottom w:val="nil"/>
              <w:right w:val="nil"/>
            </w:tcBorders>
            <w:shd w:val="clear" w:color="auto" w:fill="auto"/>
            <w:noWrap/>
            <w:vAlign w:val="bottom"/>
          </w:tcPr>
          <w:p w:rsidR="00B33F2D" w:rsidRPr="00DA1A72" w:rsidRDefault="00B33F2D" w:rsidP="00B33F2D">
            <w:pPr>
              <w:jc w:val="right"/>
              <w:rPr>
                <w:rFonts w:ascii="Arial" w:hAnsi="Arial" w:cs="Arial"/>
                <w:b/>
                <w:sz w:val="18"/>
                <w:szCs w:val="18"/>
              </w:rPr>
            </w:pPr>
            <w:r w:rsidRPr="00DA1A72">
              <w:rPr>
                <w:rFonts w:ascii="Arial" w:hAnsi="Arial" w:cs="Arial"/>
                <w:b/>
                <w:sz w:val="18"/>
                <w:szCs w:val="18"/>
              </w:rPr>
              <w:t>2.066.203,58</w:t>
            </w:r>
          </w:p>
        </w:tc>
        <w:tc>
          <w:tcPr>
            <w:tcW w:w="993" w:type="dxa"/>
            <w:vAlign w:val="bottom"/>
          </w:tcPr>
          <w:p w:rsidR="00B33F2D" w:rsidRPr="000E2507" w:rsidRDefault="00E81A4D" w:rsidP="00361471">
            <w:pPr>
              <w:jc w:val="right"/>
              <w:rPr>
                <w:rFonts w:ascii="Arial" w:hAnsi="Arial" w:cs="Arial"/>
                <w:b/>
                <w:sz w:val="18"/>
                <w:szCs w:val="18"/>
              </w:rPr>
            </w:pPr>
            <w:r>
              <w:rPr>
                <w:rFonts w:ascii="Arial" w:hAnsi="Arial" w:cs="Arial"/>
                <w:b/>
                <w:sz w:val="18"/>
                <w:szCs w:val="18"/>
              </w:rPr>
              <w:t>1521,2</w:t>
            </w:r>
            <w:r w:rsidR="00CF5A63">
              <w:rPr>
                <w:rFonts w:ascii="Arial" w:hAnsi="Arial" w:cs="Arial"/>
                <w:b/>
                <w:sz w:val="18"/>
                <w:szCs w:val="18"/>
              </w:rPr>
              <w:t>7</w:t>
            </w:r>
          </w:p>
        </w:tc>
        <w:tc>
          <w:tcPr>
            <w:tcW w:w="992" w:type="dxa"/>
            <w:tcBorders>
              <w:top w:val="nil"/>
              <w:left w:val="nil"/>
              <w:bottom w:val="nil"/>
              <w:right w:val="nil"/>
            </w:tcBorders>
            <w:shd w:val="clear" w:color="auto" w:fill="auto"/>
            <w:vAlign w:val="bottom"/>
          </w:tcPr>
          <w:p w:rsidR="00B33F2D" w:rsidRPr="00B33F2D" w:rsidRDefault="00B33F2D" w:rsidP="00B33F2D">
            <w:pPr>
              <w:jc w:val="right"/>
              <w:rPr>
                <w:rFonts w:ascii="Arial" w:hAnsi="Arial" w:cs="Arial"/>
                <w:b/>
                <w:sz w:val="20"/>
                <w:szCs w:val="20"/>
              </w:rPr>
            </w:pPr>
            <w:r w:rsidRPr="00B33F2D">
              <w:rPr>
                <w:rFonts w:ascii="Arial" w:hAnsi="Arial" w:cs="Arial"/>
                <w:b/>
                <w:sz w:val="20"/>
                <w:szCs w:val="20"/>
              </w:rPr>
              <w:t>123,26</w:t>
            </w:r>
          </w:p>
        </w:tc>
      </w:tr>
      <w:tr w:rsidR="00B33F2D" w:rsidRPr="005454F6" w:rsidTr="00321FCA">
        <w:tblPrEx>
          <w:tblCellMar>
            <w:left w:w="108" w:type="dxa"/>
            <w:right w:w="108" w:type="dxa"/>
          </w:tblCellMar>
          <w:tblLook w:val="04A0" w:firstRow="1" w:lastRow="0" w:firstColumn="1" w:lastColumn="0" w:noHBand="0" w:noVBand="1"/>
        </w:tblPrEx>
        <w:trPr>
          <w:trHeight w:val="264"/>
        </w:trPr>
        <w:tc>
          <w:tcPr>
            <w:tcW w:w="942" w:type="dxa"/>
            <w:tcBorders>
              <w:top w:val="nil"/>
              <w:left w:val="nil"/>
              <w:bottom w:val="nil"/>
              <w:right w:val="nil"/>
            </w:tcBorders>
            <w:shd w:val="clear" w:color="auto" w:fill="auto"/>
            <w:noWrap/>
            <w:hideMark/>
          </w:tcPr>
          <w:p w:rsidR="00B33F2D" w:rsidRPr="005454F6" w:rsidRDefault="00B33F2D" w:rsidP="00B33F2D">
            <w:pPr>
              <w:rPr>
                <w:rFonts w:ascii="Arial" w:hAnsi="Arial" w:cs="Arial"/>
                <w:b/>
                <w:sz w:val="18"/>
                <w:szCs w:val="18"/>
              </w:rPr>
            </w:pPr>
            <w:r w:rsidRPr="005454F6">
              <w:rPr>
                <w:rFonts w:ascii="Arial" w:hAnsi="Arial" w:cs="Arial"/>
                <w:b/>
                <w:sz w:val="18"/>
                <w:szCs w:val="18"/>
              </w:rPr>
              <w:t>711</w:t>
            </w:r>
          </w:p>
        </w:tc>
        <w:tc>
          <w:tcPr>
            <w:tcW w:w="2743" w:type="dxa"/>
            <w:gridSpan w:val="2"/>
            <w:tcBorders>
              <w:top w:val="nil"/>
              <w:left w:val="nil"/>
              <w:bottom w:val="nil"/>
              <w:right w:val="nil"/>
            </w:tcBorders>
            <w:shd w:val="clear" w:color="auto" w:fill="auto"/>
            <w:noWrap/>
            <w:vAlign w:val="bottom"/>
            <w:hideMark/>
          </w:tcPr>
          <w:p w:rsidR="00B33F2D" w:rsidRPr="005454F6" w:rsidRDefault="00B33F2D" w:rsidP="00B33F2D">
            <w:pPr>
              <w:rPr>
                <w:rFonts w:ascii="Arial" w:hAnsi="Arial" w:cs="Arial"/>
                <w:b/>
                <w:sz w:val="18"/>
                <w:szCs w:val="18"/>
              </w:rPr>
            </w:pPr>
            <w:r w:rsidRPr="005454F6">
              <w:rPr>
                <w:rFonts w:ascii="Arial" w:hAnsi="Arial" w:cs="Arial"/>
                <w:b/>
                <w:sz w:val="18"/>
                <w:szCs w:val="18"/>
              </w:rPr>
              <w:t>Prihodi od prodaje materijalne imovine - prirodnih bogatstava</w:t>
            </w:r>
          </w:p>
        </w:tc>
        <w:tc>
          <w:tcPr>
            <w:tcW w:w="1418" w:type="dxa"/>
            <w:tcBorders>
              <w:top w:val="nil"/>
              <w:left w:val="nil"/>
              <w:bottom w:val="nil"/>
              <w:right w:val="nil"/>
            </w:tcBorders>
            <w:shd w:val="clear" w:color="auto" w:fill="auto"/>
            <w:noWrap/>
            <w:vAlign w:val="bottom"/>
          </w:tcPr>
          <w:p w:rsidR="00B33F2D" w:rsidRPr="001358DE" w:rsidRDefault="00B33F2D" w:rsidP="00B33F2D">
            <w:pPr>
              <w:jc w:val="right"/>
              <w:rPr>
                <w:rFonts w:ascii="Arial" w:hAnsi="Arial" w:cs="Arial"/>
                <w:b/>
                <w:sz w:val="18"/>
                <w:szCs w:val="18"/>
              </w:rPr>
            </w:pPr>
            <w:r w:rsidRPr="001358DE">
              <w:rPr>
                <w:rFonts w:ascii="Arial" w:hAnsi="Arial" w:cs="Arial"/>
                <w:b/>
                <w:sz w:val="18"/>
                <w:szCs w:val="18"/>
              </w:rPr>
              <w:t>135.820,83</w:t>
            </w:r>
          </w:p>
        </w:tc>
        <w:tc>
          <w:tcPr>
            <w:tcW w:w="1417" w:type="dxa"/>
            <w:tcBorders>
              <w:top w:val="nil"/>
              <w:left w:val="nil"/>
              <w:bottom w:val="nil"/>
              <w:right w:val="nil"/>
            </w:tcBorders>
            <w:shd w:val="clear" w:color="auto" w:fill="auto"/>
            <w:noWrap/>
            <w:vAlign w:val="bottom"/>
          </w:tcPr>
          <w:p w:rsidR="00B33F2D" w:rsidRPr="001358DE" w:rsidRDefault="00B33F2D" w:rsidP="00B33F2D">
            <w:pPr>
              <w:jc w:val="right"/>
              <w:rPr>
                <w:rFonts w:ascii="Arial" w:hAnsi="Arial" w:cs="Arial"/>
                <w:b/>
                <w:sz w:val="18"/>
                <w:szCs w:val="18"/>
              </w:rPr>
            </w:pPr>
            <w:r>
              <w:rPr>
                <w:rFonts w:ascii="Arial" w:hAnsi="Arial" w:cs="Arial"/>
                <w:b/>
                <w:sz w:val="18"/>
                <w:szCs w:val="18"/>
              </w:rPr>
              <w:t>1.676.300</w:t>
            </w:r>
            <w:r w:rsidRPr="001358DE">
              <w:rPr>
                <w:rFonts w:ascii="Arial" w:hAnsi="Arial" w:cs="Arial"/>
                <w:b/>
                <w:sz w:val="18"/>
                <w:szCs w:val="18"/>
              </w:rPr>
              <w:t>,00</w:t>
            </w:r>
          </w:p>
        </w:tc>
        <w:tc>
          <w:tcPr>
            <w:tcW w:w="1418" w:type="dxa"/>
            <w:tcBorders>
              <w:top w:val="nil"/>
              <w:left w:val="nil"/>
              <w:bottom w:val="nil"/>
              <w:right w:val="nil"/>
            </w:tcBorders>
            <w:shd w:val="clear" w:color="auto" w:fill="auto"/>
            <w:noWrap/>
            <w:vAlign w:val="bottom"/>
          </w:tcPr>
          <w:p w:rsidR="00B33F2D" w:rsidRPr="00DA1A72" w:rsidRDefault="00B33F2D" w:rsidP="00B33F2D">
            <w:pPr>
              <w:jc w:val="right"/>
              <w:rPr>
                <w:rFonts w:ascii="Arial" w:hAnsi="Arial" w:cs="Arial"/>
                <w:b/>
                <w:sz w:val="18"/>
                <w:szCs w:val="18"/>
              </w:rPr>
            </w:pPr>
            <w:r w:rsidRPr="00DA1A72">
              <w:rPr>
                <w:rFonts w:ascii="Arial" w:hAnsi="Arial" w:cs="Arial"/>
                <w:b/>
                <w:sz w:val="18"/>
                <w:szCs w:val="18"/>
              </w:rPr>
              <w:t>2.066.203,58</w:t>
            </w:r>
          </w:p>
        </w:tc>
        <w:tc>
          <w:tcPr>
            <w:tcW w:w="993" w:type="dxa"/>
            <w:vAlign w:val="bottom"/>
          </w:tcPr>
          <w:p w:rsidR="00B33F2D" w:rsidRPr="001358DE" w:rsidRDefault="00E81A4D" w:rsidP="00361471">
            <w:pPr>
              <w:jc w:val="right"/>
              <w:rPr>
                <w:rFonts w:ascii="Arial" w:hAnsi="Arial" w:cs="Arial"/>
                <w:b/>
                <w:sz w:val="18"/>
                <w:szCs w:val="18"/>
              </w:rPr>
            </w:pPr>
            <w:r>
              <w:rPr>
                <w:rFonts w:ascii="Arial" w:hAnsi="Arial" w:cs="Arial"/>
                <w:b/>
                <w:sz w:val="18"/>
                <w:szCs w:val="18"/>
              </w:rPr>
              <w:t>1521,2</w:t>
            </w:r>
            <w:r w:rsidR="00CF5A63">
              <w:rPr>
                <w:rFonts w:ascii="Arial" w:hAnsi="Arial" w:cs="Arial"/>
                <w:b/>
                <w:sz w:val="18"/>
                <w:szCs w:val="18"/>
              </w:rPr>
              <w:t>7</w:t>
            </w:r>
          </w:p>
        </w:tc>
        <w:tc>
          <w:tcPr>
            <w:tcW w:w="992" w:type="dxa"/>
            <w:tcBorders>
              <w:top w:val="nil"/>
              <w:left w:val="nil"/>
              <w:bottom w:val="nil"/>
              <w:right w:val="nil"/>
            </w:tcBorders>
            <w:shd w:val="clear" w:color="auto" w:fill="auto"/>
            <w:vAlign w:val="bottom"/>
          </w:tcPr>
          <w:p w:rsidR="00B33F2D" w:rsidRPr="00B33F2D" w:rsidRDefault="00B33F2D" w:rsidP="00B33F2D">
            <w:pPr>
              <w:jc w:val="right"/>
              <w:rPr>
                <w:rFonts w:ascii="Arial" w:hAnsi="Arial" w:cs="Arial"/>
                <w:b/>
                <w:sz w:val="20"/>
                <w:szCs w:val="20"/>
              </w:rPr>
            </w:pPr>
            <w:r w:rsidRPr="00B33F2D">
              <w:rPr>
                <w:rFonts w:ascii="Arial" w:hAnsi="Arial" w:cs="Arial"/>
                <w:b/>
                <w:sz w:val="20"/>
                <w:szCs w:val="20"/>
              </w:rPr>
              <w:t>123,26</w:t>
            </w:r>
          </w:p>
        </w:tc>
      </w:tr>
      <w:tr w:rsidR="00B33F2D" w:rsidRPr="005454F6" w:rsidTr="00321FCA">
        <w:tblPrEx>
          <w:tblCellMar>
            <w:left w:w="108" w:type="dxa"/>
            <w:right w:w="108" w:type="dxa"/>
          </w:tblCellMar>
          <w:tblLook w:val="04A0" w:firstRow="1" w:lastRow="0" w:firstColumn="1" w:lastColumn="0" w:noHBand="0" w:noVBand="1"/>
        </w:tblPrEx>
        <w:trPr>
          <w:trHeight w:val="264"/>
        </w:trPr>
        <w:tc>
          <w:tcPr>
            <w:tcW w:w="942" w:type="dxa"/>
            <w:tcBorders>
              <w:top w:val="nil"/>
              <w:left w:val="nil"/>
              <w:bottom w:val="nil"/>
              <w:right w:val="nil"/>
            </w:tcBorders>
            <w:shd w:val="clear" w:color="auto" w:fill="auto"/>
            <w:noWrap/>
            <w:hideMark/>
          </w:tcPr>
          <w:p w:rsidR="00B33F2D" w:rsidRPr="005454F6" w:rsidRDefault="00B33F2D" w:rsidP="00B33F2D">
            <w:pPr>
              <w:rPr>
                <w:rFonts w:ascii="Arial" w:hAnsi="Arial" w:cs="Arial"/>
                <w:sz w:val="18"/>
                <w:szCs w:val="18"/>
              </w:rPr>
            </w:pPr>
            <w:r w:rsidRPr="005454F6">
              <w:rPr>
                <w:rFonts w:ascii="Arial" w:hAnsi="Arial" w:cs="Arial"/>
                <w:sz w:val="18"/>
                <w:szCs w:val="18"/>
              </w:rPr>
              <w:t>7111</w:t>
            </w:r>
          </w:p>
        </w:tc>
        <w:tc>
          <w:tcPr>
            <w:tcW w:w="2743" w:type="dxa"/>
            <w:gridSpan w:val="2"/>
            <w:tcBorders>
              <w:top w:val="nil"/>
              <w:left w:val="nil"/>
              <w:bottom w:val="nil"/>
              <w:right w:val="nil"/>
            </w:tcBorders>
            <w:shd w:val="clear" w:color="auto" w:fill="auto"/>
            <w:noWrap/>
            <w:vAlign w:val="bottom"/>
            <w:hideMark/>
          </w:tcPr>
          <w:p w:rsidR="00B33F2D" w:rsidRPr="005454F6" w:rsidRDefault="00B33F2D" w:rsidP="00B33F2D">
            <w:pPr>
              <w:rPr>
                <w:rFonts w:ascii="Arial" w:hAnsi="Arial" w:cs="Arial"/>
                <w:sz w:val="18"/>
                <w:szCs w:val="18"/>
              </w:rPr>
            </w:pPr>
            <w:r w:rsidRPr="005454F6">
              <w:rPr>
                <w:rFonts w:ascii="Arial" w:hAnsi="Arial" w:cs="Arial"/>
                <w:sz w:val="18"/>
                <w:szCs w:val="18"/>
              </w:rPr>
              <w:t>Zemljište</w:t>
            </w:r>
          </w:p>
        </w:tc>
        <w:tc>
          <w:tcPr>
            <w:tcW w:w="1418" w:type="dxa"/>
            <w:tcBorders>
              <w:top w:val="nil"/>
              <w:left w:val="nil"/>
              <w:bottom w:val="nil"/>
              <w:right w:val="nil"/>
            </w:tcBorders>
            <w:shd w:val="clear" w:color="auto" w:fill="auto"/>
            <w:noWrap/>
            <w:vAlign w:val="bottom"/>
          </w:tcPr>
          <w:p w:rsidR="00B33F2D" w:rsidRDefault="00B33F2D" w:rsidP="00B33F2D">
            <w:pPr>
              <w:jc w:val="right"/>
              <w:rPr>
                <w:rFonts w:ascii="Arial" w:hAnsi="Arial" w:cs="Arial"/>
                <w:sz w:val="18"/>
                <w:szCs w:val="18"/>
              </w:rPr>
            </w:pPr>
            <w:r>
              <w:rPr>
                <w:rFonts w:ascii="Arial" w:hAnsi="Arial" w:cs="Arial"/>
                <w:sz w:val="18"/>
                <w:szCs w:val="18"/>
              </w:rPr>
              <w:t>135.820,83</w:t>
            </w:r>
          </w:p>
        </w:tc>
        <w:tc>
          <w:tcPr>
            <w:tcW w:w="1417" w:type="dxa"/>
            <w:tcBorders>
              <w:top w:val="nil"/>
              <w:left w:val="nil"/>
              <w:bottom w:val="nil"/>
              <w:right w:val="nil"/>
            </w:tcBorders>
            <w:shd w:val="clear" w:color="auto" w:fill="auto"/>
            <w:noWrap/>
            <w:vAlign w:val="bottom"/>
          </w:tcPr>
          <w:p w:rsidR="00B33F2D" w:rsidRDefault="00B33F2D" w:rsidP="00B33F2D">
            <w:pPr>
              <w:jc w:val="right"/>
              <w:rPr>
                <w:rFonts w:ascii="Arial" w:hAnsi="Arial" w:cs="Arial"/>
                <w:sz w:val="18"/>
                <w:szCs w:val="18"/>
              </w:rPr>
            </w:pPr>
          </w:p>
        </w:tc>
        <w:tc>
          <w:tcPr>
            <w:tcW w:w="1418" w:type="dxa"/>
            <w:tcBorders>
              <w:top w:val="nil"/>
              <w:left w:val="nil"/>
              <w:bottom w:val="nil"/>
              <w:right w:val="nil"/>
            </w:tcBorders>
            <w:shd w:val="clear" w:color="auto" w:fill="auto"/>
            <w:noWrap/>
            <w:vAlign w:val="bottom"/>
          </w:tcPr>
          <w:p w:rsidR="00B33F2D" w:rsidRPr="00DA1A72" w:rsidRDefault="00B33F2D" w:rsidP="00B33F2D">
            <w:pPr>
              <w:jc w:val="right"/>
              <w:rPr>
                <w:rFonts w:ascii="Arial" w:hAnsi="Arial" w:cs="Arial"/>
                <w:sz w:val="18"/>
                <w:szCs w:val="18"/>
              </w:rPr>
            </w:pPr>
            <w:r w:rsidRPr="00DA1A72">
              <w:rPr>
                <w:rFonts w:ascii="Arial" w:hAnsi="Arial" w:cs="Arial"/>
                <w:sz w:val="18"/>
                <w:szCs w:val="18"/>
              </w:rPr>
              <w:t>2.066.203,58</w:t>
            </w:r>
          </w:p>
        </w:tc>
        <w:tc>
          <w:tcPr>
            <w:tcW w:w="993" w:type="dxa"/>
            <w:vAlign w:val="bottom"/>
          </w:tcPr>
          <w:p w:rsidR="00B33F2D" w:rsidRPr="005454F6" w:rsidRDefault="00E81A4D" w:rsidP="00361471">
            <w:pPr>
              <w:jc w:val="right"/>
              <w:rPr>
                <w:rFonts w:ascii="Arial" w:hAnsi="Arial" w:cs="Arial"/>
                <w:sz w:val="18"/>
                <w:szCs w:val="18"/>
              </w:rPr>
            </w:pPr>
            <w:r>
              <w:rPr>
                <w:rFonts w:ascii="Arial" w:hAnsi="Arial" w:cs="Arial"/>
                <w:sz w:val="18"/>
                <w:szCs w:val="18"/>
              </w:rPr>
              <w:t>1521,2</w:t>
            </w:r>
            <w:r w:rsidR="00CF5A63">
              <w:rPr>
                <w:rFonts w:ascii="Arial" w:hAnsi="Arial" w:cs="Arial"/>
                <w:sz w:val="18"/>
                <w:szCs w:val="18"/>
              </w:rPr>
              <w:t>7</w:t>
            </w:r>
          </w:p>
        </w:tc>
        <w:tc>
          <w:tcPr>
            <w:tcW w:w="992" w:type="dxa"/>
            <w:tcBorders>
              <w:top w:val="nil"/>
              <w:left w:val="nil"/>
              <w:bottom w:val="nil"/>
              <w:right w:val="nil"/>
            </w:tcBorders>
            <w:shd w:val="clear" w:color="auto" w:fill="auto"/>
            <w:vAlign w:val="bottom"/>
          </w:tcPr>
          <w:p w:rsidR="00B33F2D" w:rsidRDefault="00B33F2D" w:rsidP="00B33F2D">
            <w:pPr>
              <w:jc w:val="right"/>
              <w:rPr>
                <w:rFonts w:ascii="Arial" w:hAnsi="Arial" w:cs="Arial"/>
                <w:sz w:val="20"/>
                <w:szCs w:val="20"/>
              </w:rPr>
            </w:pPr>
          </w:p>
        </w:tc>
      </w:tr>
      <w:tr w:rsidR="00B33F2D" w:rsidRPr="005454F6" w:rsidTr="00321FCA">
        <w:tblPrEx>
          <w:tblCellMar>
            <w:left w:w="108" w:type="dxa"/>
            <w:right w:w="108" w:type="dxa"/>
          </w:tblCellMar>
          <w:tblLook w:val="04A0" w:firstRow="1" w:lastRow="0" w:firstColumn="1" w:lastColumn="0" w:noHBand="0" w:noVBand="1"/>
        </w:tblPrEx>
        <w:trPr>
          <w:trHeight w:val="264"/>
        </w:trPr>
        <w:tc>
          <w:tcPr>
            <w:tcW w:w="942" w:type="dxa"/>
            <w:tcBorders>
              <w:top w:val="nil"/>
              <w:left w:val="nil"/>
              <w:bottom w:val="nil"/>
              <w:right w:val="nil"/>
            </w:tcBorders>
            <w:shd w:val="clear" w:color="auto" w:fill="auto"/>
            <w:noWrap/>
            <w:hideMark/>
          </w:tcPr>
          <w:p w:rsidR="00B33F2D" w:rsidRPr="005454F6" w:rsidRDefault="00B33F2D" w:rsidP="00B33F2D">
            <w:pPr>
              <w:rPr>
                <w:rFonts w:ascii="Arial" w:hAnsi="Arial" w:cs="Arial"/>
                <w:b/>
                <w:sz w:val="18"/>
                <w:szCs w:val="18"/>
              </w:rPr>
            </w:pPr>
            <w:r w:rsidRPr="005454F6">
              <w:rPr>
                <w:rFonts w:ascii="Arial" w:hAnsi="Arial" w:cs="Arial"/>
                <w:b/>
                <w:sz w:val="18"/>
                <w:szCs w:val="18"/>
              </w:rPr>
              <w:t>72</w:t>
            </w:r>
          </w:p>
        </w:tc>
        <w:tc>
          <w:tcPr>
            <w:tcW w:w="2743" w:type="dxa"/>
            <w:gridSpan w:val="2"/>
            <w:tcBorders>
              <w:top w:val="nil"/>
              <w:left w:val="nil"/>
              <w:bottom w:val="nil"/>
              <w:right w:val="nil"/>
            </w:tcBorders>
            <w:shd w:val="clear" w:color="auto" w:fill="auto"/>
            <w:noWrap/>
            <w:vAlign w:val="bottom"/>
            <w:hideMark/>
          </w:tcPr>
          <w:p w:rsidR="00B33F2D" w:rsidRPr="005454F6" w:rsidRDefault="00B33F2D" w:rsidP="00B33F2D">
            <w:pPr>
              <w:rPr>
                <w:rFonts w:ascii="Arial" w:hAnsi="Arial" w:cs="Arial"/>
                <w:b/>
                <w:sz w:val="18"/>
                <w:szCs w:val="18"/>
              </w:rPr>
            </w:pPr>
            <w:r w:rsidRPr="005454F6">
              <w:rPr>
                <w:rFonts w:ascii="Arial" w:hAnsi="Arial" w:cs="Arial"/>
                <w:b/>
                <w:sz w:val="18"/>
                <w:szCs w:val="18"/>
              </w:rPr>
              <w:t>Prihodi od prodaje proizvedene dugotrajne imovine</w:t>
            </w:r>
          </w:p>
        </w:tc>
        <w:tc>
          <w:tcPr>
            <w:tcW w:w="1418" w:type="dxa"/>
            <w:tcBorders>
              <w:top w:val="nil"/>
              <w:left w:val="nil"/>
              <w:bottom w:val="nil"/>
              <w:right w:val="nil"/>
            </w:tcBorders>
            <w:shd w:val="clear" w:color="auto" w:fill="auto"/>
            <w:noWrap/>
            <w:vAlign w:val="bottom"/>
          </w:tcPr>
          <w:p w:rsidR="00B33F2D" w:rsidRPr="000E2507" w:rsidRDefault="00B33F2D" w:rsidP="00B33F2D">
            <w:pPr>
              <w:jc w:val="right"/>
              <w:rPr>
                <w:rFonts w:ascii="Arial" w:hAnsi="Arial" w:cs="Arial"/>
                <w:b/>
                <w:sz w:val="18"/>
                <w:szCs w:val="18"/>
              </w:rPr>
            </w:pPr>
            <w:r>
              <w:rPr>
                <w:rFonts w:ascii="Arial" w:hAnsi="Arial" w:cs="Arial"/>
                <w:b/>
                <w:sz w:val="18"/>
                <w:szCs w:val="18"/>
              </w:rPr>
              <w:t>14.568,76</w:t>
            </w:r>
          </w:p>
        </w:tc>
        <w:tc>
          <w:tcPr>
            <w:tcW w:w="1417" w:type="dxa"/>
            <w:tcBorders>
              <w:top w:val="nil"/>
              <w:left w:val="nil"/>
              <w:bottom w:val="nil"/>
              <w:right w:val="nil"/>
            </w:tcBorders>
            <w:shd w:val="clear" w:color="auto" w:fill="auto"/>
            <w:noWrap/>
            <w:vAlign w:val="bottom"/>
          </w:tcPr>
          <w:p w:rsidR="00B33F2D" w:rsidRPr="000E2507" w:rsidRDefault="00B33F2D" w:rsidP="00B33F2D">
            <w:pPr>
              <w:jc w:val="right"/>
              <w:rPr>
                <w:rFonts w:ascii="Arial" w:hAnsi="Arial" w:cs="Arial"/>
                <w:b/>
                <w:sz w:val="18"/>
                <w:szCs w:val="18"/>
              </w:rPr>
            </w:pPr>
            <w:r>
              <w:rPr>
                <w:rFonts w:ascii="Arial" w:hAnsi="Arial" w:cs="Arial"/>
                <w:b/>
                <w:sz w:val="18"/>
                <w:szCs w:val="18"/>
              </w:rPr>
              <w:t>20</w:t>
            </w:r>
            <w:r w:rsidRPr="000E2507">
              <w:rPr>
                <w:rFonts w:ascii="Arial" w:hAnsi="Arial" w:cs="Arial"/>
                <w:b/>
                <w:sz w:val="18"/>
                <w:szCs w:val="18"/>
              </w:rPr>
              <w:t>.000,00</w:t>
            </w:r>
          </w:p>
        </w:tc>
        <w:tc>
          <w:tcPr>
            <w:tcW w:w="1418" w:type="dxa"/>
            <w:tcBorders>
              <w:top w:val="nil"/>
              <w:left w:val="nil"/>
              <w:bottom w:val="nil"/>
              <w:right w:val="nil"/>
            </w:tcBorders>
            <w:shd w:val="clear" w:color="auto" w:fill="auto"/>
            <w:noWrap/>
            <w:vAlign w:val="bottom"/>
          </w:tcPr>
          <w:p w:rsidR="00B33F2D" w:rsidRPr="00DA1A72" w:rsidRDefault="00B33F2D" w:rsidP="00B33F2D">
            <w:pPr>
              <w:jc w:val="right"/>
              <w:rPr>
                <w:rFonts w:ascii="Arial" w:hAnsi="Arial" w:cs="Arial"/>
                <w:b/>
                <w:sz w:val="18"/>
                <w:szCs w:val="18"/>
              </w:rPr>
            </w:pPr>
            <w:r w:rsidRPr="00DA1A72">
              <w:rPr>
                <w:rFonts w:ascii="Arial" w:hAnsi="Arial" w:cs="Arial"/>
                <w:b/>
                <w:sz w:val="18"/>
                <w:szCs w:val="18"/>
              </w:rPr>
              <w:t>9.646,43</w:t>
            </w:r>
          </w:p>
        </w:tc>
        <w:tc>
          <w:tcPr>
            <w:tcW w:w="993" w:type="dxa"/>
            <w:vAlign w:val="bottom"/>
          </w:tcPr>
          <w:p w:rsidR="00B33F2D" w:rsidRPr="000E2507" w:rsidRDefault="00E81A4D" w:rsidP="00CF5A63">
            <w:pPr>
              <w:jc w:val="right"/>
              <w:rPr>
                <w:rFonts w:ascii="Arial" w:hAnsi="Arial" w:cs="Arial"/>
                <w:b/>
                <w:sz w:val="18"/>
                <w:szCs w:val="18"/>
              </w:rPr>
            </w:pPr>
            <w:r>
              <w:rPr>
                <w:rFonts w:ascii="Arial" w:hAnsi="Arial" w:cs="Arial"/>
                <w:b/>
                <w:sz w:val="18"/>
                <w:szCs w:val="18"/>
              </w:rPr>
              <w:t>66,2</w:t>
            </w:r>
            <w:r w:rsidR="00CF5A63">
              <w:rPr>
                <w:rFonts w:ascii="Arial" w:hAnsi="Arial" w:cs="Arial"/>
                <w:b/>
                <w:sz w:val="18"/>
                <w:szCs w:val="18"/>
              </w:rPr>
              <w:t>1</w:t>
            </w:r>
          </w:p>
        </w:tc>
        <w:tc>
          <w:tcPr>
            <w:tcW w:w="992" w:type="dxa"/>
            <w:tcBorders>
              <w:top w:val="nil"/>
              <w:left w:val="nil"/>
              <w:bottom w:val="nil"/>
              <w:right w:val="nil"/>
            </w:tcBorders>
            <w:shd w:val="clear" w:color="auto" w:fill="auto"/>
            <w:vAlign w:val="bottom"/>
          </w:tcPr>
          <w:p w:rsidR="00B33F2D" w:rsidRPr="00B33F2D" w:rsidRDefault="00B33F2D" w:rsidP="00B33F2D">
            <w:pPr>
              <w:jc w:val="right"/>
              <w:rPr>
                <w:rFonts w:ascii="Arial" w:hAnsi="Arial" w:cs="Arial"/>
                <w:b/>
                <w:sz w:val="20"/>
                <w:szCs w:val="20"/>
              </w:rPr>
            </w:pPr>
            <w:r w:rsidRPr="00B33F2D">
              <w:rPr>
                <w:rFonts w:ascii="Arial" w:hAnsi="Arial" w:cs="Arial"/>
                <w:b/>
                <w:sz w:val="20"/>
                <w:szCs w:val="20"/>
              </w:rPr>
              <w:t>48,23</w:t>
            </w:r>
          </w:p>
        </w:tc>
      </w:tr>
      <w:tr w:rsidR="00B33F2D" w:rsidRPr="005454F6" w:rsidTr="00321FCA">
        <w:tblPrEx>
          <w:tblCellMar>
            <w:left w:w="108" w:type="dxa"/>
            <w:right w:w="108" w:type="dxa"/>
          </w:tblCellMar>
          <w:tblLook w:val="04A0" w:firstRow="1" w:lastRow="0" w:firstColumn="1" w:lastColumn="0" w:noHBand="0" w:noVBand="1"/>
        </w:tblPrEx>
        <w:trPr>
          <w:trHeight w:val="264"/>
        </w:trPr>
        <w:tc>
          <w:tcPr>
            <w:tcW w:w="942" w:type="dxa"/>
            <w:tcBorders>
              <w:top w:val="nil"/>
              <w:left w:val="nil"/>
              <w:bottom w:val="nil"/>
              <w:right w:val="nil"/>
            </w:tcBorders>
            <w:shd w:val="clear" w:color="auto" w:fill="auto"/>
            <w:noWrap/>
            <w:hideMark/>
          </w:tcPr>
          <w:p w:rsidR="00B33F2D" w:rsidRPr="005454F6" w:rsidRDefault="00B33F2D" w:rsidP="00B33F2D">
            <w:pPr>
              <w:rPr>
                <w:rFonts w:ascii="Arial" w:hAnsi="Arial" w:cs="Arial"/>
                <w:b/>
                <w:sz w:val="18"/>
                <w:szCs w:val="18"/>
              </w:rPr>
            </w:pPr>
            <w:r w:rsidRPr="005454F6">
              <w:rPr>
                <w:rFonts w:ascii="Arial" w:hAnsi="Arial" w:cs="Arial"/>
                <w:b/>
                <w:sz w:val="18"/>
                <w:szCs w:val="18"/>
              </w:rPr>
              <w:t>721</w:t>
            </w:r>
          </w:p>
        </w:tc>
        <w:tc>
          <w:tcPr>
            <w:tcW w:w="2743" w:type="dxa"/>
            <w:gridSpan w:val="2"/>
            <w:tcBorders>
              <w:top w:val="nil"/>
              <w:left w:val="nil"/>
              <w:bottom w:val="nil"/>
              <w:right w:val="nil"/>
            </w:tcBorders>
            <w:shd w:val="clear" w:color="auto" w:fill="auto"/>
            <w:noWrap/>
            <w:vAlign w:val="bottom"/>
            <w:hideMark/>
          </w:tcPr>
          <w:p w:rsidR="00B33F2D" w:rsidRPr="005454F6" w:rsidRDefault="00B33F2D" w:rsidP="00B33F2D">
            <w:pPr>
              <w:rPr>
                <w:rFonts w:ascii="Arial" w:hAnsi="Arial" w:cs="Arial"/>
                <w:b/>
                <w:sz w:val="18"/>
                <w:szCs w:val="18"/>
              </w:rPr>
            </w:pPr>
            <w:r w:rsidRPr="005454F6">
              <w:rPr>
                <w:rFonts w:ascii="Arial" w:hAnsi="Arial" w:cs="Arial"/>
                <w:b/>
                <w:sz w:val="18"/>
                <w:szCs w:val="18"/>
              </w:rPr>
              <w:t>Prihodi od prodaje građevinskih objekata</w:t>
            </w:r>
          </w:p>
        </w:tc>
        <w:tc>
          <w:tcPr>
            <w:tcW w:w="1418" w:type="dxa"/>
            <w:tcBorders>
              <w:top w:val="nil"/>
              <w:left w:val="nil"/>
              <w:bottom w:val="nil"/>
              <w:right w:val="nil"/>
            </w:tcBorders>
            <w:shd w:val="clear" w:color="auto" w:fill="auto"/>
            <w:noWrap/>
            <w:vAlign w:val="bottom"/>
          </w:tcPr>
          <w:p w:rsidR="00B33F2D" w:rsidRPr="000E2507" w:rsidRDefault="00B33F2D" w:rsidP="00B33F2D">
            <w:pPr>
              <w:jc w:val="right"/>
              <w:rPr>
                <w:rFonts w:ascii="Arial" w:hAnsi="Arial" w:cs="Arial"/>
                <w:b/>
                <w:sz w:val="18"/>
                <w:szCs w:val="18"/>
              </w:rPr>
            </w:pPr>
            <w:r>
              <w:rPr>
                <w:rFonts w:ascii="Arial" w:hAnsi="Arial" w:cs="Arial"/>
                <w:b/>
                <w:sz w:val="18"/>
                <w:szCs w:val="18"/>
              </w:rPr>
              <w:t>14.568,76</w:t>
            </w:r>
          </w:p>
        </w:tc>
        <w:tc>
          <w:tcPr>
            <w:tcW w:w="1417" w:type="dxa"/>
            <w:tcBorders>
              <w:top w:val="nil"/>
              <w:left w:val="nil"/>
              <w:bottom w:val="nil"/>
              <w:right w:val="nil"/>
            </w:tcBorders>
            <w:shd w:val="clear" w:color="auto" w:fill="auto"/>
            <w:noWrap/>
            <w:vAlign w:val="bottom"/>
          </w:tcPr>
          <w:p w:rsidR="00B33F2D" w:rsidRPr="000E2507" w:rsidRDefault="00B33F2D" w:rsidP="00B33F2D">
            <w:pPr>
              <w:jc w:val="right"/>
              <w:rPr>
                <w:rFonts w:ascii="Arial" w:hAnsi="Arial" w:cs="Arial"/>
                <w:b/>
                <w:sz w:val="18"/>
                <w:szCs w:val="18"/>
              </w:rPr>
            </w:pPr>
            <w:r>
              <w:rPr>
                <w:rFonts w:ascii="Arial" w:hAnsi="Arial" w:cs="Arial"/>
                <w:b/>
                <w:sz w:val="18"/>
                <w:szCs w:val="18"/>
              </w:rPr>
              <w:t>20</w:t>
            </w:r>
            <w:r w:rsidRPr="000E2507">
              <w:rPr>
                <w:rFonts w:ascii="Arial" w:hAnsi="Arial" w:cs="Arial"/>
                <w:b/>
                <w:sz w:val="18"/>
                <w:szCs w:val="18"/>
              </w:rPr>
              <w:t>.000,00</w:t>
            </w:r>
          </w:p>
        </w:tc>
        <w:tc>
          <w:tcPr>
            <w:tcW w:w="1418" w:type="dxa"/>
            <w:tcBorders>
              <w:top w:val="nil"/>
              <w:left w:val="nil"/>
              <w:bottom w:val="nil"/>
              <w:right w:val="nil"/>
            </w:tcBorders>
            <w:shd w:val="clear" w:color="auto" w:fill="auto"/>
            <w:noWrap/>
            <w:vAlign w:val="bottom"/>
          </w:tcPr>
          <w:p w:rsidR="00B33F2D" w:rsidRPr="00DA1A72" w:rsidRDefault="00B33F2D" w:rsidP="00B33F2D">
            <w:pPr>
              <w:jc w:val="right"/>
              <w:rPr>
                <w:rFonts w:ascii="Arial" w:hAnsi="Arial" w:cs="Arial"/>
                <w:b/>
                <w:sz w:val="18"/>
                <w:szCs w:val="18"/>
              </w:rPr>
            </w:pPr>
            <w:r w:rsidRPr="00DA1A72">
              <w:rPr>
                <w:rFonts w:ascii="Arial" w:hAnsi="Arial" w:cs="Arial"/>
                <w:b/>
                <w:sz w:val="18"/>
                <w:szCs w:val="18"/>
              </w:rPr>
              <w:t>9.646,43</w:t>
            </w:r>
          </w:p>
        </w:tc>
        <w:tc>
          <w:tcPr>
            <w:tcW w:w="993" w:type="dxa"/>
            <w:vAlign w:val="bottom"/>
          </w:tcPr>
          <w:p w:rsidR="00B33F2D" w:rsidRPr="000E2507" w:rsidRDefault="00E81A4D" w:rsidP="00CF5A63">
            <w:pPr>
              <w:jc w:val="right"/>
              <w:rPr>
                <w:rFonts w:ascii="Arial" w:hAnsi="Arial" w:cs="Arial"/>
                <w:b/>
                <w:sz w:val="18"/>
                <w:szCs w:val="18"/>
              </w:rPr>
            </w:pPr>
            <w:r>
              <w:rPr>
                <w:rFonts w:ascii="Arial" w:hAnsi="Arial" w:cs="Arial"/>
                <w:b/>
                <w:sz w:val="18"/>
                <w:szCs w:val="18"/>
              </w:rPr>
              <w:t>66,2</w:t>
            </w:r>
            <w:r w:rsidR="00CF5A63">
              <w:rPr>
                <w:rFonts w:ascii="Arial" w:hAnsi="Arial" w:cs="Arial"/>
                <w:b/>
                <w:sz w:val="18"/>
                <w:szCs w:val="18"/>
              </w:rPr>
              <w:t>1</w:t>
            </w:r>
          </w:p>
        </w:tc>
        <w:tc>
          <w:tcPr>
            <w:tcW w:w="992" w:type="dxa"/>
            <w:tcBorders>
              <w:top w:val="nil"/>
              <w:left w:val="nil"/>
              <w:bottom w:val="nil"/>
              <w:right w:val="nil"/>
            </w:tcBorders>
            <w:shd w:val="clear" w:color="auto" w:fill="auto"/>
            <w:vAlign w:val="bottom"/>
          </w:tcPr>
          <w:p w:rsidR="00B33F2D" w:rsidRPr="00B33F2D" w:rsidRDefault="00B33F2D" w:rsidP="00B33F2D">
            <w:pPr>
              <w:jc w:val="right"/>
              <w:rPr>
                <w:rFonts w:ascii="Arial" w:hAnsi="Arial" w:cs="Arial"/>
                <w:b/>
                <w:sz w:val="20"/>
                <w:szCs w:val="20"/>
              </w:rPr>
            </w:pPr>
            <w:r w:rsidRPr="00B33F2D">
              <w:rPr>
                <w:rFonts w:ascii="Arial" w:hAnsi="Arial" w:cs="Arial"/>
                <w:b/>
                <w:sz w:val="20"/>
                <w:szCs w:val="20"/>
              </w:rPr>
              <w:t>48,23</w:t>
            </w:r>
          </w:p>
        </w:tc>
      </w:tr>
      <w:tr w:rsidR="00B33F2D" w:rsidRPr="005454F6" w:rsidTr="00321FCA">
        <w:tblPrEx>
          <w:tblCellMar>
            <w:left w:w="108" w:type="dxa"/>
            <w:right w:w="108" w:type="dxa"/>
          </w:tblCellMar>
          <w:tblLook w:val="04A0" w:firstRow="1" w:lastRow="0" w:firstColumn="1" w:lastColumn="0" w:noHBand="0" w:noVBand="1"/>
        </w:tblPrEx>
        <w:trPr>
          <w:trHeight w:val="264"/>
        </w:trPr>
        <w:tc>
          <w:tcPr>
            <w:tcW w:w="942" w:type="dxa"/>
            <w:tcBorders>
              <w:top w:val="nil"/>
              <w:left w:val="nil"/>
              <w:bottom w:val="nil"/>
              <w:right w:val="nil"/>
            </w:tcBorders>
            <w:shd w:val="clear" w:color="auto" w:fill="auto"/>
            <w:noWrap/>
            <w:hideMark/>
          </w:tcPr>
          <w:p w:rsidR="00B33F2D" w:rsidRPr="005454F6" w:rsidRDefault="00B33F2D" w:rsidP="00B33F2D">
            <w:pPr>
              <w:rPr>
                <w:rFonts w:ascii="Arial" w:hAnsi="Arial" w:cs="Arial"/>
                <w:sz w:val="18"/>
                <w:szCs w:val="18"/>
              </w:rPr>
            </w:pPr>
            <w:r w:rsidRPr="005454F6">
              <w:rPr>
                <w:rFonts w:ascii="Arial" w:hAnsi="Arial" w:cs="Arial"/>
                <w:sz w:val="18"/>
                <w:szCs w:val="18"/>
              </w:rPr>
              <w:t>7211</w:t>
            </w:r>
          </w:p>
        </w:tc>
        <w:tc>
          <w:tcPr>
            <w:tcW w:w="2743" w:type="dxa"/>
            <w:gridSpan w:val="2"/>
            <w:tcBorders>
              <w:top w:val="nil"/>
              <w:left w:val="nil"/>
              <w:bottom w:val="nil"/>
              <w:right w:val="nil"/>
            </w:tcBorders>
            <w:shd w:val="clear" w:color="auto" w:fill="auto"/>
            <w:noWrap/>
            <w:vAlign w:val="bottom"/>
            <w:hideMark/>
          </w:tcPr>
          <w:p w:rsidR="00B33F2D" w:rsidRPr="005454F6" w:rsidRDefault="00B33F2D" w:rsidP="00B33F2D">
            <w:pPr>
              <w:rPr>
                <w:rFonts w:ascii="Arial" w:hAnsi="Arial" w:cs="Arial"/>
                <w:sz w:val="18"/>
                <w:szCs w:val="18"/>
              </w:rPr>
            </w:pPr>
            <w:r w:rsidRPr="005454F6">
              <w:rPr>
                <w:rFonts w:ascii="Arial" w:hAnsi="Arial" w:cs="Arial"/>
                <w:sz w:val="18"/>
                <w:szCs w:val="18"/>
              </w:rPr>
              <w:t>Stambeni objekti</w:t>
            </w:r>
          </w:p>
        </w:tc>
        <w:tc>
          <w:tcPr>
            <w:tcW w:w="1418" w:type="dxa"/>
            <w:tcBorders>
              <w:top w:val="nil"/>
              <w:left w:val="nil"/>
              <w:bottom w:val="nil"/>
              <w:right w:val="nil"/>
            </w:tcBorders>
            <w:shd w:val="clear" w:color="auto" w:fill="auto"/>
            <w:noWrap/>
            <w:vAlign w:val="bottom"/>
          </w:tcPr>
          <w:p w:rsidR="00B33F2D" w:rsidRDefault="00B33F2D" w:rsidP="00B33F2D">
            <w:pPr>
              <w:jc w:val="right"/>
              <w:rPr>
                <w:rFonts w:ascii="Arial" w:hAnsi="Arial" w:cs="Arial"/>
                <w:sz w:val="18"/>
                <w:szCs w:val="18"/>
              </w:rPr>
            </w:pPr>
            <w:r>
              <w:rPr>
                <w:rFonts w:ascii="Arial" w:hAnsi="Arial" w:cs="Arial"/>
                <w:sz w:val="18"/>
                <w:szCs w:val="18"/>
              </w:rPr>
              <w:t>14.568,76</w:t>
            </w:r>
          </w:p>
        </w:tc>
        <w:tc>
          <w:tcPr>
            <w:tcW w:w="1417" w:type="dxa"/>
            <w:tcBorders>
              <w:top w:val="nil"/>
              <w:left w:val="nil"/>
              <w:bottom w:val="nil"/>
              <w:right w:val="nil"/>
            </w:tcBorders>
            <w:shd w:val="clear" w:color="auto" w:fill="auto"/>
            <w:noWrap/>
            <w:vAlign w:val="bottom"/>
          </w:tcPr>
          <w:p w:rsidR="00B33F2D" w:rsidRDefault="00B33F2D" w:rsidP="00B33F2D">
            <w:pPr>
              <w:jc w:val="right"/>
              <w:rPr>
                <w:rFonts w:ascii="Arial" w:hAnsi="Arial" w:cs="Arial"/>
                <w:sz w:val="18"/>
                <w:szCs w:val="18"/>
              </w:rPr>
            </w:pPr>
          </w:p>
        </w:tc>
        <w:tc>
          <w:tcPr>
            <w:tcW w:w="1418" w:type="dxa"/>
            <w:tcBorders>
              <w:top w:val="nil"/>
              <w:left w:val="nil"/>
              <w:bottom w:val="nil"/>
              <w:right w:val="nil"/>
            </w:tcBorders>
            <w:shd w:val="clear" w:color="auto" w:fill="auto"/>
            <w:noWrap/>
            <w:vAlign w:val="bottom"/>
          </w:tcPr>
          <w:p w:rsidR="00B33F2D" w:rsidRPr="00DA1A72" w:rsidRDefault="00B33F2D" w:rsidP="00B33F2D">
            <w:pPr>
              <w:jc w:val="right"/>
              <w:rPr>
                <w:rFonts w:ascii="Arial" w:hAnsi="Arial" w:cs="Arial"/>
                <w:sz w:val="18"/>
                <w:szCs w:val="18"/>
              </w:rPr>
            </w:pPr>
            <w:r w:rsidRPr="00DA1A72">
              <w:rPr>
                <w:rFonts w:ascii="Arial" w:hAnsi="Arial" w:cs="Arial"/>
                <w:sz w:val="18"/>
                <w:szCs w:val="18"/>
              </w:rPr>
              <w:t>9.646,43</w:t>
            </w:r>
          </w:p>
        </w:tc>
        <w:tc>
          <w:tcPr>
            <w:tcW w:w="993" w:type="dxa"/>
            <w:vAlign w:val="bottom"/>
          </w:tcPr>
          <w:p w:rsidR="00B33F2D" w:rsidRPr="005454F6" w:rsidRDefault="00E81A4D" w:rsidP="00CF5A63">
            <w:pPr>
              <w:jc w:val="right"/>
              <w:rPr>
                <w:rFonts w:ascii="Arial" w:hAnsi="Arial" w:cs="Arial"/>
                <w:sz w:val="18"/>
                <w:szCs w:val="18"/>
              </w:rPr>
            </w:pPr>
            <w:r>
              <w:rPr>
                <w:rFonts w:ascii="Arial" w:hAnsi="Arial" w:cs="Arial"/>
                <w:sz w:val="18"/>
                <w:szCs w:val="18"/>
              </w:rPr>
              <w:t>66,2</w:t>
            </w:r>
            <w:r w:rsidR="00CF5A63">
              <w:rPr>
                <w:rFonts w:ascii="Arial" w:hAnsi="Arial" w:cs="Arial"/>
                <w:sz w:val="18"/>
                <w:szCs w:val="18"/>
              </w:rPr>
              <w:t>1</w:t>
            </w:r>
          </w:p>
        </w:tc>
        <w:tc>
          <w:tcPr>
            <w:tcW w:w="992" w:type="dxa"/>
            <w:tcBorders>
              <w:top w:val="nil"/>
              <w:left w:val="nil"/>
              <w:bottom w:val="nil"/>
              <w:right w:val="nil"/>
            </w:tcBorders>
            <w:shd w:val="clear" w:color="auto" w:fill="auto"/>
            <w:vAlign w:val="bottom"/>
          </w:tcPr>
          <w:p w:rsidR="00B33F2D" w:rsidRDefault="00B33F2D" w:rsidP="00B33F2D">
            <w:pPr>
              <w:jc w:val="right"/>
              <w:rPr>
                <w:rFonts w:ascii="Arial" w:hAnsi="Arial" w:cs="Arial"/>
                <w:sz w:val="20"/>
                <w:szCs w:val="20"/>
              </w:rPr>
            </w:pPr>
          </w:p>
        </w:tc>
      </w:tr>
      <w:tr w:rsidR="00B33F2D" w:rsidRPr="005454F6" w:rsidTr="00321FCA">
        <w:tblPrEx>
          <w:tblCellMar>
            <w:left w:w="108" w:type="dxa"/>
            <w:right w:w="108" w:type="dxa"/>
          </w:tblCellMar>
          <w:tblLook w:val="04A0" w:firstRow="1" w:lastRow="0" w:firstColumn="1" w:lastColumn="0" w:noHBand="0" w:noVBand="1"/>
        </w:tblPrEx>
        <w:trPr>
          <w:trHeight w:val="264"/>
        </w:trPr>
        <w:tc>
          <w:tcPr>
            <w:tcW w:w="942" w:type="dxa"/>
            <w:tcBorders>
              <w:top w:val="nil"/>
              <w:left w:val="nil"/>
              <w:bottom w:val="nil"/>
              <w:right w:val="nil"/>
            </w:tcBorders>
            <w:shd w:val="clear" w:color="auto" w:fill="auto"/>
            <w:noWrap/>
          </w:tcPr>
          <w:p w:rsidR="00B33F2D" w:rsidRPr="005454F6" w:rsidRDefault="00B33F2D" w:rsidP="00B33F2D">
            <w:pPr>
              <w:rPr>
                <w:rFonts w:ascii="Arial" w:hAnsi="Arial" w:cs="Arial"/>
                <w:sz w:val="18"/>
                <w:szCs w:val="18"/>
              </w:rPr>
            </w:pPr>
          </w:p>
        </w:tc>
        <w:tc>
          <w:tcPr>
            <w:tcW w:w="2743" w:type="dxa"/>
            <w:gridSpan w:val="2"/>
            <w:tcBorders>
              <w:top w:val="nil"/>
              <w:left w:val="nil"/>
              <w:bottom w:val="nil"/>
              <w:right w:val="nil"/>
            </w:tcBorders>
            <w:shd w:val="clear" w:color="auto" w:fill="auto"/>
            <w:noWrap/>
            <w:vAlign w:val="bottom"/>
          </w:tcPr>
          <w:p w:rsidR="00B33F2D" w:rsidRPr="005454F6" w:rsidRDefault="00B33F2D" w:rsidP="00B33F2D">
            <w:pPr>
              <w:rPr>
                <w:rFonts w:ascii="Arial" w:hAnsi="Arial" w:cs="Arial"/>
                <w:sz w:val="18"/>
                <w:szCs w:val="18"/>
              </w:rPr>
            </w:pPr>
          </w:p>
        </w:tc>
        <w:tc>
          <w:tcPr>
            <w:tcW w:w="1418" w:type="dxa"/>
            <w:tcBorders>
              <w:top w:val="nil"/>
              <w:left w:val="nil"/>
              <w:bottom w:val="nil"/>
              <w:right w:val="nil"/>
            </w:tcBorders>
            <w:noWrap/>
            <w:vAlign w:val="bottom"/>
          </w:tcPr>
          <w:p w:rsidR="00B33F2D" w:rsidRPr="005454F6" w:rsidRDefault="00B33F2D" w:rsidP="00B33F2D">
            <w:pPr>
              <w:jc w:val="right"/>
              <w:rPr>
                <w:rFonts w:ascii="Arial" w:hAnsi="Arial" w:cs="Arial"/>
                <w:b/>
                <w:bCs/>
                <w:color w:val="000000"/>
                <w:sz w:val="18"/>
                <w:szCs w:val="18"/>
              </w:rPr>
            </w:pPr>
          </w:p>
        </w:tc>
        <w:tc>
          <w:tcPr>
            <w:tcW w:w="1417" w:type="dxa"/>
            <w:tcBorders>
              <w:top w:val="nil"/>
              <w:left w:val="nil"/>
              <w:bottom w:val="nil"/>
              <w:right w:val="nil"/>
            </w:tcBorders>
            <w:shd w:val="clear" w:color="auto" w:fill="auto"/>
            <w:noWrap/>
          </w:tcPr>
          <w:p w:rsidR="00B33F2D" w:rsidRPr="005454F6" w:rsidRDefault="00B33F2D" w:rsidP="00B33F2D">
            <w:pPr>
              <w:autoSpaceDE w:val="0"/>
              <w:autoSpaceDN w:val="0"/>
              <w:adjustRightInd w:val="0"/>
              <w:jc w:val="right"/>
              <w:rPr>
                <w:rFonts w:ascii="Arial" w:hAnsi="Arial" w:cs="Arial"/>
                <w:b/>
                <w:bCs/>
                <w:color w:val="FFFFFF"/>
                <w:sz w:val="18"/>
                <w:szCs w:val="18"/>
              </w:rPr>
            </w:pPr>
            <w:r w:rsidRPr="005454F6">
              <w:rPr>
                <w:rFonts w:ascii="Arial" w:hAnsi="Arial" w:cs="Arial"/>
                <w:b/>
                <w:bCs/>
                <w:color w:val="FFFFFF"/>
                <w:sz w:val="18"/>
                <w:szCs w:val="18"/>
              </w:rPr>
              <w:t>531.000,00</w:t>
            </w:r>
          </w:p>
        </w:tc>
        <w:tc>
          <w:tcPr>
            <w:tcW w:w="1418" w:type="dxa"/>
            <w:tcBorders>
              <w:top w:val="nil"/>
              <w:left w:val="nil"/>
              <w:bottom w:val="nil"/>
              <w:right w:val="nil"/>
            </w:tcBorders>
            <w:shd w:val="clear" w:color="auto" w:fill="auto"/>
            <w:noWrap/>
          </w:tcPr>
          <w:p w:rsidR="00B33F2D" w:rsidRPr="005454F6" w:rsidRDefault="00B33F2D" w:rsidP="00B33F2D">
            <w:pPr>
              <w:jc w:val="right"/>
              <w:rPr>
                <w:rFonts w:ascii="Arial" w:hAnsi="Arial" w:cs="Arial"/>
                <w:b/>
                <w:bCs/>
                <w:color w:val="FFFFFF"/>
                <w:sz w:val="18"/>
                <w:szCs w:val="18"/>
              </w:rPr>
            </w:pPr>
          </w:p>
        </w:tc>
        <w:tc>
          <w:tcPr>
            <w:tcW w:w="993" w:type="dxa"/>
          </w:tcPr>
          <w:p w:rsidR="00B33F2D" w:rsidRPr="005454F6" w:rsidRDefault="00B33F2D" w:rsidP="00B33F2D">
            <w:pPr>
              <w:autoSpaceDE w:val="0"/>
              <w:autoSpaceDN w:val="0"/>
              <w:adjustRightInd w:val="0"/>
              <w:jc w:val="right"/>
              <w:rPr>
                <w:rFonts w:ascii="Arial" w:hAnsi="Arial" w:cs="Arial"/>
                <w:b/>
                <w:bCs/>
                <w:color w:val="FFFFFF"/>
                <w:sz w:val="18"/>
                <w:szCs w:val="18"/>
              </w:rPr>
            </w:pPr>
          </w:p>
        </w:tc>
        <w:tc>
          <w:tcPr>
            <w:tcW w:w="992" w:type="dxa"/>
          </w:tcPr>
          <w:p w:rsidR="00B33F2D" w:rsidRPr="005454F6" w:rsidRDefault="00B33F2D" w:rsidP="00B33F2D">
            <w:pPr>
              <w:autoSpaceDE w:val="0"/>
              <w:autoSpaceDN w:val="0"/>
              <w:adjustRightInd w:val="0"/>
              <w:jc w:val="right"/>
              <w:rPr>
                <w:rFonts w:ascii="Arial" w:hAnsi="Arial" w:cs="Arial"/>
                <w:b/>
                <w:bCs/>
                <w:color w:val="FFFFFF"/>
                <w:sz w:val="18"/>
                <w:szCs w:val="18"/>
              </w:rPr>
            </w:pPr>
            <w:r w:rsidRPr="005454F6">
              <w:rPr>
                <w:rFonts w:ascii="Arial" w:hAnsi="Arial" w:cs="Arial"/>
                <w:b/>
                <w:bCs/>
                <w:color w:val="FFFFFF"/>
                <w:sz w:val="18"/>
                <w:szCs w:val="18"/>
              </w:rPr>
              <w:t>99,00</w:t>
            </w:r>
          </w:p>
        </w:tc>
      </w:tr>
      <w:tr w:rsidR="00B33F2D" w:rsidRPr="005454F6" w:rsidTr="00321FCA">
        <w:tblPrEx>
          <w:tblCellMar>
            <w:left w:w="108" w:type="dxa"/>
            <w:right w:w="108" w:type="dxa"/>
          </w:tblCellMar>
          <w:tblLook w:val="04A0" w:firstRow="1" w:lastRow="0" w:firstColumn="1" w:lastColumn="0" w:noHBand="0" w:noVBand="1"/>
        </w:tblPrEx>
        <w:trPr>
          <w:trHeight w:val="264"/>
        </w:trPr>
        <w:tc>
          <w:tcPr>
            <w:tcW w:w="942" w:type="dxa"/>
            <w:tcBorders>
              <w:top w:val="nil"/>
              <w:left w:val="nil"/>
              <w:bottom w:val="nil"/>
              <w:right w:val="nil"/>
            </w:tcBorders>
            <w:shd w:val="clear" w:color="auto" w:fill="262626" w:themeFill="text1" w:themeFillTint="D9"/>
            <w:noWrap/>
            <w:vAlign w:val="center"/>
          </w:tcPr>
          <w:p w:rsidR="00B33F2D" w:rsidRPr="005454F6" w:rsidRDefault="00B33F2D" w:rsidP="00B33F2D">
            <w:r w:rsidRPr="005454F6">
              <w:rPr>
                <w:rFonts w:ascii="Arial" w:eastAsia="Arial" w:hAnsi="Arial"/>
                <w:b/>
                <w:color w:val="FFFFFF"/>
                <w:sz w:val="18"/>
              </w:rPr>
              <w:t xml:space="preserve">  </w:t>
            </w:r>
          </w:p>
        </w:tc>
        <w:tc>
          <w:tcPr>
            <w:tcW w:w="2743" w:type="dxa"/>
            <w:gridSpan w:val="2"/>
            <w:tcBorders>
              <w:top w:val="nil"/>
              <w:left w:val="nil"/>
              <w:bottom w:val="nil"/>
              <w:right w:val="nil"/>
            </w:tcBorders>
            <w:shd w:val="clear" w:color="auto" w:fill="262626" w:themeFill="text1" w:themeFillTint="D9"/>
            <w:noWrap/>
            <w:vAlign w:val="center"/>
          </w:tcPr>
          <w:p w:rsidR="00B33F2D" w:rsidRPr="005454F6" w:rsidRDefault="00B33F2D" w:rsidP="00AD1B80">
            <w:r w:rsidRPr="005454F6">
              <w:rPr>
                <w:rFonts w:ascii="Arial" w:eastAsia="Arial" w:hAnsi="Arial"/>
                <w:b/>
                <w:color w:val="FFFFFF"/>
                <w:sz w:val="18"/>
              </w:rPr>
              <w:t>UKUPN</w:t>
            </w:r>
            <w:r w:rsidR="00AD1B80">
              <w:rPr>
                <w:rFonts w:ascii="Arial" w:eastAsia="Arial" w:hAnsi="Arial"/>
                <w:b/>
                <w:color w:val="FFFFFF"/>
                <w:sz w:val="18"/>
              </w:rPr>
              <w:t>O</w:t>
            </w:r>
            <w:r w:rsidRPr="005454F6">
              <w:rPr>
                <w:rFonts w:ascii="Arial" w:eastAsia="Arial" w:hAnsi="Arial"/>
                <w:b/>
                <w:color w:val="FFFFFF"/>
                <w:sz w:val="18"/>
              </w:rPr>
              <w:t xml:space="preserve"> RASHODI</w:t>
            </w:r>
          </w:p>
        </w:tc>
        <w:tc>
          <w:tcPr>
            <w:tcW w:w="1418" w:type="dxa"/>
            <w:tcBorders>
              <w:top w:val="nil"/>
              <w:left w:val="nil"/>
              <w:bottom w:val="nil"/>
              <w:right w:val="nil"/>
            </w:tcBorders>
            <w:shd w:val="clear" w:color="auto" w:fill="262626" w:themeFill="text1" w:themeFillTint="D9"/>
            <w:noWrap/>
            <w:vAlign w:val="bottom"/>
          </w:tcPr>
          <w:p w:rsidR="00B33F2D" w:rsidRPr="005454F6" w:rsidRDefault="00B33F2D" w:rsidP="00B33F2D">
            <w:pPr>
              <w:jc w:val="right"/>
              <w:rPr>
                <w:rFonts w:ascii="Arial" w:eastAsia="Arial" w:hAnsi="Arial" w:cs="Arial"/>
                <w:b/>
                <w:color w:val="FFFFFF"/>
                <w:sz w:val="18"/>
                <w:szCs w:val="18"/>
              </w:rPr>
            </w:pPr>
            <w:r>
              <w:rPr>
                <w:rFonts w:ascii="Arial" w:eastAsia="Arial" w:hAnsi="Arial" w:cs="Arial"/>
                <w:b/>
                <w:color w:val="FFFFFF"/>
                <w:sz w:val="18"/>
                <w:szCs w:val="18"/>
              </w:rPr>
              <w:t>27.357.040,43</w:t>
            </w:r>
          </w:p>
        </w:tc>
        <w:tc>
          <w:tcPr>
            <w:tcW w:w="1417" w:type="dxa"/>
            <w:tcBorders>
              <w:top w:val="nil"/>
              <w:left w:val="nil"/>
              <w:bottom w:val="nil"/>
              <w:right w:val="nil"/>
            </w:tcBorders>
            <w:shd w:val="clear" w:color="auto" w:fill="262626" w:themeFill="text1" w:themeFillTint="D9"/>
            <w:noWrap/>
            <w:vAlign w:val="bottom"/>
          </w:tcPr>
          <w:p w:rsidR="00B33F2D" w:rsidRPr="004A600D" w:rsidRDefault="00B33F2D" w:rsidP="00B33F2D">
            <w:pPr>
              <w:jc w:val="right"/>
              <w:rPr>
                <w:rFonts w:ascii="Arial" w:hAnsi="Arial" w:cs="Arial"/>
                <w:b/>
                <w:sz w:val="18"/>
                <w:szCs w:val="18"/>
              </w:rPr>
            </w:pPr>
            <w:r>
              <w:rPr>
                <w:rFonts w:ascii="Arial" w:hAnsi="Arial" w:cs="Arial"/>
                <w:b/>
                <w:sz w:val="18"/>
                <w:szCs w:val="18"/>
              </w:rPr>
              <w:t>42.414</w:t>
            </w:r>
            <w:r w:rsidRPr="004A600D">
              <w:rPr>
                <w:rFonts w:ascii="Arial" w:hAnsi="Arial" w:cs="Arial"/>
                <w:b/>
                <w:sz w:val="18"/>
                <w:szCs w:val="18"/>
              </w:rPr>
              <w:t>.000,00</w:t>
            </w:r>
          </w:p>
        </w:tc>
        <w:tc>
          <w:tcPr>
            <w:tcW w:w="1418" w:type="dxa"/>
            <w:tcBorders>
              <w:top w:val="nil"/>
              <w:left w:val="nil"/>
              <w:bottom w:val="nil"/>
              <w:right w:val="nil"/>
            </w:tcBorders>
            <w:shd w:val="solid" w:color="333333" w:fill="auto"/>
            <w:noWrap/>
            <w:vAlign w:val="bottom"/>
          </w:tcPr>
          <w:p w:rsidR="00B33F2D" w:rsidRPr="005454F6" w:rsidRDefault="00EC3139" w:rsidP="00EC3139">
            <w:pPr>
              <w:autoSpaceDE w:val="0"/>
              <w:autoSpaceDN w:val="0"/>
              <w:adjustRightInd w:val="0"/>
              <w:jc w:val="right"/>
              <w:rPr>
                <w:rFonts w:ascii="Arial" w:hAnsi="Arial" w:cs="Arial"/>
                <w:b/>
                <w:bCs/>
                <w:color w:val="FFFFFF"/>
                <w:sz w:val="18"/>
                <w:szCs w:val="18"/>
              </w:rPr>
            </w:pPr>
            <w:r>
              <w:rPr>
                <w:rFonts w:ascii="Arial" w:hAnsi="Arial" w:cs="Arial"/>
                <w:b/>
                <w:bCs/>
                <w:color w:val="FFFFFF"/>
                <w:sz w:val="18"/>
                <w:szCs w:val="18"/>
              </w:rPr>
              <w:t>28.330.703,17</w:t>
            </w:r>
          </w:p>
        </w:tc>
        <w:tc>
          <w:tcPr>
            <w:tcW w:w="993" w:type="dxa"/>
            <w:tcBorders>
              <w:top w:val="nil"/>
              <w:left w:val="nil"/>
              <w:bottom w:val="nil"/>
              <w:right w:val="nil"/>
            </w:tcBorders>
            <w:shd w:val="solid" w:color="333333" w:fill="auto"/>
            <w:vAlign w:val="bottom"/>
          </w:tcPr>
          <w:p w:rsidR="00B33F2D" w:rsidRPr="005454F6" w:rsidRDefault="00EC3139" w:rsidP="00B33F2D">
            <w:pPr>
              <w:autoSpaceDE w:val="0"/>
              <w:autoSpaceDN w:val="0"/>
              <w:adjustRightInd w:val="0"/>
              <w:jc w:val="right"/>
              <w:rPr>
                <w:rFonts w:ascii="Arial" w:hAnsi="Arial" w:cs="Arial"/>
                <w:b/>
                <w:bCs/>
                <w:color w:val="FFFFFF"/>
                <w:sz w:val="18"/>
                <w:szCs w:val="18"/>
              </w:rPr>
            </w:pPr>
            <w:r>
              <w:rPr>
                <w:rFonts w:ascii="Arial" w:hAnsi="Arial" w:cs="Arial"/>
                <w:b/>
                <w:bCs/>
                <w:color w:val="FFFFFF"/>
                <w:sz w:val="18"/>
                <w:szCs w:val="18"/>
              </w:rPr>
              <w:t>103,56</w:t>
            </w:r>
          </w:p>
        </w:tc>
        <w:tc>
          <w:tcPr>
            <w:tcW w:w="992" w:type="dxa"/>
            <w:tcBorders>
              <w:top w:val="nil"/>
              <w:left w:val="nil"/>
              <w:bottom w:val="nil"/>
              <w:right w:val="nil"/>
            </w:tcBorders>
            <w:shd w:val="solid" w:color="333333" w:fill="auto"/>
            <w:vAlign w:val="bottom"/>
          </w:tcPr>
          <w:p w:rsidR="00B33F2D" w:rsidRPr="005454F6" w:rsidRDefault="00CF5A63" w:rsidP="00CF5A63">
            <w:pPr>
              <w:autoSpaceDE w:val="0"/>
              <w:autoSpaceDN w:val="0"/>
              <w:adjustRightInd w:val="0"/>
              <w:jc w:val="right"/>
              <w:rPr>
                <w:rFonts w:ascii="Arial" w:hAnsi="Arial" w:cs="Arial"/>
                <w:b/>
                <w:bCs/>
                <w:color w:val="FFFFFF"/>
                <w:sz w:val="18"/>
                <w:szCs w:val="18"/>
              </w:rPr>
            </w:pPr>
            <w:r>
              <w:rPr>
                <w:rFonts w:ascii="Arial" w:hAnsi="Arial" w:cs="Arial"/>
                <w:b/>
                <w:bCs/>
                <w:color w:val="FFFFFF"/>
                <w:sz w:val="18"/>
                <w:szCs w:val="18"/>
              </w:rPr>
              <w:t>66,80</w:t>
            </w:r>
          </w:p>
        </w:tc>
      </w:tr>
      <w:tr w:rsidR="00B33F2D" w:rsidRPr="005454F6" w:rsidTr="00321FCA">
        <w:tblPrEx>
          <w:tblCellMar>
            <w:left w:w="108" w:type="dxa"/>
            <w:right w:w="108" w:type="dxa"/>
          </w:tblCellMar>
          <w:tblLook w:val="04A0" w:firstRow="1" w:lastRow="0" w:firstColumn="1" w:lastColumn="0" w:noHBand="0" w:noVBand="1"/>
        </w:tblPrEx>
        <w:trPr>
          <w:trHeight w:val="264"/>
        </w:trPr>
        <w:tc>
          <w:tcPr>
            <w:tcW w:w="942" w:type="dxa"/>
            <w:tcBorders>
              <w:top w:val="nil"/>
              <w:left w:val="nil"/>
              <w:bottom w:val="nil"/>
              <w:right w:val="nil"/>
            </w:tcBorders>
            <w:shd w:val="clear" w:color="0000CE" w:fill="0000CE"/>
            <w:noWrap/>
          </w:tcPr>
          <w:p w:rsidR="00B33F2D" w:rsidRPr="005454F6" w:rsidRDefault="00B33F2D" w:rsidP="00B33F2D">
            <w:pPr>
              <w:rPr>
                <w:rFonts w:ascii="Arial" w:hAnsi="Arial" w:cs="Arial"/>
                <w:b/>
                <w:sz w:val="18"/>
                <w:szCs w:val="18"/>
              </w:rPr>
            </w:pPr>
            <w:r w:rsidRPr="005454F6">
              <w:rPr>
                <w:rFonts w:ascii="Arial" w:hAnsi="Arial" w:cs="Arial"/>
                <w:b/>
                <w:sz w:val="18"/>
                <w:szCs w:val="18"/>
              </w:rPr>
              <w:t>3</w:t>
            </w:r>
          </w:p>
        </w:tc>
        <w:tc>
          <w:tcPr>
            <w:tcW w:w="2743" w:type="dxa"/>
            <w:gridSpan w:val="2"/>
            <w:tcBorders>
              <w:top w:val="nil"/>
              <w:left w:val="nil"/>
              <w:bottom w:val="nil"/>
              <w:right w:val="nil"/>
            </w:tcBorders>
            <w:shd w:val="clear" w:color="0000CE" w:fill="0000CE"/>
            <w:noWrap/>
            <w:vAlign w:val="center"/>
          </w:tcPr>
          <w:p w:rsidR="00B33F2D" w:rsidRPr="005454F6" w:rsidRDefault="00B33F2D" w:rsidP="00B33F2D">
            <w:pPr>
              <w:rPr>
                <w:rFonts w:ascii="Arial" w:hAnsi="Arial" w:cs="Arial"/>
                <w:b/>
                <w:sz w:val="18"/>
                <w:szCs w:val="18"/>
              </w:rPr>
            </w:pPr>
            <w:r w:rsidRPr="005454F6">
              <w:rPr>
                <w:rFonts w:ascii="Arial" w:hAnsi="Arial" w:cs="Arial"/>
                <w:b/>
                <w:sz w:val="18"/>
                <w:szCs w:val="18"/>
              </w:rPr>
              <w:t>Rashodi poslovanja</w:t>
            </w:r>
          </w:p>
        </w:tc>
        <w:tc>
          <w:tcPr>
            <w:tcW w:w="1418" w:type="dxa"/>
            <w:tcBorders>
              <w:top w:val="nil"/>
              <w:left w:val="nil"/>
              <w:bottom w:val="nil"/>
              <w:right w:val="nil"/>
            </w:tcBorders>
            <w:shd w:val="clear" w:color="0000CE" w:fill="0000CE"/>
            <w:noWrap/>
          </w:tcPr>
          <w:p w:rsidR="00B33F2D" w:rsidRPr="005454F6" w:rsidRDefault="00B33F2D" w:rsidP="00B33F2D">
            <w:pPr>
              <w:jc w:val="right"/>
              <w:rPr>
                <w:rFonts w:ascii="Arial" w:hAnsi="Arial" w:cs="Arial"/>
                <w:b/>
                <w:sz w:val="18"/>
                <w:szCs w:val="18"/>
              </w:rPr>
            </w:pPr>
            <w:r>
              <w:rPr>
                <w:rFonts w:ascii="Arial" w:hAnsi="Arial" w:cs="Arial"/>
                <w:b/>
                <w:sz w:val="18"/>
                <w:szCs w:val="18"/>
              </w:rPr>
              <w:t>21.645.206,83</w:t>
            </w:r>
          </w:p>
        </w:tc>
        <w:tc>
          <w:tcPr>
            <w:tcW w:w="1417" w:type="dxa"/>
            <w:tcBorders>
              <w:top w:val="nil"/>
              <w:left w:val="nil"/>
              <w:bottom w:val="nil"/>
              <w:right w:val="nil"/>
            </w:tcBorders>
            <w:shd w:val="clear" w:color="0000CE" w:fill="0000CE"/>
            <w:noWrap/>
          </w:tcPr>
          <w:p w:rsidR="00B33F2D" w:rsidRPr="005454F6" w:rsidRDefault="00B33F2D" w:rsidP="00B33F2D">
            <w:pPr>
              <w:jc w:val="right"/>
              <w:rPr>
                <w:rFonts w:ascii="Arial" w:hAnsi="Arial" w:cs="Arial"/>
                <w:b/>
                <w:sz w:val="18"/>
                <w:szCs w:val="18"/>
              </w:rPr>
            </w:pPr>
            <w:r>
              <w:rPr>
                <w:rFonts w:ascii="Arial" w:hAnsi="Arial" w:cs="Arial"/>
                <w:b/>
                <w:sz w:val="18"/>
                <w:szCs w:val="18"/>
              </w:rPr>
              <w:t>28.184.000</w:t>
            </w:r>
            <w:r w:rsidRPr="005454F6">
              <w:rPr>
                <w:rFonts w:ascii="Arial" w:hAnsi="Arial" w:cs="Arial"/>
                <w:b/>
                <w:sz w:val="18"/>
                <w:szCs w:val="18"/>
              </w:rPr>
              <w:t>,00</w:t>
            </w:r>
          </w:p>
        </w:tc>
        <w:tc>
          <w:tcPr>
            <w:tcW w:w="1418" w:type="dxa"/>
            <w:tcBorders>
              <w:top w:val="nil"/>
              <w:left w:val="nil"/>
              <w:bottom w:val="nil"/>
              <w:right w:val="nil"/>
            </w:tcBorders>
            <w:shd w:val="clear" w:color="0000CE" w:fill="0000CE"/>
            <w:noWrap/>
          </w:tcPr>
          <w:p w:rsidR="00B33F2D" w:rsidRPr="005454F6" w:rsidRDefault="00752E09" w:rsidP="00B33F2D">
            <w:pPr>
              <w:jc w:val="right"/>
              <w:rPr>
                <w:rFonts w:ascii="Arial" w:hAnsi="Arial" w:cs="Arial"/>
                <w:b/>
                <w:sz w:val="18"/>
                <w:szCs w:val="18"/>
              </w:rPr>
            </w:pPr>
            <w:r>
              <w:rPr>
                <w:rFonts w:ascii="Arial" w:hAnsi="Arial" w:cs="Arial"/>
                <w:b/>
                <w:sz w:val="18"/>
                <w:szCs w:val="18"/>
              </w:rPr>
              <w:t>22.014.737,27</w:t>
            </w:r>
          </w:p>
        </w:tc>
        <w:tc>
          <w:tcPr>
            <w:tcW w:w="993" w:type="dxa"/>
            <w:tcBorders>
              <w:top w:val="nil"/>
              <w:left w:val="nil"/>
              <w:bottom w:val="nil"/>
              <w:right w:val="nil"/>
            </w:tcBorders>
            <w:shd w:val="clear" w:color="0000CE" w:fill="0000CE"/>
          </w:tcPr>
          <w:p w:rsidR="00B33F2D" w:rsidRPr="005454F6" w:rsidRDefault="00EC3139" w:rsidP="00EC3139">
            <w:pPr>
              <w:jc w:val="right"/>
              <w:rPr>
                <w:rFonts w:ascii="Arial" w:hAnsi="Arial" w:cs="Arial"/>
                <w:b/>
                <w:sz w:val="18"/>
                <w:szCs w:val="18"/>
              </w:rPr>
            </w:pPr>
            <w:r>
              <w:rPr>
                <w:rFonts w:ascii="Arial" w:hAnsi="Arial" w:cs="Arial"/>
                <w:b/>
                <w:sz w:val="18"/>
                <w:szCs w:val="18"/>
              </w:rPr>
              <w:t>101,71</w:t>
            </w:r>
          </w:p>
        </w:tc>
        <w:tc>
          <w:tcPr>
            <w:tcW w:w="992" w:type="dxa"/>
            <w:tcBorders>
              <w:top w:val="nil"/>
              <w:left w:val="nil"/>
              <w:bottom w:val="nil"/>
              <w:right w:val="nil"/>
            </w:tcBorders>
            <w:shd w:val="clear" w:color="0000CE" w:fill="0000CE"/>
          </w:tcPr>
          <w:p w:rsidR="00B33F2D" w:rsidRPr="005454F6" w:rsidRDefault="00752E09" w:rsidP="00B33F2D">
            <w:pPr>
              <w:jc w:val="right"/>
              <w:rPr>
                <w:rFonts w:ascii="Arial" w:hAnsi="Arial" w:cs="Arial"/>
                <w:b/>
                <w:sz w:val="18"/>
                <w:szCs w:val="18"/>
              </w:rPr>
            </w:pPr>
            <w:r>
              <w:rPr>
                <w:rFonts w:ascii="Arial" w:hAnsi="Arial" w:cs="Arial"/>
                <w:b/>
                <w:sz w:val="18"/>
                <w:szCs w:val="18"/>
              </w:rPr>
              <w:t>78,11</w:t>
            </w:r>
          </w:p>
        </w:tc>
      </w:tr>
      <w:tr w:rsidR="0022689A" w:rsidRPr="005454F6" w:rsidTr="00321FCA">
        <w:tblPrEx>
          <w:tblCellMar>
            <w:left w:w="108" w:type="dxa"/>
            <w:right w:w="108" w:type="dxa"/>
          </w:tblCellMar>
          <w:tblLook w:val="04A0" w:firstRow="1" w:lastRow="0" w:firstColumn="1" w:lastColumn="0" w:noHBand="0" w:noVBand="1"/>
        </w:tblPrEx>
        <w:trPr>
          <w:trHeight w:val="264"/>
        </w:trPr>
        <w:tc>
          <w:tcPr>
            <w:tcW w:w="942" w:type="dxa"/>
            <w:tcBorders>
              <w:top w:val="nil"/>
              <w:left w:val="nil"/>
              <w:bottom w:val="nil"/>
              <w:right w:val="nil"/>
            </w:tcBorders>
            <w:shd w:val="clear" w:color="auto" w:fill="auto"/>
            <w:noWrap/>
          </w:tcPr>
          <w:p w:rsidR="0022689A" w:rsidRPr="005454F6" w:rsidRDefault="0022689A" w:rsidP="0022689A">
            <w:pPr>
              <w:rPr>
                <w:rFonts w:ascii="Arial" w:hAnsi="Arial" w:cs="Arial"/>
                <w:b/>
                <w:sz w:val="18"/>
                <w:szCs w:val="18"/>
              </w:rPr>
            </w:pPr>
            <w:r w:rsidRPr="005454F6">
              <w:rPr>
                <w:rFonts w:ascii="Arial" w:hAnsi="Arial" w:cs="Arial"/>
                <w:b/>
                <w:sz w:val="18"/>
                <w:szCs w:val="18"/>
              </w:rPr>
              <w:t>31</w:t>
            </w:r>
          </w:p>
        </w:tc>
        <w:tc>
          <w:tcPr>
            <w:tcW w:w="2743" w:type="dxa"/>
            <w:gridSpan w:val="2"/>
            <w:tcBorders>
              <w:top w:val="nil"/>
              <w:left w:val="nil"/>
              <w:bottom w:val="nil"/>
              <w:right w:val="nil"/>
            </w:tcBorders>
            <w:shd w:val="clear" w:color="auto" w:fill="auto"/>
            <w:noWrap/>
            <w:vAlign w:val="bottom"/>
          </w:tcPr>
          <w:p w:rsidR="0022689A" w:rsidRPr="005454F6" w:rsidRDefault="0022689A" w:rsidP="0022689A">
            <w:pPr>
              <w:rPr>
                <w:rFonts w:ascii="Arial" w:hAnsi="Arial" w:cs="Arial"/>
                <w:b/>
                <w:sz w:val="18"/>
                <w:szCs w:val="18"/>
              </w:rPr>
            </w:pPr>
            <w:r w:rsidRPr="005454F6">
              <w:rPr>
                <w:rFonts w:ascii="Arial" w:hAnsi="Arial" w:cs="Arial"/>
                <w:b/>
                <w:sz w:val="18"/>
                <w:szCs w:val="18"/>
              </w:rPr>
              <w:t>Rashodi za zaposlene</w:t>
            </w:r>
          </w:p>
        </w:tc>
        <w:tc>
          <w:tcPr>
            <w:tcW w:w="1418" w:type="dxa"/>
            <w:tcBorders>
              <w:top w:val="nil"/>
              <w:left w:val="nil"/>
              <w:bottom w:val="nil"/>
              <w:right w:val="nil"/>
            </w:tcBorders>
            <w:shd w:val="clear" w:color="auto" w:fill="auto"/>
            <w:noWrap/>
            <w:vAlign w:val="bottom"/>
          </w:tcPr>
          <w:p w:rsidR="0022689A" w:rsidRPr="000E2507" w:rsidRDefault="0022689A" w:rsidP="0022689A">
            <w:pPr>
              <w:jc w:val="right"/>
              <w:rPr>
                <w:rFonts w:ascii="Arial" w:hAnsi="Arial" w:cs="Arial"/>
                <w:b/>
                <w:sz w:val="18"/>
                <w:szCs w:val="18"/>
              </w:rPr>
            </w:pPr>
            <w:r>
              <w:rPr>
                <w:rFonts w:ascii="Arial" w:hAnsi="Arial" w:cs="Arial"/>
                <w:b/>
                <w:sz w:val="18"/>
                <w:szCs w:val="18"/>
              </w:rPr>
              <w:t>6.546.481,55</w:t>
            </w:r>
          </w:p>
        </w:tc>
        <w:tc>
          <w:tcPr>
            <w:tcW w:w="1417" w:type="dxa"/>
            <w:tcBorders>
              <w:top w:val="nil"/>
              <w:left w:val="nil"/>
              <w:bottom w:val="nil"/>
              <w:right w:val="nil"/>
            </w:tcBorders>
            <w:shd w:val="clear" w:color="auto" w:fill="auto"/>
            <w:noWrap/>
            <w:vAlign w:val="bottom"/>
          </w:tcPr>
          <w:p w:rsidR="0022689A" w:rsidRPr="000E2507" w:rsidRDefault="0022689A" w:rsidP="0022689A">
            <w:pPr>
              <w:jc w:val="right"/>
              <w:rPr>
                <w:rFonts w:ascii="Arial" w:hAnsi="Arial" w:cs="Arial"/>
                <w:b/>
                <w:sz w:val="18"/>
                <w:szCs w:val="18"/>
              </w:rPr>
            </w:pPr>
            <w:r>
              <w:rPr>
                <w:rFonts w:ascii="Arial" w:hAnsi="Arial" w:cs="Arial"/>
                <w:b/>
                <w:sz w:val="18"/>
                <w:szCs w:val="18"/>
              </w:rPr>
              <w:t>9.617.500,00</w:t>
            </w:r>
          </w:p>
        </w:tc>
        <w:tc>
          <w:tcPr>
            <w:tcW w:w="1418" w:type="dxa"/>
            <w:tcBorders>
              <w:top w:val="nil"/>
              <w:left w:val="nil"/>
              <w:bottom w:val="nil"/>
              <w:right w:val="nil"/>
            </w:tcBorders>
            <w:shd w:val="clear" w:color="auto" w:fill="auto"/>
            <w:noWrap/>
            <w:vAlign w:val="bottom"/>
          </w:tcPr>
          <w:p w:rsidR="0022689A" w:rsidRPr="0022689A" w:rsidRDefault="0022689A" w:rsidP="0022689A">
            <w:pPr>
              <w:jc w:val="right"/>
              <w:rPr>
                <w:rFonts w:ascii="Arial" w:hAnsi="Arial" w:cs="Arial"/>
                <w:b/>
                <w:sz w:val="18"/>
                <w:szCs w:val="18"/>
              </w:rPr>
            </w:pPr>
            <w:r w:rsidRPr="0022689A">
              <w:rPr>
                <w:rFonts w:ascii="Arial" w:hAnsi="Arial" w:cs="Arial"/>
                <w:b/>
                <w:sz w:val="18"/>
                <w:szCs w:val="18"/>
              </w:rPr>
              <w:t>8.940.981,80</w:t>
            </w:r>
          </w:p>
        </w:tc>
        <w:tc>
          <w:tcPr>
            <w:tcW w:w="993" w:type="dxa"/>
            <w:shd w:val="clear" w:color="auto" w:fill="auto"/>
            <w:vAlign w:val="bottom"/>
          </w:tcPr>
          <w:p w:rsidR="0022689A" w:rsidRPr="0022689A" w:rsidRDefault="00823CA2" w:rsidP="0022689A">
            <w:pPr>
              <w:jc w:val="right"/>
              <w:rPr>
                <w:rFonts w:ascii="Arial" w:hAnsi="Arial" w:cs="Arial"/>
                <w:b/>
                <w:sz w:val="18"/>
                <w:szCs w:val="18"/>
              </w:rPr>
            </w:pPr>
            <w:r>
              <w:rPr>
                <w:rFonts w:ascii="Arial" w:hAnsi="Arial" w:cs="Arial"/>
                <w:b/>
                <w:sz w:val="18"/>
                <w:szCs w:val="18"/>
              </w:rPr>
              <w:t>136,58</w:t>
            </w:r>
          </w:p>
        </w:tc>
        <w:tc>
          <w:tcPr>
            <w:tcW w:w="992" w:type="dxa"/>
            <w:tcBorders>
              <w:top w:val="nil"/>
              <w:left w:val="nil"/>
              <w:bottom w:val="nil"/>
              <w:right w:val="nil"/>
            </w:tcBorders>
            <w:shd w:val="clear" w:color="auto" w:fill="auto"/>
            <w:vAlign w:val="bottom"/>
          </w:tcPr>
          <w:p w:rsidR="0022689A" w:rsidRPr="0022689A" w:rsidRDefault="0022689A" w:rsidP="0022689A">
            <w:pPr>
              <w:jc w:val="right"/>
              <w:rPr>
                <w:rFonts w:ascii="Arial" w:hAnsi="Arial" w:cs="Arial"/>
                <w:b/>
                <w:sz w:val="18"/>
                <w:szCs w:val="18"/>
              </w:rPr>
            </w:pPr>
            <w:r w:rsidRPr="0022689A">
              <w:rPr>
                <w:rFonts w:ascii="Arial" w:hAnsi="Arial" w:cs="Arial"/>
                <w:b/>
                <w:sz w:val="18"/>
                <w:szCs w:val="18"/>
              </w:rPr>
              <w:t>92,97</w:t>
            </w:r>
          </w:p>
        </w:tc>
      </w:tr>
      <w:tr w:rsidR="0022689A" w:rsidRPr="005454F6" w:rsidTr="00321FCA">
        <w:tblPrEx>
          <w:tblCellMar>
            <w:left w:w="108" w:type="dxa"/>
            <w:right w:w="108" w:type="dxa"/>
          </w:tblCellMar>
          <w:tblLook w:val="04A0" w:firstRow="1" w:lastRow="0" w:firstColumn="1" w:lastColumn="0" w:noHBand="0" w:noVBand="1"/>
        </w:tblPrEx>
        <w:trPr>
          <w:trHeight w:val="264"/>
        </w:trPr>
        <w:tc>
          <w:tcPr>
            <w:tcW w:w="942" w:type="dxa"/>
            <w:tcBorders>
              <w:top w:val="nil"/>
              <w:left w:val="nil"/>
              <w:bottom w:val="nil"/>
              <w:right w:val="nil"/>
            </w:tcBorders>
            <w:shd w:val="clear" w:color="auto" w:fill="auto"/>
            <w:noWrap/>
          </w:tcPr>
          <w:p w:rsidR="0022689A" w:rsidRPr="005454F6" w:rsidRDefault="0022689A" w:rsidP="0022689A">
            <w:pPr>
              <w:rPr>
                <w:rFonts w:ascii="Arial" w:hAnsi="Arial" w:cs="Arial"/>
                <w:b/>
                <w:sz w:val="18"/>
                <w:szCs w:val="18"/>
              </w:rPr>
            </w:pPr>
            <w:r w:rsidRPr="005454F6">
              <w:rPr>
                <w:rFonts w:ascii="Arial" w:hAnsi="Arial" w:cs="Arial"/>
                <w:b/>
                <w:sz w:val="18"/>
                <w:szCs w:val="18"/>
              </w:rPr>
              <w:lastRenderedPageBreak/>
              <w:t>311</w:t>
            </w:r>
          </w:p>
        </w:tc>
        <w:tc>
          <w:tcPr>
            <w:tcW w:w="2743" w:type="dxa"/>
            <w:gridSpan w:val="2"/>
            <w:tcBorders>
              <w:top w:val="nil"/>
              <w:left w:val="nil"/>
              <w:bottom w:val="nil"/>
              <w:right w:val="nil"/>
            </w:tcBorders>
            <w:shd w:val="clear" w:color="auto" w:fill="auto"/>
            <w:noWrap/>
            <w:vAlign w:val="bottom"/>
          </w:tcPr>
          <w:p w:rsidR="0022689A" w:rsidRPr="005454F6" w:rsidRDefault="0022689A" w:rsidP="0022689A">
            <w:pPr>
              <w:rPr>
                <w:rFonts w:ascii="Arial" w:hAnsi="Arial" w:cs="Arial"/>
                <w:b/>
                <w:sz w:val="18"/>
                <w:szCs w:val="18"/>
              </w:rPr>
            </w:pPr>
            <w:r w:rsidRPr="005454F6">
              <w:rPr>
                <w:rFonts w:ascii="Arial" w:hAnsi="Arial" w:cs="Arial"/>
                <w:b/>
                <w:sz w:val="18"/>
                <w:szCs w:val="18"/>
              </w:rPr>
              <w:t>Plaće (Bruto)</w:t>
            </w:r>
          </w:p>
        </w:tc>
        <w:tc>
          <w:tcPr>
            <w:tcW w:w="1418" w:type="dxa"/>
            <w:tcBorders>
              <w:top w:val="nil"/>
              <w:left w:val="nil"/>
              <w:bottom w:val="nil"/>
              <w:right w:val="nil"/>
            </w:tcBorders>
            <w:shd w:val="clear" w:color="auto" w:fill="auto"/>
            <w:noWrap/>
            <w:vAlign w:val="bottom"/>
          </w:tcPr>
          <w:p w:rsidR="0022689A" w:rsidRPr="000E2507" w:rsidRDefault="0022689A" w:rsidP="0022689A">
            <w:pPr>
              <w:jc w:val="right"/>
              <w:rPr>
                <w:rFonts w:ascii="Arial" w:hAnsi="Arial" w:cs="Arial"/>
                <w:b/>
                <w:sz w:val="18"/>
                <w:szCs w:val="18"/>
              </w:rPr>
            </w:pPr>
            <w:r>
              <w:rPr>
                <w:rFonts w:ascii="Arial" w:hAnsi="Arial" w:cs="Arial"/>
                <w:b/>
                <w:sz w:val="18"/>
                <w:szCs w:val="18"/>
              </w:rPr>
              <w:t>5.099.732,47</w:t>
            </w:r>
          </w:p>
        </w:tc>
        <w:tc>
          <w:tcPr>
            <w:tcW w:w="1417" w:type="dxa"/>
            <w:tcBorders>
              <w:top w:val="nil"/>
              <w:left w:val="nil"/>
              <w:bottom w:val="nil"/>
              <w:right w:val="nil"/>
            </w:tcBorders>
            <w:shd w:val="clear" w:color="auto" w:fill="auto"/>
            <w:noWrap/>
            <w:vAlign w:val="bottom"/>
          </w:tcPr>
          <w:p w:rsidR="0022689A" w:rsidRPr="000E2507" w:rsidRDefault="0022689A" w:rsidP="0022689A">
            <w:pPr>
              <w:jc w:val="right"/>
              <w:rPr>
                <w:rFonts w:ascii="Arial" w:hAnsi="Arial" w:cs="Arial"/>
                <w:b/>
                <w:sz w:val="18"/>
                <w:szCs w:val="18"/>
              </w:rPr>
            </w:pPr>
            <w:r>
              <w:rPr>
                <w:rFonts w:ascii="Arial" w:hAnsi="Arial" w:cs="Arial"/>
                <w:b/>
                <w:sz w:val="18"/>
                <w:szCs w:val="18"/>
              </w:rPr>
              <w:t>7.158.450,</w:t>
            </w:r>
            <w:r w:rsidRPr="000E2507">
              <w:rPr>
                <w:rFonts w:ascii="Arial" w:hAnsi="Arial" w:cs="Arial"/>
                <w:b/>
                <w:sz w:val="18"/>
                <w:szCs w:val="18"/>
              </w:rPr>
              <w:t>00</w:t>
            </w:r>
          </w:p>
        </w:tc>
        <w:tc>
          <w:tcPr>
            <w:tcW w:w="1418" w:type="dxa"/>
            <w:tcBorders>
              <w:top w:val="nil"/>
              <w:left w:val="nil"/>
              <w:bottom w:val="nil"/>
              <w:right w:val="nil"/>
            </w:tcBorders>
            <w:shd w:val="clear" w:color="auto" w:fill="auto"/>
            <w:noWrap/>
            <w:vAlign w:val="bottom"/>
          </w:tcPr>
          <w:p w:rsidR="0022689A" w:rsidRPr="0022689A" w:rsidRDefault="0022689A" w:rsidP="0022689A">
            <w:pPr>
              <w:jc w:val="right"/>
              <w:rPr>
                <w:rFonts w:ascii="Arial" w:hAnsi="Arial" w:cs="Arial"/>
                <w:b/>
                <w:sz w:val="18"/>
                <w:szCs w:val="18"/>
              </w:rPr>
            </w:pPr>
            <w:r w:rsidRPr="0022689A">
              <w:rPr>
                <w:rFonts w:ascii="Arial" w:hAnsi="Arial" w:cs="Arial"/>
                <w:b/>
                <w:sz w:val="18"/>
                <w:szCs w:val="18"/>
              </w:rPr>
              <w:t>7.108.125,26</w:t>
            </w:r>
          </w:p>
        </w:tc>
        <w:tc>
          <w:tcPr>
            <w:tcW w:w="993" w:type="dxa"/>
            <w:shd w:val="clear" w:color="auto" w:fill="auto"/>
            <w:vAlign w:val="bottom"/>
          </w:tcPr>
          <w:p w:rsidR="0022689A" w:rsidRPr="0022689A" w:rsidRDefault="00823CA2" w:rsidP="00FF295F">
            <w:pPr>
              <w:jc w:val="right"/>
              <w:rPr>
                <w:rFonts w:ascii="Arial" w:hAnsi="Arial" w:cs="Arial"/>
                <w:b/>
                <w:sz w:val="18"/>
                <w:szCs w:val="18"/>
              </w:rPr>
            </w:pPr>
            <w:r>
              <w:rPr>
                <w:rFonts w:ascii="Arial" w:hAnsi="Arial" w:cs="Arial"/>
                <w:b/>
                <w:sz w:val="18"/>
                <w:szCs w:val="18"/>
              </w:rPr>
              <w:t>139,3</w:t>
            </w:r>
            <w:r w:rsidR="00FF295F">
              <w:rPr>
                <w:rFonts w:ascii="Arial" w:hAnsi="Arial" w:cs="Arial"/>
                <w:b/>
                <w:sz w:val="18"/>
                <w:szCs w:val="18"/>
              </w:rPr>
              <w:t>8</w:t>
            </w:r>
          </w:p>
        </w:tc>
        <w:tc>
          <w:tcPr>
            <w:tcW w:w="992" w:type="dxa"/>
            <w:tcBorders>
              <w:top w:val="nil"/>
              <w:left w:val="nil"/>
              <w:bottom w:val="nil"/>
              <w:right w:val="nil"/>
            </w:tcBorders>
            <w:shd w:val="clear" w:color="auto" w:fill="auto"/>
            <w:vAlign w:val="bottom"/>
          </w:tcPr>
          <w:p w:rsidR="0022689A" w:rsidRPr="0022689A" w:rsidRDefault="0022689A" w:rsidP="0022689A">
            <w:pPr>
              <w:jc w:val="right"/>
              <w:rPr>
                <w:rFonts w:ascii="Arial" w:hAnsi="Arial" w:cs="Arial"/>
                <w:b/>
                <w:sz w:val="18"/>
                <w:szCs w:val="18"/>
              </w:rPr>
            </w:pPr>
            <w:r w:rsidRPr="0022689A">
              <w:rPr>
                <w:rFonts w:ascii="Arial" w:hAnsi="Arial" w:cs="Arial"/>
                <w:b/>
                <w:sz w:val="18"/>
                <w:szCs w:val="18"/>
              </w:rPr>
              <w:t>99,30</w:t>
            </w:r>
          </w:p>
        </w:tc>
      </w:tr>
      <w:tr w:rsidR="0022689A" w:rsidRPr="005454F6" w:rsidTr="00321FCA">
        <w:tblPrEx>
          <w:tblCellMar>
            <w:left w:w="108" w:type="dxa"/>
            <w:right w:w="108" w:type="dxa"/>
          </w:tblCellMar>
          <w:tblLook w:val="04A0" w:firstRow="1" w:lastRow="0" w:firstColumn="1" w:lastColumn="0" w:noHBand="0" w:noVBand="1"/>
        </w:tblPrEx>
        <w:trPr>
          <w:trHeight w:val="264"/>
        </w:trPr>
        <w:tc>
          <w:tcPr>
            <w:tcW w:w="942" w:type="dxa"/>
            <w:tcBorders>
              <w:top w:val="nil"/>
              <w:left w:val="nil"/>
              <w:bottom w:val="nil"/>
              <w:right w:val="nil"/>
            </w:tcBorders>
            <w:shd w:val="clear" w:color="auto" w:fill="auto"/>
            <w:noWrap/>
          </w:tcPr>
          <w:p w:rsidR="0022689A" w:rsidRPr="005454F6" w:rsidRDefault="0022689A" w:rsidP="0022689A">
            <w:pPr>
              <w:rPr>
                <w:rFonts w:ascii="Arial" w:hAnsi="Arial" w:cs="Arial"/>
                <w:sz w:val="18"/>
                <w:szCs w:val="18"/>
              </w:rPr>
            </w:pPr>
            <w:r w:rsidRPr="005454F6">
              <w:rPr>
                <w:rFonts w:ascii="Arial" w:hAnsi="Arial" w:cs="Arial"/>
                <w:sz w:val="18"/>
                <w:szCs w:val="18"/>
              </w:rPr>
              <w:t>3111</w:t>
            </w:r>
          </w:p>
        </w:tc>
        <w:tc>
          <w:tcPr>
            <w:tcW w:w="2743" w:type="dxa"/>
            <w:gridSpan w:val="2"/>
            <w:tcBorders>
              <w:top w:val="nil"/>
              <w:left w:val="nil"/>
              <w:bottom w:val="nil"/>
              <w:right w:val="nil"/>
            </w:tcBorders>
            <w:shd w:val="clear" w:color="auto" w:fill="auto"/>
            <w:noWrap/>
            <w:vAlign w:val="bottom"/>
          </w:tcPr>
          <w:p w:rsidR="0022689A" w:rsidRPr="005454F6" w:rsidRDefault="0022689A" w:rsidP="0022689A">
            <w:pPr>
              <w:rPr>
                <w:rFonts w:ascii="Arial" w:hAnsi="Arial" w:cs="Arial"/>
                <w:sz w:val="18"/>
                <w:szCs w:val="18"/>
              </w:rPr>
            </w:pPr>
            <w:r w:rsidRPr="005454F6">
              <w:rPr>
                <w:rFonts w:ascii="Arial" w:hAnsi="Arial" w:cs="Arial"/>
                <w:sz w:val="18"/>
                <w:szCs w:val="18"/>
              </w:rPr>
              <w:t>Plaće za redovan rad</w:t>
            </w:r>
          </w:p>
        </w:tc>
        <w:tc>
          <w:tcPr>
            <w:tcW w:w="1418" w:type="dxa"/>
            <w:tcBorders>
              <w:top w:val="nil"/>
              <w:left w:val="nil"/>
              <w:bottom w:val="nil"/>
              <w:right w:val="nil"/>
            </w:tcBorders>
            <w:shd w:val="clear" w:color="auto" w:fill="auto"/>
            <w:noWrap/>
            <w:vAlign w:val="bottom"/>
          </w:tcPr>
          <w:p w:rsidR="0022689A" w:rsidRDefault="0022689A" w:rsidP="0022689A">
            <w:pPr>
              <w:jc w:val="right"/>
              <w:rPr>
                <w:rFonts w:ascii="Arial" w:hAnsi="Arial" w:cs="Arial"/>
                <w:sz w:val="18"/>
                <w:szCs w:val="18"/>
              </w:rPr>
            </w:pPr>
            <w:r>
              <w:rPr>
                <w:rFonts w:ascii="Arial" w:hAnsi="Arial" w:cs="Arial"/>
                <w:sz w:val="18"/>
                <w:szCs w:val="18"/>
              </w:rPr>
              <w:t>5.090.547,18</w:t>
            </w:r>
          </w:p>
        </w:tc>
        <w:tc>
          <w:tcPr>
            <w:tcW w:w="1417" w:type="dxa"/>
            <w:tcBorders>
              <w:top w:val="nil"/>
              <w:left w:val="nil"/>
              <w:bottom w:val="nil"/>
              <w:right w:val="nil"/>
            </w:tcBorders>
            <w:shd w:val="clear" w:color="auto" w:fill="auto"/>
            <w:noWrap/>
            <w:vAlign w:val="bottom"/>
          </w:tcPr>
          <w:p w:rsidR="0022689A" w:rsidRDefault="0022689A" w:rsidP="0022689A">
            <w:pPr>
              <w:jc w:val="right"/>
              <w:rPr>
                <w:rFonts w:ascii="Arial" w:hAnsi="Arial" w:cs="Arial"/>
                <w:sz w:val="18"/>
                <w:szCs w:val="18"/>
              </w:rPr>
            </w:pPr>
          </w:p>
        </w:tc>
        <w:tc>
          <w:tcPr>
            <w:tcW w:w="1418" w:type="dxa"/>
            <w:tcBorders>
              <w:top w:val="nil"/>
              <w:left w:val="nil"/>
              <w:bottom w:val="nil"/>
              <w:right w:val="nil"/>
            </w:tcBorders>
            <w:shd w:val="clear" w:color="auto" w:fill="auto"/>
            <w:noWrap/>
            <w:vAlign w:val="bottom"/>
          </w:tcPr>
          <w:p w:rsidR="0022689A" w:rsidRDefault="0022689A" w:rsidP="0022689A">
            <w:pPr>
              <w:jc w:val="right"/>
              <w:rPr>
                <w:rFonts w:ascii="Arial" w:hAnsi="Arial" w:cs="Arial"/>
                <w:sz w:val="18"/>
                <w:szCs w:val="18"/>
              </w:rPr>
            </w:pPr>
            <w:r>
              <w:rPr>
                <w:rFonts w:ascii="Arial" w:hAnsi="Arial" w:cs="Arial"/>
                <w:sz w:val="18"/>
                <w:szCs w:val="18"/>
              </w:rPr>
              <w:t>7.108.125,26</w:t>
            </w:r>
          </w:p>
        </w:tc>
        <w:tc>
          <w:tcPr>
            <w:tcW w:w="993" w:type="dxa"/>
            <w:shd w:val="clear" w:color="auto" w:fill="auto"/>
            <w:vAlign w:val="bottom"/>
          </w:tcPr>
          <w:p w:rsidR="0022689A" w:rsidRPr="005454F6" w:rsidRDefault="00823CA2" w:rsidP="00FF295F">
            <w:pPr>
              <w:jc w:val="right"/>
              <w:rPr>
                <w:rFonts w:ascii="Arial" w:hAnsi="Arial" w:cs="Arial"/>
                <w:sz w:val="18"/>
                <w:szCs w:val="18"/>
              </w:rPr>
            </w:pPr>
            <w:r>
              <w:rPr>
                <w:rFonts w:ascii="Arial" w:hAnsi="Arial" w:cs="Arial"/>
                <w:sz w:val="18"/>
                <w:szCs w:val="18"/>
              </w:rPr>
              <w:t>139,6</w:t>
            </w:r>
            <w:r w:rsidR="00FF295F">
              <w:rPr>
                <w:rFonts w:ascii="Arial" w:hAnsi="Arial" w:cs="Arial"/>
                <w:sz w:val="18"/>
                <w:szCs w:val="18"/>
              </w:rPr>
              <w:t>3</w:t>
            </w:r>
          </w:p>
        </w:tc>
        <w:tc>
          <w:tcPr>
            <w:tcW w:w="992" w:type="dxa"/>
            <w:tcBorders>
              <w:top w:val="nil"/>
              <w:left w:val="nil"/>
              <w:bottom w:val="nil"/>
              <w:right w:val="nil"/>
            </w:tcBorders>
            <w:shd w:val="clear" w:color="auto" w:fill="auto"/>
            <w:vAlign w:val="bottom"/>
          </w:tcPr>
          <w:p w:rsidR="0022689A" w:rsidRDefault="0022689A" w:rsidP="0022689A">
            <w:pPr>
              <w:jc w:val="right"/>
              <w:rPr>
                <w:rFonts w:ascii="Arial" w:hAnsi="Arial" w:cs="Arial"/>
                <w:sz w:val="18"/>
                <w:szCs w:val="18"/>
              </w:rPr>
            </w:pPr>
          </w:p>
        </w:tc>
      </w:tr>
      <w:tr w:rsidR="0022689A" w:rsidRPr="005454F6" w:rsidTr="00321FCA">
        <w:tblPrEx>
          <w:tblCellMar>
            <w:left w:w="108" w:type="dxa"/>
            <w:right w:w="108" w:type="dxa"/>
          </w:tblCellMar>
          <w:tblLook w:val="04A0" w:firstRow="1" w:lastRow="0" w:firstColumn="1" w:lastColumn="0" w:noHBand="0" w:noVBand="1"/>
        </w:tblPrEx>
        <w:trPr>
          <w:trHeight w:val="264"/>
        </w:trPr>
        <w:tc>
          <w:tcPr>
            <w:tcW w:w="942" w:type="dxa"/>
            <w:tcBorders>
              <w:top w:val="nil"/>
              <w:left w:val="nil"/>
              <w:bottom w:val="nil"/>
              <w:right w:val="nil"/>
            </w:tcBorders>
            <w:shd w:val="clear" w:color="auto" w:fill="auto"/>
            <w:noWrap/>
          </w:tcPr>
          <w:p w:rsidR="0022689A" w:rsidRPr="005454F6" w:rsidRDefault="0022689A" w:rsidP="0022689A">
            <w:pPr>
              <w:rPr>
                <w:rFonts w:ascii="Arial" w:hAnsi="Arial" w:cs="Arial"/>
                <w:sz w:val="18"/>
                <w:szCs w:val="18"/>
              </w:rPr>
            </w:pPr>
            <w:r w:rsidRPr="005454F6">
              <w:rPr>
                <w:rFonts w:ascii="Arial" w:hAnsi="Arial" w:cs="Arial"/>
                <w:sz w:val="18"/>
                <w:szCs w:val="18"/>
              </w:rPr>
              <w:t>3113</w:t>
            </w:r>
          </w:p>
        </w:tc>
        <w:tc>
          <w:tcPr>
            <w:tcW w:w="2743" w:type="dxa"/>
            <w:gridSpan w:val="2"/>
            <w:tcBorders>
              <w:top w:val="nil"/>
              <w:left w:val="nil"/>
              <w:bottom w:val="nil"/>
              <w:right w:val="nil"/>
            </w:tcBorders>
            <w:shd w:val="clear" w:color="auto" w:fill="auto"/>
            <w:noWrap/>
            <w:vAlign w:val="bottom"/>
          </w:tcPr>
          <w:p w:rsidR="0022689A" w:rsidRPr="005454F6" w:rsidRDefault="0022689A" w:rsidP="0022689A">
            <w:pPr>
              <w:rPr>
                <w:rFonts w:ascii="Arial" w:hAnsi="Arial" w:cs="Arial"/>
                <w:sz w:val="18"/>
                <w:szCs w:val="18"/>
              </w:rPr>
            </w:pPr>
            <w:r w:rsidRPr="005454F6">
              <w:rPr>
                <w:rFonts w:ascii="Arial" w:hAnsi="Arial" w:cs="Arial"/>
                <w:sz w:val="18"/>
                <w:szCs w:val="18"/>
              </w:rPr>
              <w:t>Plaće za prekovremeni rad</w:t>
            </w:r>
          </w:p>
        </w:tc>
        <w:tc>
          <w:tcPr>
            <w:tcW w:w="1418" w:type="dxa"/>
            <w:tcBorders>
              <w:top w:val="nil"/>
              <w:left w:val="nil"/>
              <w:bottom w:val="nil"/>
              <w:right w:val="nil"/>
            </w:tcBorders>
            <w:shd w:val="clear" w:color="auto" w:fill="auto"/>
            <w:noWrap/>
            <w:vAlign w:val="bottom"/>
          </w:tcPr>
          <w:p w:rsidR="0022689A" w:rsidRDefault="0022689A" w:rsidP="0022689A">
            <w:pPr>
              <w:jc w:val="right"/>
              <w:rPr>
                <w:rFonts w:ascii="Arial" w:hAnsi="Arial" w:cs="Arial"/>
                <w:sz w:val="18"/>
                <w:szCs w:val="18"/>
              </w:rPr>
            </w:pPr>
            <w:r>
              <w:rPr>
                <w:rFonts w:ascii="Arial" w:hAnsi="Arial" w:cs="Arial"/>
                <w:sz w:val="18"/>
                <w:szCs w:val="18"/>
              </w:rPr>
              <w:t>9.185,29</w:t>
            </w:r>
          </w:p>
        </w:tc>
        <w:tc>
          <w:tcPr>
            <w:tcW w:w="1417" w:type="dxa"/>
            <w:tcBorders>
              <w:top w:val="nil"/>
              <w:left w:val="nil"/>
              <w:bottom w:val="nil"/>
              <w:right w:val="nil"/>
            </w:tcBorders>
            <w:shd w:val="clear" w:color="auto" w:fill="auto"/>
            <w:noWrap/>
            <w:vAlign w:val="bottom"/>
          </w:tcPr>
          <w:p w:rsidR="0022689A" w:rsidRDefault="0022689A" w:rsidP="0022689A">
            <w:pPr>
              <w:jc w:val="right"/>
              <w:rPr>
                <w:rFonts w:ascii="Arial" w:hAnsi="Arial" w:cs="Arial"/>
                <w:sz w:val="18"/>
                <w:szCs w:val="18"/>
              </w:rPr>
            </w:pPr>
          </w:p>
        </w:tc>
        <w:tc>
          <w:tcPr>
            <w:tcW w:w="1418" w:type="dxa"/>
            <w:tcBorders>
              <w:top w:val="nil"/>
              <w:left w:val="nil"/>
              <w:bottom w:val="nil"/>
              <w:right w:val="nil"/>
            </w:tcBorders>
            <w:shd w:val="clear" w:color="auto" w:fill="auto"/>
            <w:noWrap/>
            <w:vAlign w:val="bottom"/>
          </w:tcPr>
          <w:p w:rsidR="0022689A" w:rsidRDefault="0022689A" w:rsidP="0022689A">
            <w:pPr>
              <w:jc w:val="right"/>
              <w:rPr>
                <w:rFonts w:ascii="Arial" w:hAnsi="Arial" w:cs="Arial"/>
                <w:sz w:val="18"/>
                <w:szCs w:val="18"/>
              </w:rPr>
            </w:pPr>
            <w:r>
              <w:rPr>
                <w:rFonts w:ascii="Arial" w:hAnsi="Arial" w:cs="Arial"/>
                <w:sz w:val="18"/>
                <w:szCs w:val="18"/>
              </w:rPr>
              <w:t>0,00</w:t>
            </w:r>
          </w:p>
        </w:tc>
        <w:tc>
          <w:tcPr>
            <w:tcW w:w="993" w:type="dxa"/>
            <w:shd w:val="clear" w:color="auto" w:fill="auto"/>
            <w:vAlign w:val="bottom"/>
          </w:tcPr>
          <w:p w:rsidR="0022689A" w:rsidRPr="005454F6" w:rsidRDefault="00823CA2" w:rsidP="0022689A">
            <w:pPr>
              <w:jc w:val="right"/>
              <w:rPr>
                <w:rFonts w:ascii="Arial" w:hAnsi="Arial" w:cs="Arial"/>
                <w:sz w:val="18"/>
                <w:szCs w:val="18"/>
              </w:rPr>
            </w:pPr>
            <w:r>
              <w:rPr>
                <w:rFonts w:ascii="Arial" w:hAnsi="Arial" w:cs="Arial"/>
                <w:sz w:val="18"/>
                <w:szCs w:val="18"/>
              </w:rPr>
              <w:t>0,00</w:t>
            </w:r>
          </w:p>
        </w:tc>
        <w:tc>
          <w:tcPr>
            <w:tcW w:w="992" w:type="dxa"/>
            <w:tcBorders>
              <w:top w:val="nil"/>
              <w:left w:val="nil"/>
              <w:bottom w:val="nil"/>
              <w:right w:val="nil"/>
            </w:tcBorders>
            <w:shd w:val="clear" w:color="auto" w:fill="auto"/>
            <w:vAlign w:val="bottom"/>
          </w:tcPr>
          <w:p w:rsidR="0022689A" w:rsidRDefault="0022689A" w:rsidP="0022689A">
            <w:pPr>
              <w:jc w:val="right"/>
              <w:rPr>
                <w:rFonts w:ascii="Arial" w:hAnsi="Arial" w:cs="Arial"/>
                <w:sz w:val="18"/>
                <w:szCs w:val="18"/>
              </w:rPr>
            </w:pPr>
          </w:p>
        </w:tc>
      </w:tr>
      <w:tr w:rsidR="0022689A" w:rsidRPr="005454F6" w:rsidTr="00321FCA">
        <w:tblPrEx>
          <w:tblCellMar>
            <w:left w:w="108" w:type="dxa"/>
            <w:right w:w="108" w:type="dxa"/>
          </w:tblCellMar>
          <w:tblLook w:val="04A0" w:firstRow="1" w:lastRow="0" w:firstColumn="1" w:lastColumn="0" w:noHBand="0" w:noVBand="1"/>
        </w:tblPrEx>
        <w:trPr>
          <w:trHeight w:val="264"/>
        </w:trPr>
        <w:tc>
          <w:tcPr>
            <w:tcW w:w="942" w:type="dxa"/>
            <w:tcBorders>
              <w:top w:val="nil"/>
              <w:left w:val="nil"/>
              <w:bottom w:val="nil"/>
              <w:right w:val="nil"/>
            </w:tcBorders>
            <w:shd w:val="clear" w:color="auto" w:fill="auto"/>
            <w:noWrap/>
          </w:tcPr>
          <w:p w:rsidR="0022689A" w:rsidRPr="005454F6" w:rsidRDefault="0022689A" w:rsidP="0022689A">
            <w:pPr>
              <w:rPr>
                <w:rFonts w:ascii="Arial" w:hAnsi="Arial" w:cs="Arial"/>
                <w:sz w:val="18"/>
                <w:szCs w:val="18"/>
              </w:rPr>
            </w:pPr>
            <w:r>
              <w:rPr>
                <w:rFonts w:ascii="Arial" w:hAnsi="Arial" w:cs="Arial"/>
                <w:sz w:val="18"/>
                <w:szCs w:val="18"/>
              </w:rPr>
              <w:t>3114</w:t>
            </w:r>
          </w:p>
        </w:tc>
        <w:tc>
          <w:tcPr>
            <w:tcW w:w="2743" w:type="dxa"/>
            <w:gridSpan w:val="2"/>
            <w:tcBorders>
              <w:top w:val="nil"/>
              <w:left w:val="nil"/>
              <w:bottom w:val="nil"/>
              <w:right w:val="nil"/>
            </w:tcBorders>
            <w:shd w:val="clear" w:color="auto" w:fill="auto"/>
            <w:noWrap/>
            <w:vAlign w:val="bottom"/>
          </w:tcPr>
          <w:p w:rsidR="0022689A" w:rsidRPr="005454F6" w:rsidRDefault="0022689A" w:rsidP="0022689A">
            <w:pPr>
              <w:rPr>
                <w:rFonts w:ascii="Arial" w:hAnsi="Arial" w:cs="Arial"/>
                <w:sz w:val="18"/>
                <w:szCs w:val="18"/>
              </w:rPr>
            </w:pPr>
            <w:r>
              <w:rPr>
                <w:rFonts w:ascii="Arial" w:hAnsi="Arial" w:cs="Arial"/>
                <w:sz w:val="18"/>
                <w:szCs w:val="18"/>
              </w:rPr>
              <w:t xml:space="preserve">Plaća za posebne uvjete rada </w:t>
            </w:r>
          </w:p>
        </w:tc>
        <w:tc>
          <w:tcPr>
            <w:tcW w:w="1418" w:type="dxa"/>
            <w:tcBorders>
              <w:top w:val="nil"/>
              <w:left w:val="nil"/>
              <w:bottom w:val="nil"/>
              <w:right w:val="nil"/>
            </w:tcBorders>
            <w:shd w:val="clear" w:color="auto" w:fill="auto"/>
            <w:noWrap/>
            <w:vAlign w:val="bottom"/>
          </w:tcPr>
          <w:p w:rsidR="0022689A" w:rsidRDefault="0022689A" w:rsidP="0022689A">
            <w:pPr>
              <w:jc w:val="right"/>
              <w:rPr>
                <w:rFonts w:ascii="Arial" w:hAnsi="Arial" w:cs="Arial"/>
                <w:sz w:val="18"/>
                <w:szCs w:val="18"/>
              </w:rPr>
            </w:pPr>
            <w:r>
              <w:rPr>
                <w:rFonts w:ascii="Arial" w:hAnsi="Arial" w:cs="Arial"/>
                <w:sz w:val="18"/>
                <w:szCs w:val="18"/>
              </w:rPr>
              <w:t>0,00</w:t>
            </w:r>
          </w:p>
        </w:tc>
        <w:tc>
          <w:tcPr>
            <w:tcW w:w="1417" w:type="dxa"/>
            <w:tcBorders>
              <w:top w:val="nil"/>
              <w:left w:val="nil"/>
              <w:bottom w:val="nil"/>
              <w:right w:val="nil"/>
            </w:tcBorders>
            <w:shd w:val="clear" w:color="auto" w:fill="auto"/>
            <w:noWrap/>
            <w:vAlign w:val="bottom"/>
          </w:tcPr>
          <w:p w:rsidR="0022689A" w:rsidRDefault="0022689A" w:rsidP="0022689A">
            <w:pPr>
              <w:jc w:val="right"/>
              <w:rPr>
                <w:rFonts w:ascii="Arial" w:hAnsi="Arial" w:cs="Arial"/>
                <w:sz w:val="18"/>
                <w:szCs w:val="18"/>
              </w:rPr>
            </w:pPr>
          </w:p>
        </w:tc>
        <w:tc>
          <w:tcPr>
            <w:tcW w:w="1418" w:type="dxa"/>
            <w:tcBorders>
              <w:top w:val="nil"/>
              <w:left w:val="nil"/>
              <w:bottom w:val="nil"/>
              <w:right w:val="nil"/>
            </w:tcBorders>
            <w:shd w:val="clear" w:color="auto" w:fill="auto"/>
            <w:noWrap/>
            <w:vAlign w:val="bottom"/>
          </w:tcPr>
          <w:p w:rsidR="0022689A" w:rsidRDefault="0022689A" w:rsidP="0022689A">
            <w:pPr>
              <w:jc w:val="right"/>
              <w:rPr>
                <w:rFonts w:ascii="Arial" w:hAnsi="Arial" w:cs="Arial"/>
                <w:sz w:val="18"/>
                <w:szCs w:val="18"/>
              </w:rPr>
            </w:pPr>
            <w:r>
              <w:rPr>
                <w:rFonts w:ascii="Arial" w:hAnsi="Arial" w:cs="Arial"/>
                <w:sz w:val="18"/>
                <w:szCs w:val="18"/>
              </w:rPr>
              <w:t>0,00</w:t>
            </w:r>
          </w:p>
        </w:tc>
        <w:tc>
          <w:tcPr>
            <w:tcW w:w="993" w:type="dxa"/>
            <w:shd w:val="clear" w:color="auto" w:fill="auto"/>
            <w:vAlign w:val="bottom"/>
          </w:tcPr>
          <w:p w:rsidR="0022689A" w:rsidRPr="005454F6" w:rsidRDefault="00823CA2" w:rsidP="0022689A">
            <w:pPr>
              <w:jc w:val="right"/>
              <w:rPr>
                <w:rFonts w:ascii="Arial" w:hAnsi="Arial" w:cs="Arial"/>
                <w:sz w:val="18"/>
                <w:szCs w:val="18"/>
              </w:rPr>
            </w:pPr>
            <w:r>
              <w:rPr>
                <w:rFonts w:ascii="Arial" w:hAnsi="Arial" w:cs="Arial"/>
                <w:sz w:val="18"/>
                <w:szCs w:val="18"/>
              </w:rPr>
              <w:t>0,00</w:t>
            </w:r>
          </w:p>
        </w:tc>
        <w:tc>
          <w:tcPr>
            <w:tcW w:w="992" w:type="dxa"/>
            <w:tcBorders>
              <w:top w:val="nil"/>
              <w:left w:val="nil"/>
              <w:bottom w:val="nil"/>
              <w:right w:val="nil"/>
            </w:tcBorders>
            <w:shd w:val="clear" w:color="auto" w:fill="auto"/>
            <w:vAlign w:val="bottom"/>
          </w:tcPr>
          <w:p w:rsidR="0022689A" w:rsidRDefault="0022689A" w:rsidP="0022689A">
            <w:pPr>
              <w:jc w:val="right"/>
              <w:rPr>
                <w:rFonts w:ascii="Arial" w:hAnsi="Arial" w:cs="Arial"/>
                <w:sz w:val="18"/>
                <w:szCs w:val="18"/>
              </w:rPr>
            </w:pPr>
          </w:p>
        </w:tc>
      </w:tr>
      <w:tr w:rsidR="0022689A" w:rsidRPr="005454F6" w:rsidTr="00321FCA">
        <w:tblPrEx>
          <w:tblCellMar>
            <w:left w:w="108" w:type="dxa"/>
            <w:right w:w="108" w:type="dxa"/>
          </w:tblCellMar>
          <w:tblLook w:val="04A0" w:firstRow="1" w:lastRow="0" w:firstColumn="1" w:lastColumn="0" w:noHBand="0" w:noVBand="1"/>
        </w:tblPrEx>
        <w:trPr>
          <w:trHeight w:val="264"/>
        </w:trPr>
        <w:tc>
          <w:tcPr>
            <w:tcW w:w="942" w:type="dxa"/>
            <w:tcBorders>
              <w:top w:val="nil"/>
              <w:left w:val="nil"/>
              <w:bottom w:val="nil"/>
              <w:right w:val="nil"/>
            </w:tcBorders>
            <w:shd w:val="clear" w:color="auto" w:fill="auto"/>
            <w:noWrap/>
          </w:tcPr>
          <w:p w:rsidR="0022689A" w:rsidRPr="005454F6" w:rsidRDefault="0022689A" w:rsidP="0022689A">
            <w:pPr>
              <w:rPr>
                <w:rFonts w:ascii="Arial" w:hAnsi="Arial" w:cs="Arial"/>
                <w:b/>
                <w:sz w:val="18"/>
                <w:szCs w:val="18"/>
              </w:rPr>
            </w:pPr>
            <w:r w:rsidRPr="005454F6">
              <w:rPr>
                <w:rFonts w:ascii="Arial" w:hAnsi="Arial" w:cs="Arial"/>
                <w:b/>
                <w:sz w:val="18"/>
                <w:szCs w:val="18"/>
              </w:rPr>
              <w:t>312</w:t>
            </w:r>
          </w:p>
        </w:tc>
        <w:tc>
          <w:tcPr>
            <w:tcW w:w="2743" w:type="dxa"/>
            <w:gridSpan w:val="2"/>
            <w:tcBorders>
              <w:top w:val="nil"/>
              <w:left w:val="nil"/>
              <w:bottom w:val="nil"/>
              <w:right w:val="nil"/>
            </w:tcBorders>
            <w:shd w:val="clear" w:color="auto" w:fill="auto"/>
            <w:noWrap/>
            <w:vAlign w:val="bottom"/>
          </w:tcPr>
          <w:p w:rsidR="0022689A" w:rsidRPr="005454F6" w:rsidRDefault="0022689A" w:rsidP="0022689A">
            <w:pPr>
              <w:rPr>
                <w:rFonts w:ascii="Arial" w:hAnsi="Arial" w:cs="Arial"/>
                <w:b/>
                <w:sz w:val="18"/>
                <w:szCs w:val="18"/>
              </w:rPr>
            </w:pPr>
            <w:r w:rsidRPr="005454F6">
              <w:rPr>
                <w:rFonts w:ascii="Arial" w:hAnsi="Arial" w:cs="Arial"/>
                <w:b/>
                <w:sz w:val="18"/>
                <w:szCs w:val="18"/>
              </w:rPr>
              <w:t>Ostali rashodi za zaposlene</w:t>
            </w:r>
          </w:p>
        </w:tc>
        <w:tc>
          <w:tcPr>
            <w:tcW w:w="1418" w:type="dxa"/>
            <w:tcBorders>
              <w:top w:val="nil"/>
              <w:left w:val="nil"/>
              <w:bottom w:val="nil"/>
              <w:right w:val="nil"/>
            </w:tcBorders>
            <w:shd w:val="clear" w:color="auto" w:fill="auto"/>
            <w:noWrap/>
            <w:vAlign w:val="bottom"/>
          </w:tcPr>
          <w:p w:rsidR="0022689A" w:rsidRPr="000E2507" w:rsidRDefault="0022689A" w:rsidP="0022689A">
            <w:pPr>
              <w:jc w:val="right"/>
              <w:rPr>
                <w:rFonts w:ascii="Arial" w:hAnsi="Arial" w:cs="Arial"/>
                <w:b/>
                <w:sz w:val="18"/>
                <w:szCs w:val="18"/>
              </w:rPr>
            </w:pPr>
            <w:r>
              <w:rPr>
                <w:rFonts w:ascii="Arial" w:hAnsi="Arial" w:cs="Arial"/>
                <w:b/>
                <w:sz w:val="18"/>
                <w:szCs w:val="18"/>
              </w:rPr>
              <w:t>603.956,65</w:t>
            </w:r>
          </w:p>
        </w:tc>
        <w:tc>
          <w:tcPr>
            <w:tcW w:w="1417" w:type="dxa"/>
            <w:tcBorders>
              <w:top w:val="nil"/>
              <w:left w:val="nil"/>
              <w:bottom w:val="nil"/>
              <w:right w:val="nil"/>
            </w:tcBorders>
            <w:shd w:val="clear" w:color="auto" w:fill="auto"/>
            <w:noWrap/>
            <w:vAlign w:val="bottom"/>
          </w:tcPr>
          <w:p w:rsidR="0022689A" w:rsidRPr="000E2507" w:rsidRDefault="0022689A" w:rsidP="0022689A">
            <w:pPr>
              <w:jc w:val="right"/>
              <w:rPr>
                <w:rFonts w:ascii="Arial" w:hAnsi="Arial" w:cs="Arial"/>
                <w:b/>
                <w:sz w:val="18"/>
                <w:szCs w:val="18"/>
              </w:rPr>
            </w:pPr>
            <w:r>
              <w:rPr>
                <w:rFonts w:ascii="Arial" w:hAnsi="Arial" w:cs="Arial"/>
                <w:b/>
                <w:sz w:val="18"/>
                <w:szCs w:val="18"/>
              </w:rPr>
              <w:t>926.000</w:t>
            </w:r>
            <w:r w:rsidRPr="000E2507">
              <w:rPr>
                <w:rFonts w:ascii="Arial" w:hAnsi="Arial" w:cs="Arial"/>
                <w:b/>
                <w:sz w:val="18"/>
                <w:szCs w:val="18"/>
              </w:rPr>
              <w:t>,00</w:t>
            </w:r>
          </w:p>
        </w:tc>
        <w:tc>
          <w:tcPr>
            <w:tcW w:w="1418" w:type="dxa"/>
            <w:tcBorders>
              <w:top w:val="nil"/>
              <w:left w:val="nil"/>
              <w:bottom w:val="nil"/>
              <w:right w:val="nil"/>
            </w:tcBorders>
            <w:shd w:val="clear" w:color="auto" w:fill="auto"/>
            <w:noWrap/>
            <w:vAlign w:val="bottom"/>
          </w:tcPr>
          <w:p w:rsidR="0022689A" w:rsidRPr="00CD426B" w:rsidRDefault="0022689A" w:rsidP="0022689A">
            <w:pPr>
              <w:jc w:val="right"/>
              <w:rPr>
                <w:rFonts w:ascii="Arial" w:hAnsi="Arial" w:cs="Arial"/>
                <w:b/>
                <w:sz w:val="18"/>
                <w:szCs w:val="18"/>
              </w:rPr>
            </w:pPr>
            <w:r w:rsidRPr="00CD426B">
              <w:rPr>
                <w:rFonts w:ascii="Arial" w:hAnsi="Arial" w:cs="Arial"/>
                <w:b/>
                <w:sz w:val="18"/>
                <w:szCs w:val="18"/>
              </w:rPr>
              <w:t>655.840,02</w:t>
            </w:r>
          </w:p>
        </w:tc>
        <w:tc>
          <w:tcPr>
            <w:tcW w:w="993" w:type="dxa"/>
            <w:shd w:val="clear" w:color="auto" w:fill="auto"/>
            <w:vAlign w:val="bottom"/>
          </w:tcPr>
          <w:p w:rsidR="0022689A" w:rsidRPr="0022689A" w:rsidRDefault="00823CA2" w:rsidP="0022689A">
            <w:pPr>
              <w:jc w:val="right"/>
              <w:rPr>
                <w:rFonts w:ascii="Arial" w:hAnsi="Arial" w:cs="Arial"/>
                <w:b/>
                <w:sz w:val="18"/>
                <w:szCs w:val="18"/>
              </w:rPr>
            </w:pPr>
            <w:r>
              <w:rPr>
                <w:rFonts w:ascii="Arial" w:hAnsi="Arial" w:cs="Arial"/>
                <w:b/>
                <w:sz w:val="18"/>
                <w:szCs w:val="18"/>
              </w:rPr>
              <w:t>108,59</w:t>
            </w:r>
          </w:p>
        </w:tc>
        <w:tc>
          <w:tcPr>
            <w:tcW w:w="992" w:type="dxa"/>
            <w:tcBorders>
              <w:top w:val="nil"/>
              <w:left w:val="nil"/>
              <w:bottom w:val="nil"/>
              <w:right w:val="nil"/>
            </w:tcBorders>
            <w:shd w:val="clear" w:color="auto" w:fill="auto"/>
            <w:vAlign w:val="bottom"/>
          </w:tcPr>
          <w:p w:rsidR="0022689A" w:rsidRPr="0022689A" w:rsidRDefault="0022689A" w:rsidP="0022689A">
            <w:pPr>
              <w:jc w:val="right"/>
              <w:rPr>
                <w:rFonts w:ascii="Arial" w:hAnsi="Arial" w:cs="Arial"/>
                <w:b/>
                <w:sz w:val="18"/>
                <w:szCs w:val="18"/>
              </w:rPr>
            </w:pPr>
            <w:r w:rsidRPr="0022689A">
              <w:rPr>
                <w:rFonts w:ascii="Arial" w:hAnsi="Arial" w:cs="Arial"/>
                <w:b/>
                <w:sz w:val="18"/>
                <w:szCs w:val="18"/>
              </w:rPr>
              <w:t>70,83</w:t>
            </w:r>
          </w:p>
        </w:tc>
      </w:tr>
      <w:tr w:rsidR="0022689A" w:rsidRPr="005454F6" w:rsidTr="00321FCA">
        <w:tblPrEx>
          <w:tblCellMar>
            <w:left w:w="108" w:type="dxa"/>
            <w:right w:w="108" w:type="dxa"/>
          </w:tblCellMar>
          <w:tblLook w:val="04A0" w:firstRow="1" w:lastRow="0" w:firstColumn="1" w:lastColumn="0" w:noHBand="0" w:noVBand="1"/>
        </w:tblPrEx>
        <w:trPr>
          <w:trHeight w:val="264"/>
        </w:trPr>
        <w:tc>
          <w:tcPr>
            <w:tcW w:w="942" w:type="dxa"/>
            <w:tcBorders>
              <w:top w:val="nil"/>
              <w:left w:val="nil"/>
              <w:bottom w:val="nil"/>
              <w:right w:val="nil"/>
            </w:tcBorders>
            <w:shd w:val="clear" w:color="auto" w:fill="auto"/>
            <w:noWrap/>
          </w:tcPr>
          <w:p w:rsidR="0022689A" w:rsidRPr="005454F6" w:rsidRDefault="0022689A" w:rsidP="0022689A">
            <w:pPr>
              <w:rPr>
                <w:rFonts w:ascii="Arial" w:hAnsi="Arial" w:cs="Arial"/>
                <w:sz w:val="18"/>
                <w:szCs w:val="18"/>
              </w:rPr>
            </w:pPr>
            <w:r w:rsidRPr="005454F6">
              <w:rPr>
                <w:rFonts w:ascii="Arial" w:hAnsi="Arial" w:cs="Arial"/>
                <w:sz w:val="18"/>
                <w:szCs w:val="18"/>
              </w:rPr>
              <w:t>3121</w:t>
            </w:r>
          </w:p>
        </w:tc>
        <w:tc>
          <w:tcPr>
            <w:tcW w:w="2743" w:type="dxa"/>
            <w:gridSpan w:val="2"/>
            <w:tcBorders>
              <w:top w:val="nil"/>
              <w:left w:val="nil"/>
              <w:bottom w:val="nil"/>
              <w:right w:val="nil"/>
            </w:tcBorders>
            <w:shd w:val="clear" w:color="auto" w:fill="auto"/>
            <w:noWrap/>
            <w:vAlign w:val="bottom"/>
          </w:tcPr>
          <w:p w:rsidR="0022689A" w:rsidRPr="005454F6" w:rsidRDefault="0022689A" w:rsidP="0022689A">
            <w:pPr>
              <w:rPr>
                <w:rFonts w:ascii="Arial" w:hAnsi="Arial" w:cs="Arial"/>
                <w:sz w:val="18"/>
                <w:szCs w:val="18"/>
              </w:rPr>
            </w:pPr>
            <w:r w:rsidRPr="005454F6">
              <w:rPr>
                <w:rFonts w:ascii="Arial" w:hAnsi="Arial" w:cs="Arial"/>
                <w:sz w:val="18"/>
                <w:szCs w:val="18"/>
              </w:rPr>
              <w:t>Ostali rashodi za zaposlene</w:t>
            </w:r>
          </w:p>
        </w:tc>
        <w:tc>
          <w:tcPr>
            <w:tcW w:w="1418" w:type="dxa"/>
            <w:tcBorders>
              <w:top w:val="nil"/>
              <w:left w:val="nil"/>
              <w:bottom w:val="nil"/>
              <w:right w:val="nil"/>
            </w:tcBorders>
            <w:shd w:val="clear" w:color="auto" w:fill="auto"/>
            <w:noWrap/>
            <w:vAlign w:val="bottom"/>
          </w:tcPr>
          <w:p w:rsidR="0022689A" w:rsidRDefault="0022689A" w:rsidP="0022689A">
            <w:pPr>
              <w:jc w:val="right"/>
              <w:rPr>
                <w:rFonts w:ascii="Arial" w:hAnsi="Arial" w:cs="Arial"/>
                <w:sz w:val="18"/>
                <w:szCs w:val="18"/>
              </w:rPr>
            </w:pPr>
            <w:r>
              <w:rPr>
                <w:rFonts w:ascii="Arial" w:hAnsi="Arial" w:cs="Arial"/>
                <w:sz w:val="18"/>
                <w:szCs w:val="18"/>
              </w:rPr>
              <w:t>603.956,65</w:t>
            </w:r>
          </w:p>
        </w:tc>
        <w:tc>
          <w:tcPr>
            <w:tcW w:w="1417" w:type="dxa"/>
            <w:tcBorders>
              <w:top w:val="nil"/>
              <w:left w:val="nil"/>
              <w:bottom w:val="nil"/>
              <w:right w:val="nil"/>
            </w:tcBorders>
            <w:shd w:val="clear" w:color="auto" w:fill="auto"/>
            <w:noWrap/>
            <w:vAlign w:val="bottom"/>
          </w:tcPr>
          <w:p w:rsidR="0022689A" w:rsidRDefault="0022689A" w:rsidP="0022689A">
            <w:pPr>
              <w:jc w:val="right"/>
              <w:rPr>
                <w:rFonts w:ascii="Arial" w:hAnsi="Arial" w:cs="Arial"/>
                <w:sz w:val="18"/>
                <w:szCs w:val="18"/>
              </w:rPr>
            </w:pPr>
          </w:p>
        </w:tc>
        <w:tc>
          <w:tcPr>
            <w:tcW w:w="1418" w:type="dxa"/>
            <w:tcBorders>
              <w:top w:val="nil"/>
              <w:left w:val="nil"/>
              <w:bottom w:val="nil"/>
              <w:right w:val="nil"/>
            </w:tcBorders>
            <w:shd w:val="clear" w:color="auto" w:fill="auto"/>
            <w:noWrap/>
            <w:vAlign w:val="bottom"/>
          </w:tcPr>
          <w:p w:rsidR="0022689A" w:rsidRDefault="0022689A" w:rsidP="0022689A">
            <w:pPr>
              <w:jc w:val="right"/>
              <w:rPr>
                <w:rFonts w:ascii="Arial" w:hAnsi="Arial" w:cs="Arial"/>
                <w:sz w:val="18"/>
                <w:szCs w:val="18"/>
              </w:rPr>
            </w:pPr>
            <w:r>
              <w:rPr>
                <w:rFonts w:ascii="Arial" w:hAnsi="Arial" w:cs="Arial"/>
                <w:sz w:val="18"/>
                <w:szCs w:val="18"/>
              </w:rPr>
              <w:t>655.840,02</w:t>
            </w:r>
          </w:p>
        </w:tc>
        <w:tc>
          <w:tcPr>
            <w:tcW w:w="993" w:type="dxa"/>
            <w:shd w:val="clear" w:color="auto" w:fill="auto"/>
            <w:vAlign w:val="bottom"/>
          </w:tcPr>
          <w:p w:rsidR="0022689A" w:rsidRPr="005454F6" w:rsidRDefault="00823CA2" w:rsidP="0022689A">
            <w:pPr>
              <w:jc w:val="right"/>
              <w:rPr>
                <w:rFonts w:ascii="Arial" w:hAnsi="Arial" w:cs="Arial"/>
                <w:sz w:val="18"/>
                <w:szCs w:val="18"/>
              </w:rPr>
            </w:pPr>
            <w:r>
              <w:rPr>
                <w:rFonts w:ascii="Arial" w:hAnsi="Arial" w:cs="Arial"/>
                <w:sz w:val="18"/>
                <w:szCs w:val="18"/>
              </w:rPr>
              <w:t>108,59</w:t>
            </w:r>
          </w:p>
        </w:tc>
        <w:tc>
          <w:tcPr>
            <w:tcW w:w="992" w:type="dxa"/>
            <w:tcBorders>
              <w:top w:val="nil"/>
              <w:left w:val="nil"/>
              <w:bottom w:val="nil"/>
              <w:right w:val="nil"/>
            </w:tcBorders>
            <w:shd w:val="clear" w:color="auto" w:fill="auto"/>
            <w:vAlign w:val="bottom"/>
          </w:tcPr>
          <w:p w:rsidR="0022689A" w:rsidRDefault="0022689A" w:rsidP="0022689A">
            <w:pPr>
              <w:jc w:val="right"/>
              <w:rPr>
                <w:rFonts w:ascii="Arial" w:hAnsi="Arial" w:cs="Arial"/>
                <w:sz w:val="18"/>
                <w:szCs w:val="18"/>
              </w:rPr>
            </w:pPr>
          </w:p>
        </w:tc>
      </w:tr>
      <w:tr w:rsidR="0022689A" w:rsidRPr="005454F6" w:rsidTr="00321FCA">
        <w:tblPrEx>
          <w:tblCellMar>
            <w:left w:w="108" w:type="dxa"/>
            <w:right w:w="108" w:type="dxa"/>
          </w:tblCellMar>
          <w:tblLook w:val="04A0" w:firstRow="1" w:lastRow="0" w:firstColumn="1" w:lastColumn="0" w:noHBand="0" w:noVBand="1"/>
        </w:tblPrEx>
        <w:trPr>
          <w:trHeight w:val="264"/>
        </w:trPr>
        <w:tc>
          <w:tcPr>
            <w:tcW w:w="942" w:type="dxa"/>
            <w:tcBorders>
              <w:top w:val="nil"/>
              <w:left w:val="nil"/>
              <w:bottom w:val="nil"/>
              <w:right w:val="nil"/>
            </w:tcBorders>
            <w:shd w:val="clear" w:color="auto" w:fill="auto"/>
            <w:noWrap/>
          </w:tcPr>
          <w:p w:rsidR="0022689A" w:rsidRPr="005454F6" w:rsidRDefault="0022689A" w:rsidP="0022689A">
            <w:pPr>
              <w:rPr>
                <w:rFonts w:ascii="Arial" w:hAnsi="Arial" w:cs="Arial"/>
                <w:b/>
                <w:sz w:val="18"/>
                <w:szCs w:val="18"/>
              </w:rPr>
            </w:pPr>
            <w:r w:rsidRPr="005454F6">
              <w:rPr>
                <w:rFonts w:ascii="Arial" w:hAnsi="Arial" w:cs="Arial"/>
                <w:b/>
                <w:sz w:val="18"/>
                <w:szCs w:val="18"/>
              </w:rPr>
              <w:t>313</w:t>
            </w:r>
          </w:p>
        </w:tc>
        <w:tc>
          <w:tcPr>
            <w:tcW w:w="2743" w:type="dxa"/>
            <w:gridSpan w:val="2"/>
            <w:tcBorders>
              <w:top w:val="nil"/>
              <w:left w:val="nil"/>
              <w:bottom w:val="nil"/>
              <w:right w:val="nil"/>
            </w:tcBorders>
            <w:shd w:val="clear" w:color="auto" w:fill="auto"/>
            <w:noWrap/>
            <w:vAlign w:val="bottom"/>
          </w:tcPr>
          <w:p w:rsidR="0022689A" w:rsidRPr="005454F6" w:rsidRDefault="0022689A" w:rsidP="0022689A">
            <w:pPr>
              <w:rPr>
                <w:rFonts w:ascii="Arial" w:hAnsi="Arial" w:cs="Arial"/>
                <w:b/>
                <w:sz w:val="18"/>
                <w:szCs w:val="18"/>
              </w:rPr>
            </w:pPr>
            <w:r w:rsidRPr="005454F6">
              <w:rPr>
                <w:rFonts w:ascii="Arial" w:hAnsi="Arial" w:cs="Arial"/>
                <w:b/>
                <w:sz w:val="18"/>
                <w:szCs w:val="18"/>
              </w:rPr>
              <w:t>Doprinosi na plaće</w:t>
            </w:r>
          </w:p>
        </w:tc>
        <w:tc>
          <w:tcPr>
            <w:tcW w:w="1418" w:type="dxa"/>
            <w:tcBorders>
              <w:top w:val="nil"/>
              <w:left w:val="nil"/>
              <w:bottom w:val="nil"/>
              <w:right w:val="nil"/>
            </w:tcBorders>
            <w:shd w:val="clear" w:color="auto" w:fill="auto"/>
            <w:noWrap/>
            <w:vAlign w:val="bottom"/>
          </w:tcPr>
          <w:p w:rsidR="0022689A" w:rsidRPr="000E2507" w:rsidRDefault="0022689A" w:rsidP="0022689A">
            <w:pPr>
              <w:jc w:val="right"/>
              <w:rPr>
                <w:rFonts w:ascii="Arial" w:hAnsi="Arial" w:cs="Arial"/>
                <w:b/>
                <w:sz w:val="18"/>
                <w:szCs w:val="18"/>
              </w:rPr>
            </w:pPr>
            <w:r>
              <w:rPr>
                <w:rFonts w:ascii="Arial" w:hAnsi="Arial" w:cs="Arial"/>
                <w:b/>
                <w:sz w:val="18"/>
                <w:szCs w:val="18"/>
              </w:rPr>
              <w:t>842.792,43</w:t>
            </w:r>
          </w:p>
        </w:tc>
        <w:tc>
          <w:tcPr>
            <w:tcW w:w="1417" w:type="dxa"/>
            <w:tcBorders>
              <w:top w:val="nil"/>
              <w:left w:val="nil"/>
              <w:bottom w:val="nil"/>
              <w:right w:val="nil"/>
            </w:tcBorders>
            <w:shd w:val="clear" w:color="auto" w:fill="auto"/>
            <w:noWrap/>
            <w:vAlign w:val="bottom"/>
          </w:tcPr>
          <w:p w:rsidR="0022689A" w:rsidRPr="000E2507" w:rsidRDefault="0022689A" w:rsidP="0022689A">
            <w:pPr>
              <w:jc w:val="right"/>
              <w:rPr>
                <w:rFonts w:ascii="Arial" w:hAnsi="Arial" w:cs="Arial"/>
                <w:b/>
                <w:sz w:val="18"/>
                <w:szCs w:val="18"/>
              </w:rPr>
            </w:pPr>
            <w:r>
              <w:rPr>
                <w:rFonts w:ascii="Arial" w:hAnsi="Arial" w:cs="Arial"/>
                <w:b/>
                <w:sz w:val="18"/>
                <w:szCs w:val="18"/>
              </w:rPr>
              <w:t>1.533.050</w:t>
            </w:r>
            <w:r w:rsidRPr="000E2507">
              <w:rPr>
                <w:rFonts w:ascii="Arial" w:hAnsi="Arial" w:cs="Arial"/>
                <w:b/>
                <w:sz w:val="18"/>
                <w:szCs w:val="18"/>
              </w:rPr>
              <w:t>,00</w:t>
            </w:r>
          </w:p>
        </w:tc>
        <w:tc>
          <w:tcPr>
            <w:tcW w:w="1418" w:type="dxa"/>
            <w:tcBorders>
              <w:top w:val="nil"/>
              <w:left w:val="nil"/>
              <w:bottom w:val="nil"/>
              <w:right w:val="nil"/>
            </w:tcBorders>
            <w:shd w:val="clear" w:color="auto" w:fill="auto"/>
            <w:noWrap/>
            <w:vAlign w:val="bottom"/>
          </w:tcPr>
          <w:p w:rsidR="0022689A" w:rsidRPr="00CD426B" w:rsidRDefault="0022689A" w:rsidP="0022689A">
            <w:pPr>
              <w:jc w:val="right"/>
              <w:rPr>
                <w:rFonts w:ascii="Arial" w:hAnsi="Arial" w:cs="Arial"/>
                <w:b/>
                <w:sz w:val="18"/>
                <w:szCs w:val="18"/>
              </w:rPr>
            </w:pPr>
            <w:r w:rsidRPr="00CD426B">
              <w:rPr>
                <w:rFonts w:ascii="Arial" w:hAnsi="Arial" w:cs="Arial"/>
                <w:b/>
                <w:sz w:val="18"/>
                <w:szCs w:val="18"/>
              </w:rPr>
              <w:t>1.177.016,52</w:t>
            </w:r>
          </w:p>
        </w:tc>
        <w:tc>
          <w:tcPr>
            <w:tcW w:w="993" w:type="dxa"/>
            <w:shd w:val="clear" w:color="auto" w:fill="auto"/>
            <w:vAlign w:val="bottom"/>
          </w:tcPr>
          <w:p w:rsidR="0022689A" w:rsidRPr="000E2507" w:rsidRDefault="00823CA2" w:rsidP="0022689A">
            <w:pPr>
              <w:jc w:val="right"/>
              <w:rPr>
                <w:rFonts w:ascii="Arial" w:hAnsi="Arial" w:cs="Arial"/>
                <w:b/>
                <w:sz w:val="18"/>
                <w:szCs w:val="18"/>
              </w:rPr>
            </w:pPr>
            <w:r>
              <w:rPr>
                <w:rFonts w:ascii="Arial" w:hAnsi="Arial" w:cs="Arial"/>
                <w:b/>
                <w:sz w:val="18"/>
                <w:szCs w:val="18"/>
              </w:rPr>
              <w:t>139,66</w:t>
            </w:r>
          </w:p>
        </w:tc>
        <w:tc>
          <w:tcPr>
            <w:tcW w:w="992" w:type="dxa"/>
            <w:tcBorders>
              <w:top w:val="nil"/>
              <w:left w:val="nil"/>
              <w:bottom w:val="nil"/>
              <w:right w:val="nil"/>
            </w:tcBorders>
            <w:shd w:val="clear" w:color="auto" w:fill="auto"/>
            <w:vAlign w:val="bottom"/>
          </w:tcPr>
          <w:p w:rsidR="0022689A" w:rsidRPr="0022689A" w:rsidRDefault="0022689A" w:rsidP="0022689A">
            <w:pPr>
              <w:jc w:val="right"/>
              <w:rPr>
                <w:rFonts w:ascii="Arial" w:hAnsi="Arial" w:cs="Arial"/>
                <w:b/>
                <w:sz w:val="18"/>
                <w:szCs w:val="18"/>
              </w:rPr>
            </w:pPr>
            <w:r w:rsidRPr="0022689A">
              <w:rPr>
                <w:rFonts w:ascii="Arial" w:hAnsi="Arial" w:cs="Arial"/>
                <w:b/>
                <w:sz w:val="18"/>
                <w:szCs w:val="18"/>
              </w:rPr>
              <w:t>76,78</w:t>
            </w:r>
          </w:p>
        </w:tc>
      </w:tr>
      <w:tr w:rsidR="0022689A" w:rsidRPr="005454F6" w:rsidTr="00321FCA">
        <w:tblPrEx>
          <w:tblCellMar>
            <w:left w:w="108" w:type="dxa"/>
            <w:right w:w="108" w:type="dxa"/>
          </w:tblCellMar>
          <w:tblLook w:val="04A0" w:firstRow="1" w:lastRow="0" w:firstColumn="1" w:lastColumn="0" w:noHBand="0" w:noVBand="1"/>
        </w:tblPrEx>
        <w:trPr>
          <w:trHeight w:val="264"/>
        </w:trPr>
        <w:tc>
          <w:tcPr>
            <w:tcW w:w="942" w:type="dxa"/>
            <w:tcBorders>
              <w:top w:val="nil"/>
              <w:left w:val="nil"/>
              <w:bottom w:val="nil"/>
              <w:right w:val="nil"/>
            </w:tcBorders>
            <w:shd w:val="clear" w:color="auto" w:fill="auto"/>
            <w:noWrap/>
          </w:tcPr>
          <w:p w:rsidR="0022689A" w:rsidRPr="005454F6" w:rsidRDefault="0022689A" w:rsidP="0022689A">
            <w:pPr>
              <w:rPr>
                <w:rFonts w:ascii="Arial" w:hAnsi="Arial" w:cs="Arial"/>
                <w:sz w:val="18"/>
                <w:szCs w:val="18"/>
              </w:rPr>
            </w:pPr>
            <w:r w:rsidRPr="005454F6">
              <w:rPr>
                <w:rFonts w:ascii="Arial" w:hAnsi="Arial" w:cs="Arial"/>
                <w:sz w:val="18"/>
                <w:szCs w:val="18"/>
              </w:rPr>
              <w:t>3132</w:t>
            </w:r>
          </w:p>
        </w:tc>
        <w:tc>
          <w:tcPr>
            <w:tcW w:w="2743" w:type="dxa"/>
            <w:gridSpan w:val="2"/>
            <w:tcBorders>
              <w:top w:val="nil"/>
              <w:left w:val="nil"/>
              <w:bottom w:val="nil"/>
              <w:right w:val="nil"/>
            </w:tcBorders>
            <w:shd w:val="clear" w:color="auto" w:fill="auto"/>
            <w:noWrap/>
            <w:vAlign w:val="bottom"/>
          </w:tcPr>
          <w:p w:rsidR="0022689A" w:rsidRPr="005454F6" w:rsidRDefault="0022689A" w:rsidP="0022689A">
            <w:pPr>
              <w:rPr>
                <w:rFonts w:ascii="Arial" w:hAnsi="Arial" w:cs="Arial"/>
                <w:sz w:val="18"/>
                <w:szCs w:val="18"/>
              </w:rPr>
            </w:pPr>
            <w:r w:rsidRPr="005454F6">
              <w:rPr>
                <w:rFonts w:ascii="Arial" w:hAnsi="Arial" w:cs="Arial"/>
                <w:sz w:val="18"/>
                <w:szCs w:val="18"/>
              </w:rPr>
              <w:t>Doprinosi za obvezno zdravstveno osiguranje</w:t>
            </w:r>
          </w:p>
        </w:tc>
        <w:tc>
          <w:tcPr>
            <w:tcW w:w="1418" w:type="dxa"/>
            <w:tcBorders>
              <w:top w:val="nil"/>
              <w:left w:val="nil"/>
              <w:bottom w:val="nil"/>
              <w:right w:val="nil"/>
            </w:tcBorders>
            <w:shd w:val="clear" w:color="auto" w:fill="auto"/>
            <w:noWrap/>
            <w:vAlign w:val="bottom"/>
          </w:tcPr>
          <w:p w:rsidR="0022689A" w:rsidRDefault="0022689A" w:rsidP="0022689A">
            <w:pPr>
              <w:jc w:val="right"/>
              <w:rPr>
                <w:rFonts w:ascii="Arial" w:hAnsi="Arial" w:cs="Arial"/>
                <w:sz w:val="18"/>
                <w:szCs w:val="18"/>
              </w:rPr>
            </w:pPr>
            <w:r>
              <w:rPr>
                <w:rFonts w:ascii="Arial" w:hAnsi="Arial" w:cs="Arial"/>
                <w:sz w:val="18"/>
                <w:szCs w:val="18"/>
              </w:rPr>
              <w:t>836.279,35</w:t>
            </w:r>
          </w:p>
        </w:tc>
        <w:tc>
          <w:tcPr>
            <w:tcW w:w="1417" w:type="dxa"/>
            <w:tcBorders>
              <w:top w:val="nil"/>
              <w:left w:val="nil"/>
              <w:bottom w:val="nil"/>
              <w:right w:val="nil"/>
            </w:tcBorders>
            <w:shd w:val="clear" w:color="auto" w:fill="auto"/>
            <w:noWrap/>
            <w:vAlign w:val="bottom"/>
          </w:tcPr>
          <w:p w:rsidR="0022689A" w:rsidRDefault="0022689A" w:rsidP="0022689A">
            <w:pPr>
              <w:jc w:val="right"/>
              <w:rPr>
                <w:rFonts w:ascii="Arial" w:hAnsi="Arial" w:cs="Arial"/>
                <w:sz w:val="18"/>
                <w:szCs w:val="18"/>
              </w:rPr>
            </w:pPr>
          </w:p>
        </w:tc>
        <w:tc>
          <w:tcPr>
            <w:tcW w:w="1418" w:type="dxa"/>
            <w:tcBorders>
              <w:top w:val="nil"/>
              <w:left w:val="nil"/>
              <w:bottom w:val="nil"/>
              <w:right w:val="nil"/>
            </w:tcBorders>
            <w:shd w:val="clear" w:color="auto" w:fill="auto"/>
            <w:noWrap/>
            <w:vAlign w:val="bottom"/>
          </w:tcPr>
          <w:p w:rsidR="0022689A" w:rsidRDefault="0022689A" w:rsidP="0022689A">
            <w:pPr>
              <w:jc w:val="right"/>
              <w:rPr>
                <w:rFonts w:ascii="Arial" w:hAnsi="Arial" w:cs="Arial"/>
                <w:sz w:val="18"/>
                <w:szCs w:val="18"/>
              </w:rPr>
            </w:pPr>
            <w:r>
              <w:rPr>
                <w:rFonts w:ascii="Arial" w:hAnsi="Arial" w:cs="Arial"/>
                <w:sz w:val="18"/>
                <w:szCs w:val="18"/>
              </w:rPr>
              <w:t>1.177.016,52</w:t>
            </w:r>
          </w:p>
        </w:tc>
        <w:tc>
          <w:tcPr>
            <w:tcW w:w="993" w:type="dxa"/>
            <w:shd w:val="clear" w:color="auto" w:fill="auto"/>
            <w:vAlign w:val="bottom"/>
          </w:tcPr>
          <w:p w:rsidR="0022689A" w:rsidRPr="005454F6" w:rsidRDefault="00823CA2" w:rsidP="00FF295F">
            <w:pPr>
              <w:jc w:val="right"/>
              <w:rPr>
                <w:rFonts w:ascii="Arial" w:hAnsi="Arial" w:cs="Arial"/>
                <w:sz w:val="18"/>
                <w:szCs w:val="18"/>
              </w:rPr>
            </w:pPr>
            <w:r>
              <w:rPr>
                <w:rFonts w:ascii="Arial" w:hAnsi="Arial" w:cs="Arial"/>
                <w:sz w:val="18"/>
                <w:szCs w:val="18"/>
              </w:rPr>
              <w:t>140,7</w:t>
            </w:r>
            <w:r w:rsidR="00FF295F">
              <w:rPr>
                <w:rFonts w:ascii="Arial" w:hAnsi="Arial" w:cs="Arial"/>
                <w:sz w:val="18"/>
                <w:szCs w:val="18"/>
              </w:rPr>
              <w:t>4</w:t>
            </w:r>
          </w:p>
        </w:tc>
        <w:tc>
          <w:tcPr>
            <w:tcW w:w="992" w:type="dxa"/>
            <w:tcBorders>
              <w:top w:val="nil"/>
              <w:left w:val="nil"/>
              <w:bottom w:val="nil"/>
              <w:right w:val="nil"/>
            </w:tcBorders>
            <w:shd w:val="clear" w:color="auto" w:fill="auto"/>
            <w:vAlign w:val="bottom"/>
          </w:tcPr>
          <w:p w:rsidR="0022689A" w:rsidRDefault="0022689A" w:rsidP="0022689A">
            <w:pPr>
              <w:jc w:val="right"/>
              <w:rPr>
                <w:rFonts w:ascii="Arial" w:hAnsi="Arial" w:cs="Arial"/>
                <w:sz w:val="18"/>
                <w:szCs w:val="18"/>
              </w:rPr>
            </w:pPr>
          </w:p>
        </w:tc>
      </w:tr>
      <w:tr w:rsidR="0022689A" w:rsidRPr="005454F6" w:rsidTr="00321FCA">
        <w:tblPrEx>
          <w:tblCellMar>
            <w:left w:w="108" w:type="dxa"/>
            <w:right w:w="108" w:type="dxa"/>
          </w:tblCellMar>
          <w:tblLook w:val="04A0" w:firstRow="1" w:lastRow="0" w:firstColumn="1" w:lastColumn="0" w:noHBand="0" w:noVBand="1"/>
        </w:tblPrEx>
        <w:trPr>
          <w:trHeight w:val="264"/>
        </w:trPr>
        <w:tc>
          <w:tcPr>
            <w:tcW w:w="942" w:type="dxa"/>
            <w:tcBorders>
              <w:top w:val="nil"/>
              <w:left w:val="nil"/>
              <w:bottom w:val="nil"/>
              <w:right w:val="nil"/>
            </w:tcBorders>
            <w:shd w:val="clear" w:color="auto" w:fill="auto"/>
            <w:noWrap/>
          </w:tcPr>
          <w:p w:rsidR="0022689A" w:rsidRPr="005454F6" w:rsidRDefault="0022689A" w:rsidP="0022689A">
            <w:pPr>
              <w:rPr>
                <w:rFonts w:ascii="Arial" w:hAnsi="Arial" w:cs="Arial"/>
                <w:sz w:val="18"/>
                <w:szCs w:val="18"/>
              </w:rPr>
            </w:pPr>
            <w:r w:rsidRPr="005454F6">
              <w:rPr>
                <w:rFonts w:ascii="Arial" w:hAnsi="Arial" w:cs="Arial"/>
                <w:sz w:val="18"/>
                <w:szCs w:val="18"/>
              </w:rPr>
              <w:t>3133</w:t>
            </w:r>
          </w:p>
        </w:tc>
        <w:tc>
          <w:tcPr>
            <w:tcW w:w="2743" w:type="dxa"/>
            <w:gridSpan w:val="2"/>
            <w:tcBorders>
              <w:top w:val="nil"/>
              <w:left w:val="nil"/>
              <w:bottom w:val="nil"/>
              <w:right w:val="nil"/>
            </w:tcBorders>
            <w:shd w:val="clear" w:color="auto" w:fill="auto"/>
            <w:noWrap/>
            <w:vAlign w:val="bottom"/>
          </w:tcPr>
          <w:p w:rsidR="0022689A" w:rsidRPr="005454F6" w:rsidRDefault="0022689A" w:rsidP="0022689A">
            <w:pPr>
              <w:rPr>
                <w:rFonts w:ascii="Arial" w:hAnsi="Arial" w:cs="Arial"/>
                <w:sz w:val="18"/>
                <w:szCs w:val="18"/>
              </w:rPr>
            </w:pPr>
            <w:r w:rsidRPr="005454F6">
              <w:rPr>
                <w:rFonts w:ascii="Arial" w:hAnsi="Arial" w:cs="Arial"/>
                <w:sz w:val="18"/>
                <w:szCs w:val="18"/>
              </w:rPr>
              <w:t>Doprinosi za obvezno osiguranje u slučaju nezaposlenosti</w:t>
            </w:r>
          </w:p>
        </w:tc>
        <w:tc>
          <w:tcPr>
            <w:tcW w:w="1418" w:type="dxa"/>
            <w:tcBorders>
              <w:top w:val="nil"/>
              <w:left w:val="nil"/>
              <w:bottom w:val="nil"/>
              <w:right w:val="nil"/>
            </w:tcBorders>
            <w:shd w:val="clear" w:color="auto" w:fill="auto"/>
            <w:noWrap/>
            <w:vAlign w:val="bottom"/>
          </w:tcPr>
          <w:p w:rsidR="0022689A" w:rsidRDefault="0022689A" w:rsidP="0022689A">
            <w:pPr>
              <w:jc w:val="right"/>
              <w:rPr>
                <w:rFonts w:ascii="Arial" w:hAnsi="Arial" w:cs="Arial"/>
                <w:sz w:val="18"/>
                <w:szCs w:val="18"/>
              </w:rPr>
            </w:pPr>
            <w:r>
              <w:rPr>
                <w:rFonts w:ascii="Arial" w:hAnsi="Arial" w:cs="Arial"/>
                <w:sz w:val="18"/>
                <w:szCs w:val="18"/>
              </w:rPr>
              <w:t>6.513,08</w:t>
            </w:r>
          </w:p>
        </w:tc>
        <w:tc>
          <w:tcPr>
            <w:tcW w:w="1417" w:type="dxa"/>
            <w:tcBorders>
              <w:top w:val="nil"/>
              <w:left w:val="nil"/>
              <w:bottom w:val="nil"/>
              <w:right w:val="nil"/>
            </w:tcBorders>
            <w:shd w:val="clear" w:color="auto" w:fill="auto"/>
            <w:noWrap/>
            <w:vAlign w:val="bottom"/>
          </w:tcPr>
          <w:p w:rsidR="0022689A" w:rsidRDefault="0022689A" w:rsidP="0022689A">
            <w:pPr>
              <w:jc w:val="right"/>
              <w:rPr>
                <w:rFonts w:ascii="Arial" w:hAnsi="Arial" w:cs="Arial"/>
                <w:sz w:val="18"/>
                <w:szCs w:val="18"/>
              </w:rPr>
            </w:pPr>
          </w:p>
        </w:tc>
        <w:tc>
          <w:tcPr>
            <w:tcW w:w="1418" w:type="dxa"/>
            <w:tcBorders>
              <w:top w:val="nil"/>
              <w:left w:val="nil"/>
              <w:bottom w:val="nil"/>
              <w:right w:val="nil"/>
            </w:tcBorders>
            <w:shd w:val="clear" w:color="auto" w:fill="auto"/>
            <w:noWrap/>
            <w:vAlign w:val="bottom"/>
          </w:tcPr>
          <w:p w:rsidR="0022689A" w:rsidRDefault="0022689A" w:rsidP="0022689A">
            <w:pPr>
              <w:jc w:val="right"/>
              <w:rPr>
                <w:rFonts w:ascii="Arial" w:hAnsi="Arial" w:cs="Arial"/>
                <w:sz w:val="18"/>
                <w:szCs w:val="18"/>
              </w:rPr>
            </w:pPr>
            <w:r>
              <w:rPr>
                <w:rFonts w:ascii="Arial" w:hAnsi="Arial" w:cs="Arial"/>
                <w:sz w:val="18"/>
                <w:szCs w:val="18"/>
              </w:rPr>
              <w:t>0,00</w:t>
            </w:r>
          </w:p>
        </w:tc>
        <w:tc>
          <w:tcPr>
            <w:tcW w:w="993" w:type="dxa"/>
            <w:shd w:val="clear" w:color="auto" w:fill="auto"/>
            <w:vAlign w:val="bottom"/>
          </w:tcPr>
          <w:p w:rsidR="0022689A" w:rsidRPr="005454F6" w:rsidRDefault="00823CA2" w:rsidP="0022689A">
            <w:pPr>
              <w:jc w:val="right"/>
              <w:rPr>
                <w:rFonts w:ascii="Arial" w:hAnsi="Arial" w:cs="Arial"/>
                <w:sz w:val="18"/>
                <w:szCs w:val="18"/>
              </w:rPr>
            </w:pPr>
            <w:r>
              <w:rPr>
                <w:rFonts w:ascii="Arial" w:hAnsi="Arial" w:cs="Arial"/>
                <w:sz w:val="18"/>
                <w:szCs w:val="18"/>
              </w:rPr>
              <w:t>0,00</w:t>
            </w:r>
          </w:p>
        </w:tc>
        <w:tc>
          <w:tcPr>
            <w:tcW w:w="992" w:type="dxa"/>
            <w:tcBorders>
              <w:top w:val="nil"/>
              <w:left w:val="nil"/>
              <w:bottom w:val="nil"/>
              <w:right w:val="nil"/>
            </w:tcBorders>
            <w:shd w:val="clear" w:color="auto" w:fill="auto"/>
            <w:vAlign w:val="bottom"/>
          </w:tcPr>
          <w:p w:rsidR="0022689A" w:rsidRDefault="0022689A" w:rsidP="0022689A">
            <w:pPr>
              <w:jc w:val="right"/>
              <w:rPr>
                <w:rFonts w:ascii="Arial" w:hAnsi="Arial" w:cs="Arial"/>
                <w:sz w:val="18"/>
                <w:szCs w:val="18"/>
              </w:rPr>
            </w:pPr>
          </w:p>
        </w:tc>
      </w:tr>
      <w:tr w:rsidR="0022689A" w:rsidRPr="005454F6" w:rsidTr="00321FCA">
        <w:tblPrEx>
          <w:tblCellMar>
            <w:left w:w="108" w:type="dxa"/>
            <w:right w:w="108" w:type="dxa"/>
          </w:tblCellMar>
          <w:tblLook w:val="04A0" w:firstRow="1" w:lastRow="0" w:firstColumn="1" w:lastColumn="0" w:noHBand="0" w:noVBand="1"/>
        </w:tblPrEx>
        <w:trPr>
          <w:trHeight w:val="264"/>
        </w:trPr>
        <w:tc>
          <w:tcPr>
            <w:tcW w:w="942" w:type="dxa"/>
            <w:tcBorders>
              <w:top w:val="nil"/>
              <w:left w:val="nil"/>
              <w:bottom w:val="nil"/>
              <w:right w:val="nil"/>
            </w:tcBorders>
            <w:shd w:val="clear" w:color="auto" w:fill="auto"/>
            <w:noWrap/>
          </w:tcPr>
          <w:p w:rsidR="0022689A" w:rsidRPr="005454F6" w:rsidRDefault="0022689A" w:rsidP="0022689A">
            <w:pPr>
              <w:rPr>
                <w:rFonts w:ascii="Arial" w:hAnsi="Arial" w:cs="Arial"/>
                <w:b/>
                <w:sz w:val="18"/>
                <w:szCs w:val="18"/>
              </w:rPr>
            </w:pPr>
            <w:r w:rsidRPr="005454F6">
              <w:rPr>
                <w:rFonts w:ascii="Arial" w:hAnsi="Arial" w:cs="Arial"/>
                <w:b/>
                <w:sz w:val="18"/>
                <w:szCs w:val="18"/>
              </w:rPr>
              <w:t>32</w:t>
            </w:r>
          </w:p>
        </w:tc>
        <w:tc>
          <w:tcPr>
            <w:tcW w:w="2743" w:type="dxa"/>
            <w:gridSpan w:val="2"/>
            <w:tcBorders>
              <w:top w:val="nil"/>
              <w:left w:val="nil"/>
              <w:bottom w:val="nil"/>
              <w:right w:val="nil"/>
            </w:tcBorders>
            <w:shd w:val="clear" w:color="auto" w:fill="auto"/>
            <w:noWrap/>
            <w:vAlign w:val="bottom"/>
          </w:tcPr>
          <w:p w:rsidR="0022689A" w:rsidRPr="005454F6" w:rsidRDefault="0022689A" w:rsidP="0022689A">
            <w:pPr>
              <w:rPr>
                <w:rFonts w:ascii="Arial" w:hAnsi="Arial" w:cs="Arial"/>
                <w:b/>
                <w:sz w:val="18"/>
                <w:szCs w:val="18"/>
              </w:rPr>
            </w:pPr>
            <w:r w:rsidRPr="005454F6">
              <w:rPr>
                <w:rFonts w:ascii="Arial" w:hAnsi="Arial" w:cs="Arial"/>
                <w:b/>
                <w:sz w:val="18"/>
                <w:szCs w:val="18"/>
              </w:rPr>
              <w:t>Materijalni rashodi</w:t>
            </w:r>
          </w:p>
        </w:tc>
        <w:tc>
          <w:tcPr>
            <w:tcW w:w="1418" w:type="dxa"/>
            <w:tcBorders>
              <w:top w:val="nil"/>
              <w:left w:val="nil"/>
              <w:bottom w:val="nil"/>
              <w:right w:val="nil"/>
            </w:tcBorders>
            <w:shd w:val="clear" w:color="auto" w:fill="auto"/>
            <w:noWrap/>
            <w:vAlign w:val="bottom"/>
          </w:tcPr>
          <w:p w:rsidR="0022689A" w:rsidRPr="000E2507" w:rsidRDefault="0022689A" w:rsidP="0022689A">
            <w:pPr>
              <w:jc w:val="right"/>
              <w:rPr>
                <w:rFonts w:ascii="Arial" w:hAnsi="Arial" w:cs="Arial"/>
                <w:b/>
                <w:sz w:val="18"/>
                <w:szCs w:val="18"/>
              </w:rPr>
            </w:pPr>
            <w:r>
              <w:rPr>
                <w:rFonts w:ascii="Arial" w:hAnsi="Arial" w:cs="Arial"/>
                <w:b/>
                <w:sz w:val="18"/>
                <w:szCs w:val="18"/>
              </w:rPr>
              <w:t>11.106.727,13</w:t>
            </w:r>
          </w:p>
        </w:tc>
        <w:tc>
          <w:tcPr>
            <w:tcW w:w="1417" w:type="dxa"/>
            <w:tcBorders>
              <w:top w:val="nil"/>
              <w:left w:val="nil"/>
              <w:bottom w:val="nil"/>
              <w:right w:val="nil"/>
            </w:tcBorders>
            <w:shd w:val="clear" w:color="auto" w:fill="auto"/>
            <w:noWrap/>
            <w:vAlign w:val="bottom"/>
          </w:tcPr>
          <w:p w:rsidR="0022689A" w:rsidRPr="000E2507" w:rsidRDefault="0022689A" w:rsidP="0022689A">
            <w:pPr>
              <w:jc w:val="right"/>
              <w:rPr>
                <w:rFonts w:ascii="Arial" w:hAnsi="Arial" w:cs="Arial"/>
                <w:b/>
                <w:sz w:val="18"/>
                <w:szCs w:val="18"/>
              </w:rPr>
            </w:pPr>
            <w:r>
              <w:rPr>
                <w:rFonts w:ascii="Arial" w:hAnsi="Arial" w:cs="Arial"/>
                <w:b/>
                <w:sz w:val="18"/>
                <w:szCs w:val="18"/>
              </w:rPr>
              <w:t>14.608.500</w:t>
            </w:r>
            <w:r w:rsidRPr="000E2507">
              <w:rPr>
                <w:rFonts w:ascii="Arial" w:hAnsi="Arial" w:cs="Arial"/>
                <w:b/>
                <w:sz w:val="18"/>
                <w:szCs w:val="18"/>
              </w:rPr>
              <w:t>,00</w:t>
            </w:r>
          </w:p>
        </w:tc>
        <w:tc>
          <w:tcPr>
            <w:tcW w:w="1418" w:type="dxa"/>
            <w:tcBorders>
              <w:top w:val="nil"/>
              <w:left w:val="nil"/>
              <w:bottom w:val="nil"/>
              <w:right w:val="nil"/>
            </w:tcBorders>
            <w:shd w:val="clear" w:color="auto" w:fill="auto"/>
            <w:noWrap/>
            <w:vAlign w:val="bottom"/>
          </w:tcPr>
          <w:p w:rsidR="0022689A" w:rsidRPr="00CD426B" w:rsidRDefault="0022689A" w:rsidP="0022689A">
            <w:pPr>
              <w:jc w:val="right"/>
              <w:rPr>
                <w:rFonts w:ascii="Arial" w:hAnsi="Arial" w:cs="Arial"/>
                <w:b/>
                <w:sz w:val="18"/>
                <w:szCs w:val="18"/>
              </w:rPr>
            </w:pPr>
            <w:r w:rsidRPr="00CD426B">
              <w:rPr>
                <w:rFonts w:ascii="Arial" w:hAnsi="Arial" w:cs="Arial"/>
                <w:b/>
                <w:sz w:val="18"/>
                <w:szCs w:val="18"/>
              </w:rPr>
              <w:t>10.465.350,67</w:t>
            </w:r>
          </w:p>
        </w:tc>
        <w:tc>
          <w:tcPr>
            <w:tcW w:w="993" w:type="dxa"/>
            <w:shd w:val="clear" w:color="auto" w:fill="auto"/>
            <w:vAlign w:val="bottom"/>
          </w:tcPr>
          <w:p w:rsidR="0022689A" w:rsidRPr="0022689A" w:rsidRDefault="00823CA2" w:rsidP="0022689A">
            <w:pPr>
              <w:jc w:val="right"/>
              <w:rPr>
                <w:rFonts w:ascii="Arial" w:hAnsi="Arial" w:cs="Arial"/>
                <w:b/>
                <w:sz w:val="18"/>
                <w:szCs w:val="18"/>
              </w:rPr>
            </w:pPr>
            <w:r>
              <w:rPr>
                <w:rFonts w:ascii="Arial" w:hAnsi="Arial" w:cs="Arial"/>
                <w:b/>
                <w:sz w:val="18"/>
                <w:szCs w:val="18"/>
              </w:rPr>
              <w:t>94,23</w:t>
            </w:r>
          </w:p>
        </w:tc>
        <w:tc>
          <w:tcPr>
            <w:tcW w:w="992" w:type="dxa"/>
            <w:tcBorders>
              <w:top w:val="nil"/>
              <w:left w:val="nil"/>
              <w:bottom w:val="nil"/>
              <w:right w:val="nil"/>
            </w:tcBorders>
            <w:shd w:val="clear" w:color="auto" w:fill="auto"/>
            <w:vAlign w:val="bottom"/>
          </w:tcPr>
          <w:p w:rsidR="0022689A" w:rsidRPr="0022689A" w:rsidRDefault="0022689A" w:rsidP="0022689A">
            <w:pPr>
              <w:jc w:val="right"/>
              <w:rPr>
                <w:rFonts w:ascii="Arial" w:hAnsi="Arial" w:cs="Arial"/>
                <w:b/>
                <w:sz w:val="18"/>
                <w:szCs w:val="18"/>
              </w:rPr>
            </w:pPr>
            <w:r w:rsidRPr="0022689A">
              <w:rPr>
                <w:rFonts w:ascii="Arial" w:hAnsi="Arial" w:cs="Arial"/>
                <w:b/>
                <w:sz w:val="18"/>
                <w:szCs w:val="18"/>
              </w:rPr>
              <w:t>71,64</w:t>
            </w:r>
          </w:p>
        </w:tc>
      </w:tr>
      <w:tr w:rsidR="0022689A" w:rsidRPr="005454F6" w:rsidTr="00321FCA">
        <w:tblPrEx>
          <w:tblCellMar>
            <w:left w:w="108" w:type="dxa"/>
            <w:right w:w="108" w:type="dxa"/>
          </w:tblCellMar>
          <w:tblLook w:val="04A0" w:firstRow="1" w:lastRow="0" w:firstColumn="1" w:lastColumn="0" w:noHBand="0" w:noVBand="1"/>
        </w:tblPrEx>
        <w:trPr>
          <w:trHeight w:val="264"/>
        </w:trPr>
        <w:tc>
          <w:tcPr>
            <w:tcW w:w="942" w:type="dxa"/>
            <w:tcBorders>
              <w:top w:val="nil"/>
              <w:left w:val="nil"/>
              <w:bottom w:val="nil"/>
              <w:right w:val="nil"/>
            </w:tcBorders>
            <w:shd w:val="clear" w:color="auto" w:fill="auto"/>
            <w:noWrap/>
          </w:tcPr>
          <w:p w:rsidR="0022689A" w:rsidRPr="005454F6" w:rsidRDefault="0022689A" w:rsidP="0022689A">
            <w:pPr>
              <w:rPr>
                <w:rFonts w:ascii="Arial" w:hAnsi="Arial" w:cs="Arial"/>
                <w:b/>
                <w:sz w:val="18"/>
                <w:szCs w:val="18"/>
              </w:rPr>
            </w:pPr>
            <w:r w:rsidRPr="005454F6">
              <w:rPr>
                <w:rFonts w:ascii="Arial" w:hAnsi="Arial" w:cs="Arial"/>
                <w:b/>
                <w:sz w:val="18"/>
                <w:szCs w:val="18"/>
              </w:rPr>
              <w:t>321</w:t>
            </w:r>
          </w:p>
        </w:tc>
        <w:tc>
          <w:tcPr>
            <w:tcW w:w="2743" w:type="dxa"/>
            <w:gridSpan w:val="2"/>
            <w:tcBorders>
              <w:top w:val="nil"/>
              <w:left w:val="nil"/>
              <w:bottom w:val="nil"/>
              <w:right w:val="nil"/>
            </w:tcBorders>
            <w:shd w:val="clear" w:color="auto" w:fill="auto"/>
            <w:noWrap/>
            <w:vAlign w:val="bottom"/>
          </w:tcPr>
          <w:p w:rsidR="0022689A" w:rsidRPr="005454F6" w:rsidRDefault="0022689A" w:rsidP="0022689A">
            <w:pPr>
              <w:rPr>
                <w:rFonts w:ascii="Arial" w:hAnsi="Arial" w:cs="Arial"/>
                <w:b/>
                <w:sz w:val="18"/>
                <w:szCs w:val="18"/>
              </w:rPr>
            </w:pPr>
            <w:r w:rsidRPr="005454F6">
              <w:rPr>
                <w:rFonts w:ascii="Arial" w:hAnsi="Arial" w:cs="Arial"/>
                <w:b/>
                <w:sz w:val="18"/>
                <w:szCs w:val="18"/>
              </w:rPr>
              <w:t>Naknade troškova zaposlenima</w:t>
            </w:r>
          </w:p>
        </w:tc>
        <w:tc>
          <w:tcPr>
            <w:tcW w:w="1418" w:type="dxa"/>
            <w:tcBorders>
              <w:top w:val="nil"/>
              <w:left w:val="nil"/>
              <w:bottom w:val="nil"/>
              <w:right w:val="nil"/>
            </w:tcBorders>
            <w:shd w:val="clear" w:color="auto" w:fill="auto"/>
            <w:noWrap/>
            <w:vAlign w:val="bottom"/>
          </w:tcPr>
          <w:p w:rsidR="0022689A" w:rsidRPr="000E2507" w:rsidRDefault="0022689A" w:rsidP="0022689A">
            <w:pPr>
              <w:jc w:val="right"/>
              <w:rPr>
                <w:rFonts w:ascii="Arial" w:hAnsi="Arial" w:cs="Arial"/>
                <w:b/>
                <w:sz w:val="18"/>
                <w:szCs w:val="18"/>
              </w:rPr>
            </w:pPr>
            <w:r>
              <w:rPr>
                <w:rFonts w:ascii="Arial" w:hAnsi="Arial" w:cs="Arial"/>
                <w:b/>
                <w:sz w:val="18"/>
                <w:szCs w:val="18"/>
              </w:rPr>
              <w:t>323.884,25</w:t>
            </w:r>
          </w:p>
        </w:tc>
        <w:tc>
          <w:tcPr>
            <w:tcW w:w="1417" w:type="dxa"/>
            <w:tcBorders>
              <w:top w:val="nil"/>
              <w:left w:val="nil"/>
              <w:bottom w:val="nil"/>
              <w:right w:val="nil"/>
            </w:tcBorders>
            <w:shd w:val="clear" w:color="auto" w:fill="auto"/>
            <w:noWrap/>
            <w:vAlign w:val="bottom"/>
          </w:tcPr>
          <w:p w:rsidR="0022689A" w:rsidRPr="000E2507" w:rsidRDefault="0022689A" w:rsidP="0022689A">
            <w:pPr>
              <w:jc w:val="right"/>
              <w:rPr>
                <w:rFonts w:ascii="Arial" w:hAnsi="Arial" w:cs="Arial"/>
                <w:b/>
                <w:sz w:val="18"/>
                <w:szCs w:val="18"/>
              </w:rPr>
            </w:pPr>
            <w:r>
              <w:rPr>
                <w:rFonts w:ascii="Arial" w:hAnsi="Arial" w:cs="Arial"/>
                <w:b/>
                <w:sz w:val="18"/>
                <w:szCs w:val="18"/>
              </w:rPr>
              <w:t>491.0</w:t>
            </w:r>
            <w:r w:rsidRPr="000E2507">
              <w:rPr>
                <w:rFonts w:ascii="Arial" w:hAnsi="Arial" w:cs="Arial"/>
                <w:b/>
                <w:sz w:val="18"/>
                <w:szCs w:val="18"/>
              </w:rPr>
              <w:t>00,00</w:t>
            </w:r>
          </w:p>
        </w:tc>
        <w:tc>
          <w:tcPr>
            <w:tcW w:w="1418" w:type="dxa"/>
            <w:tcBorders>
              <w:top w:val="nil"/>
              <w:left w:val="nil"/>
              <w:bottom w:val="nil"/>
              <w:right w:val="nil"/>
            </w:tcBorders>
            <w:shd w:val="clear" w:color="auto" w:fill="auto"/>
            <w:noWrap/>
            <w:vAlign w:val="bottom"/>
          </w:tcPr>
          <w:p w:rsidR="0022689A" w:rsidRPr="00CD426B" w:rsidRDefault="0022689A" w:rsidP="0022689A">
            <w:pPr>
              <w:jc w:val="right"/>
              <w:rPr>
                <w:rFonts w:ascii="Arial" w:hAnsi="Arial" w:cs="Arial"/>
                <w:b/>
                <w:sz w:val="18"/>
                <w:szCs w:val="18"/>
              </w:rPr>
            </w:pPr>
            <w:r w:rsidRPr="00CD426B">
              <w:rPr>
                <w:rFonts w:ascii="Arial" w:hAnsi="Arial" w:cs="Arial"/>
                <w:b/>
                <w:sz w:val="18"/>
                <w:szCs w:val="18"/>
              </w:rPr>
              <w:t>370.279,01</w:t>
            </w:r>
          </w:p>
        </w:tc>
        <w:tc>
          <w:tcPr>
            <w:tcW w:w="993" w:type="dxa"/>
            <w:shd w:val="clear" w:color="auto" w:fill="auto"/>
            <w:vAlign w:val="bottom"/>
          </w:tcPr>
          <w:p w:rsidR="0022689A" w:rsidRPr="0022689A" w:rsidRDefault="00823CA2" w:rsidP="00FF295F">
            <w:pPr>
              <w:jc w:val="right"/>
              <w:rPr>
                <w:rFonts w:ascii="Arial" w:hAnsi="Arial" w:cs="Arial"/>
                <w:b/>
                <w:sz w:val="18"/>
                <w:szCs w:val="18"/>
              </w:rPr>
            </w:pPr>
            <w:r>
              <w:rPr>
                <w:rFonts w:ascii="Arial" w:hAnsi="Arial" w:cs="Arial"/>
                <w:b/>
                <w:sz w:val="18"/>
                <w:szCs w:val="18"/>
              </w:rPr>
              <w:t>114,3</w:t>
            </w:r>
            <w:r w:rsidR="00FF295F">
              <w:rPr>
                <w:rFonts w:ascii="Arial" w:hAnsi="Arial" w:cs="Arial"/>
                <w:b/>
                <w:sz w:val="18"/>
                <w:szCs w:val="18"/>
              </w:rPr>
              <w:t>2</w:t>
            </w:r>
          </w:p>
        </w:tc>
        <w:tc>
          <w:tcPr>
            <w:tcW w:w="992" w:type="dxa"/>
            <w:tcBorders>
              <w:top w:val="nil"/>
              <w:left w:val="nil"/>
              <w:bottom w:val="nil"/>
              <w:right w:val="nil"/>
            </w:tcBorders>
            <w:shd w:val="clear" w:color="auto" w:fill="auto"/>
            <w:vAlign w:val="bottom"/>
          </w:tcPr>
          <w:p w:rsidR="0022689A" w:rsidRPr="0022689A" w:rsidRDefault="0022689A" w:rsidP="0022689A">
            <w:pPr>
              <w:jc w:val="right"/>
              <w:rPr>
                <w:rFonts w:ascii="Arial" w:hAnsi="Arial" w:cs="Arial"/>
                <w:b/>
                <w:sz w:val="18"/>
                <w:szCs w:val="18"/>
              </w:rPr>
            </w:pPr>
            <w:r w:rsidRPr="0022689A">
              <w:rPr>
                <w:rFonts w:ascii="Arial" w:hAnsi="Arial" w:cs="Arial"/>
                <w:b/>
                <w:sz w:val="18"/>
                <w:szCs w:val="18"/>
              </w:rPr>
              <w:t>75,41</w:t>
            </w:r>
          </w:p>
        </w:tc>
      </w:tr>
      <w:tr w:rsidR="0022689A" w:rsidRPr="005454F6" w:rsidTr="00321FCA">
        <w:tblPrEx>
          <w:tblCellMar>
            <w:left w:w="108" w:type="dxa"/>
            <w:right w:w="108" w:type="dxa"/>
          </w:tblCellMar>
          <w:tblLook w:val="04A0" w:firstRow="1" w:lastRow="0" w:firstColumn="1" w:lastColumn="0" w:noHBand="0" w:noVBand="1"/>
        </w:tblPrEx>
        <w:trPr>
          <w:trHeight w:val="264"/>
        </w:trPr>
        <w:tc>
          <w:tcPr>
            <w:tcW w:w="942" w:type="dxa"/>
            <w:tcBorders>
              <w:top w:val="nil"/>
              <w:left w:val="nil"/>
              <w:bottom w:val="nil"/>
              <w:right w:val="nil"/>
            </w:tcBorders>
            <w:shd w:val="clear" w:color="auto" w:fill="auto"/>
            <w:noWrap/>
          </w:tcPr>
          <w:p w:rsidR="0022689A" w:rsidRPr="005454F6" w:rsidRDefault="0022689A" w:rsidP="0022689A">
            <w:pPr>
              <w:rPr>
                <w:rFonts w:ascii="Arial" w:hAnsi="Arial" w:cs="Arial"/>
                <w:sz w:val="18"/>
                <w:szCs w:val="18"/>
              </w:rPr>
            </w:pPr>
            <w:r w:rsidRPr="005454F6">
              <w:rPr>
                <w:rFonts w:ascii="Arial" w:hAnsi="Arial" w:cs="Arial"/>
                <w:sz w:val="18"/>
                <w:szCs w:val="18"/>
              </w:rPr>
              <w:t>3211</w:t>
            </w:r>
          </w:p>
        </w:tc>
        <w:tc>
          <w:tcPr>
            <w:tcW w:w="2743" w:type="dxa"/>
            <w:gridSpan w:val="2"/>
            <w:tcBorders>
              <w:top w:val="nil"/>
              <w:left w:val="nil"/>
              <w:bottom w:val="nil"/>
              <w:right w:val="nil"/>
            </w:tcBorders>
            <w:shd w:val="clear" w:color="auto" w:fill="auto"/>
            <w:noWrap/>
            <w:vAlign w:val="bottom"/>
          </w:tcPr>
          <w:p w:rsidR="0022689A" w:rsidRPr="005454F6" w:rsidRDefault="0022689A" w:rsidP="0022689A">
            <w:pPr>
              <w:rPr>
                <w:rFonts w:ascii="Arial" w:hAnsi="Arial" w:cs="Arial"/>
                <w:sz w:val="18"/>
                <w:szCs w:val="18"/>
              </w:rPr>
            </w:pPr>
            <w:r w:rsidRPr="005454F6">
              <w:rPr>
                <w:rFonts w:ascii="Arial" w:hAnsi="Arial" w:cs="Arial"/>
                <w:sz w:val="18"/>
                <w:szCs w:val="18"/>
              </w:rPr>
              <w:t>Službena putovanja</w:t>
            </w:r>
          </w:p>
        </w:tc>
        <w:tc>
          <w:tcPr>
            <w:tcW w:w="1418" w:type="dxa"/>
            <w:tcBorders>
              <w:top w:val="nil"/>
              <w:left w:val="nil"/>
              <w:bottom w:val="nil"/>
              <w:right w:val="nil"/>
            </w:tcBorders>
            <w:shd w:val="clear" w:color="auto" w:fill="auto"/>
            <w:noWrap/>
            <w:vAlign w:val="bottom"/>
          </w:tcPr>
          <w:p w:rsidR="0022689A" w:rsidRDefault="0022689A" w:rsidP="0022689A">
            <w:pPr>
              <w:jc w:val="right"/>
              <w:rPr>
                <w:rFonts w:ascii="Arial" w:hAnsi="Arial" w:cs="Arial"/>
                <w:sz w:val="18"/>
                <w:szCs w:val="18"/>
              </w:rPr>
            </w:pPr>
            <w:r>
              <w:rPr>
                <w:rFonts w:ascii="Arial" w:hAnsi="Arial" w:cs="Arial"/>
                <w:sz w:val="18"/>
                <w:szCs w:val="18"/>
              </w:rPr>
              <w:t>120.070,87</w:t>
            </w:r>
          </w:p>
        </w:tc>
        <w:tc>
          <w:tcPr>
            <w:tcW w:w="1417" w:type="dxa"/>
            <w:tcBorders>
              <w:top w:val="nil"/>
              <w:left w:val="nil"/>
              <w:bottom w:val="nil"/>
              <w:right w:val="nil"/>
            </w:tcBorders>
            <w:shd w:val="clear" w:color="auto" w:fill="auto"/>
            <w:noWrap/>
            <w:vAlign w:val="bottom"/>
          </w:tcPr>
          <w:p w:rsidR="0022689A" w:rsidRDefault="0022689A" w:rsidP="0022689A">
            <w:pPr>
              <w:jc w:val="right"/>
              <w:rPr>
                <w:rFonts w:ascii="Arial" w:hAnsi="Arial" w:cs="Arial"/>
                <w:sz w:val="18"/>
                <w:szCs w:val="18"/>
              </w:rPr>
            </w:pPr>
          </w:p>
        </w:tc>
        <w:tc>
          <w:tcPr>
            <w:tcW w:w="1418" w:type="dxa"/>
            <w:tcBorders>
              <w:top w:val="nil"/>
              <w:left w:val="nil"/>
              <w:bottom w:val="nil"/>
              <w:right w:val="nil"/>
            </w:tcBorders>
            <w:shd w:val="clear" w:color="auto" w:fill="auto"/>
            <w:noWrap/>
            <w:vAlign w:val="bottom"/>
          </w:tcPr>
          <w:p w:rsidR="0022689A" w:rsidRDefault="0022689A" w:rsidP="0022689A">
            <w:pPr>
              <w:jc w:val="right"/>
              <w:rPr>
                <w:rFonts w:ascii="Arial" w:hAnsi="Arial" w:cs="Arial"/>
                <w:sz w:val="18"/>
                <w:szCs w:val="18"/>
              </w:rPr>
            </w:pPr>
            <w:r>
              <w:rPr>
                <w:rFonts w:ascii="Arial" w:hAnsi="Arial" w:cs="Arial"/>
                <w:sz w:val="18"/>
                <w:szCs w:val="18"/>
              </w:rPr>
              <w:t>50.731,43</w:t>
            </w:r>
          </w:p>
        </w:tc>
        <w:tc>
          <w:tcPr>
            <w:tcW w:w="993" w:type="dxa"/>
            <w:shd w:val="clear" w:color="auto" w:fill="auto"/>
            <w:vAlign w:val="bottom"/>
          </w:tcPr>
          <w:p w:rsidR="0022689A" w:rsidRPr="005454F6" w:rsidRDefault="00823CA2" w:rsidP="00FF295F">
            <w:pPr>
              <w:jc w:val="right"/>
              <w:rPr>
                <w:rFonts w:ascii="Arial" w:hAnsi="Arial" w:cs="Arial"/>
                <w:sz w:val="18"/>
                <w:szCs w:val="18"/>
              </w:rPr>
            </w:pPr>
            <w:r>
              <w:rPr>
                <w:rFonts w:ascii="Arial" w:hAnsi="Arial" w:cs="Arial"/>
                <w:sz w:val="18"/>
                <w:szCs w:val="18"/>
              </w:rPr>
              <w:t>42,2</w:t>
            </w:r>
            <w:r w:rsidR="00FF295F">
              <w:rPr>
                <w:rFonts w:ascii="Arial" w:hAnsi="Arial" w:cs="Arial"/>
                <w:sz w:val="18"/>
                <w:szCs w:val="18"/>
              </w:rPr>
              <w:t>5</w:t>
            </w:r>
          </w:p>
        </w:tc>
        <w:tc>
          <w:tcPr>
            <w:tcW w:w="992" w:type="dxa"/>
            <w:tcBorders>
              <w:top w:val="nil"/>
              <w:left w:val="nil"/>
              <w:bottom w:val="nil"/>
              <w:right w:val="nil"/>
            </w:tcBorders>
            <w:shd w:val="clear" w:color="auto" w:fill="auto"/>
            <w:vAlign w:val="bottom"/>
          </w:tcPr>
          <w:p w:rsidR="0022689A" w:rsidRDefault="0022689A" w:rsidP="0022689A">
            <w:pPr>
              <w:jc w:val="right"/>
              <w:rPr>
                <w:rFonts w:ascii="Arial" w:hAnsi="Arial" w:cs="Arial"/>
                <w:sz w:val="18"/>
                <w:szCs w:val="18"/>
              </w:rPr>
            </w:pPr>
          </w:p>
        </w:tc>
      </w:tr>
      <w:tr w:rsidR="0022689A" w:rsidRPr="005454F6" w:rsidTr="00321FCA">
        <w:tblPrEx>
          <w:tblCellMar>
            <w:left w:w="108" w:type="dxa"/>
            <w:right w:w="108" w:type="dxa"/>
          </w:tblCellMar>
          <w:tblLook w:val="04A0" w:firstRow="1" w:lastRow="0" w:firstColumn="1" w:lastColumn="0" w:noHBand="0" w:noVBand="1"/>
        </w:tblPrEx>
        <w:trPr>
          <w:trHeight w:val="264"/>
        </w:trPr>
        <w:tc>
          <w:tcPr>
            <w:tcW w:w="942" w:type="dxa"/>
            <w:tcBorders>
              <w:top w:val="nil"/>
              <w:left w:val="nil"/>
              <w:bottom w:val="nil"/>
              <w:right w:val="nil"/>
            </w:tcBorders>
            <w:shd w:val="clear" w:color="auto" w:fill="auto"/>
            <w:noWrap/>
          </w:tcPr>
          <w:p w:rsidR="0022689A" w:rsidRPr="005454F6" w:rsidRDefault="0022689A" w:rsidP="0022689A">
            <w:pPr>
              <w:rPr>
                <w:rFonts w:ascii="Arial" w:hAnsi="Arial" w:cs="Arial"/>
                <w:sz w:val="18"/>
                <w:szCs w:val="18"/>
              </w:rPr>
            </w:pPr>
            <w:r w:rsidRPr="005454F6">
              <w:rPr>
                <w:rFonts w:ascii="Arial" w:hAnsi="Arial" w:cs="Arial"/>
                <w:sz w:val="18"/>
                <w:szCs w:val="18"/>
              </w:rPr>
              <w:t>3212</w:t>
            </w:r>
          </w:p>
        </w:tc>
        <w:tc>
          <w:tcPr>
            <w:tcW w:w="2743" w:type="dxa"/>
            <w:gridSpan w:val="2"/>
            <w:tcBorders>
              <w:top w:val="nil"/>
              <w:left w:val="nil"/>
              <w:bottom w:val="nil"/>
              <w:right w:val="nil"/>
            </w:tcBorders>
            <w:shd w:val="clear" w:color="auto" w:fill="auto"/>
            <w:noWrap/>
            <w:vAlign w:val="bottom"/>
          </w:tcPr>
          <w:p w:rsidR="0022689A" w:rsidRPr="005454F6" w:rsidRDefault="0022689A" w:rsidP="0022689A">
            <w:pPr>
              <w:rPr>
                <w:rFonts w:ascii="Arial" w:hAnsi="Arial" w:cs="Arial"/>
                <w:sz w:val="18"/>
                <w:szCs w:val="18"/>
              </w:rPr>
            </w:pPr>
            <w:r w:rsidRPr="005454F6">
              <w:rPr>
                <w:rFonts w:ascii="Arial" w:hAnsi="Arial" w:cs="Arial"/>
                <w:sz w:val="18"/>
                <w:szCs w:val="18"/>
              </w:rPr>
              <w:t>Naknade za prijevoz, za rad na terenu i odvojeni život</w:t>
            </w:r>
          </w:p>
        </w:tc>
        <w:tc>
          <w:tcPr>
            <w:tcW w:w="1418" w:type="dxa"/>
            <w:tcBorders>
              <w:top w:val="nil"/>
              <w:left w:val="nil"/>
              <w:bottom w:val="nil"/>
              <w:right w:val="nil"/>
            </w:tcBorders>
            <w:shd w:val="clear" w:color="auto" w:fill="auto"/>
            <w:noWrap/>
            <w:vAlign w:val="bottom"/>
          </w:tcPr>
          <w:p w:rsidR="0022689A" w:rsidRDefault="0022689A" w:rsidP="0022689A">
            <w:pPr>
              <w:jc w:val="right"/>
              <w:rPr>
                <w:rFonts w:ascii="Arial" w:hAnsi="Arial" w:cs="Arial"/>
                <w:sz w:val="18"/>
                <w:szCs w:val="18"/>
              </w:rPr>
            </w:pPr>
            <w:r>
              <w:rPr>
                <w:rFonts w:ascii="Arial" w:hAnsi="Arial" w:cs="Arial"/>
                <w:sz w:val="18"/>
                <w:szCs w:val="18"/>
              </w:rPr>
              <w:t>163.933,20</w:t>
            </w:r>
          </w:p>
        </w:tc>
        <w:tc>
          <w:tcPr>
            <w:tcW w:w="1417" w:type="dxa"/>
            <w:tcBorders>
              <w:top w:val="nil"/>
              <w:left w:val="nil"/>
              <w:bottom w:val="nil"/>
              <w:right w:val="nil"/>
            </w:tcBorders>
            <w:shd w:val="clear" w:color="auto" w:fill="auto"/>
            <w:noWrap/>
            <w:vAlign w:val="bottom"/>
          </w:tcPr>
          <w:p w:rsidR="0022689A" w:rsidRDefault="0022689A" w:rsidP="0022689A">
            <w:pPr>
              <w:jc w:val="right"/>
              <w:rPr>
                <w:rFonts w:ascii="Arial" w:hAnsi="Arial" w:cs="Arial"/>
                <w:sz w:val="18"/>
                <w:szCs w:val="18"/>
              </w:rPr>
            </w:pPr>
          </w:p>
        </w:tc>
        <w:tc>
          <w:tcPr>
            <w:tcW w:w="1418" w:type="dxa"/>
            <w:tcBorders>
              <w:top w:val="nil"/>
              <w:left w:val="nil"/>
              <w:bottom w:val="nil"/>
              <w:right w:val="nil"/>
            </w:tcBorders>
            <w:shd w:val="clear" w:color="auto" w:fill="auto"/>
            <w:noWrap/>
            <w:vAlign w:val="bottom"/>
          </w:tcPr>
          <w:p w:rsidR="0022689A" w:rsidRDefault="0022689A" w:rsidP="0022689A">
            <w:pPr>
              <w:jc w:val="right"/>
              <w:rPr>
                <w:rFonts w:ascii="Arial" w:hAnsi="Arial" w:cs="Arial"/>
                <w:sz w:val="18"/>
                <w:szCs w:val="18"/>
              </w:rPr>
            </w:pPr>
            <w:r>
              <w:rPr>
                <w:rFonts w:ascii="Arial" w:hAnsi="Arial" w:cs="Arial"/>
                <w:sz w:val="18"/>
                <w:szCs w:val="18"/>
              </w:rPr>
              <w:t>243.156,60</w:t>
            </w:r>
          </w:p>
        </w:tc>
        <w:tc>
          <w:tcPr>
            <w:tcW w:w="993" w:type="dxa"/>
            <w:shd w:val="clear" w:color="auto" w:fill="auto"/>
            <w:vAlign w:val="bottom"/>
          </w:tcPr>
          <w:p w:rsidR="0022689A" w:rsidRPr="005454F6" w:rsidRDefault="00823CA2" w:rsidP="0022689A">
            <w:pPr>
              <w:jc w:val="right"/>
              <w:rPr>
                <w:rFonts w:ascii="Arial" w:hAnsi="Arial" w:cs="Arial"/>
                <w:sz w:val="18"/>
                <w:szCs w:val="18"/>
              </w:rPr>
            </w:pPr>
            <w:r>
              <w:rPr>
                <w:rFonts w:ascii="Arial" w:hAnsi="Arial" w:cs="Arial"/>
                <w:sz w:val="18"/>
                <w:szCs w:val="18"/>
              </w:rPr>
              <w:t>148,33</w:t>
            </w:r>
          </w:p>
        </w:tc>
        <w:tc>
          <w:tcPr>
            <w:tcW w:w="992" w:type="dxa"/>
            <w:tcBorders>
              <w:top w:val="nil"/>
              <w:left w:val="nil"/>
              <w:bottom w:val="nil"/>
              <w:right w:val="nil"/>
            </w:tcBorders>
            <w:shd w:val="clear" w:color="auto" w:fill="auto"/>
            <w:vAlign w:val="bottom"/>
          </w:tcPr>
          <w:p w:rsidR="0022689A" w:rsidRDefault="0022689A" w:rsidP="0022689A">
            <w:pPr>
              <w:jc w:val="right"/>
              <w:rPr>
                <w:rFonts w:ascii="Arial" w:hAnsi="Arial" w:cs="Arial"/>
                <w:sz w:val="18"/>
                <w:szCs w:val="18"/>
              </w:rPr>
            </w:pPr>
          </w:p>
        </w:tc>
      </w:tr>
      <w:tr w:rsidR="0022689A" w:rsidRPr="005454F6" w:rsidTr="00321FCA">
        <w:tblPrEx>
          <w:tblCellMar>
            <w:left w:w="108" w:type="dxa"/>
            <w:right w:w="108" w:type="dxa"/>
          </w:tblCellMar>
          <w:tblLook w:val="04A0" w:firstRow="1" w:lastRow="0" w:firstColumn="1" w:lastColumn="0" w:noHBand="0" w:noVBand="1"/>
        </w:tblPrEx>
        <w:trPr>
          <w:trHeight w:val="264"/>
        </w:trPr>
        <w:tc>
          <w:tcPr>
            <w:tcW w:w="942" w:type="dxa"/>
            <w:tcBorders>
              <w:top w:val="nil"/>
              <w:left w:val="nil"/>
              <w:bottom w:val="nil"/>
              <w:right w:val="nil"/>
            </w:tcBorders>
            <w:shd w:val="clear" w:color="auto" w:fill="auto"/>
            <w:noWrap/>
          </w:tcPr>
          <w:p w:rsidR="0022689A" w:rsidRPr="005454F6" w:rsidRDefault="0022689A" w:rsidP="0022689A">
            <w:pPr>
              <w:rPr>
                <w:rFonts w:ascii="Arial" w:hAnsi="Arial" w:cs="Arial"/>
                <w:sz w:val="18"/>
                <w:szCs w:val="18"/>
              </w:rPr>
            </w:pPr>
            <w:r w:rsidRPr="005454F6">
              <w:rPr>
                <w:rFonts w:ascii="Arial" w:hAnsi="Arial" w:cs="Arial"/>
                <w:sz w:val="18"/>
                <w:szCs w:val="18"/>
              </w:rPr>
              <w:t>3213</w:t>
            </w:r>
          </w:p>
        </w:tc>
        <w:tc>
          <w:tcPr>
            <w:tcW w:w="2743" w:type="dxa"/>
            <w:gridSpan w:val="2"/>
            <w:tcBorders>
              <w:top w:val="nil"/>
              <w:left w:val="nil"/>
              <w:bottom w:val="nil"/>
              <w:right w:val="nil"/>
            </w:tcBorders>
            <w:shd w:val="clear" w:color="auto" w:fill="auto"/>
            <w:noWrap/>
            <w:vAlign w:val="bottom"/>
          </w:tcPr>
          <w:p w:rsidR="0022689A" w:rsidRPr="005454F6" w:rsidRDefault="0022689A" w:rsidP="0022689A">
            <w:pPr>
              <w:rPr>
                <w:rFonts w:ascii="Arial" w:hAnsi="Arial" w:cs="Arial"/>
                <w:sz w:val="18"/>
                <w:szCs w:val="18"/>
              </w:rPr>
            </w:pPr>
            <w:r w:rsidRPr="005454F6">
              <w:rPr>
                <w:rFonts w:ascii="Arial" w:hAnsi="Arial" w:cs="Arial"/>
                <w:sz w:val="18"/>
                <w:szCs w:val="18"/>
              </w:rPr>
              <w:t>Stručno usavršavanje zaposlenika</w:t>
            </w:r>
          </w:p>
        </w:tc>
        <w:tc>
          <w:tcPr>
            <w:tcW w:w="1418" w:type="dxa"/>
            <w:tcBorders>
              <w:top w:val="nil"/>
              <w:left w:val="nil"/>
              <w:bottom w:val="nil"/>
              <w:right w:val="nil"/>
            </w:tcBorders>
            <w:shd w:val="clear" w:color="auto" w:fill="auto"/>
            <w:noWrap/>
            <w:vAlign w:val="bottom"/>
          </w:tcPr>
          <w:p w:rsidR="0022689A" w:rsidRDefault="0022689A" w:rsidP="0022689A">
            <w:pPr>
              <w:jc w:val="right"/>
              <w:rPr>
                <w:rFonts w:ascii="Arial" w:hAnsi="Arial" w:cs="Arial"/>
                <w:sz w:val="18"/>
                <w:szCs w:val="18"/>
              </w:rPr>
            </w:pPr>
            <w:r>
              <w:rPr>
                <w:rFonts w:ascii="Arial" w:hAnsi="Arial" w:cs="Arial"/>
                <w:sz w:val="18"/>
                <w:szCs w:val="18"/>
              </w:rPr>
              <w:t>29.085,18</w:t>
            </w:r>
          </w:p>
        </w:tc>
        <w:tc>
          <w:tcPr>
            <w:tcW w:w="1417" w:type="dxa"/>
            <w:tcBorders>
              <w:top w:val="nil"/>
              <w:left w:val="nil"/>
              <w:bottom w:val="nil"/>
              <w:right w:val="nil"/>
            </w:tcBorders>
            <w:shd w:val="clear" w:color="auto" w:fill="auto"/>
            <w:noWrap/>
            <w:vAlign w:val="bottom"/>
          </w:tcPr>
          <w:p w:rsidR="0022689A" w:rsidRDefault="0022689A" w:rsidP="0022689A">
            <w:pPr>
              <w:jc w:val="right"/>
              <w:rPr>
                <w:rFonts w:ascii="Arial" w:hAnsi="Arial" w:cs="Arial"/>
                <w:sz w:val="18"/>
                <w:szCs w:val="18"/>
              </w:rPr>
            </w:pPr>
          </w:p>
        </w:tc>
        <w:tc>
          <w:tcPr>
            <w:tcW w:w="1418" w:type="dxa"/>
            <w:tcBorders>
              <w:top w:val="nil"/>
              <w:left w:val="nil"/>
              <w:bottom w:val="nil"/>
              <w:right w:val="nil"/>
            </w:tcBorders>
            <w:shd w:val="clear" w:color="auto" w:fill="auto"/>
            <w:noWrap/>
            <w:vAlign w:val="bottom"/>
          </w:tcPr>
          <w:p w:rsidR="0022689A" w:rsidRDefault="0022689A" w:rsidP="0022689A">
            <w:pPr>
              <w:jc w:val="right"/>
              <w:rPr>
                <w:rFonts w:ascii="Arial" w:hAnsi="Arial" w:cs="Arial"/>
                <w:sz w:val="18"/>
                <w:szCs w:val="18"/>
              </w:rPr>
            </w:pPr>
            <w:r>
              <w:rPr>
                <w:rFonts w:ascii="Arial" w:hAnsi="Arial" w:cs="Arial"/>
                <w:sz w:val="18"/>
                <w:szCs w:val="18"/>
              </w:rPr>
              <w:t>26.428,43</w:t>
            </w:r>
          </w:p>
        </w:tc>
        <w:tc>
          <w:tcPr>
            <w:tcW w:w="993" w:type="dxa"/>
            <w:shd w:val="clear" w:color="auto" w:fill="auto"/>
            <w:vAlign w:val="bottom"/>
          </w:tcPr>
          <w:p w:rsidR="0022689A" w:rsidRPr="005454F6" w:rsidRDefault="00823CA2" w:rsidP="0022689A">
            <w:pPr>
              <w:jc w:val="right"/>
              <w:rPr>
                <w:rFonts w:ascii="Arial" w:hAnsi="Arial" w:cs="Arial"/>
                <w:sz w:val="18"/>
                <w:szCs w:val="18"/>
              </w:rPr>
            </w:pPr>
            <w:r>
              <w:rPr>
                <w:rFonts w:ascii="Arial" w:hAnsi="Arial" w:cs="Arial"/>
                <w:sz w:val="18"/>
                <w:szCs w:val="18"/>
              </w:rPr>
              <w:t>90,87</w:t>
            </w:r>
          </w:p>
        </w:tc>
        <w:tc>
          <w:tcPr>
            <w:tcW w:w="992" w:type="dxa"/>
            <w:tcBorders>
              <w:top w:val="nil"/>
              <w:left w:val="nil"/>
              <w:bottom w:val="nil"/>
              <w:right w:val="nil"/>
            </w:tcBorders>
            <w:shd w:val="clear" w:color="auto" w:fill="auto"/>
            <w:vAlign w:val="bottom"/>
          </w:tcPr>
          <w:p w:rsidR="0022689A" w:rsidRDefault="0022689A" w:rsidP="0022689A">
            <w:pPr>
              <w:jc w:val="right"/>
              <w:rPr>
                <w:rFonts w:ascii="Arial" w:hAnsi="Arial" w:cs="Arial"/>
                <w:sz w:val="18"/>
                <w:szCs w:val="18"/>
              </w:rPr>
            </w:pPr>
          </w:p>
        </w:tc>
      </w:tr>
      <w:tr w:rsidR="0022689A" w:rsidRPr="005454F6" w:rsidTr="00321FCA">
        <w:tblPrEx>
          <w:tblCellMar>
            <w:left w:w="108" w:type="dxa"/>
            <w:right w:w="108" w:type="dxa"/>
          </w:tblCellMar>
          <w:tblLook w:val="04A0" w:firstRow="1" w:lastRow="0" w:firstColumn="1" w:lastColumn="0" w:noHBand="0" w:noVBand="1"/>
        </w:tblPrEx>
        <w:trPr>
          <w:trHeight w:val="264"/>
        </w:trPr>
        <w:tc>
          <w:tcPr>
            <w:tcW w:w="942" w:type="dxa"/>
            <w:tcBorders>
              <w:top w:val="nil"/>
              <w:left w:val="nil"/>
              <w:bottom w:val="nil"/>
              <w:right w:val="nil"/>
            </w:tcBorders>
            <w:shd w:val="clear" w:color="auto" w:fill="auto"/>
            <w:noWrap/>
          </w:tcPr>
          <w:p w:rsidR="0022689A" w:rsidRPr="005454F6" w:rsidRDefault="0022689A" w:rsidP="0022689A">
            <w:pPr>
              <w:rPr>
                <w:rFonts w:ascii="Arial" w:hAnsi="Arial" w:cs="Arial"/>
                <w:sz w:val="18"/>
                <w:szCs w:val="18"/>
              </w:rPr>
            </w:pPr>
            <w:r w:rsidRPr="005454F6">
              <w:rPr>
                <w:rFonts w:ascii="Arial" w:hAnsi="Arial" w:cs="Arial"/>
                <w:sz w:val="18"/>
                <w:szCs w:val="18"/>
              </w:rPr>
              <w:t>3214</w:t>
            </w:r>
          </w:p>
        </w:tc>
        <w:tc>
          <w:tcPr>
            <w:tcW w:w="2743" w:type="dxa"/>
            <w:gridSpan w:val="2"/>
            <w:tcBorders>
              <w:top w:val="nil"/>
              <w:left w:val="nil"/>
              <w:bottom w:val="nil"/>
              <w:right w:val="nil"/>
            </w:tcBorders>
            <w:shd w:val="clear" w:color="auto" w:fill="auto"/>
            <w:noWrap/>
            <w:vAlign w:val="bottom"/>
          </w:tcPr>
          <w:p w:rsidR="0022689A" w:rsidRPr="005454F6" w:rsidRDefault="0022689A" w:rsidP="0022689A">
            <w:pPr>
              <w:rPr>
                <w:rFonts w:ascii="Arial" w:hAnsi="Arial" w:cs="Arial"/>
                <w:sz w:val="18"/>
                <w:szCs w:val="18"/>
              </w:rPr>
            </w:pPr>
            <w:r w:rsidRPr="005454F6">
              <w:rPr>
                <w:rFonts w:ascii="Arial" w:hAnsi="Arial" w:cs="Arial"/>
                <w:sz w:val="18"/>
                <w:szCs w:val="18"/>
              </w:rPr>
              <w:t>Ostale naknade troškova zaposlenima</w:t>
            </w:r>
          </w:p>
        </w:tc>
        <w:tc>
          <w:tcPr>
            <w:tcW w:w="1418" w:type="dxa"/>
            <w:tcBorders>
              <w:top w:val="nil"/>
              <w:left w:val="nil"/>
              <w:bottom w:val="nil"/>
              <w:right w:val="nil"/>
            </w:tcBorders>
            <w:shd w:val="clear" w:color="auto" w:fill="auto"/>
            <w:noWrap/>
            <w:vAlign w:val="bottom"/>
          </w:tcPr>
          <w:p w:rsidR="0022689A" w:rsidRDefault="0022689A" w:rsidP="0022689A">
            <w:pPr>
              <w:jc w:val="right"/>
              <w:rPr>
                <w:rFonts w:ascii="Arial" w:hAnsi="Arial" w:cs="Arial"/>
                <w:sz w:val="18"/>
                <w:szCs w:val="18"/>
              </w:rPr>
            </w:pPr>
            <w:r>
              <w:rPr>
                <w:rFonts w:ascii="Arial" w:hAnsi="Arial" w:cs="Arial"/>
                <w:sz w:val="18"/>
                <w:szCs w:val="18"/>
              </w:rPr>
              <w:t>10.795,00</w:t>
            </w:r>
          </w:p>
        </w:tc>
        <w:tc>
          <w:tcPr>
            <w:tcW w:w="1417" w:type="dxa"/>
            <w:tcBorders>
              <w:top w:val="nil"/>
              <w:left w:val="nil"/>
              <w:bottom w:val="nil"/>
              <w:right w:val="nil"/>
            </w:tcBorders>
            <w:shd w:val="clear" w:color="auto" w:fill="auto"/>
            <w:noWrap/>
            <w:vAlign w:val="bottom"/>
          </w:tcPr>
          <w:p w:rsidR="0022689A" w:rsidRDefault="0022689A" w:rsidP="0022689A">
            <w:pPr>
              <w:jc w:val="right"/>
              <w:rPr>
                <w:rFonts w:ascii="Arial" w:hAnsi="Arial" w:cs="Arial"/>
                <w:sz w:val="18"/>
                <w:szCs w:val="18"/>
              </w:rPr>
            </w:pPr>
          </w:p>
        </w:tc>
        <w:tc>
          <w:tcPr>
            <w:tcW w:w="1418" w:type="dxa"/>
            <w:tcBorders>
              <w:top w:val="nil"/>
              <w:left w:val="nil"/>
              <w:bottom w:val="nil"/>
              <w:right w:val="nil"/>
            </w:tcBorders>
            <w:shd w:val="clear" w:color="auto" w:fill="auto"/>
            <w:noWrap/>
            <w:vAlign w:val="bottom"/>
          </w:tcPr>
          <w:p w:rsidR="0022689A" w:rsidRDefault="0022689A" w:rsidP="0022689A">
            <w:pPr>
              <w:jc w:val="right"/>
              <w:rPr>
                <w:rFonts w:ascii="Arial" w:hAnsi="Arial" w:cs="Arial"/>
                <w:sz w:val="18"/>
                <w:szCs w:val="18"/>
              </w:rPr>
            </w:pPr>
            <w:r>
              <w:rPr>
                <w:rFonts w:ascii="Arial" w:hAnsi="Arial" w:cs="Arial"/>
                <w:sz w:val="18"/>
                <w:szCs w:val="18"/>
              </w:rPr>
              <w:t>49.962,55</w:t>
            </w:r>
          </w:p>
        </w:tc>
        <w:tc>
          <w:tcPr>
            <w:tcW w:w="993" w:type="dxa"/>
            <w:shd w:val="clear" w:color="auto" w:fill="auto"/>
            <w:vAlign w:val="bottom"/>
          </w:tcPr>
          <w:p w:rsidR="0022689A" w:rsidRPr="005454F6" w:rsidRDefault="00823CA2" w:rsidP="0022689A">
            <w:pPr>
              <w:jc w:val="right"/>
              <w:rPr>
                <w:rFonts w:ascii="Arial" w:hAnsi="Arial" w:cs="Arial"/>
                <w:sz w:val="18"/>
                <w:szCs w:val="18"/>
              </w:rPr>
            </w:pPr>
            <w:r>
              <w:rPr>
                <w:rFonts w:ascii="Arial" w:hAnsi="Arial" w:cs="Arial"/>
                <w:sz w:val="18"/>
                <w:szCs w:val="18"/>
              </w:rPr>
              <w:t>462,83</w:t>
            </w:r>
          </w:p>
        </w:tc>
        <w:tc>
          <w:tcPr>
            <w:tcW w:w="992" w:type="dxa"/>
            <w:tcBorders>
              <w:top w:val="nil"/>
              <w:left w:val="nil"/>
              <w:bottom w:val="nil"/>
              <w:right w:val="nil"/>
            </w:tcBorders>
            <w:shd w:val="clear" w:color="auto" w:fill="auto"/>
            <w:vAlign w:val="bottom"/>
          </w:tcPr>
          <w:p w:rsidR="0022689A" w:rsidRDefault="0022689A" w:rsidP="0022689A">
            <w:pPr>
              <w:jc w:val="right"/>
              <w:rPr>
                <w:rFonts w:ascii="Arial" w:hAnsi="Arial" w:cs="Arial"/>
                <w:sz w:val="18"/>
                <w:szCs w:val="18"/>
              </w:rPr>
            </w:pPr>
          </w:p>
        </w:tc>
      </w:tr>
      <w:tr w:rsidR="0022689A" w:rsidRPr="005454F6" w:rsidTr="00321FCA">
        <w:tblPrEx>
          <w:tblCellMar>
            <w:left w:w="108" w:type="dxa"/>
            <w:right w:w="108" w:type="dxa"/>
          </w:tblCellMar>
          <w:tblLook w:val="04A0" w:firstRow="1" w:lastRow="0" w:firstColumn="1" w:lastColumn="0" w:noHBand="0" w:noVBand="1"/>
        </w:tblPrEx>
        <w:trPr>
          <w:trHeight w:val="264"/>
        </w:trPr>
        <w:tc>
          <w:tcPr>
            <w:tcW w:w="942" w:type="dxa"/>
            <w:tcBorders>
              <w:top w:val="nil"/>
              <w:left w:val="nil"/>
              <w:bottom w:val="nil"/>
              <w:right w:val="nil"/>
            </w:tcBorders>
            <w:shd w:val="clear" w:color="auto" w:fill="auto"/>
            <w:noWrap/>
          </w:tcPr>
          <w:p w:rsidR="0022689A" w:rsidRPr="005454F6" w:rsidRDefault="0022689A" w:rsidP="0022689A">
            <w:pPr>
              <w:rPr>
                <w:rFonts w:ascii="Arial" w:hAnsi="Arial" w:cs="Arial"/>
                <w:b/>
                <w:sz w:val="18"/>
                <w:szCs w:val="18"/>
              </w:rPr>
            </w:pPr>
            <w:r w:rsidRPr="005454F6">
              <w:rPr>
                <w:rFonts w:ascii="Arial" w:hAnsi="Arial" w:cs="Arial"/>
                <w:b/>
                <w:sz w:val="18"/>
                <w:szCs w:val="18"/>
              </w:rPr>
              <w:t>322</w:t>
            </w:r>
          </w:p>
        </w:tc>
        <w:tc>
          <w:tcPr>
            <w:tcW w:w="2743" w:type="dxa"/>
            <w:gridSpan w:val="2"/>
            <w:tcBorders>
              <w:top w:val="nil"/>
              <w:left w:val="nil"/>
              <w:bottom w:val="nil"/>
              <w:right w:val="nil"/>
            </w:tcBorders>
            <w:shd w:val="clear" w:color="auto" w:fill="auto"/>
            <w:noWrap/>
            <w:vAlign w:val="bottom"/>
          </w:tcPr>
          <w:p w:rsidR="0022689A" w:rsidRPr="005454F6" w:rsidRDefault="0022689A" w:rsidP="0022689A">
            <w:pPr>
              <w:rPr>
                <w:rFonts w:ascii="Arial" w:hAnsi="Arial" w:cs="Arial"/>
                <w:b/>
                <w:sz w:val="18"/>
                <w:szCs w:val="18"/>
              </w:rPr>
            </w:pPr>
            <w:r w:rsidRPr="005454F6">
              <w:rPr>
                <w:rFonts w:ascii="Arial" w:hAnsi="Arial" w:cs="Arial"/>
                <w:b/>
                <w:sz w:val="18"/>
                <w:szCs w:val="18"/>
              </w:rPr>
              <w:t>Rashodi za materijal i energiju</w:t>
            </w:r>
          </w:p>
        </w:tc>
        <w:tc>
          <w:tcPr>
            <w:tcW w:w="1418" w:type="dxa"/>
            <w:tcBorders>
              <w:top w:val="nil"/>
              <w:left w:val="nil"/>
              <w:bottom w:val="nil"/>
              <w:right w:val="nil"/>
            </w:tcBorders>
            <w:shd w:val="clear" w:color="auto" w:fill="auto"/>
            <w:noWrap/>
            <w:vAlign w:val="bottom"/>
          </w:tcPr>
          <w:p w:rsidR="0022689A" w:rsidRPr="000E2507" w:rsidRDefault="0022689A" w:rsidP="0022689A">
            <w:pPr>
              <w:jc w:val="right"/>
              <w:rPr>
                <w:rFonts w:ascii="Arial" w:hAnsi="Arial" w:cs="Arial"/>
                <w:b/>
                <w:sz w:val="18"/>
                <w:szCs w:val="18"/>
              </w:rPr>
            </w:pPr>
            <w:r>
              <w:rPr>
                <w:rFonts w:ascii="Arial" w:hAnsi="Arial" w:cs="Arial"/>
                <w:b/>
                <w:sz w:val="18"/>
                <w:szCs w:val="18"/>
              </w:rPr>
              <w:t>2.397.015,79</w:t>
            </w:r>
          </w:p>
        </w:tc>
        <w:tc>
          <w:tcPr>
            <w:tcW w:w="1417" w:type="dxa"/>
            <w:tcBorders>
              <w:top w:val="nil"/>
              <w:left w:val="nil"/>
              <w:bottom w:val="nil"/>
              <w:right w:val="nil"/>
            </w:tcBorders>
            <w:shd w:val="clear" w:color="auto" w:fill="auto"/>
            <w:noWrap/>
            <w:vAlign w:val="bottom"/>
          </w:tcPr>
          <w:p w:rsidR="0022689A" w:rsidRPr="000E2507" w:rsidRDefault="0022689A" w:rsidP="0022689A">
            <w:pPr>
              <w:jc w:val="right"/>
              <w:rPr>
                <w:rFonts w:ascii="Arial" w:hAnsi="Arial" w:cs="Arial"/>
                <w:b/>
                <w:sz w:val="18"/>
                <w:szCs w:val="18"/>
              </w:rPr>
            </w:pPr>
            <w:r>
              <w:rPr>
                <w:rFonts w:ascii="Arial" w:hAnsi="Arial" w:cs="Arial"/>
                <w:b/>
                <w:sz w:val="18"/>
                <w:szCs w:val="18"/>
              </w:rPr>
              <w:t>2.931.750,00</w:t>
            </w:r>
          </w:p>
        </w:tc>
        <w:tc>
          <w:tcPr>
            <w:tcW w:w="1418" w:type="dxa"/>
            <w:tcBorders>
              <w:top w:val="nil"/>
              <w:left w:val="nil"/>
              <w:bottom w:val="nil"/>
              <w:right w:val="nil"/>
            </w:tcBorders>
            <w:shd w:val="clear" w:color="auto" w:fill="auto"/>
            <w:noWrap/>
            <w:vAlign w:val="bottom"/>
          </w:tcPr>
          <w:p w:rsidR="0022689A" w:rsidRPr="00CD426B" w:rsidRDefault="0022689A" w:rsidP="0022689A">
            <w:pPr>
              <w:jc w:val="right"/>
              <w:rPr>
                <w:rFonts w:ascii="Arial" w:hAnsi="Arial" w:cs="Arial"/>
                <w:b/>
                <w:sz w:val="18"/>
                <w:szCs w:val="18"/>
              </w:rPr>
            </w:pPr>
            <w:r w:rsidRPr="00CD426B">
              <w:rPr>
                <w:rFonts w:ascii="Arial" w:hAnsi="Arial" w:cs="Arial"/>
                <w:b/>
                <w:sz w:val="18"/>
                <w:szCs w:val="18"/>
              </w:rPr>
              <w:t>1.815.472,86</w:t>
            </w:r>
          </w:p>
        </w:tc>
        <w:tc>
          <w:tcPr>
            <w:tcW w:w="993" w:type="dxa"/>
            <w:shd w:val="clear" w:color="auto" w:fill="auto"/>
            <w:vAlign w:val="bottom"/>
          </w:tcPr>
          <w:p w:rsidR="0022689A" w:rsidRPr="0012467B" w:rsidRDefault="00823CA2" w:rsidP="0022689A">
            <w:pPr>
              <w:jc w:val="right"/>
              <w:rPr>
                <w:rFonts w:ascii="Arial" w:hAnsi="Arial" w:cs="Arial"/>
                <w:b/>
                <w:sz w:val="18"/>
                <w:szCs w:val="18"/>
              </w:rPr>
            </w:pPr>
            <w:r>
              <w:rPr>
                <w:rFonts w:ascii="Arial" w:hAnsi="Arial" w:cs="Arial"/>
                <w:b/>
                <w:sz w:val="18"/>
                <w:szCs w:val="18"/>
              </w:rPr>
              <w:t>75,74</w:t>
            </w:r>
          </w:p>
        </w:tc>
        <w:tc>
          <w:tcPr>
            <w:tcW w:w="992" w:type="dxa"/>
            <w:tcBorders>
              <w:top w:val="nil"/>
              <w:left w:val="nil"/>
              <w:bottom w:val="nil"/>
              <w:right w:val="nil"/>
            </w:tcBorders>
            <w:shd w:val="clear" w:color="auto" w:fill="auto"/>
            <w:vAlign w:val="bottom"/>
          </w:tcPr>
          <w:p w:rsidR="0022689A" w:rsidRPr="0012467B" w:rsidRDefault="0022689A" w:rsidP="0022689A">
            <w:pPr>
              <w:jc w:val="right"/>
              <w:rPr>
                <w:rFonts w:ascii="Arial" w:hAnsi="Arial" w:cs="Arial"/>
                <w:b/>
                <w:sz w:val="18"/>
                <w:szCs w:val="18"/>
              </w:rPr>
            </w:pPr>
            <w:r w:rsidRPr="0012467B">
              <w:rPr>
                <w:rFonts w:ascii="Arial" w:hAnsi="Arial" w:cs="Arial"/>
                <w:b/>
                <w:sz w:val="18"/>
                <w:szCs w:val="18"/>
              </w:rPr>
              <w:t>61,92</w:t>
            </w:r>
          </w:p>
        </w:tc>
      </w:tr>
      <w:tr w:rsidR="0022689A" w:rsidRPr="005454F6" w:rsidTr="00321FCA">
        <w:tblPrEx>
          <w:tblCellMar>
            <w:left w:w="108" w:type="dxa"/>
            <w:right w:w="108" w:type="dxa"/>
          </w:tblCellMar>
          <w:tblLook w:val="04A0" w:firstRow="1" w:lastRow="0" w:firstColumn="1" w:lastColumn="0" w:noHBand="0" w:noVBand="1"/>
        </w:tblPrEx>
        <w:trPr>
          <w:trHeight w:val="264"/>
        </w:trPr>
        <w:tc>
          <w:tcPr>
            <w:tcW w:w="942" w:type="dxa"/>
            <w:tcBorders>
              <w:top w:val="nil"/>
              <w:left w:val="nil"/>
              <w:bottom w:val="nil"/>
              <w:right w:val="nil"/>
            </w:tcBorders>
            <w:shd w:val="clear" w:color="auto" w:fill="auto"/>
            <w:noWrap/>
          </w:tcPr>
          <w:p w:rsidR="0022689A" w:rsidRPr="005454F6" w:rsidRDefault="0022689A" w:rsidP="0022689A">
            <w:pPr>
              <w:rPr>
                <w:rFonts w:ascii="Arial" w:hAnsi="Arial" w:cs="Arial"/>
                <w:sz w:val="18"/>
                <w:szCs w:val="18"/>
              </w:rPr>
            </w:pPr>
            <w:r w:rsidRPr="005454F6">
              <w:rPr>
                <w:rFonts w:ascii="Arial" w:hAnsi="Arial" w:cs="Arial"/>
                <w:sz w:val="18"/>
                <w:szCs w:val="18"/>
              </w:rPr>
              <w:t>3221</w:t>
            </w:r>
          </w:p>
        </w:tc>
        <w:tc>
          <w:tcPr>
            <w:tcW w:w="2743" w:type="dxa"/>
            <w:gridSpan w:val="2"/>
            <w:tcBorders>
              <w:top w:val="nil"/>
              <w:left w:val="nil"/>
              <w:bottom w:val="nil"/>
              <w:right w:val="nil"/>
            </w:tcBorders>
            <w:shd w:val="clear" w:color="auto" w:fill="auto"/>
            <w:noWrap/>
            <w:vAlign w:val="bottom"/>
          </w:tcPr>
          <w:p w:rsidR="0022689A" w:rsidRPr="005454F6" w:rsidRDefault="0022689A" w:rsidP="0022689A">
            <w:pPr>
              <w:rPr>
                <w:rFonts w:ascii="Arial" w:hAnsi="Arial" w:cs="Arial"/>
                <w:sz w:val="18"/>
                <w:szCs w:val="18"/>
              </w:rPr>
            </w:pPr>
            <w:r w:rsidRPr="005454F6">
              <w:rPr>
                <w:rFonts w:ascii="Arial" w:hAnsi="Arial" w:cs="Arial"/>
                <w:sz w:val="18"/>
                <w:szCs w:val="18"/>
              </w:rPr>
              <w:t>Uredski materijal i ostali materijalni rashodi</w:t>
            </w:r>
          </w:p>
        </w:tc>
        <w:tc>
          <w:tcPr>
            <w:tcW w:w="1418" w:type="dxa"/>
            <w:tcBorders>
              <w:top w:val="nil"/>
              <w:left w:val="nil"/>
              <w:bottom w:val="nil"/>
              <w:right w:val="nil"/>
            </w:tcBorders>
            <w:shd w:val="clear" w:color="auto" w:fill="auto"/>
            <w:noWrap/>
            <w:vAlign w:val="bottom"/>
          </w:tcPr>
          <w:p w:rsidR="0022689A" w:rsidRDefault="0022689A" w:rsidP="0022689A">
            <w:pPr>
              <w:jc w:val="right"/>
              <w:rPr>
                <w:rFonts w:ascii="Arial" w:hAnsi="Arial" w:cs="Arial"/>
                <w:sz w:val="18"/>
                <w:szCs w:val="18"/>
              </w:rPr>
            </w:pPr>
            <w:r>
              <w:rPr>
                <w:rFonts w:ascii="Arial" w:hAnsi="Arial" w:cs="Arial"/>
                <w:sz w:val="18"/>
                <w:szCs w:val="18"/>
              </w:rPr>
              <w:t>187.567,80</w:t>
            </w:r>
          </w:p>
        </w:tc>
        <w:tc>
          <w:tcPr>
            <w:tcW w:w="1417" w:type="dxa"/>
            <w:tcBorders>
              <w:top w:val="nil"/>
              <w:left w:val="nil"/>
              <w:bottom w:val="nil"/>
              <w:right w:val="nil"/>
            </w:tcBorders>
            <w:shd w:val="clear" w:color="auto" w:fill="auto"/>
            <w:noWrap/>
            <w:vAlign w:val="bottom"/>
          </w:tcPr>
          <w:p w:rsidR="0022689A" w:rsidRDefault="0022689A" w:rsidP="0022689A">
            <w:pPr>
              <w:jc w:val="right"/>
              <w:rPr>
                <w:rFonts w:ascii="Arial" w:hAnsi="Arial" w:cs="Arial"/>
                <w:sz w:val="18"/>
                <w:szCs w:val="18"/>
              </w:rPr>
            </w:pPr>
          </w:p>
        </w:tc>
        <w:tc>
          <w:tcPr>
            <w:tcW w:w="1418" w:type="dxa"/>
            <w:tcBorders>
              <w:top w:val="nil"/>
              <w:left w:val="nil"/>
              <w:bottom w:val="nil"/>
              <w:right w:val="nil"/>
            </w:tcBorders>
            <w:shd w:val="clear" w:color="auto" w:fill="auto"/>
            <w:noWrap/>
            <w:vAlign w:val="bottom"/>
          </w:tcPr>
          <w:p w:rsidR="0022689A" w:rsidRDefault="0022689A" w:rsidP="0022689A">
            <w:pPr>
              <w:jc w:val="right"/>
              <w:rPr>
                <w:rFonts w:ascii="Arial" w:hAnsi="Arial" w:cs="Arial"/>
                <w:sz w:val="18"/>
                <w:szCs w:val="18"/>
              </w:rPr>
            </w:pPr>
            <w:r>
              <w:rPr>
                <w:rFonts w:ascii="Arial" w:hAnsi="Arial" w:cs="Arial"/>
                <w:sz w:val="18"/>
                <w:szCs w:val="18"/>
              </w:rPr>
              <w:t>202.828,68</w:t>
            </w:r>
          </w:p>
        </w:tc>
        <w:tc>
          <w:tcPr>
            <w:tcW w:w="993" w:type="dxa"/>
            <w:shd w:val="clear" w:color="auto" w:fill="auto"/>
            <w:vAlign w:val="bottom"/>
          </w:tcPr>
          <w:p w:rsidR="0022689A" w:rsidRPr="005454F6" w:rsidRDefault="00823CA2" w:rsidP="0022689A">
            <w:pPr>
              <w:jc w:val="right"/>
              <w:rPr>
                <w:rFonts w:ascii="Arial" w:hAnsi="Arial" w:cs="Arial"/>
                <w:sz w:val="18"/>
                <w:szCs w:val="18"/>
              </w:rPr>
            </w:pPr>
            <w:r>
              <w:rPr>
                <w:rFonts w:ascii="Arial" w:hAnsi="Arial" w:cs="Arial"/>
                <w:sz w:val="18"/>
                <w:szCs w:val="18"/>
              </w:rPr>
              <w:t>108,14</w:t>
            </w:r>
          </w:p>
        </w:tc>
        <w:tc>
          <w:tcPr>
            <w:tcW w:w="992" w:type="dxa"/>
            <w:tcBorders>
              <w:top w:val="nil"/>
              <w:left w:val="nil"/>
              <w:bottom w:val="nil"/>
              <w:right w:val="nil"/>
            </w:tcBorders>
            <w:shd w:val="clear" w:color="auto" w:fill="auto"/>
            <w:vAlign w:val="bottom"/>
          </w:tcPr>
          <w:p w:rsidR="0022689A" w:rsidRDefault="0022689A" w:rsidP="0022689A">
            <w:pPr>
              <w:jc w:val="right"/>
              <w:rPr>
                <w:rFonts w:ascii="Arial" w:hAnsi="Arial" w:cs="Arial"/>
                <w:sz w:val="18"/>
                <w:szCs w:val="18"/>
              </w:rPr>
            </w:pPr>
          </w:p>
        </w:tc>
      </w:tr>
      <w:tr w:rsidR="0022689A" w:rsidRPr="005454F6" w:rsidTr="00321FCA">
        <w:tblPrEx>
          <w:tblCellMar>
            <w:left w:w="108" w:type="dxa"/>
            <w:right w:w="108" w:type="dxa"/>
          </w:tblCellMar>
          <w:tblLook w:val="04A0" w:firstRow="1" w:lastRow="0" w:firstColumn="1" w:lastColumn="0" w:noHBand="0" w:noVBand="1"/>
        </w:tblPrEx>
        <w:trPr>
          <w:trHeight w:val="264"/>
        </w:trPr>
        <w:tc>
          <w:tcPr>
            <w:tcW w:w="942" w:type="dxa"/>
            <w:tcBorders>
              <w:top w:val="nil"/>
              <w:left w:val="nil"/>
              <w:bottom w:val="nil"/>
              <w:right w:val="nil"/>
            </w:tcBorders>
            <w:shd w:val="clear" w:color="auto" w:fill="auto"/>
            <w:noWrap/>
          </w:tcPr>
          <w:p w:rsidR="0022689A" w:rsidRPr="005454F6" w:rsidRDefault="0022689A" w:rsidP="0022689A">
            <w:pPr>
              <w:rPr>
                <w:rFonts w:ascii="Arial" w:hAnsi="Arial" w:cs="Arial"/>
                <w:sz w:val="18"/>
                <w:szCs w:val="18"/>
              </w:rPr>
            </w:pPr>
            <w:r w:rsidRPr="005454F6">
              <w:rPr>
                <w:rFonts w:ascii="Arial" w:hAnsi="Arial" w:cs="Arial"/>
                <w:sz w:val="18"/>
                <w:szCs w:val="18"/>
              </w:rPr>
              <w:t>3222</w:t>
            </w:r>
          </w:p>
        </w:tc>
        <w:tc>
          <w:tcPr>
            <w:tcW w:w="2743" w:type="dxa"/>
            <w:gridSpan w:val="2"/>
            <w:tcBorders>
              <w:top w:val="nil"/>
              <w:left w:val="nil"/>
              <w:bottom w:val="nil"/>
              <w:right w:val="nil"/>
            </w:tcBorders>
            <w:shd w:val="clear" w:color="auto" w:fill="auto"/>
            <w:noWrap/>
            <w:vAlign w:val="bottom"/>
          </w:tcPr>
          <w:p w:rsidR="0022689A" w:rsidRPr="005454F6" w:rsidRDefault="0022689A" w:rsidP="0022689A">
            <w:pPr>
              <w:rPr>
                <w:rFonts w:ascii="Arial" w:hAnsi="Arial" w:cs="Arial"/>
                <w:sz w:val="18"/>
                <w:szCs w:val="18"/>
              </w:rPr>
            </w:pPr>
            <w:r w:rsidRPr="005454F6">
              <w:rPr>
                <w:rFonts w:ascii="Arial" w:hAnsi="Arial" w:cs="Arial"/>
                <w:sz w:val="18"/>
                <w:szCs w:val="18"/>
              </w:rPr>
              <w:t>Materijal i sirovine</w:t>
            </w:r>
          </w:p>
        </w:tc>
        <w:tc>
          <w:tcPr>
            <w:tcW w:w="1418" w:type="dxa"/>
            <w:tcBorders>
              <w:top w:val="nil"/>
              <w:left w:val="nil"/>
              <w:bottom w:val="nil"/>
              <w:right w:val="nil"/>
            </w:tcBorders>
            <w:shd w:val="clear" w:color="auto" w:fill="auto"/>
            <w:noWrap/>
            <w:vAlign w:val="bottom"/>
          </w:tcPr>
          <w:p w:rsidR="0022689A" w:rsidRDefault="0022689A" w:rsidP="0022689A">
            <w:pPr>
              <w:jc w:val="right"/>
              <w:rPr>
                <w:rFonts w:ascii="Arial" w:hAnsi="Arial" w:cs="Arial"/>
                <w:sz w:val="18"/>
                <w:szCs w:val="18"/>
              </w:rPr>
            </w:pPr>
            <w:r>
              <w:rPr>
                <w:rFonts w:ascii="Arial" w:hAnsi="Arial" w:cs="Arial"/>
                <w:sz w:val="18"/>
                <w:szCs w:val="18"/>
              </w:rPr>
              <w:t>391.733,73</w:t>
            </w:r>
          </w:p>
        </w:tc>
        <w:tc>
          <w:tcPr>
            <w:tcW w:w="1417" w:type="dxa"/>
            <w:tcBorders>
              <w:top w:val="nil"/>
              <w:left w:val="nil"/>
              <w:bottom w:val="nil"/>
              <w:right w:val="nil"/>
            </w:tcBorders>
            <w:shd w:val="clear" w:color="auto" w:fill="auto"/>
            <w:noWrap/>
            <w:vAlign w:val="bottom"/>
          </w:tcPr>
          <w:p w:rsidR="0022689A" w:rsidRDefault="0022689A" w:rsidP="0022689A">
            <w:pPr>
              <w:jc w:val="right"/>
              <w:rPr>
                <w:rFonts w:ascii="Arial" w:hAnsi="Arial" w:cs="Arial"/>
                <w:sz w:val="18"/>
                <w:szCs w:val="18"/>
              </w:rPr>
            </w:pPr>
          </w:p>
        </w:tc>
        <w:tc>
          <w:tcPr>
            <w:tcW w:w="1418" w:type="dxa"/>
            <w:tcBorders>
              <w:top w:val="nil"/>
              <w:left w:val="nil"/>
              <w:bottom w:val="nil"/>
              <w:right w:val="nil"/>
            </w:tcBorders>
            <w:shd w:val="clear" w:color="auto" w:fill="auto"/>
            <w:noWrap/>
            <w:vAlign w:val="bottom"/>
          </w:tcPr>
          <w:p w:rsidR="0022689A" w:rsidRDefault="0022689A" w:rsidP="0022689A">
            <w:pPr>
              <w:jc w:val="right"/>
              <w:rPr>
                <w:rFonts w:ascii="Arial" w:hAnsi="Arial" w:cs="Arial"/>
                <w:sz w:val="18"/>
                <w:szCs w:val="18"/>
              </w:rPr>
            </w:pPr>
            <w:r>
              <w:rPr>
                <w:rFonts w:ascii="Arial" w:hAnsi="Arial" w:cs="Arial"/>
                <w:sz w:val="18"/>
                <w:szCs w:val="18"/>
              </w:rPr>
              <w:t>299.402,62</w:t>
            </w:r>
          </w:p>
        </w:tc>
        <w:tc>
          <w:tcPr>
            <w:tcW w:w="993" w:type="dxa"/>
            <w:shd w:val="clear" w:color="auto" w:fill="auto"/>
            <w:vAlign w:val="bottom"/>
          </w:tcPr>
          <w:p w:rsidR="0022689A" w:rsidRPr="005454F6" w:rsidRDefault="00823CA2" w:rsidP="0022689A">
            <w:pPr>
              <w:jc w:val="right"/>
              <w:rPr>
                <w:rFonts w:ascii="Arial" w:hAnsi="Arial" w:cs="Arial"/>
                <w:sz w:val="18"/>
                <w:szCs w:val="18"/>
              </w:rPr>
            </w:pPr>
            <w:r>
              <w:rPr>
                <w:rFonts w:ascii="Arial" w:hAnsi="Arial" w:cs="Arial"/>
                <w:sz w:val="18"/>
                <w:szCs w:val="18"/>
              </w:rPr>
              <w:t>76,43</w:t>
            </w:r>
          </w:p>
        </w:tc>
        <w:tc>
          <w:tcPr>
            <w:tcW w:w="992" w:type="dxa"/>
            <w:tcBorders>
              <w:top w:val="nil"/>
              <w:left w:val="nil"/>
              <w:bottom w:val="nil"/>
              <w:right w:val="nil"/>
            </w:tcBorders>
            <w:shd w:val="clear" w:color="auto" w:fill="auto"/>
            <w:vAlign w:val="bottom"/>
          </w:tcPr>
          <w:p w:rsidR="0022689A" w:rsidRDefault="0022689A" w:rsidP="0022689A">
            <w:pPr>
              <w:jc w:val="right"/>
              <w:rPr>
                <w:rFonts w:ascii="Arial" w:hAnsi="Arial" w:cs="Arial"/>
                <w:sz w:val="18"/>
                <w:szCs w:val="18"/>
              </w:rPr>
            </w:pPr>
          </w:p>
        </w:tc>
      </w:tr>
      <w:tr w:rsidR="0022689A" w:rsidRPr="005454F6" w:rsidTr="00321FCA">
        <w:tblPrEx>
          <w:tblCellMar>
            <w:left w:w="108" w:type="dxa"/>
            <w:right w:w="108" w:type="dxa"/>
          </w:tblCellMar>
          <w:tblLook w:val="04A0" w:firstRow="1" w:lastRow="0" w:firstColumn="1" w:lastColumn="0" w:noHBand="0" w:noVBand="1"/>
        </w:tblPrEx>
        <w:trPr>
          <w:trHeight w:val="264"/>
        </w:trPr>
        <w:tc>
          <w:tcPr>
            <w:tcW w:w="942" w:type="dxa"/>
            <w:tcBorders>
              <w:top w:val="nil"/>
              <w:left w:val="nil"/>
              <w:bottom w:val="nil"/>
              <w:right w:val="nil"/>
            </w:tcBorders>
            <w:shd w:val="clear" w:color="auto" w:fill="auto"/>
            <w:noWrap/>
          </w:tcPr>
          <w:p w:rsidR="0022689A" w:rsidRPr="005454F6" w:rsidRDefault="0022689A" w:rsidP="0022689A">
            <w:pPr>
              <w:rPr>
                <w:rFonts w:ascii="Arial" w:hAnsi="Arial" w:cs="Arial"/>
                <w:sz w:val="18"/>
                <w:szCs w:val="18"/>
              </w:rPr>
            </w:pPr>
            <w:r w:rsidRPr="005454F6">
              <w:rPr>
                <w:rFonts w:ascii="Arial" w:hAnsi="Arial" w:cs="Arial"/>
                <w:sz w:val="18"/>
                <w:szCs w:val="18"/>
              </w:rPr>
              <w:t>3223</w:t>
            </w:r>
          </w:p>
        </w:tc>
        <w:tc>
          <w:tcPr>
            <w:tcW w:w="2743" w:type="dxa"/>
            <w:gridSpan w:val="2"/>
            <w:tcBorders>
              <w:top w:val="nil"/>
              <w:left w:val="nil"/>
              <w:bottom w:val="nil"/>
              <w:right w:val="nil"/>
            </w:tcBorders>
            <w:shd w:val="clear" w:color="auto" w:fill="auto"/>
            <w:noWrap/>
            <w:vAlign w:val="bottom"/>
          </w:tcPr>
          <w:p w:rsidR="0022689A" w:rsidRPr="005454F6" w:rsidRDefault="0022689A" w:rsidP="0022689A">
            <w:pPr>
              <w:rPr>
                <w:rFonts w:ascii="Arial" w:hAnsi="Arial" w:cs="Arial"/>
                <w:sz w:val="18"/>
                <w:szCs w:val="18"/>
              </w:rPr>
            </w:pPr>
            <w:r w:rsidRPr="005454F6">
              <w:rPr>
                <w:rFonts w:ascii="Arial" w:hAnsi="Arial" w:cs="Arial"/>
                <w:sz w:val="18"/>
                <w:szCs w:val="18"/>
              </w:rPr>
              <w:t>Energija</w:t>
            </w:r>
          </w:p>
        </w:tc>
        <w:tc>
          <w:tcPr>
            <w:tcW w:w="1418" w:type="dxa"/>
            <w:tcBorders>
              <w:top w:val="nil"/>
              <w:left w:val="nil"/>
              <w:bottom w:val="nil"/>
              <w:right w:val="nil"/>
            </w:tcBorders>
            <w:shd w:val="clear" w:color="auto" w:fill="auto"/>
            <w:noWrap/>
            <w:vAlign w:val="bottom"/>
          </w:tcPr>
          <w:p w:rsidR="0022689A" w:rsidRDefault="0022689A" w:rsidP="0022689A">
            <w:pPr>
              <w:jc w:val="right"/>
              <w:rPr>
                <w:rFonts w:ascii="Arial" w:hAnsi="Arial" w:cs="Arial"/>
                <w:sz w:val="18"/>
                <w:szCs w:val="18"/>
              </w:rPr>
            </w:pPr>
            <w:r>
              <w:rPr>
                <w:rFonts w:ascii="Arial" w:hAnsi="Arial" w:cs="Arial"/>
                <w:sz w:val="18"/>
                <w:szCs w:val="18"/>
              </w:rPr>
              <w:t>1.406.335,01</w:t>
            </w:r>
          </w:p>
        </w:tc>
        <w:tc>
          <w:tcPr>
            <w:tcW w:w="1417" w:type="dxa"/>
            <w:tcBorders>
              <w:top w:val="nil"/>
              <w:left w:val="nil"/>
              <w:bottom w:val="nil"/>
              <w:right w:val="nil"/>
            </w:tcBorders>
            <w:shd w:val="clear" w:color="auto" w:fill="auto"/>
            <w:noWrap/>
            <w:vAlign w:val="bottom"/>
          </w:tcPr>
          <w:p w:rsidR="0022689A" w:rsidRDefault="0022689A" w:rsidP="0022689A">
            <w:pPr>
              <w:jc w:val="right"/>
              <w:rPr>
                <w:rFonts w:ascii="Arial" w:hAnsi="Arial" w:cs="Arial"/>
                <w:sz w:val="18"/>
                <w:szCs w:val="18"/>
              </w:rPr>
            </w:pPr>
          </w:p>
        </w:tc>
        <w:tc>
          <w:tcPr>
            <w:tcW w:w="1418" w:type="dxa"/>
            <w:tcBorders>
              <w:top w:val="nil"/>
              <w:left w:val="nil"/>
              <w:bottom w:val="nil"/>
              <w:right w:val="nil"/>
            </w:tcBorders>
            <w:shd w:val="clear" w:color="auto" w:fill="auto"/>
            <w:noWrap/>
            <w:vAlign w:val="bottom"/>
          </w:tcPr>
          <w:p w:rsidR="0022689A" w:rsidRDefault="0022689A" w:rsidP="0022689A">
            <w:pPr>
              <w:jc w:val="right"/>
              <w:rPr>
                <w:rFonts w:ascii="Arial" w:hAnsi="Arial" w:cs="Arial"/>
                <w:sz w:val="18"/>
                <w:szCs w:val="18"/>
              </w:rPr>
            </w:pPr>
            <w:r>
              <w:rPr>
                <w:rFonts w:ascii="Arial" w:hAnsi="Arial" w:cs="Arial"/>
                <w:sz w:val="18"/>
                <w:szCs w:val="18"/>
              </w:rPr>
              <w:t>1.035.400,38</w:t>
            </w:r>
          </w:p>
        </w:tc>
        <w:tc>
          <w:tcPr>
            <w:tcW w:w="993" w:type="dxa"/>
            <w:shd w:val="clear" w:color="auto" w:fill="auto"/>
            <w:vAlign w:val="bottom"/>
          </w:tcPr>
          <w:p w:rsidR="0022689A" w:rsidRPr="005454F6" w:rsidRDefault="00823CA2" w:rsidP="00FF295F">
            <w:pPr>
              <w:jc w:val="right"/>
              <w:rPr>
                <w:rFonts w:ascii="Arial" w:hAnsi="Arial" w:cs="Arial"/>
                <w:sz w:val="18"/>
                <w:szCs w:val="18"/>
              </w:rPr>
            </w:pPr>
            <w:r>
              <w:rPr>
                <w:rFonts w:ascii="Arial" w:hAnsi="Arial" w:cs="Arial"/>
                <w:sz w:val="18"/>
                <w:szCs w:val="18"/>
              </w:rPr>
              <w:t>73,6</w:t>
            </w:r>
            <w:r w:rsidR="00FF295F">
              <w:rPr>
                <w:rFonts w:ascii="Arial" w:hAnsi="Arial" w:cs="Arial"/>
                <w:sz w:val="18"/>
                <w:szCs w:val="18"/>
              </w:rPr>
              <w:t>2</w:t>
            </w:r>
          </w:p>
        </w:tc>
        <w:tc>
          <w:tcPr>
            <w:tcW w:w="992" w:type="dxa"/>
            <w:tcBorders>
              <w:top w:val="nil"/>
              <w:left w:val="nil"/>
              <w:bottom w:val="nil"/>
              <w:right w:val="nil"/>
            </w:tcBorders>
            <w:shd w:val="clear" w:color="auto" w:fill="auto"/>
            <w:vAlign w:val="bottom"/>
          </w:tcPr>
          <w:p w:rsidR="0022689A" w:rsidRDefault="0022689A" w:rsidP="0022689A">
            <w:pPr>
              <w:jc w:val="right"/>
              <w:rPr>
                <w:rFonts w:ascii="Arial" w:hAnsi="Arial" w:cs="Arial"/>
                <w:sz w:val="18"/>
                <w:szCs w:val="18"/>
              </w:rPr>
            </w:pPr>
          </w:p>
        </w:tc>
      </w:tr>
      <w:tr w:rsidR="0022689A" w:rsidRPr="005454F6" w:rsidTr="00321FCA">
        <w:tblPrEx>
          <w:tblCellMar>
            <w:left w:w="108" w:type="dxa"/>
            <w:right w:w="108" w:type="dxa"/>
          </w:tblCellMar>
          <w:tblLook w:val="04A0" w:firstRow="1" w:lastRow="0" w:firstColumn="1" w:lastColumn="0" w:noHBand="0" w:noVBand="1"/>
        </w:tblPrEx>
        <w:trPr>
          <w:trHeight w:val="264"/>
        </w:trPr>
        <w:tc>
          <w:tcPr>
            <w:tcW w:w="942" w:type="dxa"/>
            <w:tcBorders>
              <w:top w:val="nil"/>
              <w:left w:val="nil"/>
              <w:bottom w:val="nil"/>
              <w:right w:val="nil"/>
            </w:tcBorders>
            <w:shd w:val="clear" w:color="auto" w:fill="auto"/>
            <w:noWrap/>
          </w:tcPr>
          <w:p w:rsidR="0022689A" w:rsidRPr="005454F6" w:rsidRDefault="0022689A" w:rsidP="0022689A">
            <w:pPr>
              <w:rPr>
                <w:rFonts w:ascii="Arial" w:hAnsi="Arial" w:cs="Arial"/>
                <w:sz w:val="18"/>
                <w:szCs w:val="18"/>
              </w:rPr>
            </w:pPr>
            <w:r w:rsidRPr="005454F6">
              <w:rPr>
                <w:rFonts w:ascii="Arial" w:hAnsi="Arial" w:cs="Arial"/>
                <w:sz w:val="18"/>
                <w:szCs w:val="18"/>
              </w:rPr>
              <w:t>3224</w:t>
            </w:r>
          </w:p>
        </w:tc>
        <w:tc>
          <w:tcPr>
            <w:tcW w:w="2743" w:type="dxa"/>
            <w:gridSpan w:val="2"/>
            <w:tcBorders>
              <w:top w:val="nil"/>
              <w:left w:val="nil"/>
              <w:bottom w:val="nil"/>
              <w:right w:val="nil"/>
            </w:tcBorders>
            <w:shd w:val="clear" w:color="auto" w:fill="auto"/>
            <w:noWrap/>
            <w:vAlign w:val="bottom"/>
          </w:tcPr>
          <w:p w:rsidR="0022689A" w:rsidRPr="005454F6" w:rsidRDefault="0022689A" w:rsidP="0022689A">
            <w:pPr>
              <w:rPr>
                <w:rFonts w:ascii="Arial" w:hAnsi="Arial" w:cs="Arial"/>
                <w:sz w:val="18"/>
                <w:szCs w:val="18"/>
              </w:rPr>
            </w:pPr>
            <w:r w:rsidRPr="005454F6">
              <w:rPr>
                <w:rFonts w:ascii="Arial" w:hAnsi="Arial" w:cs="Arial"/>
                <w:sz w:val="18"/>
                <w:szCs w:val="18"/>
              </w:rPr>
              <w:t>Materijal i dijelovi za tekuće i investicijsko održavanje</w:t>
            </w:r>
          </w:p>
        </w:tc>
        <w:tc>
          <w:tcPr>
            <w:tcW w:w="1418" w:type="dxa"/>
            <w:tcBorders>
              <w:top w:val="nil"/>
              <w:left w:val="nil"/>
              <w:bottom w:val="nil"/>
              <w:right w:val="nil"/>
            </w:tcBorders>
            <w:shd w:val="clear" w:color="auto" w:fill="auto"/>
            <w:noWrap/>
            <w:vAlign w:val="bottom"/>
          </w:tcPr>
          <w:p w:rsidR="0022689A" w:rsidRDefault="0022689A" w:rsidP="0022689A">
            <w:pPr>
              <w:jc w:val="right"/>
              <w:rPr>
                <w:rFonts w:ascii="Arial" w:hAnsi="Arial" w:cs="Arial"/>
                <w:sz w:val="18"/>
                <w:szCs w:val="18"/>
              </w:rPr>
            </w:pPr>
            <w:r>
              <w:rPr>
                <w:rFonts w:ascii="Arial" w:hAnsi="Arial" w:cs="Arial"/>
                <w:sz w:val="18"/>
                <w:szCs w:val="18"/>
              </w:rPr>
              <w:t>322.220,22</w:t>
            </w:r>
          </w:p>
        </w:tc>
        <w:tc>
          <w:tcPr>
            <w:tcW w:w="1417" w:type="dxa"/>
            <w:tcBorders>
              <w:top w:val="nil"/>
              <w:left w:val="nil"/>
              <w:bottom w:val="nil"/>
              <w:right w:val="nil"/>
            </w:tcBorders>
            <w:shd w:val="clear" w:color="auto" w:fill="auto"/>
            <w:noWrap/>
            <w:vAlign w:val="bottom"/>
          </w:tcPr>
          <w:p w:rsidR="0022689A" w:rsidRDefault="0022689A" w:rsidP="0022689A">
            <w:pPr>
              <w:jc w:val="right"/>
              <w:rPr>
                <w:rFonts w:ascii="Arial" w:hAnsi="Arial" w:cs="Arial"/>
                <w:sz w:val="18"/>
                <w:szCs w:val="18"/>
              </w:rPr>
            </w:pPr>
          </w:p>
        </w:tc>
        <w:tc>
          <w:tcPr>
            <w:tcW w:w="1418" w:type="dxa"/>
            <w:tcBorders>
              <w:top w:val="nil"/>
              <w:left w:val="nil"/>
              <w:bottom w:val="nil"/>
              <w:right w:val="nil"/>
            </w:tcBorders>
            <w:shd w:val="clear" w:color="auto" w:fill="auto"/>
            <w:noWrap/>
            <w:vAlign w:val="bottom"/>
          </w:tcPr>
          <w:p w:rsidR="0022689A" w:rsidRDefault="0022689A" w:rsidP="0022689A">
            <w:pPr>
              <w:jc w:val="right"/>
              <w:rPr>
                <w:rFonts w:ascii="Arial" w:hAnsi="Arial" w:cs="Arial"/>
                <w:sz w:val="18"/>
                <w:szCs w:val="18"/>
              </w:rPr>
            </w:pPr>
            <w:r>
              <w:rPr>
                <w:rFonts w:ascii="Arial" w:hAnsi="Arial" w:cs="Arial"/>
                <w:sz w:val="18"/>
                <w:szCs w:val="18"/>
              </w:rPr>
              <w:t>155.574,55</w:t>
            </w:r>
          </w:p>
        </w:tc>
        <w:tc>
          <w:tcPr>
            <w:tcW w:w="993" w:type="dxa"/>
            <w:shd w:val="clear" w:color="auto" w:fill="auto"/>
            <w:vAlign w:val="bottom"/>
          </w:tcPr>
          <w:p w:rsidR="0022689A" w:rsidRPr="005454F6" w:rsidRDefault="00823CA2" w:rsidP="00FF295F">
            <w:pPr>
              <w:jc w:val="right"/>
              <w:rPr>
                <w:rFonts w:ascii="Arial" w:hAnsi="Arial" w:cs="Arial"/>
                <w:sz w:val="18"/>
                <w:szCs w:val="18"/>
              </w:rPr>
            </w:pPr>
            <w:r>
              <w:rPr>
                <w:rFonts w:ascii="Arial" w:hAnsi="Arial" w:cs="Arial"/>
                <w:sz w:val="18"/>
                <w:szCs w:val="18"/>
              </w:rPr>
              <w:t>48,2</w:t>
            </w:r>
            <w:r w:rsidR="00FF295F">
              <w:rPr>
                <w:rFonts w:ascii="Arial" w:hAnsi="Arial" w:cs="Arial"/>
                <w:sz w:val="18"/>
                <w:szCs w:val="18"/>
              </w:rPr>
              <w:t>8</w:t>
            </w:r>
          </w:p>
        </w:tc>
        <w:tc>
          <w:tcPr>
            <w:tcW w:w="992" w:type="dxa"/>
            <w:tcBorders>
              <w:top w:val="nil"/>
              <w:left w:val="nil"/>
              <w:bottom w:val="nil"/>
              <w:right w:val="nil"/>
            </w:tcBorders>
            <w:shd w:val="clear" w:color="auto" w:fill="auto"/>
            <w:vAlign w:val="bottom"/>
          </w:tcPr>
          <w:p w:rsidR="0022689A" w:rsidRDefault="0022689A" w:rsidP="0022689A">
            <w:pPr>
              <w:jc w:val="right"/>
              <w:rPr>
                <w:rFonts w:ascii="Arial" w:hAnsi="Arial" w:cs="Arial"/>
                <w:sz w:val="18"/>
                <w:szCs w:val="18"/>
              </w:rPr>
            </w:pPr>
          </w:p>
        </w:tc>
      </w:tr>
      <w:tr w:rsidR="0022689A" w:rsidRPr="005454F6" w:rsidTr="00321FCA">
        <w:tblPrEx>
          <w:tblCellMar>
            <w:left w:w="108" w:type="dxa"/>
            <w:right w:w="108" w:type="dxa"/>
          </w:tblCellMar>
          <w:tblLook w:val="04A0" w:firstRow="1" w:lastRow="0" w:firstColumn="1" w:lastColumn="0" w:noHBand="0" w:noVBand="1"/>
        </w:tblPrEx>
        <w:trPr>
          <w:trHeight w:val="264"/>
        </w:trPr>
        <w:tc>
          <w:tcPr>
            <w:tcW w:w="942" w:type="dxa"/>
            <w:tcBorders>
              <w:top w:val="nil"/>
              <w:left w:val="nil"/>
              <w:bottom w:val="nil"/>
              <w:right w:val="nil"/>
            </w:tcBorders>
            <w:shd w:val="clear" w:color="auto" w:fill="auto"/>
            <w:noWrap/>
          </w:tcPr>
          <w:p w:rsidR="0022689A" w:rsidRPr="005454F6" w:rsidRDefault="0022689A" w:rsidP="0022689A">
            <w:pPr>
              <w:rPr>
                <w:rFonts w:ascii="Arial" w:hAnsi="Arial" w:cs="Arial"/>
                <w:sz w:val="18"/>
                <w:szCs w:val="18"/>
              </w:rPr>
            </w:pPr>
            <w:r w:rsidRPr="005454F6">
              <w:rPr>
                <w:rFonts w:ascii="Arial" w:hAnsi="Arial" w:cs="Arial"/>
                <w:sz w:val="18"/>
                <w:szCs w:val="18"/>
              </w:rPr>
              <w:t>3225</w:t>
            </w:r>
          </w:p>
        </w:tc>
        <w:tc>
          <w:tcPr>
            <w:tcW w:w="2743" w:type="dxa"/>
            <w:gridSpan w:val="2"/>
            <w:tcBorders>
              <w:top w:val="nil"/>
              <w:left w:val="nil"/>
              <w:bottom w:val="nil"/>
              <w:right w:val="nil"/>
            </w:tcBorders>
            <w:shd w:val="clear" w:color="auto" w:fill="auto"/>
            <w:noWrap/>
            <w:vAlign w:val="bottom"/>
          </w:tcPr>
          <w:p w:rsidR="0022689A" w:rsidRPr="005454F6" w:rsidRDefault="0022689A" w:rsidP="0022689A">
            <w:pPr>
              <w:rPr>
                <w:rFonts w:ascii="Arial" w:hAnsi="Arial" w:cs="Arial"/>
                <w:sz w:val="18"/>
                <w:szCs w:val="18"/>
              </w:rPr>
            </w:pPr>
            <w:r w:rsidRPr="005454F6">
              <w:rPr>
                <w:rFonts w:ascii="Arial" w:hAnsi="Arial" w:cs="Arial"/>
                <w:sz w:val="18"/>
                <w:szCs w:val="18"/>
              </w:rPr>
              <w:t>Sitni inventar i auto gume</w:t>
            </w:r>
          </w:p>
        </w:tc>
        <w:tc>
          <w:tcPr>
            <w:tcW w:w="1418" w:type="dxa"/>
            <w:tcBorders>
              <w:top w:val="nil"/>
              <w:left w:val="nil"/>
              <w:bottom w:val="nil"/>
              <w:right w:val="nil"/>
            </w:tcBorders>
            <w:shd w:val="clear" w:color="auto" w:fill="auto"/>
            <w:noWrap/>
            <w:vAlign w:val="bottom"/>
          </w:tcPr>
          <w:p w:rsidR="0022689A" w:rsidRDefault="0022689A" w:rsidP="0022689A">
            <w:pPr>
              <w:jc w:val="right"/>
              <w:rPr>
                <w:rFonts w:ascii="Arial" w:hAnsi="Arial" w:cs="Arial"/>
                <w:sz w:val="18"/>
                <w:szCs w:val="18"/>
              </w:rPr>
            </w:pPr>
            <w:r>
              <w:rPr>
                <w:rFonts w:ascii="Arial" w:hAnsi="Arial" w:cs="Arial"/>
                <w:sz w:val="18"/>
                <w:szCs w:val="18"/>
              </w:rPr>
              <w:t>82.873,51</w:t>
            </w:r>
          </w:p>
        </w:tc>
        <w:tc>
          <w:tcPr>
            <w:tcW w:w="1417" w:type="dxa"/>
            <w:tcBorders>
              <w:top w:val="nil"/>
              <w:left w:val="nil"/>
              <w:bottom w:val="nil"/>
              <w:right w:val="nil"/>
            </w:tcBorders>
            <w:shd w:val="clear" w:color="auto" w:fill="auto"/>
            <w:noWrap/>
            <w:vAlign w:val="bottom"/>
          </w:tcPr>
          <w:p w:rsidR="0022689A" w:rsidRDefault="0022689A" w:rsidP="0022689A">
            <w:pPr>
              <w:jc w:val="right"/>
              <w:rPr>
                <w:rFonts w:ascii="Arial" w:hAnsi="Arial" w:cs="Arial"/>
                <w:sz w:val="18"/>
                <w:szCs w:val="18"/>
              </w:rPr>
            </w:pPr>
          </w:p>
        </w:tc>
        <w:tc>
          <w:tcPr>
            <w:tcW w:w="1418" w:type="dxa"/>
            <w:tcBorders>
              <w:top w:val="nil"/>
              <w:left w:val="nil"/>
              <w:bottom w:val="nil"/>
              <w:right w:val="nil"/>
            </w:tcBorders>
            <w:shd w:val="clear" w:color="auto" w:fill="auto"/>
            <w:noWrap/>
            <w:vAlign w:val="bottom"/>
          </w:tcPr>
          <w:p w:rsidR="0022689A" w:rsidRDefault="0022689A" w:rsidP="0022689A">
            <w:pPr>
              <w:jc w:val="right"/>
              <w:rPr>
                <w:rFonts w:ascii="Arial" w:hAnsi="Arial" w:cs="Arial"/>
                <w:sz w:val="18"/>
                <w:szCs w:val="18"/>
              </w:rPr>
            </w:pPr>
            <w:r>
              <w:rPr>
                <w:rFonts w:ascii="Arial" w:hAnsi="Arial" w:cs="Arial"/>
                <w:sz w:val="18"/>
                <w:szCs w:val="18"/>
              </w:rPr>
              <w:t>30.487,40</w:t>
            </w:r>
          </w:p>
        </w:tc>
        <w:tc>
          <w:tcPr>
            <w:tcW w:w="993" w:type="dxa"/>
            <w:shd w:val="clear" w:color="auto" w:fill="auto"/>
            <w:vAlign w:val="bottom"/>
          </w:tcPr>
          <w:p w:rsidR="0022689A" w:rsidRPr="005454F6" w:rsidRDefault="00823CA2" w:rsidP="0022689A">
            <w:pPr>
              <w:jc w:val="right"/>
              <w:rPr>
                <w:rFonts w:ascii="Arial" w:hAnsi="Arial" w:cs="Arial"/>
                <w:sz w:val="18"/>
                <w:szCs w:val="18"/>
              </w:rPr>
            </w:pPr>
            <w:r>
              <w:rPr>
                <w:rFonts w:ascii="Arial" w:hAnsi="Arial" w:cs="Arial"/>
                <w:sz w:val="18"/>
                <w:szCs w:val="18"/>
              </w:rPr>
              <w:t>36,79</w:t>
            </w:r>
          </w:p>
        </w:tc>
        <w:tc>
          <w:tcPr>
            <w:tcW w:w="992" w:type="dxa"/>
            <w:tcBorders>
              <w:top w:val="nil"/>
              <w:left w:val="nil"/>
              <w:bottom w:val="nil"/>
              <w:right w:val="nil"/>
            </w:tcBorders>
            <w:shd w:val="clear" w:color="auto" w:fill="auto"/>
            <w:vAlign w:val="bottom"/>
          </w:tcPr>
          <w:p w:rsidR="0022689A" w:rsidRDefault="0022689A" w:rsidP="0022689A">
            <w:pPr>
              <w:jc w:val="right"/>
              <w:rPr>
                <w:rFonts w:ascii="Arial" w:hAnsi="Arial" w:cs="Arial"/>
                <w:sz w:val="18"/>
                <w:szCs w:val="18"/>
              </w:rPr>
            </w:pPr>
          </w:p>
        </w:tc>
      </w:tr>
      <w:tr w:rsidR="0022689A" w:rsidRPr="005454F6" w:rsidTr="00321FCA">
        <w:tblPrEx>
          <w:tblCellMar>
            <w:left w:w="108" w:type="dxa"/>
            <w:right w:w="108" w:type="dxa"/>
          </w:tblCellMar>
          <w:tblLook w:val="04A0" w:firstRow="1" w:lastRow="0" w:firstColumn="1" w:lastColumn="0" w:noHBand="0" w:noVBand="1"/>
        </w:tblPrEx>
        <w:trPr>
          <w:trHeight w:val="264"/>
        </w:trPr>
        <w:tc>
          <w:tcPr>
            <w:tcW w:w="942" w:type="dxa"/>
            <w:tcBorders>
              <w:top w:val="nil"/>
              <w:left w:val="nil"/>
              <w:bottom w:val="nil"/>
              <w:right w:val="nil"/>
            </w:tcBorders>
            <w:shd w:val="clear" w:color="auto" w:fill="auto"/>
            <w:noWrap/>
          </w:tcPr>
          <w:p w:rsidR="0022689A" w:rsidRPr="005454F6" w:rsidRDefault="0022689A" w:rsidP="0022689A">
            <w:pPr>
              <w:rPr>
                <w:rFonts w:ascii="Arial" w:hAnsi="Arial" w:cs="Arial"/>
                <w:sz w:val="18"/>
                <w:szCs w:val="18"/>
              </w:rPr>
            </w:pPr>
            <w:r w:rsidRPr="005454F6">
              <w:rPr>
                <w:rFonts w:ascii="Arial" w:hAnsi="Arial" w:cs="Arial"/>
                <w:sz w:val="18"/>
                <w:szCs w:val="18"/>
              </w:rPr>
              <w:t>3227</w:t>
            </w:r>
          </w:p>
        </w:tc>
        <w:tc>
          <w:tcPr>
            <w:tcW w:w="2743" w:type="dxa"/>
            <w:gridSpan w:val="2"/>
            <w:tcBorders>
              <w:top w:val="nil"/>
              <w:left w:val="nil"/>
              <w:bottom w:val="nil"/>
              <w:right w:val="nil"/>
            </w:tcBorders>
            <w:shd w:val="clear" w:color="auto" w:fill="auto"/>
            <w:noWrap/>
            <w:vAlign w:val="bottom"/>
          </w:tcPr>
          <w:p w:rsidR="0022689A" w:rsidRPr="005454F6" w:rsidRDefault="0022689A" w:rsidP="0022689A">
            <w:pPr>
              <w:rPr>
                <w:rFonts w:ascii="Arial" w:hAnsi="Arial" w:cs="Arial"/>
                <w:sz w:val="18"/>
                <w:szCs w:val="18"/>
              </w:rPr>
            </w:pPr>
            <w:r w:rsidRPr="005454F6">
              <w:rPr>
                <w:rFonts w:ascii="Arial" w:hAnsi="Arial" w:cs="Arial"/>
                <w:sz w:val="18"/>
                <w:szCs w:val="18"/>
              </w:rPr>
              <w:t>Službena, radna i zaštitna odjeća i obuća</w:t>
            </w:r>
          </w:p>
        </w:tc>
        <w:tc>
          <w:tcPr>
            <w:tcW w:w="1418" w:type="dxa"/>
            <w:tcBorders>
              <w:top w:val="nil"/>
              <w:left w:val="nil"/>
              <w:bottom w:val="nil"/>
              <w:right w:val="nil"/>
            </w:tcBorders>
            <w:shd w:val="clear" w:color="auto" w:fill="auto"/>
            <w:noWrap/>
            <w:vAlign w:val="bottom"/>
          </w:tcPr>
          <w:p w:rsidR="0022689A" w:rsidRDefault="0022689A" w:rsidP="0022689A">
            <w:pPr>
              <w:jc w:val="right"/>
              <w:rPr>
                <w:rFonts w:ascii="Arial" w:hAnsi="Arial" w:cs="Arial"/>
                <w:sz w:val="18"/>
                <w:szCs w:val="18"/>
              </w:rPr>
            </w:pPr>
            <w:r>
              <w:rPr>
                <w:rFonts w:ascii="Arial" w:hAnsi="Arial" w:cs="Arial"/>
                <w:sz w:val="18"/>
                <w:szCs w:val="18"/>
              </w:rPr>
              <w:t>6.285,52</w:t>
            </w:r>
          </w:p>
        </w:tc>
        <w:tc>
          <w:tcPr>
            <w:tcW w:w="1417" w:type="dxa"/>
            <w:tcBorders>
              <w:top w:val="nil"/>
              <w:left w:val="nil"/>
              <w:bottom w:val="nil"/>
              <w:right w:val="nil"/>
            </w:tcBorders>
            <w:shd w:val="clear" w:color="auto" w:fill="auto"/>
            <w:noWrap/>
            <w:vAlign w:val="bottom"/>
          </w:tcPr>
          <w:p w:rsidR="0022689A" w:rsidRDefault="0022689A" w:rsidP="0022689A">
            <w:pPr>
              <w:jc w:val="right"/>
              <w:rPr>
                <w:rFonts w:ascii="Arial" w:hAnsi="Arial" w:cs="Arial"/>
                <w:sz w:val="18"/>
                <w:szCs w:val="18"/>
              </w:rPr>
            </w:pPr>
          </w:p>
        </w:tc>
        <w:tc>
          <w:tcPr>
            <w:tcW w:w="1418" w:type="dxa"/>
            <w:tcBorders>
              <w:top w:val="nil"/>
              <w:left w:val="nil"/>
              <w:bottom w:val="nil"/>
              <w:right w:val="nil"/>
            </w:tcBorders>
            <w:shd w:val="clear" w:color="auto" w:fill="auto"/>
            <w:noWrap/>
            <w:vAlign w:val="bottom"/>
          </w:tcPr>
          <w:p w:rsidR="0022689A" w:rsidRDefault="0022689A" w:rsidP="0022689A">
            <w:pPr>
              <w:jc w:val="right"/>
              <w:rPr>
                <w:rFonts w:ascii="Arial" w:hAnsi="Arial" w:cs="Arial"/>
                <w:sz w:val="18"/>
                <w:szCs w:val="18"/>
              </w:rPr>
            </w:pPr>
            <w:r>
              <w:rPr>
                <w:rFonts w:ascii="Arial" w:hAnsi="Arial" w:cs="Arial"/>
                <w:sz w:val="18"/>
                <w:szCs w:val="18"/>
              </w:rPr>
              <w:t>91.779,23</w:t>
            </w:r>
          </w:p>
        </w:tc>
        <w:tc>
          <w:tcPr>
            <w:tcW w:w="993" w:type="dxa"/>
            <w:shd w:val="clear" w:color="auto" w:fill="auto"/>
            <w:vAlign w:val="bottom"/>
          </w:tcPr>
          <w:p w:rsidR="0022689A" w:rsidRPr="005454F6" w:rsidRDefault="00823CA2" w:rsidP="00361471">
            <w:pPr>
              <w:jc w:val="right"/>
              <w:rPr>
                <w:rFonts w:ascii="Arial" w:hAnsi="Arial" w:cs="Arial"/>
                <w:sz w:val="18"/>
                <w:szCs w:val="18"/>
              </w:rPr>
            </w:pPr>
            <w:r>
              <w:rPr>
                <w:rFonts w:ascii="Arial" w:hAnsi="Arial" w:cs="Arial"/>
                <w:sz w:val="18"/>
                <w:szCs w:val="18"/>
              </w:rPr>
              <w:t>1460,17</w:t>
            </w:r>
          </w:p>
        </w:tc>
        <w:tc>
          <w:tcPr>
            <w:tcW w:w="992" w:type="dxa"/>
            <w:tcBorders>
              <w:top w:val="nil"/>
              <w:left w:val="nil"/>
              <w:bottom w:val="nil"/>
              <w:right w:val="nil"/>
            </w:tcBorders>
            <w:shd w:val="clear" w:color="auto" w:fill="auto"/>
            <w:vAlign w:val="bottom"/>
          </w:tcPr>
          <w:p w:rsidR="0022689A" w:rsidRDefault="0022689A" w:rsidP="0022689A">
            <w:pPr>
              <w:jc w:val="right"/>
              <w:rPr>
                <w:rFonts w:ascii="Arial" w:hAnsi="Arial" w:cs="Arial"/>
                <w:sz w:val="18"/>
                <w:szCs w:val="18"/>
              </w:rPr>
            </w:pPr>
          </w:p>
        </w:tc>
      </w:tr>
      <w:tr w:rsidR="0022689A" w:rsidRPr="003F3900" w:rsidTr="00321FCA">
        <w:tblPrEx>
          <w:tblCellMar>
            <w:left w:w="108" w:type="dxa"/>
            <w:right w:w="108" w:type="dxa"/>
          </w:tblCellMar>
          <w:tblLook w:val="04A0" w:firstRow="1" w:lastRow="0" w:firstColumn="1" w:lastColumn="0" w:noHBand="0" w:noVBand="1"/>
        </w:tblPrEx>
        <w:trPr>
          <w:trHeight w:val="264"/>
        </w:trPr>
        <w:tc>
          <w:tcPr>
            <w:tcW w:w="942" w:type="dxa"/>
            <w:tcBorders>
              <w:top w:val="nil"/>
              <w:left w:val="nil"/>
              <w:bottom w:val="nil"/>
              <w:right w:val="nil"/>
            </w:tcBorders>
            <w:shd w:val="clear" w:color="auto" w:fill="auto"/>
            <w:noWrap/>
          </w:tcPr>
          <w:p w:rsidR="0022689A" w:rsidRPr="005454F6" w:rsidRDefault="0022689A" w:rsidP="0022689A">
            <w:pPr>
              <w:rPr>
                <w:rFonts w:ascii="Arial" w:hAnsi="Arial" w:cs="Arial"/>
                <w:b/>
                <w:sz w:val="18"/>
                <w:szCs w:val="18"/>
              </w:rPr>
            </w:pPr>
            <w:r w:rsidRPr="005454F6">
              <w:rPr>
                <w:rFonts w:ascii="Arial" w:hAnsi="Arial" w:cs="Arial"/>
                <w:b/>
                <w:sz w:val="18"/>
                <w:szCs w:val="18"/>
              </w:rPr>
              <w:t>323</w:t>
            </w:r>
          </w:p>
        </w:tc>
        <w:tc>
          <w:tcPr>
            <w:tcW w:w="2743" w:type="dxa"/>
            <w:gridSpan w:val="2"/>
            <w:tcBorders>
              <w:top w:val="nil"/>
              <w:left w:val="nil"/>
              <w:bottom w:val="nil"/>
              <w:right w:val="nil"/>
            </w:tcBorders>
            <w:shd w:val="clear" w:color="auto" w:fill="auto"/>
            <w:noWrap/>
            <w:vAlign w:val="bottom"/>
          </w:tcPr>
          <w:p w:rsidR="0022689A" w:rsidRPr="005454F6" w:rsidRDefault="0022689A" w:rsidP="0022689A">
            <w:pPr>
              <w:rPr>
                <w:rFonts w:ascii="Arial" w:hAnsi="Arial" w:cs="Arial"/>
                <w:b/>
                <w:sz w:val="18"/>
                <w:szCs w:val="18"/>
              </w:rPr>
            </w:pPr>
            <w:r w:rsidRPr="005454F6">
              <w:rPr>
                <w:rFonts w:ascii="Arial" w:hAnsi="Arial" w:cs="Arial"/>
                <w:b/>
                <w:sz w:val="18"/>
                <w:szCs w:val="18"/>
              </w:rPr>
              <w:t>Rashodi za usluge</w:t>
            </w:r>
          </w:p>
        </w:tc>
        <w:tc>
          <w:tcPr>
            <w:tcW w:w="1418" w:type="dxa"/>
            <w:tcBorders>
              <w:top w:val="nil"/>
              <w:left w:val="nil"/>
              <w:bottom w:val="nil"/>
              <w:right w:val="nil"/>
            </w:tcBorders>
            <w:shd w:val="clear" w:color="auto" w:fill="auto"/>
            <w:noWrap/>
            <w:vAlign w:val="bottom"/>
          </w:tcPr>
          <w:p w:rsidR="0022689A" w:rsidRPr="000E2507" w:rsidRDefault="0022689A" w:rsidP="0022689A">
            <w:pPr>
              <w:jc w:val="right"/>
              <w:rPr>
                <w:rFonts w:ascii="Arial" w:hAnsi="Arial" w:cs="Arial"/>
                <w:b/>
                <w:sz w:val="18"/>
                <w:szCs w:val="18"/>
              </w:rPr>
            </w:pPr>
            <w:r>
              <w:rPr>
                <w:rFonts w:ascii="Arial" w:hAnsi="Arial" w:cs="Arial"/>
                <w:b/>
                <w:sz w:val="18"/>
                <w:szCs w:val="18"/>
              </w:rPr>
              <w:t>5.835.375,78</w:t>
            </w:r>
          </w:p>
        </w:tc>
        <w:tc>
          <w:tcPr>
            <w:tcW w:w="1417" w:type="dxa"/>
            <w:tcBorders>
              <w:top w:val="nil"/>
              <w:left w:val="nil"/>
              <w:bottom w:val="nil"/>
              <w:right w:val="nil"/>
            </w:tcBorders>
            <w:shd w:val="clear" w:color="auto" w:fill="auto"/>
            <w:noWrap/>
            <w:vAlign w:val="bottom"/>
          </w:tcPr>
          <w:p w:rsidR="0022689A" w:rsidRPr="000E2507" w:rsidRDefault="0022689A" w:rsidP="0022689A">
            <w:pPr>
              <w:jc w:val="right"/>
              <w:rPr>
                <w:rFonts w:ascii="Arial" w:hAnsi="Arial" w:cs="Arial"/>
                <w:b/>
                <w:sz w:val="18"/>
                <w:szCs w:val="18"/>
              </w:rPr>
            </w:pPr>
            <w:r>
              <w:rPr>
                <w:rFonts w:ascii="Arial" w:hAnsi="Arial" w:cs="Arial"/>
                <w:b/>
                <w:sz w:val="18"/>
                <w:szCs w:val="18"/>
              </w:rPr>
              <w:t>8.325.100,</w:t>
            </w:r>
            <w:r w:rsidRPr="000E2507">
              <w:rPr>
                <w:rFonts w:ascii="Arial" w:hAnsi="Arial" w:cs="Arial"/>
                <w:b/>
                <w:sz w:val="18"/>
                <w:szCs w:val="18"/>
              </w:rPr>
              <w:t>00</w:t>
            </w:r>
          </w:p>
        </w:tc>
        <w:tc>
          <w:tcPr>
            <w:tcW w:w="1418" w:type="dxa"/>
            <w:tcBorders>
              <w:top w:val="nil"/>
              <w:left w:val="nil"/>
              <w:bottom w:val="nil"/>
              <w:right w:val="nil"/>
            </w:tcBorders>
            <w:shd w:val="clear" w:color="auto" w:fill="auto"/>
            <w:noWrap/>
            <w:vAlign w:val="bottom"/>
          </w:tcPr>
          <w:p w:rsidR="0022689A" w:rsidRPr="00CD426B" w:rsidRDefault="0022689A" w:rsidP="0022689A">
            <w:pPr>
              <w:jc w:val="right"/>
              <w:rPr>
                <w:rFonts w:ascii="Arial" w:hAnsi="Arial" w:cs="Arial"/>
                <w:b/>
                <w:sz w:val="18"/>
                <w:szCs w:val="18"/>
              </w:rPr>
            </w:pPr>
            <w:r w:rsidRPr="00CD426B">
              <w:rPr>
                <w:rFonts w:ascii="Arial" w:hAnsi="Arial" w:cs="Arial"/>
                <w:b/>
                <w:sz w:val="18"/>
                <w:szCs w:val="18"/>
              </w:rPr>
              <w:t>7.040.500,41</w:t>
            </w:r>
          </w:p>
        </w:tc>
        <w:tc>
          <w:tcPr>
            <w:tcW w:w="993" w:type="dxa"/>
            <w:shd w:val="clear" w:color="auto" w:fill="auto"/>
            <w:vAlign w:val="bottom"/>
          </w:tcPr>
          <w:p w:rsidR="0022689A" w:rsidRPr="0012467B" w:rsidRDefault="0049168C" w:rsidP="00FF295F">
            <w:pPr>
              <w:jc w:val="right"/>
              <w:rPr>
                <w:rFonts w:ascii="Arial" w:hAnsi="Arial" w:cs="Arial"/>
                <w:b/>
                <w:sz w:val="18"/>
                <w:szCs w:val="18"/>
              </w:rPr>
            </w:pPr>
            <w:r>
              <w:rPr>
                <w:rFonts w:ascii="Arial" w:hAnsi="Arial" w:cs="Arial"/>
                <w:b/>
                <w:sz w:val="18"/>
                <w:szCs w:val="18"/>
              </w:rPr>
              <w:t>120,6</w:t>
            </w:r>
            <w:r w:rsidR="00FF295F">
              <w:rPr>
                <w:rFonts w:ascii="Arial" w:hAnsi="Arial" w:cs="Arial"/>
                <w:b/>
                <w:sz w:val="18"/>
                <w:szCs w:val="18"/>
              </w:rPr>
              <w:t>5</w:t>
            </w:r>
          </w:p>
        </w:tc>
        <w:tc>
          <w:tcPr>
            <w:tcW w:w="992" w:type="dxa"/>
            <w:tcBorders>
              <w:top w:val="nil"/>
              <w:left w:val="nil"/>
              <w:bottom w:val="nil"/>
              <w:right w:val="nil"/>
            </w:tcBorders>
            <w:shd w:val="clear" w:color="auto" w:fill="auto"/>
            <w:vAlign w:val="bottom"/>
          </w:tcPr>
          <w:p w:rsidR="0022689A" w:rsidRPr="0012467B" w:rsidRDefault="0012467B" w:rsidP="0022689A">
            <w:pPr>
              <w:jc w:val="right"/>
              <w:rPr>
                <w:rFonts w:ascii="Arial" w:hAnsi="Arial" w:cs="Arial"/>
                <w:b/>
                <w:sz w:val="18"/>
                <w:szCs w:val="18"/>
              </w:rPr>
            </w:pPr>
            <w:r w:rsidRPr="0012467B">
              <w:rPr>
                <w:rFonts w:ascii="Arial" w:hAnsi="Arial" w:cs="Arial"/>
                <w:b/>
                <w:sz w:val="18"/>
                <w:szCs w:val="18"/>
              </w:rPr>
              <w:t>84,57</w:t>
            </w:r>
          </w:p>
        </w:tc>
      </w:tr>
      <w:tr w:rsidR="0022689A" w:rsidRPr="005454F6" w:rsidTr="00321FCA">
        <w:tblPrEx>
          <w:tblCellMar>
            <w:left w:w="108" w:type="dxa"/>
            <w:right w:w="108" w:type="dxa"/>
          </w:tblCellMar>
          <w:tblLook w:val="04A0" w:firstRow="1" w:lastRow="0" w:firstColumn="1" w:lastColumn="0" w:noHBand="0" w:noVBand="1"/>
        </w:tblPrEx>
        <w:trPr>
          <w:trHeight w:val="264"/>
        </w:trPr>
        <w:tc>
          <w:tcPr>
            <w:tcW w:w="942" w:type="dxa"/>
            <w:tcBorders>
              <w:top w:val="nil"/>
              <w:left w:val="nil"/>
              <w:bottom w:val="nil"/>
              <w:right w:val="nil"/>
            </w:tcBorders>
            <w:shd w:val="clear" w:color="auto" w:fill="auto"/>
            <w:noWrap/>
          </w:tcPr>
          <w:p w:rsidR="0022689A" w:rsidRPr="005454F6" w:rsidRDefault="0022689A" w:rsidP="0022689A">
            <w:pPr>
              <w:rPr>
                <w:rFonts w:ascii="Arial" w:hAnsi="Arial" w:cs="Arial"/>
                <w:sz w:val="18"/>
                <w:szCs w:val="18"/>
              </w:rPr>
            </w:pPr>
            <w:r w:rsidRPr="005454F6">
              <w:rPr>
                <w:rFonts w:ascii="Arial" w:hAnsi="Arial" w:cs="Arial"/>
                <w:sz w:val="18"/>
                <w:szCs w:val="18"/>
              </w:rPr>
              <w:t>3231</w:t>
            </w:r>
          </w:p>
        </w:tc>
        <w:tc>
          <w:tcPr>
            <w:tcW w:w="2743" w:type="dxa"/>
            <w:gridSpan w:val="2"/>
            <w:tcBorders>
              <w:top w:val="nil"/>
              <w:left w:val="nil"/>
              <w:bottom w:val="nil"/>
              <w:right w:val="nil"/>
            </w:tcBorders>
            <w:shd w:val="clear" w:color="auto" w:fill="auto"/>
            <w:noWrap/>
            <w:vAlign w:val="bottom"/>
          </w:tcPr>
          <w:p w:rsidR="0022689A" w:rsidRPr="005454F6" w:rsidRDefault="0022689A" w:rsidP="0022689A">
            <w:pPr>
              <w:rPr>
                <w:rFonts w:ascii="Arial" w:hAnsi="Arial" w:cs="Arial"/>
                <w:sz w:val="18"/>
                <w:szCs w:val="18"/>
              </w:rPr>
            </w:pPr>
            <w:r w:rsidRPr="005454F6">
              <w:rPr>
                <w:rFonts w:ascii="Arial" w:hAnsi="Arial" w:cs="Arial"/>
                <w:sz w:val="18"/>
                <w:szCs w:val="18"/>
              </w:rPr>
              <w:t>Usluge telefona, pošte i prijevoza</w:t>
            </w:r>
          </w:p>
        </w:tc>
        <w:tc>
          <w:tcPr>
            <w:tcW w:w="1418" w:type="dxa"/>
            <w:tcBorders>
              <w:top w:val="nil"/>
              <w:left w:val="nil"/>
              <w:bottom w:val="nil"/>
              <w:right w:val="nil"/>
            </w:tcBorders>
            <w:shd w:val="clear" w:color="auto" w:fill="auto"/>
            <w:noWrap/>
            <w:vAlign w:val="bottom"/>
          </w:tcPr>
          <w:p w:rsidR="0022689A" w:rsidRDefault="0022689A" w:rsidP="0022689A">
            <w:pPr>
              <w:jc w:val="right"/>
              <w:rPr>
                <w:rFonts w:ascii="Arial" w:hAnsi="Arial" w:cs="Arial"/>
                <w:sz w:val="18"/>
                <w:szCs w:val="18"/>
              </w:rPr>
            </w:pPr>
            <w:r>
              <w:rPr>
                <w:rFonts w:ascii="Arial" w:hAnsi="Arial" w:cs="Arial"/>
                <w:sz w:val="18"/>
                <w:szCs w:val="18"/>
              </w:rPr>
              <w:t>197.995,13</w:t>
            </w:r>
          </w:p>
        </w:tc>
        <w:tc>
          <w:tcPr>
            <w:tcW w:w="1417" w:type="dxa"/>
            <w:tcBorders>
              <w:top w:val="nil"/>
              <w:left w:val="nil"/>
              <w:bottom w:val="nil"/>
              <w:right w:val="nil"/>
            </w:tcBorders>
            <w:shd w:val="clear" w:color="auto" w:fill="auto"/>
            <w:noWrap/>
            <w:vAlign w:val="bottom"/>
          </w:tcPr>
          <w:p w:rsidR="0022689A" w:rsidRDefault="0022689A" w:rsidP="0022689A">
            <w:pPr>
              <w:jc w:val="right"/>
              <w:rPr>
                <w:rFonts w:ascii="Arial" w:hAnsi="Arial" w:cs="Arial"/>
                <w:sz w:val="18"/>
                <w:szCs w:val="18"/>
              </w:rPr>
            </w:pPr>
          </w:p>
        </w:tc>
        <w:tc>
          <w:tcPr>
            <w:tcW w:w="1418" w:type="dxa"/>
            <w:tcBorders>
              <w:top w:val="nil"/>
              <w:left w:val="nil"/>
              <w:bottom w:val="nil"/>
              <w:right w:val="nil"/>
            </w:tcBorders>
            <w:shd w:val="clear" w:color="auto" w:fill="auto"/>
            <w:noWrap/>
            <w:vAlign w:val="bottom"/>
          </w:tcPr>
          <w:p w:rsidR="0022689A" w:rsidRDefault="0022689A" w:rsidP="0022689A">
            <w:pPr>
              <w:jc w:val="right"/>
              <w:rPr>
                <w:rFonts w:ascii="Arial" w:hAnsi="Arial" w:cs="Arial"/>
                <w:sz w:val="18"/>
                <w:szCs w:val="18"/>
              </w:rPr>
            </w:pPr>
            <w:r>
              <w:rPr>
                <w:rFonts w:ascii="Arial" w:hAnsi="Arial" w:cs="Arial"/>
                <w:sz w:val="18"/>
                <w:szCs w:val="18"/>
              </w:rPr>
              <w:t>212.201,96</w:t>
            </w:r>
          </w:p>
        </w:tc>
        <w:tc>
          <w:tcPr>
            <w:tcW w:w="993" w:type="dxa"/>
            <w:shd w:val="clear" w:color="auto" w:fill="auto"/>
            <w:vAlign w:val="bottom"/>
          </w:tcPr>
          <w:p w:rsidR="0022689A" w:rsidRPr="005454F6" w:rsidRDefault="0049168C" w:rsidP="0022689A">
            <w:pPr>
              <w:jc w:val="right"/>
              <w:rPr>
                <w:rFonts w:ascii="Arial" w:hAnsi="Arial" w:cs="Arial"/>
                <w:sz w:val="18"/>
                <w:szCs w:val="18"/>
              </w:rPr>
            </w:pPr>
            <w:r>
              <w:rPr>
                <w:rFonts w:ascii="Arial" w:hAnsi="Arial" w:cs="Arial"/>
                <w:sz w:val="18"/>
                <w:szCs w:val="18"/>
              </w:rPr>
              <w:t>107,18</w:t>
            </w:r>
          </w:p>
        </w:tc>
        <w:tc>
          <w:tcPr>
            <w:tcW w:w="992" w:type="dxa"/>
            <w:tcBorders>
              <w:top w:val="nil"/>
              <w:left w:val="nil"/>
              <w:bottom w:val="nil"/>
              <w:right w:val="nil"/>
            </w:tcBorders>
            <w:shd w:val="clear" w:color="auto" w:fill="auto"/>
            <w:vAlign w:val="bottom"/>
          </w:tcPr>
          <w:p w:rsidR="0022689A" w:rsidRDefault="0022689A" w:rsidP="0022689A">
            <w:pPr>
              <w:jc w:val="right"/>
              <w:rPr>
                <w:rFonts w:ascii="Arial" w:hAnsi="Arial" w:cs="Arial"/>
                <w:sz w:val="18"/>
                <w:szCs w:val="18"/>
              </w:rPr>
            </w:pPr>
          </w:p>
        </w:tc>
      </w:tr>
      <w:tr w:rsidR="0022689A" w:rsidRPr="005454F6" w:rsidTr="00321FCA">
        <w:tblPrEx>
          <w:tblCellMar>
            <w:left w:w="108" w:type="dxa"/>
            <w:right w:w="108" w:type="dxa"/>
          </w:tblCellMar>
          <w:tblLook w:val="04A0" w:firstRow="1" w:lastRow="0" w:firstColumn="1" w:lastColumn="0" w:noHBand="0" w:noVBand="1"/>
        </w:tblPrEx>
        <w:trPr>
          <w:trHeight w:val="264"/>
        </w:trPr>
        <w:tc>
          <w:tcPr>
            <w:tcW w:w="942" w:type="dxa"/>
            <w:tcBorders>
              <w:top w:val="nil"/>
              <w:left w:val="nil"/>
              <w:bottom w:val="nil"/>
              <w:right w:val="nil"/>
            </w:tcBorders>
            <w:shd w:val="clear" w:color="auto" w:fill="auto"/>
            <w:noWrap/>
          </w:tcPr>
          <w:p w:rsidR="0022689A" w:rsidRPr="005454F6" w:rsidRDefault="0022689A" w:rsidP="0022689A">
            <w:pPr>
              <w:rPr>
                <w:rFonts w:ascii="Arial" w:hAnsi="Arial" w:cs="Arial"/>
                <w:sz w:val="18"/>
                <w:szCs w:val="18"/>
              </w:rPr>
            </w:pPr>
            <w:r w:rsidRPr="005454F6">
              <w:rPr>
                <w:rFonts w:ascii="Arial" w:hAnsi="Arial" w:cs="Arial"/>
                <w:sz w:val="18"/>
                <w:szCs w:val="18"/>
              </w:rPr>
              <w:t>3232</w:t>
            </w:r>
          </w:p>
        </w:tc>
        <w:tc>
          <w:tcPr>
            <w:tcW w:w="2743" w:type="dxa"/>
            <w:gridSpan w:val="2"/>
            <w:tcBorders>
              <w:top w:val="nil"/>
              <w:left w:val="nil"/>
              <w:bottom w:val="nil"/>
              <w:right w:val="nil"/>
            </w:tcBorders>
            <w:shd w:val="clear" w:color="auto" w:fill="auto"/>
            <w:noWrap/>
            <w:vAlign w:val="bottom"/>
          </w:tcPr>
          <w:p w:rsidR="0022689A" w:rsidRPr="005454F6" w:rsidRDefault="0022689A" w:rsidP="0022689A">
            <w:pPr>
              <w:rPr>
                <w:rFonts w:ascii="Arial" w:hAnsi="Arial" w:cs="Arial"/>
                <w:sz w:val="18"/>
                <w:szCs w:val="18"/>
              </w:rPr>
            </w:pPr>
            <w:r w:rsidRPr="005454F6">
              <w:rPr>
                <w:rFonts w:ascii="Arial" w:hAnsi="Arial" w:cs="Arial"/>
                <w:sz w:val="18"/>
                <w:szCs w:val="18"/>
              </w:rPr>
              <w:t>Usluge tekućeg i investicijskog održavanja</w:t>
            </w:r>
          </w:p>
        </w:tc>
        <w:tc>
          <w:tcPr>
            <w:tcW w:w="1418" w:type="dxa"/>
            <w:tcBorders>
              <w:top w:val="nil"/>
              <w:left w:val="nil"/>
              <w:bottom w:val="nil"/>
              <w:right w:val="nil"/>
            </w:tcBorders>
            <w:shd w:val="clear" w:color="auto" w:fill="auto"/>
            <w:noWrap/>
            <w:vAlign w:val="bottom"/>
          </w:tcPr>
          <w:p w:rsidR="0022689A" w:rsidRDefault="0022689A" w:rsidP="0022689A">
            <w:pPr>
              <w:jc w:val="right"/>
              <w:rPr>
                <w:rFonts w:ascii="Arial" w:hAnsi="Arial" w:cs="Arial"/>
                <w:sz w:val="18"/>
                <w:szCs w:val="18"/>
              </w:rPr>
            </w:pPr>
            <w:r>
              <w:rPr>
                <w:rFonts w:ascii="Arial" w:hAnsi="Arial" w:cs="Arial"/>
                <w:sz w:val="18"/>
                <w:szCs w:val="18"/>
              </w:rPr>
              <w:t>1.764.595,28</w:t>
            </w:r>
          </w:p>
        </w:tc>
        <w:tc>
          <w:tcPr>
            <w:tcW w:w="1417" w:type="dxa"/>
            <w:tcBorders>
              <w:top w:val="nil"/>
              <w:left w:val="nil"/>
              <w:bottom w:val="nil"/>
              <w:right w:val="nil"/>
            </w:tcBorders>
            <w:shd w:val="clear" w:color="auto" w:fill="auto"/>
            <w:noWrap/>
            <w:vAlign w:val="bottom"/>
          </w:tcPr>
          <w:p w:rsidR="0022689A" w:rsidRDefault="0022689A" w:rsidP="0022689A">
            <w:pPr>
              <w:jc w:val="right"/>
              <w:rPr>
                <w:rFonts w:ascii="Arial" w:hAnsi="Arial" w:cs="Arial"/>
                <w:sz w:val="18"/>
                <w:szCs w:val="18"/>
              </w:rPr>
            </w:pPr>
          </w:p>
        </w:tc>
        <w:tc>
          <w:tcPr>
            <w:tcW w:w="1418" w:type="dxa"/>
            <w:tcBorders>
              <w:top w:val="nil"/>
              <w:left w:val="nil"/>
              <w:bottom w:val="nil"/>
              <w:right w:val="nil"/>
            </w:tcBorders>
            <w:shd w:val="clear" w:color="auto" w:fill="auto"/>
            <w:noWrap/>
            <w:vAlign w:val="bottom"/>
          </w:tcPr>
          <w:p w:rsidR="0022689A" w:rsidRDefault="0022689A" w:rsidP="0022689A">
            <w:pPr>
              <w:jc w:val="right"/>
              <w:rPr>
                <w:rFonts w:ascii="Arial" w:hAnsi="Arial" w:cs="Arial"/>
                <w:sz w:val="18"/>
                <w:szCs w:val="18"/>
              </w:rPr>
            </w:pPr>
            <w:r>
              <w:rPr>
                <w:rFonts w:ascii="Arial" w:hAnsi="Arial" w:cs="Arial"/>
                <w:sz w:val="18"/>
                <w:szCs w:val="18"/>
              </w:rPr>
              <w:t>2.038.611,67</w:t>
            </w:r>
          </w:p>
        </w:tc>
        <w:tc>
          <w:tcPr>
            <w:tcW w:w="993" w:type="dxa"/>
            <w:shd w:val="clear" w:color="auto" w:fill="auto"/>
            <w:vAlign w:val="bottom"/>
          </w:tcPr>
          <w:p w:rsidR="0022689A" w:rsidRPr="005454F6" w:rsidRDefault="0049168C" w:rsidP="0022689A">
            <w:pPr>
              <w:jc w:val="right"/>
              <w:rPr>
                <w:rFonts w:ascii="Arial" w:hAnsi="Arial" w:cs="Arial"/>
                <w:sz w:val="18"/>
                <w:szCs w:val="18"/>
              </w:rPr>
            </w:pPr>
            <w:r>
              <w:rPr>
                <w:rFonts w:ascii="Arial" w:hAnsi="Arial" w:cs="Arial"/>
                <w:sz w:val="18"/>
                <w:szCs w:val="18"/>
              </w:rPr>
              <w:t>115,53</w:t>
            </w:r>
          </w:p>
        </w:tc>
        <w:tc>
          <w:tcPr>
            <w:tcW w:w="992" w:type="dxa"/>
            <w:tcBorders>
              <w:top w:val="nil"/>
              <w:left w:val="nil"/>
              <w:bottom w:val="nil"/>
              <w:right w:val="nil"/>
            </w:tcBorders>
            <w:shd w:val="clear" w:color="auto" w:fill="auto"/>
            <w:vAlign w:val="bottom"/>
          </w:tcPr>
          <w:p w:rsidR="0022689A" w:rsidRDefault="0022689A" w:rsidP="0022689A">
            <w:pPr>
              <w:jc w:val="right"/>
              <w:rPr>
                <w:rFonts w:ascii="Arial" w:hAnsi="Arial" w:cs="Arial"/>
                <w:sz w:val="18"/>
                <w:szCs w:val="18"/>
              </w:rPr>
            </w:pPr>
          </w:p>
        </w:tc>
      </w:tr>
      <w:tr w:rsidR="0022689A" w:rsidRPr="005454F6" w:rsidTr="00321FCA">
        <w:tblPrEx>
          <w:tblCellMar>
            <w:left w:w="108" w:type="dxa"/>
            <w:right w:w="108" w:type="dxa"/>
          </w:tblCellMar>
          <w:tblLook w:val="04A0" w:firstRow="1" w:lastRow="0" w:firstColumn="1" w:lastColumn="0" w:noHBand="0" w:noVBand="1"/>
        </w:tblPrEx>
        <w:trPr>
          <w:trHeight w:val="264"/>
        </w:trPr>
        <w:tc>
          <w:tcPr>
            <w:tcW w:w="942" w:type="dxa"/>
            <w:tcBorders>
              <w:top w:val="nil"/>
              <w:left w:val="nil"/>
              <w:bottom w:val="nil"/>
              <w:right w:val="nil"/>
            </w:tcBorders>
            <w:shd w:val="clear" w:color="auto" w:fill="auto"/>
            <w:noWrap/>
          </w:tcPr>
          <w:p w:rsidR="0022689A" w:rsidRPr="005454F6" w:rsidRDefault="0022689A" w:rsidP="0022689A">
            <w:pPr>
              <w:rPr>
                <w:rFonts w:ascii="Arial" w:hAnsi="Arial" w:cs="Arial"/>
                <w:sz w:val="18"/>
                <w:szCs w:val="18"/>
              </w:rPr>
            </w:pPr>
            <w:r w:rsidRPr="005454F6">
              <w:rPr>
                <w:rFonts w:ascii="Arial" w:hAnsi="Arial" w:cs="Arial"/>
                <w:sz w:val="18"/>
                <w:szCs w:val="18"/>
              </w:rPr>
              <w:t>3233</w:t>
            </w:r>
          </w:p>
        </w:tc>
        <w:tc>
          <w:tcPr>
            <w:tcW w:w="2743" w:type="dxa"/>
            <w:gridSpan w:val="2"/>
            <w:tcBorders>
              <w:top w:val="nil"/>
              <w:left w:val="nil"/>
              <w:bottom w:val="nil"/>
              <w:right w:val="nil"/>
            </w:tcBorders>
            <w:shd w:val="clear" w:color="auto" w:fill="auto"/>
            <w:noWrap/>
            <w:vAlign w:val="bottom"/>
          </w:tcPr>
          <w:p w:rsidR="0022689A" w:rsidRPr="005454F6" w:rsidRDefault="0022689A" w:rsidP="0022689A">
            <w:pPr>
              <w:rPr>
                <w:rFonts w:ascii="Arial" w:hAnsi="Arial" w:cs="Arial"/>
                <w:sz w:val="18"/>
                <w:szCs w:val="18"/>
              </w:rPr>
            </w:pPr>
            <w:r w:rsidRPr="005454F6">
              <w:rPr>
                <w:rFonts w:ascii="Arial" w:hAnsi="Arial" w:cs="Arial"/>
                <w:sz w:val="18"/>
                <w:szCs w:val="18"/>
              </w:rPr>
              <w:t>Usluge promidžbe i informiranja</w:t>
            </w:r>
          </w:p>
        </w:tc>
        <w:tc>
          <w:tcPr>
            <w:tcW w:w="1418" w:type="dxa"/>
            <w:tcBorders>
              <w:top w:val="nil"/>
              <w:left w:val="nil"/>
              <w:bottom w:val="nil"/>
              <w:right w:val="nil"/>
            </w:tcBorders>
            <w:shd w:val="clear" w:color="auto" w:fill="auto"/>
            <w:noWrap/>
            <w:vAlign w:val="bottom"/>
          </w:tcPr>
          <w:p w:rsidR="0022689A" w:rsidRDefault="0022689A" w:rsidP="0022689A">
            <w:pPr>
              <w:jc w:val="right"/>
              <w:rPr>
                <w:rFonts w:ascii="Arial" w:hAnsi="Arial" w:cs="Arial"/>
                <w:sz w:val="18"/>
                <w:szCs w:val="18"/>
              </w:rPr>
            </w:pPr>
            <w:r>
              <w:rPr>
                <w:rFonts w:ascii="Arial" w:hAnsi="Arial" w:cs="Arial"/>
                <w:sz w:val="18"/>
                <w:szCs w:val="18"/>
              </w:rPr>
              <w:t>90.538,75</w:t>
            </w:r>
          </w:p>
        </w:tc>
        <w:tc>
          <w:tcPr>
            <w:tcW w:w="1417" w:type="dxa"/>
            <w:tcBorders>
              <w:top w:val="nil"/>
              <w:left w:val="nil"/>
              <w:bottom w:val="nil"/>
              <w:right w:val="nil"/>
            </w:tcBorders>
            <w:shd w:val="clear" w:color="auto" w:fill="auto"/>
            <w:noWrap/>
            <w:vAlign w:val="bottom"/>
          </w:tcPr>
          <w:p w:rsidR="0022689A" w:rsidRDefault="0022689A" w:rsidP="0022689A">
            <w:pPr>
              <w:jc w:val="right"/>
              <w:rPr>
                <w:rFonts w:ascii="Arial" w:hAnsi="Arial" w:cs="Arial"/>
                <w:sz w:val="18"/>
                <w:szCs w:val="18"/>
              </w:rPr>
            </w:pPr>
          </w:p>
        </w:tc>
        <w:tc>
          <w:tcPr>
            <w:tcW w:w="1418" w:type="dxa"/>
            <w:tcBorders>
              <w:top w:val="nil"/>
              <w:left w:val="nil"/>
              <w:bottom w:val="nil"/>
              <w:right w:val="nil"/>
            </w:tcBorders>
            <w:shd w:val="clear" w:color="auto" w:fill="auto"/>
            <w:noWrap/>
            <w:vAlign w:val="bottom"/>
          </w:tcPr>
          <w:p w:rsidR="0022689A" w:rsidRDefault="0022689A" w:rsidP="0022689A">
            <w:pPr>
              <w:jc w:val="right"/>
              <w:rPr>
                <w:rFonts w:ascii="Arial" w:hAnsi="Arial" w:cs="Arial"/>
                <w:sz w:val="18"/>
                <w:szCs w:val="18"/>
              </w:rPr>
            </w:pPr>
            <w:r>
              <w:rPr>
                <w:rFonts w:ascii="Arial" w:hAnsi="Arial" w:cs="Arial"/>
                <w:sz w:val="18"/>
                <w:szCs w:val="18"/>
              </w:rPr>
              <w:t>103.142,86</w:t>
            </w:r>
          </w:p>
        </w:tc>
        <w:tc>
          <w:tcPr>
            <w:tcW w:w="993" w:type="dxa"/>
            <w:shd w:val="clear" w:color="auto" w:fill="auto"/>
            <w:vAlign w:val="bottom"/>
          </w:tcPr>
          <w:p w:rsidR="0022689A" w:rsidRPr="005454F6" w:rsidRDefault="0049168C" w:rsidP="00FF295F">
            <w:pPr>
              <w:jc w:val="right"/>
              <w:rPr>
                <w:rFonts w:ascii="Arial" w:hAnsi="Arial" w:cs="Arial"/>
                <w:sz w:val="18"/>
                <w:szCs w:val="18"/>
              </w:rPr>
            </w:pPr>
            <w:r>
              <w:rPr>
                <w:rFonts w:ascii="Arial" w:hAnsi="Arial" w:cs="Arial"/>
                <w:sz w:val="18"/>
                <w:szCs w:val="18"/>
              </w:rPr>
              <w:t>113,9</w:t>
            </w:r>
            <w:r w:rsidR="00FF295F">
              <w:rPr>
                <w:rFonts w:ascii="Arial" w:hAnsi="Arial" w:cs="Arial"/>
                <w:sz w:val="18"/>
                <w:szCs w:val="18"/>
              </w:rPr>
              <w:t>2</w:t>
            </w:r>
          </w:p>
        </w:tc>
        <w:tc>
          <w:tcPr>
            <w:tcW w:w="992" w:type="dxa"/>
            <w:tcBorders>
              <w:top w:val="nil"/>
              <w:left w:val="nil"/>
              <w:bottom w:val="nil"/>
              <w:right w:val="nil"/>
            </w:tcBorders>
            <w:shd w:val="clear" w:color="auto" w:fill="auto"/>
            <w:vAlign w:val="bottom"/>
          </w:tcPr>
          <w:p w:rsidR="0022689A" w:rsidRDefault="0022689A" w:rsidP="0022689A">
            <w:pPr>
              <w:jc w:val="right"/>
              <w:rPr>
                <w:rFonts w:ascii="Arial" w:hAnsi="Arial" w:cs="Arial"/>
                <w:sz w:val="18"/>
                <w:szCs w:val="18"/>
              </w:rPr>
            </w:pPr>
          </w:p>
        </w:tc>
      </w:tr>
      <w:tr w:rsidR="0022689A" w:rsidRPr="005454F6" w:rsidTr="00321FCA">
        <w:tblPrEx>
          <w:tblCellMar>
            <w:left w:w="108" w:type="dxa"/>
            <w:right w:w="108" w:type="dxa"/>
          </w:tblCellMar>
          <w:tblLook w:val="04A0" w:firstRow="1" w:lastRow="0" w:firstColumn="1" w:lastColumn="0" w:noHBand="0" w:noVBand="1"/>
        </w:tblPrEx>
        <w:trPr>
          <w:trHeight w:val="264"/>
        </w:trPr>
        <w:tc>
          <w:tcPr>
            <w:tcW w:w="942" w:type="dxa"/>
            <w:tcBorders>
              <w:top w:val="nil"/>
              <w:left w:val="nil"/>
              <w:bottom w:val="nil"/>
              <w:right w:val="nil"/>
            </w:tcBorders>
            <w:shd w:val="clear" w:color="auto" w:fill="auto"/>
            <w:noWrap/>
          </w:tcPr>
          <w:p w:rsidR="0022689A" w:rsidRPr="005454F6" w:rsidRDefault="0022689A" w:rsidP="0022689A">
            <w:pPr>
              <w:rPr>
                <w:rFonts w:ascii="Arial" w:hAnsi="Arial" w:cs="Arial"/>
                <w:sz w:val="18"/>
                <w:szCs w:val="18"/>
              </w:rPr>
            </w:pPr>
            <w:r w:rsidRPr="005454F6">
              <w:rPr>
                <w:rFonts w:ascii="Arial" w:hAnsi="Arial" w:cs="Arial"/>
                <w:sz w:val="18"/>
                <w:szCs w:val="18"/>
              </w:rPr>
              <w:t>3234</w:t>
            </w:r>
          </w:p>
        </w:tc>
        <w:tc>
          <w:tcPr>
            <w:tcW w:w="2743" w:type="dxa"/>
            <w:gridSpan w:val="2"/>
            <w:tcBorders>
              <w:top w:val="nil"/>
              <w:left w:val="nil"/>
              <w:bottom w:val="nil"/>
              <w:right w:val="nil"/>
            </w:tcBorders>
            <w:shd w:val="clear" w:color="auto" w:fill="auto"/>
            <w:noWrap/>
            <w:vAlign w:val="bottom"/>
          </w:tcPr>
          <w:p w:rsidR="0022689A" w:rsidRPr="005454F6" w:rsidRDefault="0022689A" w:rsidP="0022689A">
            <w:pPr>
              <w:rPr>
                <w:rFonts w:ascii="Arial" w:hAnsi="Arial" w:cs="Arial"/>
                <w:sz w:val="18"/>
                <w:szCs w:val="18"/>
              </w:rPr>
            </w:pPr>
            <w:r w:rsidRPr="005454F6">
              <w:rPr>
                <w:rFonts w:ascii="Arial" w:hAnsi="Arial" w:cs="Arial"/>
                <w:sz w:val="18"/>
                <w:szCs w:val="18"/>
              </w:rPr>
              <w:t>Komunalne usluge</w:t>
            </w:r>
          </w:p>
        </w:tc>
        <w:tc>
          <w:tcPr>
            <w:tcW w:w="1418" w:type="dxa"/>
            <w:tcBorders>
              <w:top w:val="nil"/>
              <w:left w:val="nil"/>
              <w:bottom w:val="nil"/>
              <w:right w:val="nil"/>
            </w:tcBorders>
            <w:shd w:val="clear" w:color="auto" w:fill="auto"/>
            <w:noWrap/>
            <w:vAlign w:val="bottom"/>
          </w:tcPr>
          <w:p w:rsidR="0022689A" w:rsidRDefault="0022689A" w:rsidP="0022689A">
            <w:pPr>
              <w:jc w:val="right"/>
              <w:rPr>
                <w:rFonts w:ascii="Arial" w:hAnsi="Arial" w:cs="Arial"/>
                <w:sz w:val="18"/>
                <w:szCs w:val="18"/>
              </w:rPr>
            </w:pPr>
            <w:r>
              <w:rPr>
                <w:rFonts w:ascii="Arial" w:hAnsi="Arial" w:cs="Arial"/>
                <w:sz w:val="18"/>
                <w:szCs w:val="18"/>
              </w:rPr>
              <w:t>2.375.572,94</w:t>
            </w:r>
          </w:p>
        </w:tc>
        <w:tc>
          <w:tcPr>
            <w:tcW w:w="1417" w:type="dxa"/>
            <w:tcBorders>
              <w:top w:val="nil"/>
              <w:left w:val="nil"/>
              <w:bottom w:val="nil"/>
              <w:right w:val="nil"/>
            </w:tcBorders>
            <w:shd w:val="clear" w:color="auto" w:fill="auto"/>
            <w:noWrap/>
            <w:vAlign w:val="bottom"/>
          </w:tcPr>
          <w:p w:rsidR="0022689A" w:rsidRDefault="0022689A" w:rsidP="0022689A">
            <w:pPr>
              <w:jc w:val="right"/>
              <w:rPr>
                <w:rFonts w:ascii="Arial" w:hAnsi="Arial" w:cs="Arial"/>
                <w:sz w:val="18"/>
                <w:szCs w:val="18"/>
              </w:rPr>
            </w:pPr>
          </w:p>
        </w:tc>
        <w:tc>
          <w:tcPr>
            <w:tcW w:w="1418" w:type="dxa"/>
            <w:tcBorders>
              <w:top w:val="nil"/>
              <w:left w:val="nil"/>
              <w:bottom w:val="nil"/>
              <w:right w:val="nil"/>
            </w:tcBorders>
            <w:shd w:val="clear" w:color="auto" w:fill="auto"/>
            <w:noWrap/>
            <w:vAlign w:val="bottom"/>
          </w:tcPr>
          <w:p w:rsidR="0022689A" w:rsidRDefault="0022689A" w:rsidP="0022689A">
            <w:pPr>
              <w:jc w:val="right"/>
              <w:rPr>
                <w:rFonts w:ascii="Arial" w:hAnsi="Arial" w:cs="Arial"/>
                <w:sz w:val="18"/>
                <w:szCs w:val="18"/>
              </w:rPr>
            </w:pPr>
            <w:r>
              <w:rPr>
                <w:rFonts w:ascii="Arial" w:hAnsi="Arial" w:cs="Arial"/>
                <w:sz w:val="18"/>
                <w:szCs w:val="18"/>
              </w:rPr>
              <w:t>2.433.194,83</w:t>
            </w:r>
          </w:p>
        </w:tc>
        <w:tc>
          <w:tcPr>
            <w:tcW w:w="993" w:type="dxa"/>
            <w:shd w:val="clear" w:color="auto" w:fill="auto"/>
            <w:vAlign w:val="bottom"/>
          </w:tcPr>
          <w:p w:rsidR="0022689A" w:rsidRPr="005454F6" w:rsidRDefault="005118C5" w:rsidP="0022689A">
            <w:pPr>
              <w:jc w:val="right"/>
              <w:rPr>
                <w:rFonts w:ascii="Arial" w:hAnsi="Arial" w:cs="Arial"/>
                <w:sz w:val="18"/>
                <w:szCs w:val="18"/>
              </w:rPr>
            </w:pPr>
            <w:r>
              <w:rPr>
                <w:rFonts w:ascii="Arial" w:hAnsi="Arial" w:cs="Arial"/>
                <w:sz w:val="18"/>
                <w:szCs w:val="18"/>
              </w:rPr>
              <w:t>102,43</w:t>
            </w:r>
          </w:p>
        </w:tc>
        <w:tc>
          <w:tcPr>
            <w:tcW w:w="992" w:type="dxa"/>
            <w:tcBorders>
              <w:top w:val="nil"/>
              <w:left w:val="nil"/>
              <w:bottom w:val="nil"/>
              <w:right w:val="nil"/>
            </w:tcBorders>
            <w:shd w:val="clear" w:color="auto" w:fill="auto"/>
            <w:vAlign w:val="bottom"/>
          </w:tcPr>
          <w:p w:rsidR="0022689A" w:rsidRDefault="0022689A" w:rsidP="0022689A">
            <w:pPr>
              <w:jc w:val="right"/>
              <w:rPr>
                <w:rFonts w:ascii="Arial" w:hAnsi="Arial" w:cs="Arial"/>
                <w:sz w:val="18"/>
                <w:szCs w:val="18"/>
              </w:rPr>
            </w:pPr>
          </w:p>
        </w:tc>
      </w:tr>
      <w:tr w:rsidR="0022689A" w:rsidRPr="005454F6" w:rsidTr="00321FCA">
        <w:tblPrEx>
          <w:tblCellMar>
            <w:left w:w="108" w:type="dxa"/>
            <w:right w:w="108" w:type="dxa"/>
          </w:tblCellMar>
          <w:tblLook w:val="04A0" w:firstRow="1" w:lastRow="0" w:firstColumn="1" w:lastColumn="0" w:noHBand="0" w:noVBand="1"/>
        </w:tblPrEx>
        <w:trPr>
          <w:trHeight w:val="264"/>
        </w:trPr>
        <w:tc>
          <w:tcPr>
            <w:tcW w:w="942" w:type="dxa"/>
            <w:tcBorders>
              <w:top w:val="nil"/>
              <w:left w:val="nil"/>
              <w:bottom w:val="nil"/>
              <w:right w:val="nil"/>
            </w:tcBorders>
            <w:shd w:val="clear" w:color="auto" w:fill="auto"/>
            <w:noWrap/>
          </w:tcPr>
          <w:p w:rsidR="0022689A" w:rsidRPr="005454F6" w:rsidRDefault="0022689A" w:rsidP="0022689A">
            <w:pPr>
              <w:rPr>
                <w:rFonts w:ascii="Arial" w:hAnsi="Arial" w:cs="Arial"/>
                <w:sz w:val="18"/>
                <w:szCs w:val="18"/>
              </w:rPr>
            </w:pPr>
            <w:r w:rsidRPr="005454F6">
              <w:rPr>
                <w:rFonts w:ascii="Arial" w:hAnsi="Arial" w:cs="Arial"/>
                <w:sz w:val="18"/>
                <w:szCs w:val="18"/>
              </w:rPr>
              <w:t>3235</w:t>
            </w:r>
          </w:p>
        </w:tc>
        <w:tc>
          <w:tcPr>
            <w:tcW w:w="2743" w:type="dxa"/>
            <w:gridSpan w:val="2"/>
            <w:tcBorders>
              <w:top w:val="nil"/>
              <w:left w:val="nil"/>
              <w:bottom w:val="nil"/>
              <w:right w:val="nil"/>
            </w:tcBorders>
            <w:shd w:val="clear" w:color="auto" w:fill="auto"/>
            <w:noWrap/>
            <w:vAlign w:val="bottom"/>
          </w:tcPr>
          <w:p w:rsidR="0022689A" w:rsidRPr="005454F6" w:rsidRDefault="0022689A" w:rsidP="0022689A">
            <w:pPr>
              <w:rPr>
                <w:rFonts w:ascii="Arial" w:hAnsi="Arial" w:cs="Arial"/>
                <w:sz w:val="18"/>
                <w:szCs w:val="18"/>
              </w:rPr>
            </w:pPr>
            <w:r w:rsidRPr="005454F6">
              <w:rPr>
                <w:rFonts w:ascii="Arial" w:hAnsi="Arial" w:cs="Arial"/>
                <w:sz w:val="18"/>
                <w:szCs w:val="18"/>
              </w:rPr>
              <w:t>Zakupnine i najamnine</w:t>
            </w:r>
          </w:p>
        </w:tc>
        <w:tc>
          <w:tcPr>
            <w:tcW w:w="1418" w:type="dxa"/>
            <w:tcBorders>
              <w:top w:val="nil"/>
              <w:left w:val="nil"/>
              <w:bottom w:val="nil"/>
              <w:right w:val="nil"/>
            </w:tcBorders>
            <w:shd w:val="clear" w:color="auto" w:fill="auto"/>
            <w:noWrap/>
            <w:vAlign w:val="bottom"/>
          </w:tcPr>
          <w:p w:rsidR="0022689A" w:rsidRDefault="0022689A" w:rsidP="0022689A">
            <w:pPr>
              <w:jc w:val="right"/>
              <w:rPr>
                <w:rFonts w:ascii="Arial" w:hAnsi="Arial" w:cs="Arial"/>
                <w:sz w:val="18"/>
                <w:szCs w:val="18"/>
              </w:rPr>
            </w:pPr>
            <w:r>
              <w:rPr>
                <w:rFonts w:ascii="Arial" w:hAnsi="Arial" w:cs="Arial"/>
                <w:sz w:val="18"/>
                <w:szCs w:val="18"/>
              </w:rPr>
              <w:t>76.263,84</w:t>
            </w:r>
          </w:p>
        </w:tc>
        <w:tc>
          <w:tcPr>
            <w:tcW w:w="1417" w:type="dxa"/>
            <w:tcBorders>
              <w:top w:val="nil"/>
              <w:left w:val="nil"/>
              <w:bottom w:val="nil"/>
              <w:right w:val="nil"/>
            </w:tcBorders>
            <w:shd w:val="clear" w:color="auto" w:fill="auto"/>
            <w:noWrap/>
            <w:vAlign w:val="bottom"/>
          </w:tcPr>
          <w:p w:rsidR="0022689A" w:rsidRDefault="0022689A" w:rsidP="0022689A">
            <w:pPr>
              <w:jc w:val="right"/>
              <w:rPr>
                <w:rFonts w:ascii="Arial" w:hAnsi="Arial" w:cs="Arial"/>
                <w:sz w:val="18"/>
                <w:szCs w:val="18"/>
              </w:rPr>
            </w:pPr>
          </w:p>
        </w:tc>
        <w:tc>
          <w:tcPr>
            <w:tcW w:w="1418" w:type="dxa"/>
            <w:tcBorders>
              <w:top w:val="nil"/>
              <w:left w:val="nil"/>
              <w:bottom w:val="nil"/>
              <w:right w:val="nil"/>
            </w:tcBorders>
            <w:shd w:val="clear" w:color="auto" w:fill="auto"/>
            <w:noWrap/>
            <w:vAlign w:val="bottom"/>
          </w:tcPr>
          <w:p w:rsidR="0022689A" w:rsidRDefault="0022689A" w:rsidP="0022689A">
            <w:pPr>
              <w:jc w:val="right"/>
              <w:rPr>
                <w:rFonts w:ascii="Arial" w:hAnsi="Arial" w:cs="Arial"/>
                <w:sz w:val="18"/>
                <w:szCs w:val="18"/>
              </w:rPr>
            </w:pPr>
            <w:r>
              <w:rPr>
                <w:rFonts w:ascii="Arial" w:hAnsi="Arial" w:cs="Arial"/>
                <w:sz w:val="18"/>
                <w:szCs w:val="18"/>
              </w:rPr>
              <w:t>61.840,68</w:t>
            </w:r>
          </w:p>
        </w:tc>
        <w:tc>
          <w:tcPr>
            <w:tcW w:w="993" w:type="dxa"/>
            <w:shd w:val="clear" w:color="auto" w:fill="auto"/>
            <w:vAlign w:val="bottom"/>
          </w:tcPr>
          <w:p w:rsidR="0022689A" w:rsidRPr="005454F6" w:rsidRDefault="005118C5" w:rsidP="0022689A">
            <w:pPr>
              <w:jc w:val="right"/>
              <w:rPr>
                <w:rFonts w:ascii="Arial" w:hAnsi="Arial" w:cs="Arial"/>
                <w:sz w:val="18"/>
                <w:szCs w:val="18"/>
              </w:rPr>
            </w:pPr>
            <w:r>
              <w:rPr>
                <w:rFonts w:ascii="Arial" w:hAnsi="Arial" w:cs="Arial"/>
                <w:sz w:val="18"/>
                <w:szCs w:val="18"/>
              </w:rPr>
              <w:t>81,09</w:t>
            </w:r>
          </w:p>
        </w:tc>
        <w:tc>
          <w:tcPr>
            <w:tcW w:w="992" w:type="dxa"/>
            <w:tcBorders>
              <w:top w:val="nil"/>
              <w:left w:val="nil"/>
              <w:bottom w:val="nil"/>
              <w:right w:val="nil"/>
            </w:tcBorders>
            <w:shd w:val="clear" w:color="auto" w:fill="auto"/>
            <w:vAlign w:val="bottom"/>
          </w:tcPr>
          <w:p w:rsidR="0022689A" w:rsidRDefault="0022689A" w:rsidP="0022689A">
            <w:pPr>
              <w:jc w:val="right"/>
              <w:rPr>
                <w:rFonts w:ascii="Arial" w:hAnsi="Arial" w:cs="Arial"/>
                <w:sz w:val="18"/>
                <w:szCs w:val="18"/>
              </w:rPr>
            </w:pPr>
          </w:p>
        </w:tc>
      </w:tr>
      <w:tr w:rsidR="0022689A" w:rsidRPr="005454F6" w:rsidTr="00321FCA">
        <w:tblPrEx>
          <w:tblCellMar>
            <w:left w:w="108" w:type="dxa"/>
            <w:right w:w="108" w:type="dxa"/>
          </w:tblCellMar>
          <w:tblLook w:val="04A0" w:firstRow="1" w:lastRow="0" w:firstColumn="1" w:lastColumn="0" w:noHBand="0" w:noVBand="1"/>
        </w:tblPrEx>
        <w:trPr>
          <w:trHeight w:val="264"/>
        </w:trPr>
        <w:tc>
          <w:tcPr>
            <w:tcW w:w="942" w:type="dxa"/>
            <w:tcBorders>
              <w:top w:val="nil"/>
              <w:left w:val="nil"/>
              <w:bottom w:val="nil"/>
              <w:right w:val="nil"/>
            </w:tcBorders>
            <w:shd w:val="clear" w:color="auto" w:fill="auto"/>
            <w:noWrap/>
          </w:tcPr>
          <w:p w:rsidR="0022689A" w:rsidRPr="005454F6" w:rsidRDefault="0022689A" w:rsidP="0022689A">
            <w:pPr>
              <w:rPr>
                <w:rFonts w:ascii="Arial" w:hAnsi="Arial" w:cs="Arial"/>
                <w:sz w:val="18"/>
                <w:szCs w:val="18"/>
              </w:rPr>
            </w:pPr>
            <w:r w:rsidRPr="005454F6">
              <w:rPr>
                <w:rFonts w:ascii="Arial" w:hAnsi="Arial" w:cs="Arial"/>
                <w:sz w:val="18"/>
                <w:szCs w:val="18"/>
              </w:rPr>
              <w:t>3236</w:t>
            </w:r>
          </w:p>
        </w:tc>
        <w:tc>
          <w:tcPr>
            <w:tcW w:w="2743" w:type="dxa"/>
            <w:gridSpan w:val="2"/>
            <w:tcBorders>
              <w:top w:val="nil"/>
              <w:left w:val="nil"/>
              <w:bottom w:val="nil"/>
              <w:right w:val="nil"/>
            </w:tcBorders>
            <w:shd w:val="clear" w:color="auto" w:fill="auto"/>
            <w:noWrap/>
            <w:vAlign w:val="bottom"/>
          </w:tcPr>
          <w:p w:rsidR="0022689A" w:rsidRPr="005454F6" w:rsidRDefault="0022689A" w:rsidP="0022689A">
            <w:pPr>
              <w:rPr>
                <w:rFonts w:ascii="Arial" w:hAnsi="Arial" w:cs="Arial"/>
                <w:sz w:val="18"/>
                <w:szCs w:val="18"/>
              </w:rPr>
            </w:pPr>
            <w:r w:rsidRPr="005454F6">
              <w:rPr>
                <w:rFonts w:ascii="Arial" w:hAnsi="Arial" w:cs="Arial"/>
                <w:sz w:val="18"/>
                <w:szCs w:val="18"/>
              </w:rPr>
              <w:t>Zdravstvene i veterinarske usluge</w:t>
            </w:r>
          </w:p>
        </w:tc>
        <w:tc>
          <w:tcPr>
            <w:tcW w:w="1418" w:type="dxa"/>
            <w:tcBorders>
              <w:top w:val="nil"/>
              <w:left w:val="nil"/>
              <w:bottom w:val="nil"/>
              <w:right w:val="nil"/>
            </w:tcBorders>
            <w:shd w:val="clear" w:color="auto" w:fill="auto"/>
            <w:noWrap/>
            <w:vAlign w:val="bottom"/>
          </w:tcPr>
          <w:p w:rsidR="0022689A" w:rsidRDefault="0022689A" w:rsidP="0022689A">
            <w:pPr>
              <w:jc w:val="right"/>
              <w:rPr>
                <w:rFonts w:ascii="Arial" w:hAnsi="Arial" w:cs="Arial"/>
                <w:sz w:val="18"/>
                <w:szCs w:val="18"/>
              </w:rPr>
            </w:pPr>
            <w:r>
              <w:rPr>
                <w:rFonts w:ascii="Arial" w:hAnsi="Arial" w:cs="Arial"/>
                <w:sz w:val="18"/>
                <w:szCs w:val="18"/>
              </w:rPr>
              <w:t>38.772,08</w:t>
            </w:r>
          </w:p>
        </w:tc>
        <w:tc>
          <w:tcPr>
            <w:tcW w:w="1417" w:type="dxa"/>
            <w:tcBorders>
              <w:top w:val="nil"/>
              <w:left w:val="nil"/>
              <w:bottom w:val="nil"/>
              <w:right w:val="nil"/>
            </w:tcBorders>
            <w:shd w:val="clear" w:color="auto" w:fill="auto"/>
            <w:noWrap/>
            <w:vAlign w:val="bottom"/>
          </w:tcPr>
          <w:p w:rsidR="0022689A" w:rsidRDefault="0022689A" w:rsidP="0022689A">
            <w:pPr>
              <w:jc w:val="right"/>
              <w:rPr>
                <w:rFonts w:ascii="Arial" w:hAnsi="Arial" w:cs="Arial"/>
                <w:sz w:val="18"/>
                <w:szCs w:val="18"/>
              </w:rPr>
            </w:pPr>
          </w:p>
        </w:tc>
        <w:tc>
          <w:tcPr>
            <w:tcW w:w="1418" w:type="dxa"/>
            <w:tcBorders>
              <w:top w:val="nil"/>
              <w:left w:val="nil"/>
              <w:bottom w:val="nil"/>
              <w:right w:val="nil"/>
            </w:tcBorders>
            <w:shd w:val="clear" w:color="auto" w:fill="auto"/>
            <w:noWrap/>
            <w:vAlign w:val="bottom"/>
          </w:tcPr>
          <w:p w:rsidR="0022689A" w:rsidRDefault="0022689A" w:rsidP="0022689A">
            <w:pPr>
              <w:jc w:val="right"/>
              <w:rPr>
                <w:rFonts w:ascii="Arial" w:hAnsi="Arial" w:cs="Arial"/>
                <w:sz w:val="18"/>
                <w:szCs w:val="18"/>
              </w:rPr>
            </w:pPr>
            <w:r>
              <w:rPr>
                <w:rFonts w:ascii="Arial" w:hAnsi="Arial" w:cs="Arial"/>
                <w:sz w:val="18"/>
                <w:szCs w:val="18"/>
              </w:rPr>
              <w:t>42.395,41</w:t>
            </w:r>
          </w:p>
        </w:tc>
        <w:tc>
          <w:tcPr>
            <w:tcW w:w="993" w:type="dxa"/>
            <w:shd w:val="clear" w:color="auto" w:fill="auto"/>
            <w:vAlign w:val="bottom"/>
          </w:tcPr>
          <w:p w:rsidR="0022689A" w:rsidRPr="005454F6" w:rsidRDefault="005118C5" w:rsidP="0022689A">
            <w:pPr>
              <w:jc w:val="right"/>
              <w:rPr>
                <w:rFonts w:ascii="Arial" w:hAnsi="Arial" w:cs="Arial"/>
                <w:sz w:val="18"/>
                <w:szCs w:val="18"/>
              </w:rPr>
            </w:pPr>
            <w:r>
              <w:rPr>
                <w:rFonts w:ascii="Arial" w:hAnsi="Arial" w:cs="Arial"/>
                <w:sz w:val="18"/>
                <w:szCs w:val="18"/>
              </w:rPr>
              <w:t>109,35</w:t>
            </w:r>
          </w:p>
        </w:tc>
        <w:tc>
          <w:tcPr>
            <w:tcW w:w="992" w:type="dxa"/>
            <w:tcBorders>
              <w:top w:val="nil"/>
              <w:left w:val="nil"/>
              <w:bottom w:val="nil"/>
              <w:right w:val="nil"/>
            </w:tcBorders>
            <w:shd w:val="clear" w:color="auto" w:fill="auto"/>
            <w:vAlign w:val="bottom"/>
          </w:tcPr>
          <w:p w:rsidR="0022689A" w:rsidRDefault="0022689A" w:rsidP="0022689A">
            <w:pPr>
              <w:jc w:val="right"/>
              <w:rPr>
                <w:rFonts w:ascii="Arial" w:hAnsi="Arial" w:cs="Arial"/>
                <w:sz w:val="18"/>
                <w:szCs w:val="18"/>
              </w:rPr>
            </w:pPr>
          </w:p>
        </w:tc>
      </w:tr>
      <w:tr w:rsidR="0022689A" w:rsidRPr="005454F6" w:rsidTr="00321FCA">
        <w:tblPrEx>
          <w:tblCellMar>
            <w:left w:w="108" w:type="dxa"/>
            <w:right w:w="108" w:type="dxa"/>
          </w:tblCellMar>
          <w:tblLook w:val="04A0" w:firstRow="1" w:lastRow="0" w:firstColumn="1" w:lastColumn="0" w:noHBand="0" w:noVBand="1"/>
        </w:tblPrEx>
        <w:trPr>
          <w:trHeight w:val="264"/>
        </w:trPr>
        <w:tc>
          <w:tcPr>
            <w:tcW w:w="942" w:type="dxa"/>
            <w:tcBorders>
              <w:top w:val="nil"/>
              <w:left w:val="nil"/>
              <w:bottom w:val="nil"/>
              <w:right w:val="nil"/>
            </w:tcBorders>
            <w:shd w:val="clear" w:color="auto" w:fill="auto"/>
            <w:noWrap/>
          </w:tcPr>
          <w:p w:rsidR="0022689A" w:rsidRPr="005454F6" w:rsidRDefault="0022689A" w:rsidP="0022689A">
            <w:pPr>
              <w:rPr>
                <w:rFonts w:ascii="Arial" w:hAnsi="Arial" w:cs="Arial"/>
                <w:sz w:val="18"/>
                <w:szCs w:val="18"/>
              </w:rPr>
            </w:pPr>
            <w:r w:rsidRPr="005454F6">
              <w:rPr>
                <w:rFonts w:ascii="Arial" w:hAnsi="Arial" w:cs="Arial"/>
                <w:sz w:val="18"/>
                <w:szCs w:val="18"/>
              </w:rPr>
              <w:t>3237</w:t>
            </w:r>
          </w:p>
        </w:tc>
        <w:tc>
          <w:tcPr>
            <w:tcW w:w="2743" w:type="dxa"/>
            <w:gridSpan w:val="2"/>
            <w:tcBorders>
              <w:top w:val="nil"/>
              <w:left w:val="nil"/>
              <w:bottom w:val="nil"/>
              <w:right w:val="nil"/>
            </w:tcBorders>
            <w:shd w:val="clear" w:color="auto" w:fill="auto"/>
            <w:noWrap/>
            <w:vAlign w:val="bottom"/>
          </w:tcPr>
          <w:p w:rsidR="0022689A" w:rsidRPr="005454F6" w:rsidRDefault="0022689A" w:rsidP="0022689A">
            <w:pPr>
              <w:rPr>
                <w:rFonts w:ascii="Arial" w:hAnsi="Arial" w:cs="Arial"/>
                <w:sz w:val="18"/>
                <w:szCs w:val="18"/>
              </w:rPr>
            </w:pPr>
            <w:r w:rsidRPr="005454F6">
              <w:rPr>
                <w:rFonts w:ascii="Arial" w:hAnsi="Arial" w:cs="Arial"/>
                <w:sz w:val="18"/>
                <w:szCs w:val="18"/>
              </w:rPr>
              <w:t>Intelektualne i osobne usluge</w:t>
            </w:r>
          </w:p>
        </w:tc>
        <w:tc>
          <w:tcPr>
            <w:tcW w:w="1418" w:type="dxa"/>
            <w:tcBorders>
              <w:top w:val="nil"/>
              <w:left w:val="nil"/>
              <w:bottom w:val="nil"/>
              <w:right w:val="nil"/>
            </w:tcBorders>
            <w:shd w:val="clear" w:color="auto" w:fill="auto"/>
            <w:noWrap/>
            <w:vAlign w:val="bottom"/>
          </w:tcPr>
          <w:p w:rsidR="0022689A" w:rsidRDefault="0022689A" w:rsidP="0022689A">
            <w:pPr>
              <w:jc w:val="right"/>
              <w:rPr>
                <w:rFonts w:ascii="Arial" w:hAnsi="Arial" w:cs="Arial"/>
                <w:sz w:val="18"/>
                <w:szCs w:val="18"/>
              </w:rPr>
            </w:pPr>
            <w:r>
              <w:rPr>
                <w:rFonts w:ascii="Arial" w:hAnsi="Arial" w:cs="Arial"/>
                <w:sz w:val="18"/>
                <w:szCs w:val="18"/>
              </w:rPr>
              <w:t>884.612,03</w:t>
            </w:r>
          </w:p>
        </w:tc>
        <w:tc>
          <w:tcPr>
            <w:tcW w:w="1417" w:type="dxa"/>
            <w:tcBorders>
              <w:top w:val="nil"/>
              <w:left w:val="nil"/>
              <w:bottom w:val="nil"/>
              <w:right w:val="nil"/>
            </w:tcBorders>
            <w:shd w:val="clear" w:color="auto" w:fill="auto"/>
            <w:noWrap/>
            <w:vAlign w:val="bottom"/>
          </w:tcPr>
          <w:p w:rsidR="0022689A" w:rsidRDefault="0022689A" w:rsidP="0022689A">
            <w:pPr>
              <w:jc w:val="right"/>
              <w:rPr>
                <w:rFonts w:ascii="Arial" w:hAnsi="Arial" w:cs="Arial"/>
                <w:sz w:val="18"/>
                <w:szCs w:val="18"/>
              </w:rPr>
            </w:pPr>
          </w:p>
        </w:tc>
        <w:tc>
          <w:tcPr>
            <w:tcW w:w="1418" w:type="dxa"/>
            <w:tcBorders>
              <w:top w:val="nil"/>
              <w:left w:val="nil"/>
              <w:bottom w:val="nil"/>
              <w:right w:val="nil"/>
            </w:tcBorders>
            <w:shd w:val="clear" w:color="auto" w:fill="auto"/>
            <w:noWrap/>
            <w:vAlign w:val="bottom"/>
          </w:tcPr>
          <w:p w:rsidR="0022689A" w:rsidRDefault="0022689A" w:rsidP="00A61F51">
            <w:pPr>
              <w:jc w:val="right"/>
              <w:rPr>
                <w:rFonts w:ascii="Arial" w:hAnsi="Arial" w:cs="Arial"/>
                <w:sz w:val="18"/>
                <w:szCs w:val="18"/>
              </w:rPr>
            </w:pPr>
            <w:r>
              <w:rPr>
                <w:rFonts w:ascii="Arial" w:hAnsi="Arial" w:cs="Arial"/>
                <w:sz w:val="18"/>
                <w:szCs w:val="18"/>
              </w:rPr>
              <w:t>1.5</w:t>
            </w:r>
            <w:r w:rsidR="00A61F51">
              <w:rPr>
                <w:rFonts w:ascii="Arial" w:hAnsi="Arial" w:cs="Arial"/>
                <w:sz w:val="18"/>
                <w:szCs w:val="18"/>
              </w:rPr>
              <w:t>86.621,92</w:t>
            </w:r>
          </w:p>
        </w:tc>
        <w:tc>
          <w:tcPr>
            <w:tcW w:w="993" w:type="dxa"/>
            <w:shd w:val="clear" w:color="auto" w:fill="auto"/>
            <w:vAlign w:val="bottom"/>
          </w:tcPr>
          <w:p w:rsidR="0022689A" w:rsidRPr="005454F6" w:rsidRDefault="005118C5" w:rsidP="00A61F51">
            <w:pPr>
              <w:jc w:val="right"/>
              <w:rPr>
                <w:rFonts w:ascii="Arial" w:hAnsi="Arial" w:cs="Arial"/>
                <w:sz w:val="18"/>
                <w:szCs w:val="18"/>
              </w:rPr>
            </w:pPr>
            <w:r>
              <w:rPr>
                <w:rFonts w:ascii="Arial" w:hAnsi="Arial" w:cs="Arial"/>
                <w:sz w:val="18"/>
                <w:szCs w:val="18"/>
              </w:rPr>
              <w:t>1</w:t>
            </w:r>
            <w:r w:rsidR="00A61F51">
              <w:rPr>
                <w:rFonts w:ascii="Arial" w:hAnsi="Arial" w:cs="Arial"/>
                <w:sz w:val="18"/>
                <w:szCs w:val="18"/>
              </w:rPr>
              <w:t>79,36</w:t>
            </w:r>
          </w:p>
        </w:tc>
        <w:tc>
          <w:tcPr>
            <w:tcW w:w="992" w:type="dxa"/>
            <w:tcBorders>
              <w:top w:val="nil"/>
              <w:left w:val="nil"/>
              <w:bottom w:val="nil"/>
              <w:right w:val="nil"/>
            </w:tcBorders>
            <w:shd w:val="clear" w:color="auto" w:fill="auto"/>
            <w:vAlign w:val="bottom"/>
          </w:tcPr>
          <w:p w:rsidR="0022689A" w:rsidRDefault="0022689A" w:rsidP="0022689A">
            <w:pPr>
              <w:jc w:val="right"/>
              <w:rPr>
                <w:rFonts w:ascii="Arial" w:hAnsi="Arial" w:cs="Arial"/>
                <w:sz w:val="18"/>
                <w:szCs w:val="18"/>
              </w:rPr>
            </w:pPr>
          </w:p>
        </w:tc>
      </w:tr>
      <w:tr w:rsidR="0022689A" w:rsidRPr="005454F6" w:rsidTr="00321FCA">
        <w:tblPrEx>
          <w:tblCellMar>
            <w:left w:w="108" w:type="dxa"/>
            <w:right w:w="108" w:type="dxa"/>
          </w:tblCellMar>
          <w:tblLook w:val="04A0" w:firstRow="1" w:lastRow="0" w:firstColumn="1" w:lastColumn="0" w:noHBand="0" w:noVBand="1"/>
        </w:tblPrEx>
        <w:trPr>
          <w:trHeight w:val="264"/>
        </w:trPr>
        <w:tc>
          <w:tcPr>
            <w:tcW w:w="942" w:type="dxa"/>
            <w:tcBorders>
              <w:top w:val="nil"/>
              <w:left w:val="nil"/>
              <w:bottom w:val="nil"/>
              <w:right w:val="nil"/>
            </w:tcBorders>
            <w:shd w:val="clear" w:color="auto" w:fill="auto"/>
            <w:noWrap/>
          </w:tcPr>
          <w:p w:rsidR="0022689A" w:rsidRPr="005454F6" w:rsidRDefault="0022689A" w:rsidP="0022689A">
            <w:pPr>
              <w:rPr>
                <w:rFonts w:ascii="Arial" w:hAnsi="Arial" w:cs="Arial"/>
                <w:sz w:val="18"/>
                <w:szCs w:val="18"/>
              </w:rPr>
            </w:pPr>
            <w:r w:rsidRPr="005454F6">
              <w:rPr>
                <w:rFonts w:ascii="Arial" w:hAnsi="Arial" w:cs="Arial"/>
                <w:sz w:val="18"/>
                <w:szCs w:val="18"/>
              </w:rPr>
              <w:t>3238</w:t>
            </w:r>
          </w:p>
        </w:tc>
        <w:tc>
          <w:tcPr>
            <w:tcW w:w="2743" w:type="dxa"/>
            <w:gridSpan w:val="2"/>
            <w:tcBorders>
              <w:top w:val="nil"/>
              <w:left w:val="nil"/>
              <w:bottom w:val="nil"/>
              <w:right w:val="nil"/>
            </w:tcBorders>
            <w:shd w:val="clear" w:color="auto" w:fill="auto"/>
            <w:noWrap/>
            <w:vAlign w:val="bottom"/>
          </w:tcPr>
          <w:p w:rsidR="0022689A" w:rsidRPr="005454F6" w:rsidRDefault="0022689A" w:rsidP="0022689A">
            <w:pPr>
              <w:rPr>
                <w:rFonts w:ascii="Arial" w:hAnsi="Arial" w:cs="Arial"/>
                <w:sz w:val="18"/>
                <w:szCs w:val="18"/>
              </w:rPr>
            </w:pPr>
            <w:r w:rsidRPr="005454F6">
              <w:rPr>
                <w:rFonts w:ascii="Arial" w:hAnsi="Arial" w:cs="Arial"/>
                <w:sz w:val="18"/>
                <w:szCs w:val="18"/>
              </w:rPr>
              <w:t>Računalne usluge</w:t>
            </w:r>
          </w:p>
        </w:tc>
        <w:tc>
          <w:tcPr>
            <w:tcW w:w="1418" w:type="dxa"/>
            <w:tcBorders>
              <w:top w:val="nil"/>
              <w:left w:val="nil"/>
              <w:bottom w:val="nil"/>
              <w:right w:val="nil"/>
            </w:tcBorders>
            <w:shd w:val="clear" w:color="auto" w:fill="auto"/>
            <w:noWrap/>
            <w:vAlign w:val="bottom"/>
          </w:tcPr>
          <w:p w:rsidR="0022689A" w:rsidRDefault="0022689A" w:rsidP="0022689A">
            <w:pPr>
              <w:jc w:val="right"/>
              <w:rPr>
                <w:rFonts w:ascii="Arial" w:hAnsi="Arial" w:cs="Arial"/>
                <w:sz w:val="18"/>
                <w:szCs w:val="18"/>
              </w:rPr>
            </w:pPr>
            <w:r>
              <w:rPr>
                <w:rFonts w:ascii="Arial" w:hAnsi="Arial" w:cs="Arial"/>
                <w:sz w:val="18"/>
                <w:szCs w:val="18"/>
              </w:rPr>
              <w:t>104.808,98</w:t>
            </w:r>
          </w:p>
        </w:tc>
        <w:tc>
          <w:tcPr>
            <w:tcW w:w="1417" w:type="dxa"/>
            <w:tcBorders>
              <w:top w:val="nil"/>
              <w:left w:val="nil"/>
              <w:bottom w:val="nil"/>
              <w:right w:val="nil"/>
            </w:tcBorders>
            <w:shd w:val="clear" w:color="auto" w:fill="auto"/>
            <w:noWrap/>
            <w:vAlign w:val="bottom"/>
          </w:tcPr>
          <w:p w:rsidR="0022689A" w:rsidRDefault="0022689A" w:rsidP="0022689A">
            <w:pPr>
              <w:jc w:val="right"/>
              <w:rPr>
                <w:rFonts w:ascii="Arial" w:hAnsi="Arial" w:cs="Arial"/>
                <w:sz w:val="18"/>
                <w:szCs w:val="18"/>
              </w:rPr>
            </w:pPr>
          </w:p>
        </w:tc>
        <w:tc>
          <w:tcPr>
            <w:tcW w:w="1418" w:type="dxa"/>
            <w:tcBorders>
              <w:top w:val="nil"/>
              <w:left w:val="nil"/>
              <w:bottom w:val="nil"/>
              <w:right w:val="nil"/>
            </w:tcBorders>
            <w:shd w:val="clear" w:color="auto" w:fill="auto"/>
            <w:noWrap/>
            <w:vAlign w:val="bottom"/>
          </w:tcPr>
          <w:p w:rsidR="0022689A" w:rsidRDefault="0022689A" w:rsidP="0022689A">
            <w:pPr>
              <w:jc w:val="right"/>
              <w:rPr>
                <w:rFonts w:ascii="Arial" w:hAnsi="Arial" w:cs="Arial"/>
                <w:sz w:val="18"/>
                <w:szCs w:val="18"/>
              </w:rPr>
            </w:pPr>
            <w:r>
              <w:rPr>
                <w:rFonts w:ascii="Arial" w:hAnsi="Arial" w:cs="Arial"/>
                <w:sz w:val="18"/>
                <w:szCs w:val="18"/>
              </w:rPr>
              <w:t>120.966,08</w:t>
            </w:r>
          </w:p>
        </w:tc>
        <w:tc>
          <w:tcPr>
            <w:tcW w:w="993" w:type="dxa"/>
            <w:shd w:val="clear" w:color="auto" w:fill="auto"/>
            <w:vAlign w:val="bottom"/>
          </w:tcPr>
          <w:p w:rsidR="0022689A" w:rsidRPr="005454F6" w:rsidRDefault="005118C5" w:rsidP="0022689A">
            <w:pPr>
              <w:jc w:val="right"/>
              <w:rPr>
                <w:rFonts w:ascii="Arial" w:hAnsi="Arial" w:cs="Arial"/>
                <w:sz w:val="18"/>
                <w:szCs w:val="18"/>
              </w:rPr>
            </w:pPr>
            <w:r>
              <w:rPr>
                <w:rFonts w:ascii="Arial" w:hAnsi="Arial" w:cs="Arial"/>
                <w:sz w:val="18"/>
                <w:szCs w:val="18"/>
              </w:rPr>
              <w:t>115,42</w:t>
            </w:r>
          </w:p>
        </w:tc>
        <w:tc>
          <w:tcPr>
            <w:tcW w:w="992" w:type="dxa"/>
            <w:tcBorders>
              <w:top w:val="nil"/>
              <w:left w:val="nil"/>
              <w:bottom w:val="nil"/>
              <w:right w:val="nil"/>
            </w:tcBorders>
            <w:shd w:val="clear" w:color="auto" w:fill="auto"/>
            <w:vAlign w:val="bottom"/>
          </w:tcPr>
          <w:p w:rsidR="0022689A" w:rsidRDefault="0022689A" w:rsidP="0022689A">
            <w:pPr>
              <w:jc w:val="right"/>
              <w:rPr>
                <w:rFonts w:ascii="Arial" w:hAnsi="Arial" w:cs="Arial"/>
                <w:sz w:val="18"/>
                <w:szCs w:val="18"/>
              </w:rPr>
            </w:pPr>
          </w:p>
        </w:tc>
      </w:tr>
      <w:tr w:rsidR="0022689A" w:rsidRPr="005454F6" w:rsidTr="00321FCA">
        <w:tblPrEx>
          <w:tblCellMar>
            <w:left w:w="108" w:type="dxa"/>
            <w:right w:w="108" w:type="dxa"/>
          </w:tblCellMar>
          <w:tblLook w:val="04A0" w:firstRow="1" w:lastRow="0" w:firstColumn="1" w:lastColumn="0" w:noHBand="0" w:noVBand="1"/>
        </w:tblPrEx>
        <w:trPr>
          <w:trHeight w:val="264"/>
        </w:trPr>
        <w:tc>
          <w:tcPr>
            <w:tcW w:w="942" w:type="dxa"/>
            <w:tcBorders>
              <w:top w:val="nil"/>
              <w:left w:val="nil"/>
              <w:bottom w:val="nil"/>
              <w:right w:val="nil"/>
            </w:tcBorders>
            <w:shd w:val="clear" w:color="auto" w:fill="auto"/>
            <w:noWrap/>
          </w:tcPr>
          <w:p w:rsidR="0022689A" w:rsidRPr="005454F6" w:rsidRDefault="0022689A" w:rsidP="0022689A">
            <w:pPr>
              <w:rPr>
                <w:rFonts w:ascii="Arial" w:hAnsi="Arial" w:cs="Arial"/>
                <w:sz w:val="18"/>
                <w:szCs w:val="18"/>
              </w:rPr>
            </w:pPr>
            <w:r w:rsidRPr="005454F6">
              <w:rPr>
                <w:rFonts w:ascii="Arial" w:hAnsi="Arial" w:cs="Arial"/>
                <w:sz w:val="18"/>
                <w:szCs w:val="18"/>
              </w:rPr>
              <w:t>3239</w:t>
            </w:r>
          </w:p>
        </w:tc>
        <w:tc>
          <w:tcPr>
            <w:tcW w:w="2743" w:type="dxa"/>
            <w:gridSpan w:val="2"/>
            <w:tcBorders>
              <w:top w:val="nil"/>
              <w:left w:val="nil"/>
              <w:bottom w:val="nil"/>
              <w:right w:val="nil"/>
            </w:tcBorders>
            <w:shd w:val="clear" w:color="auto" w:fill="auto"/>
            <w:noWrap/>
            <w:vAlign w:val="bottom"/>
          </w:tcPr>
          <w:p w:rsidR="0022689A" w:rsidRPr="005454F6" w:rsidRDefault="0022689A" w:rsidP="0022689A">
            <w:pPr>
              <w:rPr>
                <w:rFonts w:ascii="Arial" w:hAnsi="Arial" w:cs="Arial"/>
                <w:sz w:val="18"/>
                <w:szCs w:val="18"/>
              </w:rPr>
            </w:pPr>
            <w:r w:rsidRPr="005454F6">
              <w:rPr>
                <w:rFonts w:ascii="Arial" w:hAnsi="Arial" w:cs="Arial"/>
                <w:sz w:val="18"/>
                <w:szCs w:val="18"/>
              </w:rPr>
              <w:t>Ostale usluge</w:t>
            </w:r>
          </w:p>
        </w:tc>
        <w:tc>
          <w:tcPr>
            <w:tcW w:w="1418" w:type="dxa"/>
            <w:tcBorders>
              <w:top w:val="nil"/>
              <w:left w:val="nil"/>
              <w:bottom w:val="nil"/>
              <w:right w:val="nil"/>
            </w:tcBorders>
            <w:shd w:val="clear" w:color="auto" w:fill="auto"/>
            <w:noWrap/>
            <w:vAlign w:val="bottom"/>
          </w:tcPr>
          <w:p w:rsidR="0022689A" w:rsidRDefault="0022689A" w:rsidP="0022689A">
            <w:pPr>
              <w:jc w:val="right"/>
              <w:rPr>
                <w:rFonts w:ascii="Arial" w:hAnsi="Arial" w:cs="Arial"/>
                <w:sz w:val="18"/>
                <w:szCs w:val="18"/>
              </w:rPr>
            </w:pPr>
            <w:r>
              <w:rPr>
                <w:rFonts w:ascii="Arial" w:hAnsi="Arial" w:cs="Arial"/>
                <w:sz w:val="18"/>
                <w:szCs w:val="18"/>
              </w:rPr>
              <w:t>302.216,75</w:t>
            </w:r>
          </w:p>
        </w:tc>
        <w:tc>
          <w:tcPr>
            <w:tcW w:w="1417" w:type="dxa"/>
            <w:tcBorders>
              <w:top w:val="nil"/>
              <w:left w:val="nil"/>
              <w:bottom w:val="nil"/>
              <w:right w:val="nil"/>
            </w:tcBorders>
            <w:shd w:val="clear" w:color="auto" w:fill="auto"/>
            <w:noWrap/>
            <w:vAlign w:val="bottom"/>
          </w:tcPr>
          <w:p w:rsidR="0022689A" w:rsidRDefault="0022689A" w:rsidP="0022689A">
            <w:pPr>
              <w:jc w:val="right"/>
              <w:rPr>
                <w:rFonts w:ascii="Arial" w:hAnsi="Arial" w:cs="Arial"/>
                <w:sz w:val="18"/>
                <w:szCs w:val="18"/>
              </w:rPr>
            </w:pPr>
          </w:p>
        </w:tc>
        <w:tc>
          <w:tcPr>
            <w:tcW w:w="1418" w:type="dxa"/>
            <w:tcBorders>
              <w:top w:val="nil"/>
              <w:left w:val="nil"/>
              <w:bottom w:val="nil"/>
              <w:right w:val="nil"/>
            </w:tcBorders>
            <w:shd w:val="clear" w:color="auto" w:fill="auto"/>
            <w:noWrap/>
            <w:vAlign w:val="bottom"/>
          </w:tcPr>
          <w:p w:rsidR="0022689A" w:rsidRDefault="00A61F51" w:rsidP="00A61F51">
            <w:pPr>
              <w:jc w:val="right"/>
              <w:rPr>
                <w:rFonts w:ascii="Arial" w:hAnsi="Arial" w:cs="Arial"/>
                <w:sz w:val="18"/>
                <w:szCs w:val="18"/>
              </w:rPr>
            </w:pPr>
            <w:r>
              <w:rPr>
                <w:rFonts w:ascii="Arial" w:hAnsi="Arial" w:cs="Arial"/>
                <w:sz w:val="18"/>
                <w:szCs w:val="18"/>
              </w:rPr>
              <w:t>441.525,00</w:t>
            </w:r>
          </w:p>
        </w:tc>
        <w:tc>
          <w:tcPr>
            <w:tcW w:w="993" w:type="dxa"/>
            <w:shd w:val="clear" w:color="auto" w:fill="auto"/>
            <w:vAlign w:val="bottom"/>
          </w:tcPr>
          <w:p w:rsidR="0022689A" w:rsidRPr="005454F6" w:rsidRDefault="005118C5" w:rsidP="00A61F51">
            <w:pPr>
              <w:jc w:val="right"/>
              <w:rPr>
                <w:rFonts w:ascii="Arial" w:hAnsi="Arial" w:cs="Arial"/>
                <w:sz w:val="18"/>
                <w:szCs w:val="18"/>
              </w:rPr>
            </w:pPr>
            <w:r>
              <w:rPr>
                <w:rFonts w:ascii="Arial" w:hAnsi="Arial" w:cs="Arial"/>
                <w:sz w:val="18"/>
                <w:szCs w:val="18"/>
              </w:rPr>
              <w:t>14</w:t>
            </w:r>
            <w:r w:rsidR="00A61F51">
              <w:rPr>
                <w:rFonts w:ascii="Arial" w:hAnsi="Arial" w:cs="Arial"/>
                <w:sz w:val="18"/>
                <w:szCs w:val="18"/>
              </w:rPr>
              <w:t>6</w:t>
            </w:r>
            <w:r>
              <w:rPr>
                <w:rFonts w:ascii="Arial" w:hAnsi="Arial" w:cs="Arial"/>
                <w:sz w:val="18"/>
                <w:szCs w:val="18"/>
              </w:rPr>
              <w:t>,1</w:t>
            </w:r>
            <w:r w:rsidR="00A61F51">
              <w:rPr>
                <w:rFonts w:ascii="Arial" w:hAnsi="Arial" w:cs="Arial"/>
                <w:sz w:val="18"/>
                <w:szCs w:val="18"/>
              </w:rPr>
              <w:t>0</w:t>
            </w:r>
          </w:p>
        </w:tc>
        <w:tc>
          <w:tcPr>
            <w:tcW w:w="992" w:type="dxa"/>
            <w:tcBorders>
              <w:top w:val="nil"/>
              <w:left w:val="nil"/>
              <w:bottom w:val="nil"/>
              <w:right w:val="nil"/>
            </w:tcBorders>
            <w:shd w:val="clear" w:color="auto" w:fill="auto"/>
            <w:vAlign w:val="bottom"/>
          </w:tcPr>
          <w:p w:rsidR="0022689A" w:rsidRDefault="0022689A" w:rsidP="0022689A">
            <w:pPr>
              <w:jc w:val="right"/>
              <w:rPr>
                <w:rFonts w:ascii="Arial" w:hAnsi="Arial" w:cs="Arial"/>
                <w:sz w:val="18"/>
                <w:szCs w:val="18"/>
              </w:rPr>
            </w:pPr>
          </w:p>
        </w:tc>
      </w:tr>
      <w:tr w:rsidR="0022689A" w:rsidRPr="005454F6" w:rsidTr="00321FCA">
        <w:tblPrEx>
          <w:tblCellMar>
            <w:left w:w="108" w:type="dxa"/>
            <w:right w:w="108" w:type="dxa"/>
          </w:tblCellMar>
          <w:tblLook w:val="04A0" w:firstRow="1" w:lastRow="0" w:firstColumn="1" w:lastColumn="0" w:noHBand="0" w:noVBand="1"/>
        </w:tblPrEx>
        <w:trPr>
          <w:trHeight w:val="264"/>
        </w:trPr>
        <w:tc>
          <w:tcPr>
            <w:tcW w:w="942" w:type="dxa"/>
            <w:tcBorders>
              <w:top w:val="nil"/>
              <w:left w:val="nil"/>
              <w:bottom w:val="nil"/>
              <w:right w:val="nil"/>
            </w:tcBorders>
            <w:shd w:val="clear" w:color="auto" w:fill="auto"/>
            <w:noWrap/>
          </w:tcPr>
          <w:p w:rsidR="0022689A" w:rsidRPr="005454F6" w:rsidRDefault="0022689A" w:rsidP="0022689A">
            <w:pPr>
              <w:rPr>
                <w:rFonts w:ascii="Arial" w:hAnsi="Arial" w:cs="Arial"/>
                <w:b/>
                <w:sz w:val="18"/>
                <w:szCs w:val="18"/>
              </w:rPr>
            </w:pPr>
            <w:r w:rsidRPr="005454F6">
              <w:rPr>
                <w:rFonts w:ascii="Arial" w:hAnsi="Arial" w:cs="Arial"/>
                <w:b/>
                <w:sz w:val="18"/>
                <w:szCs w:val="18"/>
              </w:rPr>
              <w:t>324</w:t>
            </w:r>
          </w:p>
        </w:tc>
        <w:tc>
          <w:tcPr>
            <w:tcW w:w="2743" w:type="dxa"/>
            <w:gridSpan w:val="2"/>
            <w:tcBorders>
              <w:top w:val="nil"/>
              <w:left w:val="nil"/>
              <w:bottom w:val="nil"/>
              <w:right w:val="nil"/>
            </w:tcBorders>
            <w:shd w:val="clear" w:color="auto" w:fill="auto"/>
            <w:noWrap/>
            <w:vAlign w:val="bottom"/>
          </w:tcPr>
          <w:p w:rsidR="0022689A" w:rsidRPr="005454F6" w:rsidRDefault="0022689A" w:rsidP="0022689A">
            <w:pPr>
              <w:rPr>
                <w:rFonts w:ascii="Arial" w:hAnsi="Arial" w:cs="Arial"/>
                <w:b/>
                <w:sz w:val="18"/>
                <w:szCs w:val="18"/>
              </w:rPr>
            </w:pPr>
            <w:r w:rsidRPr="005454F6">
              <w:rPr>
                <w:rFonts w:ascii="Arial" w:hAnsi="Arial" w:cs="Arial"/>
                <w:b/>
                <w:sz w:val="18"/>
                <w:szCs w:val="18"/>
              </w:rPr>
              <w:t>Naknade troškova osobama izvan radnog odnosa</w:t>
            </w:r>
          </w:p>
        </w:tc>
        <w:tc>
          <w:tcPr>
            <w:tcW w:w="1418" w:type="dxa"/>
            <w:tcBorders>
              <w:top w:val="nil"/>
              <w:left w:val="nil"/>
              <w:bottom w:val="nil"/>
              <w:right w:val="nil"/>
            </w:tcBorders>
            <w:shd w:val="clear" w:color="auto" w:fill="auto"/>
            <w:noWrap/>
            <w:vAlign w:val="bottom"/>
          </w:tcPr>
          <w:p w:rsidR="0022689A" w:rsidRPr="00546A01" w:rsidRDefault="0022689A" w:rsidP="0022689A">
            <w:pPr>
              <w:jc w:val="right"/>
              <w:rPr>
                <w:rFonts w:ascii="Arial" w:hAnsi="Arial" w:cs="Arial"/>
                <w:b/>
                <w:sz w:val="18"/>
                <w:szCs w:val="18"/>
              </w:rPr>
            </w:pPr>
            <w:r>
              <w:rPr>
                <w:rFonts w:ascii="Arial" w:hAnsi="Arial" w:cs="Arial"/>
                <w:b/>
                <w:sz w:val="18"/>
                <w:szCs w:val="18"/>
              </w:rPr>
              <w:t>5.103,87</w:t>
            </w:r>
          </w:p>
        </w:tc>
        <w:tc>
          <w:tcPr>
            <w:tcW w:w="1417" w:type="dxa"/>
            <w:tcBorders>
              <w:top w:val="nil"/>
              <w:left w:val="nil"/>
              <w:bottom w:val="nil"/>
              <w:right w:val="nil"/>
            </w:tcBorders>
            <w:shd w:val="clear" w:color="auto" w:fill="auto"/>
            <w:noWrap/>
            <w:vAlign w:val="bottom"/>
          </w:tcPr>
          <w:p w:rsidR="0022689A" w:rsidRPr="00546A01" w:rsidRDefault="0022689A" w:rsidP="0022689A">
            <w:pPr>
              <w:jc w:val="right"/>
              <w:rPr>
                <w:rFonts w:ascii="Arial" w:hAnsi="Arial" w:cs="Arial"/>
                <w:b/>
                <w:sz w:val="18"/>
                <w:szCs w:val="18"/>
              </w:rPr>
            </w:pPr>
            <w:r>
              <w:rPr>
                <w:rFonts w:ascii="Arial" w:hAnsi="Arial" w:cs="Arial"/>
                <w:b/>
                <w:sz w:val="18"/>
                <w:szCs w:val="18"/>
              </w:rPr>
              <w:t>3</w:t>
            </w:r>
            <w:r w:rsidRPr="00546A01">
              <w:rPr>
                <w:rFonts w:ascii="Arial" w:hAnsi="Arial" w:cs="Arial"/>
                <w:b/>
                <w:sz w:val="18"/>
                <w:szCs w:val="18"/>
              </w:rPr>
              <w:t>.000,00</w:t>
            </w:r>
          </w:p>
        </w:tc>
        <w:tc>
          <w:tcPr>
            <w:tcW w:w="1418" w:type="dxa"/>
            <w:tcBorders>
              <w:top w:val="nil"/>
              <w:left w:val="nil"/>
              <w:bottom w:val="nil"/>
              <w:right w:val="nil"/>
            </w:tcBorders>
            <w:shd w:val="clear" w:color="auto" w:fill="auto"/>
            <w:noWrap/>
            <w:vAlign w:val="bottom"/>
          </w:tcPr>
          <w:p w:rsidR="0022689A" w:rsidRPr="00475BDF" w:rsidRDefault="0022689A" w:rsidP="0022689A">
            <w:pPr>
              <w:jc w:val="right"/>
              <w:rPr>
                <w:rFonts w:ascii="Arial" w:hAnsi="Arial" w:cs="Arial"/>
                <w:b/>
                <w:sz w:val="18"/>
                <w:szCs w:val="18"/>
              </w:rPr>
            </w:pPr>
            <w:r w:rsidRPr="00475BDF">
              <w:rPr>
                <w:rFonts w:ascii="Arial" w:hAnsi="Arial" w:cs="Arial"/>
                <w:b/>
                <w:sz w:val="18"/>
                <w:szCs w:val="18"/>
              </w:rPr>
              <w:t>0,00</w:t>
            </w:r>
          </w:p>
        </w:tc>
        <w:tc>
          <w:tcPr>
            <w:tcW w:w="993" w:type="dxa"/>
            <w:shd w:val="clear" w:color="auto" w:fill="auto"/>
            <w:vAlign w:val="bottom"/>
          </w:tcPr>
          <w:p w:rsidR="0022689A" w:rsidRPr="0012467B" w:rsidRDefault="005118C5" w:rsidP="0022689A">
            <w:pPr>
              <w:jc w:val="right"/>
              <w:rPr>
                <w:rFonts w:ascii="Arial" w:hAnsi="Arial" w:cs="Arial"/>
                <w:b/>
                <w:sz w:val="18"/>
                <w:szCs w:val="18"/>
              </w:rPr>
            </w:pPr>
            <w:r>
              <w:rPr>
                <w:rFonts w:ascii="Arial" w:hAnsi="Arial" w:cs="Arial"/>
                <w:b/>
                <w:sz w:val="18"/>
                <w:szCs w:val="18"/>
              </w:rPr>
              <w:t>0,00</w:t>
            </w:r>
          </w:p>
        </w:tc>
        <w:tc>
          <w:tcPr>
            <w:tcW w:w="992" w:type="dxa"/>
            <w:tcBorders>
              <w:top w:val="nil"/>
              <w:left w:val="nil"/>
              <w:bottom w:val="nil"/>
              <w:right w:val="nil"/>
            </w:tcBorders>
            <w:shd w:val="clear" w:color="auto" w:fill="auto"/>
            <w:vAlign w:val="bottom"/>
          </w:tcPr>
          <w:p w:rsidR="0022689A" w:rsidRPr="0012467B" w:rsidRDefault="0022689A" w:rsidP="0022689A">
            <w:pPr>
              <w:jc w:val="right"/>
              <w:rPr>
                <w:rFonts w:ascii="Arial" w:hAnsi="Arial" w:cs="Arial"/>
                <w:b/>
                <w:sz w:val="18"/>
                <w:szCs w:val="18"/>
              </w:rPr>
            </w:pPr>
            <w:r w:rsidRPr="0012467B">
              <w:rPr>
                <w:rFonts w:ascii="Arial" w:hAnsi="Arial" w:cs="Arial"/>
                <w:b/>
                <w:sz w:val="18"/>
                <w:szCs w:val="18"/>
              </w:rPr>
              <w:t>0,00</w:t>
            </w:r>
          </w:p>
        </w:tc>
      </w:tr>
      <w:tr w:rsidR="0022689A" w:rsidRPr="005454F6" w:rsidTr="00321FCA">
        <w:tblPrEx>
          <w:tblCellMar>
            <w:left w:w="108" w:type="dxa"/>
            <w:right w:w="108" w:type="dxa"/>
          </w:tblCellMar>
          <w:tblLook w:val="04A0" w:firstRow="1" w:lastRow="0" w:firstColumn="1" w:lastColumn="0" w:noHBand="0" w:noVBand="1"/>
        </w:tblPrEx>
        <w:trPr>
          <w:trHeight w:val="264"/>
        </w:trPr>
        <w:tc>
          <w:tcPr>
            <w:tcW w:w="942" w:type="dxa"/>
            <w:tcBorders>
              <w:top w:val="nil"/>
              <w:left w:val="nil"/>
              <w:bottom w:val="nil"/>
              <w:right w:val="nil"/>
            </w:tcBorders>
            <w:shd w:val="clear" w:color="auto" w:fill="auto"/>
            <w:noWrap/>
          </w:tcPr>
          <w:p w:rsidR="0022689A" w:rsidRPr="005454F6" w:rsidRDefault="0022689A" w:rsidP="0022689A">
            <w:pPr>
              <w:rPr>
                <w:rFonts w:ascii="Arial" w:hAnsi="Arial" w:cs="Arial"/>
                <w:sz w:val="18"/>
                <w:szCs w:val="18"/>
              </w:rPr>
            </w:pPr>
            <w:r w:rsidRPr="005454F6">
              <w:rPr>
                <w:rFonts w:ascii="Arial" w:hAnsi="Arial" w:cs="Arial"/>
                <w:sz w:val="18"/>
                <w:szCs w:val="18"/>
              </w:rPr>
              <w:t>3241</w:t>
            </w:r>
          </w:p>
        </w:tc>
        <w:tc>
          <w:tcPr>
            <w:tcW w:w="2743" w:type="dxa"/>
            <w:gridSpan w:val="2"/>
            <w:tcBorders>
              <w:top w:val="nil"/>
              <w:left w:val="nil"/>
              <w:bottom w:val="nil"/>
              <w:right w:val="nil"/>
            </w:tcBorders>
            <w:shd w:val="clear" w:color="auto" w:fill="auto"/>
            <w:noWrap/>
            <w:vAlign w:val="bottom"/>
          </w:tcPr>
          <w:p w:rsidR="0022689A" w:rsidRPr="005454F6" w:rsidRDefault="0022689A" w:rsidP="0022689A">
            <w:pPr>
              <w:rPr>
                <w:rFonts w:ascii="Arial" w:hAnsi="Arial" w:cs="Arial"/>
                <w:sz w:val="18"/>
                <w:szCs w:val="18"/>
              </w:rPr>
            </w:pPr>
            <w:r w:rsidRPr="005454F6">
              <w:rPr>
                <w:rFonts w:ascii="Arial" w:hAnsi="Arial" w:cs="Arial"/>
                <w:sz w:val="18"/>
                <w:szCs w:val="18"/>
              </w:rPr>
              <w:t>Naknade troškova osobama izvan radnog odnosa</w:t>
            </w:r>
          </w:p>
        </w:tc>
        <w:tc>
          <w:tcPr>
            <w:tcW w:w="1418" w:type="dxa"/>
            <w:tcBorders>
              <w:top w:val="nil"/>
              <w:left w:val="nil"/>
              <w:bottom w:val="nil"/>
              <w:right w:val="nil"/>
            </w:tcBorders>
            <w:shd w:val="clear" w:color="auto" w:fill="auto"/>
            <w:noWrap/>
            <w:vAlign w:val="bottom"/>
          </w:tcPr>
          <w:p w:rsidR="0022689A" w:rsidRDefault="0022689A" w:rsidP="0022689A">
            <w:pPr>
              <w:jc w:val="right"/>
              <w:rPr>
                <w:rFonts w:ascii="Arial" w:hAnsi="Arial" w:cs="Arial"/>
                <w:sz w:val="18"/>
                <w:szCs w:val="18"/>
              </w:rPr>
            </w:pPr>
            <w:r>
              <w:rPr>
                <w:rFonts w:ascii="Arial" w:hAnsi="Arial" w:cs="Arial"/>
                <w:sz w:val="18"/>
                <w:szCs w:val="18"/>
              </w:rPr>
              <w:t>5.103,87</w:t>
            </w:r>
          </w:p>
        </w:tc>
        <w:tc>
          <w:tcPr>
            <w:tcW w:w="1417" w:type="dxa"/>
            <w:tcBorders>
              <w:top w:val="nil"/>
              <w:left w:val="nil"/>
              <w:bottom w:val="nil"/>
              <w:right w:val="nil"/>
            </w:tcBorders>
            <w:shd w:val="clear" w:color="auto" w:fill="auto"/>
            <w:noWrap/>
            <w:vAlign w:val="bottom"/>
          </w:tcPr>
          <w:p w:rsidR="0022689A" w:rsidRDefault="0022689A" w:rsidP="0022689A">
            <w:pPr>
              <w:jc w:val="right"/>
              <w:rPr>
                <w:rFonts w:ascii="Arial" w:hAnsi="Arial" w:cs="Arial"/>
                <w:sz w:val="18"/>
                <w:szCs w:val="18"/>
              </w:rPr>
            </w:pPr>
          </w:p>
        </w:tc>
        <w:tc>
          <w:tcPr>
            <w:tcW w:w="1418" w:type="dxa"/>
            <w:tcBorders>
              <w:top w:val="nil"/>
              <w:left w:val="nil"/>
              <w:bottom w:val="nil"/>
              <w:right w:val="nil"/>
            </w:tcBorders>
            <w:shd w:val="clear" w:color="auto" w:fill="auto"/>
            <w:noWrap/>
            <w:vAlign w:val="bottom"/>
          </w:tcPr>
          <w:p w:rsidR="0022689A" w:rsidRDefault="0022689A" w:rsidP="0022689A">
            <w:pPr>
              <w:jc w:val="right"/>
              <w:rPr>
                <w:rFonts w:ascii="Arial" w:hAnsi="Arial" w:cs="Arial"/>
                <w:sz w:val="18"/>
                <w:szCs w:val="18"/>
              </w:rPr>
            </w:pPr>
            <w:r>
              <w:rPr>
                <w:rFonts w:ascii="Arial" w:hAnsi="Arial" w:cs="Arial"/>
                <w:sz w:val="18"/>
                <w:szCs w:val="18"/>
              </w:rPr>
              <w:t>0,00</w:t>
            </w:r>
          </w:p>
        </w:tc>
        <w:tc>
          <w:tcPr>
            <w:tcW w:w="993" w:type="dxa"/>
            <w:shd w:val="clear" w:color="auto" w:fill="auto"/>
            <w:vAlign w:val="bottom"/>
          </w:tcPr>
          <w:p w:rsidR="0022689A" w:rsidRPr="005454F6" w:rsidRDefault="005118C5" w:rsidP="0022689A">
            <w:pPr>
              <w:jc w:val="right"/>
              <w:rPr>
                <w:rFonts w:ascii="Arial" w:hAnsi="Arial" w:cs="Arial"/>
                <w:sz w:val="18"/>
                <w:szCs w:val="18"/>
              </w:rPr>
            </w:pPr>
            <w:r>
              <w:rPr>
                <w:rFonts w:ascii="Arial" w:hAnsi="Arial" w:cs="Arial"/>
                <w:sz w:val="18"/>
                <w:szCs w:val="18"/>
              </w:rPr>
              <w:t>0,00</w:t>
            </w:r>
          </w:p>
        </w:tc>
        <w:tc>
          <w:tcPr>
            <w:tcW w:w="992" w:type="dxa"/>
            <w:tcBorders>
              <w:top w:val="nil"/>
              <w:left w:val="nil"/>
              <w:bottom w:val="nil"/>
              <w:right w:val="nil"/>
            </w:tcBorders>
            <w:shd w:val="clear" w:color="auto" w:fill="auto"/>
            <w:vAlign w:val="bottom"/>
          </w:tcPr>
          <w:p w:rsidR="0022689A" w:rsidRDefault="0022689A" w:rsidP="0022689A">
            <w:pPr>
              <w:jc w:val="right"/>
              <w:rPr>
                <w:rFonts w:ascii="Arial" w:hAnsi="Arial" w:cs="Arial"/>
                <w:sz w:val="18"/>
                <w:szCs w:val="18"/>
              </w:rPr>
            </w:pPr>
          </w:p>
        </w:tc>
      </w:tr>
      <w:tr w:rsidR="0022689A" w:rsidRPr="005454F6" w:rsidTr="00321FCA">
        <w:tblPrEx>
          <w:tblCellMar>
            <w:left w:w="108" w:type="dxa"/>
            <w:right w:w="108" w:type="dxa"/>
          </w:tblCellMar>
          <w:tblLook w:val="04A0" w:firstRow="1" w:lastRow="0" w:firstColumn="1" w:lastColumn="0" w:noHBand="0" w:noVBand="1"/>
        </w:tblPrEx>
        <w:trPr>
          <w:trHeight w:val="264"/>
        </w:trPr>
        <w:tc>
          <w:tcPr>
            <w:tcW w:w="942" w:type="dxa"/>
            <w:tcBorders>
              <w:top w:val="nil"/>
              <w:left w:val="nil"/>
              <w:bottom w:val="nil"/>
              <w:right w:val="nil"/>
            </w:tcBorders>
            <w:shd w:val="clear" w:color="auto" w:fill="auto"/>
            <w:noWrap/>
          </w:tcPr>
          <w:p w:rsidR="0022689A" w:rsidRPr="005454F6" w:rsidRDefault="0022689A" w:rsidP="0022689A">
            <w:pPr>
              <w:rPr>
                <w:rFonts w:ascii="Arial" w:hAnsi="Arial" w:cs="Arial"/>
                <w:b/>
                <w:sz w:val="18"/>
                <w:szCs w:val="18"/>
              </w:rPr>
            </w:pPr>
            <w:r w:rsidRPr="005454F6">
              <w:rPr>
                <w:rFonts w:ascii="Arial" w:hAnsi="Arial" w:cs="Arial"/>
                <w:b/>
                <w:sz w:val="18"/>
                <w:szCs w:val="18"/>
              </w:rPr>
              <w:t>329</w:t>
            </w:r>
          </w:p>
        </w:tc>
        <w:tc>
          <w:tcPr>
            <w:tcW w:w="2743" w:type="dxa"/>
            <w:gridSpan w:val="2"/>
            <w:tcBorders>
              <w:top w:val="nil"/>
              <w:left w:val="nil"/>
              <w:bottom w:val="nil"/>
              <w:right w:val="nil"/>
            </w:tcBorders>
            <w:shd w:val="clear" w:color="auto" w:fill="auto"/>
            <w:noWrap/>
            <w:vAlign w:val="bottom"/>
          </w:tcPr>
          <w:p w:rsidR="0022689A" w:rsidRPr="005454F6" w:rsidRDefault="0022689A" w:rsidP="0022689A">
            <w:pPr>
              <w:rPr>
                <w:rFonts w:ascii="Arial" w:hAnsi="Arial" w:cs="Arial"/>
                <w:b/>
                <w:sz w:val="18"/>
                <w:szCs w:val="18"/>
              </w:rPr>
            </w:pPr>
            <w:r w:rsidRPr="005454F6">
              <w:rPr>
                <w:rFonts w:ascii="Arial" w:hAnsi="Arial" w:cs="Arial"/>
                <w:b/>
                <w:sz w:val="18"/>
                <w:szCs w:val="18"/>
              </w:rPr>
              <w:t>Ostali nespomenuti rashodi poslovanja</w:t>
            </w:r>
          </w:p>
        </w:tc>
        <w:tc>
          <w:tcPr>
            <w:tcW w:w="1418" w:type="dxa"/>
            <w:tcBorders>
              <w:top w:val="nil"/>
              <w:left w:val="nil"/>
              <w:bottom w:val="nil"/>
              <w:right w:val="nil"/>
            </w:tcBorders>
            <w:shd w:val="clear" w:color="auto" w:fill="auto"/>
            <w:noWrap/>
            <w:vAlign w:val="bottom"/>
          </w:tcPr>
          <w:p w:rsidR="0022689A" w:rsidRPr="00546A01" w:rsidRDefault="0022689A" w:rsidP="0022689A">
            <w:pPr>
              <w:jc w:val="right"/>
              <w:rPr>
                <w:rFonts w:ascii="Arial" w:hAnsi="Arial" w:cs="Arial"/>
                <w:b/>
                <w:sz w:val="18"/>
                <w:szCs w:val="18"/>
              </w:rPr>
            </w:pPr>
            <w:r>
              <w:rPr>
                <w:rFonts w:ascii="Arial" w:hAnsi="Arial" w:cs="Arial"/>
                <w:b/>
                <w:sz w:val="18"/>
                <w:szCs w:val="18"/>
              </w:rPr>
              <w:t>2.545.347,44</w:t>
            </w:r>
          </w:p>
        </w:tc>
        <w:tc>
          <w:tcPr>
            <w:tcW w:w="1417" w:type="dxa"/>
            <w:tcBorders>
              <w:top w:val="nil"/>
              <w:left w:val="nil"/>
              <w:bottom w:val="nil"/>
              <w:right w:val="nil"/>
            </w:tcBorders>
            <w:shd w:val="clear" w:color="auto" w:fill="auto"/>
            <w:noWrap/>
            <w:vAlign w:val="bottom"/>
          </w:tcPr>
          <w:p w:rsidR="0022689A" w:rsidRPr="00546A01" w:rsidRDefault="0022689A" w:rsidP="0022689A">
            <w:pPr>
              <w:jc w:val="right"/>
              <w:rPr>
                <w:rFonts w:ascii="Arial" w:hAnsi="Arial" w:cs="Arial"/>
                <w:b/>
                <w:sz w:val="18"/>
                <w:szCs w:val="18"/>
              </w:rPr>
            </w:pPr>
            <w:r>
              <w:rPr>
                <w:rFonts w:ascii="Arial" w:hAnsi="Arial" w:cs="Arial"/>
                <w:b/>
                <w:sz w:val="18"/>
                <w:szCs w:val="18"/>
              </w:rPr>
              <w:t>2.857.650</w:t>
            </w:r>
            <w:r w:rsidRPr="00546A01">
              <w:rPr>
                <w:rFonts w:ascii="Arial" w:hAnsi="Arial" w:cs="Arial"/>
                <w:b/>
                <w:sz w:val="18"/>
                <w:szCs w:val="18"/>
              </w:rPr>
              <w:t>,00</w:t>
            </w:r>
          </w:p>
        </w:tc>
        <w:tc>
          <w:tcPr>
            <w:tcW w:w="1418" w:type="dxa"/>
            <w:tcBorders>
              <w:top w:val="nil"/>
              <w:left w:val="nil"/>
              <w:bottom w:val="nil"/>
              <w:right w:val="nil"/>
            </w:tcBorders>
            <w:shd w:val="clear" w:color="auto" w:fill="auto"/>
            <w:noWrap/>
            <w:vAlign w:val="bottom"/>
          </w:tcPr>
          <w:p w:rsidR="0022689A" w:rsidRPr="00475BDF" w:rsidRDefault="0022689A" w:rsidP="0022689A">
            <w:pPr>
              <w:jc w:val="right"/>
              <w:rPr>
                <w:rFonts w:ascii="Arial" w:hAnsi="Arial" w:cs="Arial"/>
                <w:b/>
                <w:sz w:val="18"/>
                <w:szCs w:val="18"/>
              </w:rPr>
            </w:pPr>
            <w:r w:rsidRPr="00475BDF">
              <w:rPr>
                <w:rFonts w:ascii="Arial" w:hAnsi="Arial" w:cs="Arial"/>
                <w:b/>
                <w:sz w:val="18"/>
                <w:szCs w:val="18"/>
              </w:rPr>
              <w:t>1.239.098,39</w:t>
            </w:r>
          </w:p>
        </w:tc>
        <w:tc>
          <w:tcPr>
            <w:tcW w:w="993" w:type="dxa"/>
            <w:shd w:val="clear" w:color="auto" w:fill="auto"/>
            <w:vAlign w:val="bottom"/>
          </w:tcPr>
          <w:p w:rsidR="0022689A" w:rsidRPr="0012467B" w:rsidRDefault="00E92092" w:rsidP="0022689A">
            <w:pPr>
              <w:jc w:val="right"/>
              <w:rPr>
                <w:rFonts w:ascii="Arial" w:hAnsi="Arial" w:cs="Arial"/>
                <w:b/>
                <w:sz w:val="18"/>
                <w:szCs w:val="18"/>
              </w:rPr>
            </w:pPr>
            <w:r>
              <w:rPr>
                <w:rFonts w:ascii="Arial" w:hAnsi="Arial" w:cs="Arial"/>
                <w:b/>
                <w:sz w:val="18"/>
                <w:szCs w:val="18"/>
              </w:rPr>
              <w:t>48,68</w:t>
            </w:r>
          </w:p>
        </w:tc>
        <w:tc>
          <w:tcPr>
            <w:tcW w:w="992" w:type="dxa"/>
            <w:tcBorders>
              <w:top w:val="nil"/>
              <w:left w:val="nil"/>
              <w:bottom w:val="nil"/>
              <w:right w:val="nil"/>
            </w:tcBorders>
            <w:shd w:val="clear" w:color="auto" w:fill="auto"/>
            <w:vAlign w:val="bottom"/>
          </w:tcPr>
          <w:p w:rsidR="0022689A" w:rsidRPr="0012467B" w:rsidRDefault="0012467B" w:rsidP="0022689A">
            <w:pPr>
              <w:jc w:val="right"/>
              <w:rPr>
                <w:rFonts w:ascii="Arial" w:hAnsi="Arial" w:cs="Arial"/>
                <w:b/>
                <w:sz w:val="18"/>
                <w:szCs w:val="18"/>
              </w:rPr>
            </w:pPr>
            <w:r w:rsidRPr="0012467B">
              <w:rPr>
                <w:rFonts w:ascii="Arial" w:hAnsi="Arial" w:cs="Arial"/>
                <w:b/>
                <w:sz w:val="18"/>
                <w:szCs w:val="18"/>
              </w:rPr>
              <w:t>43,36</w:t>
            </w:r>
          </w:p>
        </w:tc>
      </w:tr>
      <w:tr w:rsidR="0022689A" w:rsidRPr="005454F6" w:rsidTr="00321FCA">
        <w:tblPrEx>
          <w:tblCellMar>
            <w:left w:w="108" w:type="dxa"/>
            <w:right w:w="108" w:type="dxa"/>
          </w:tblCellMar>
          <w:tblLook w:val="04A0" w:firstRow="1" w:lastRow="0" w:firstColumn="1" w:lastColumn="0" w:noHBand="0" w:noVBand="1"/>
        </w:tblPrEx>
        <w:trPr>
          <w:trHeight w:val="264"/>
        </w:trPr>
        <w:tc>
          <w:tcPr>
            <w:tcW w:w="942" w:type="dxa"/>
            <w:tcBorders>
              <w:top w:val="nil"/>
              <w:left w:val="nil"/>
              <w:bottom w:val="nil"/>
              <w:right w:val="nil"/>
            </w:tcBorders>
            <w:shd w:val="clear" w:color="auto" w:fill="auto"/>
            <w:noWrap/>
          </w:tcPr>
          <w:p w:rsidR="0022689A" w:rsidRPr="005454F6" w:rsidRDefault="0022689A" w:rsidP="0022689A">
            <w:pPr>
              <w:rPr>
                <w:rFonts w:ascii="Arial" w:hAnsi="Arial" w:cs="Arial"/>
                <w:sz w:val="18"/>
                <w:szCs w:val="18"/>
              </w:rPr>
            </w:pPr>
            <w:r w:rsidRPr="005454F6">
              <w:rPr>
                <w:rFonts w:ascii="Arial" w:hAnsi="Arial" w:cs="Arial"/>
                <w:sz w:val="18"/>
                <w:szCs w:val="18"/>
              </w:rPr>
              <w:t>3291</w:t>
            </w:r>
          </w:p>
        </w:tc>
        <w:tc>
          <w:tcPr>
            <w:tcW w:w="2743" w:type="dxa"/>
            <w:gridSpan w:val="2"/>
            <w:tcBorders>
              <w:top w:val="nil"/>
              <w:left w:val="nil"/>
              <w:bottom w:val="nil"/>
              <w:right w:val="nil"/>
            </w:tcBorders>
            <w:shd w:val="clear" w:color="auto" w:fill="auto"/>
            <w:noWrap/>
            <w:vAlign w:val="bottom"/>
          </w:tcPr>
          <w:p w:rsidR="0022689A" w:rsidRPr="005454F6" w:rsidRDefault="0022689A" w:rsidP="0022689A">
            <w:pPr>
              <w:rPr>
                <w:rFonts w:ascii="Arial" w:hAnsi="Arial" w:cs="Arial"/>
                <w:sz w:val="18"/>
                <w:szCs w:val="18"/>
              </w:rPr>
            </w:pPr>
            <w:r w:rsidRPr="005454F6">
              <w:rPr>
                <w:rFonts w:ascii="Arial" w:hAnsi="Arial" w:cs="Arial"/>
                <w:sz w:val="18"/>
                <w:szCs w:val="18"/>
              </w:rPr>
              <w:t>Naknade za rad predstavničkih i izvršnih tijela, povjerenstava i slično</w:t>
            </w:r>
          </w:p>
        </w:tc>
        <w:tc>
          <w:tcPr>
            <w:tcW w:w="1418" w:type="dxa"/>
            <w:tcBorders>
              <w:top w:val="nil"/>
              <w:left w:val="nil"/>
              <w:bottom w:val="nil"/>
              <w:right w:val="nil"/>
            </w:tcBorders>
            <w:shd w:val="clear" w:color="auto" w:fill="auto"/>
            <w:noWrap/>
            <w:vAlign w:val="bottom"/>
          </w:tcPr>
          <w:p w:rsidR="0022689A" w:rsidRDefault="0022689A" w:rsidP="0022689A">
            <w:pPr>
              <w:jc w:val="right"/>
              <w:rPr>
                <w:rFonts w:ascii="Arial" w:hAnsi="Arial" w:cs="Arial"/>
                <w:sz w:val="18"/>
                <w:szCs w:val="18"/>
              </w:rPr>
            </w:pPr>
            <w:r>
              <w:rPr>
                <w:rFonts w:ascii="Arial" w:hAnsi="Arial" w:cs="Arial"/>
                <w:sz w:val="18"/>
                <w:szCs w:val="18"/>
              </w:rPr>
              <w:t>358.394,41</w:t>
            </w:r>
          </w:p>
        </w:tc>
        <w:tc>
          <w:tcPr>
            <w:tcW w:w="1417" w:type="dxa"/>
            <w:tcBorders>
              <w:top w:val="nil"/>
              <w:left w:val="nil"/>
              <w:bottom w:val="nil"/>
              <w:right w:val="nil"/>
            </w:tcBorders>
            <w:shd w:val="clear" w:color="auto" w:fill="auto"/>
            <w:noWrap/>
            <w:vAlign w:val="bottom"/>
          </w:tcPr>
          <w:p w:rsidR="0022689A" w:rsidRDefault="0022689A" w:rsidP="0022689A">
            <w:pPr>
              <w:jc w:val="right"/>
              <w:rPr>
                <w:rFonts w:ascii="Arial" w:hAnsi="Arial" w:cs="Arial"/>
                <w:sz w:val="18"/>
                <w:szCs w:val="18"/>
              </w:rPr>
            </w:pPr>
          </w:p>
        </w:tc>
        <w:tc>
          <w:tcPr>
            <w:tcW w:w="1418" w:type="dxa"/>
            <w:tcBorders>
              <w:top w:val="nil"/>
              <w:left w:val="nil"/>
              <w:bottom w:val="nil"/>
              <w:right w:val="nil"/>
            </w:tcBorders>
            <w:shd w:val="clear" w:color="auto" w:fill="auto"/>
            <w:noWrap/>
            <w:vAlign w:val="bottom"/>
          </w:tcPr>
          <w:p w:rsidR="0022689A" w:rsidRDefault="0022689A" w:rsidP="0022689A">
            <w:pPr>
              <w:jc w:val="right"/>
              <w:rPr>
                <w:rFonts w:ascii="Arial" w:hAnsi="Arial" w:cs="Arial"/>
                <w:sz w:val="18"/>
                <w:szCs w:val="18"/>
              </w:rPr>
            </w:pPr>
            <w:r>
              <w:rPr>
                <w:rFonts w:ascii="Arial" w:hAnsi="Arial" w:cs="Arial"/>
                <w:sz w:val="18"/>
                <w:szCs w:val="18"/>
              </w:rPr>
              <w:t>273.065,76</w:t>
            </w:r>
          </w:p>
        </w:tc>
        <w:tc>
          <w:tcPr>
            <w:tcW w:w="993" w:type="dxa"/>
            <w:shd w:val="clear" w:color="auto" w:fill="auto"/>
            <w:vAlign w:val="bottom"/>
          </w:tcPr>
          <w:p w:rsidR="0022689A" w:rsidRPr="005454F6" w:rsidRDefault="00E92092" w:rsidP="00FD5599">
            <w:pPr>
              <w:jc w:val="right"/>
              <w:rPr>
                <w:rFonts w:ascii="Arial" w:hAnsi="Arial" w:cs="Arial"/>
                <w:sz w:val="18"/>
                <w:szCs w:val="18"/>
              </w:rPr>
            </w:pPr>
            <w:r>
              <w:rPr>
                <w:rFonts w:ascii="Arial" w:hAnsi="Arial" w:cs="Arial"/>
                <w:sz w:val="18"/>
                <w:szCs w:val="18"/>
              </w:rPr>
              <w:t>76,</w:t>
            </w:r>
            <w:r w:rsidR="00FD5599">
              <w:rPr>
                <w:rFonts w:ascii="Arial" w:hAnsi="Arial" w:cs="Arial"/>
                <w:sz w:val="18"/>
                <w:szCs w:val="18"/>
              </w:rPr>
              <w:t>19</w:t>
            </w:r>
          </w:p>
        </w:tc>
        <w:tc>
          <w:tcPr>
            <w:tcW w:w="992" w:type="dxa"/>
            <w:tcBorders>
              <w:top w:val="nil"/>
              <w:left w:val="nil"/>
              <w:bottom w:val="nil"/>
              <w:right w:val="nil"/>
            </w:tcBorders>
            <w:shd w:val="clear" w:color="auto" w:fill="auto"/>
            <w:vAlign w:val="bottom"/>
          </w:tcPr>
          <w:p w:rsidR="0022689A" w:rsidRDefault="0022689A" w:rsidP="0022689A">
            <w:pPr>
              <w:jc w:val="right"/>
              <w:rPr>
                <w:rFonts w:ascii="Arial" w:hAnsi="Arial" w:cs="Arial"/>
                <w:sz w:val="18"/>
                <w:szCs w:val="18"/>
              </w:rPr>
            </w:pPr>
          </w:p>
        </w:tc>
      </w:tr>
      <w:tr w:rsidR="0022689A" w:rsidRPr="005454F6" w:rsidTr="00321FCA">
        <w:tblPrEx>
          <w:tblCellMar>
            <w:left w:w="108" w:type="dxa"/>
            <w:right w:w="108" w:type="dxa"/>
          </w:tblCellMar>
          <w:tblLook w:val="04A0" w:firstRow="1" w:lastRow="0" w:firstColumn="1" w:lastColumn="0" w:noHBand="0" w:noVBand="1"/>
        </w:tblPrEx>
        <w:trPr>
          <w:trHeight w:val="264"/>
        </w:trPr>
        <w:tc>
          <w:tcPr>
            <w:tcW w:w="942" w:type="dxa"/>
            <w:tcBorders>
              <w:top w:val="nil"/>
              <w:left w:val="nil"/>
              <w:bottom w:val="nil"/>
              <w:right w:val="nil"/>
            </w:tcBorders>
            <w:shd w:val="clear" w:color="auto" w:fill="auto"/>
            <w:noWrap/>
          </w:tcPr>
          <w:p w:rsidR="0022689A" w:rsidRPr="005454F6" w:rsidRDefault="0022689A" w:rsidP="0022689A">
            <w:pPr>
              <w:rPr>
                <w:rFonts w:ascii="Arial" w:hAnsi="Arial" w:cs="Arial"/>
                <w:sz w:val="18"/>
                <w:szCs w:val="18"/>
              </w:rPr>
            </w:pPr>
            <w:r w:rsidRPr="005454F6">
              <w:rPr>
                <w:rFonts w:ascii="Arial" w:hAnsi="Arial" w:cs="Arial"/>
                <w:sz w:val="18"/>
                <w:szCs w:val="18"/>
              </w:rPr>
              <w:t>3292</w:t>
            </w:r>
          </w:p>
        </w:tc>
        <w:tc>
          <w:tcPr>
            <w:tcW w:w="2743" w:type="dxa"/>
            <w:gridSpan w:val="2"/>
            <w:tcBorders>
              <w:top w:val="nil"/>
              <w:left w:val="nil"/>
              <w:bottom w:val="nil"/>
              <w:right w:val="nil"/>
            </w:tcBorders>
            <w:shd w:val="clear" w:color="auto" w:fill="auto"/>
            <w:noWrap/>
            <w:vAlign w:val="bottom"/>
          </w:tcPr>
          <w:p w:rsidR="0022689A" w:rsidRPr="005454F6" w:rsidRDefault="0022689A" w:rsidP="0022689A">
            <w:pPr>
              <w:rPr>
                <w:rFonts w:ascii="Arial" w:hAnsi="Arial" w:cs="Arial"/>
                <w:sz w:val="18"/>
                <w:szCs w:val="18"/>
              </w:rPr>
            </w:pPr>
            <w:r w:rsidRPr="005454F6">
              <w:rPr>
                <w:rFonts w:ascii="Arial" w:hAnsi="Arial" w:cs="Arial"/>
                <w:sz w:val="18"/>
                <w:szCs w:val="18"/>
              </w:rPr>
              <w:t>Premije osiguranja</w:t>
            </w:r>
          </w:p>
        </w:tc>
        <w:tc>
          <w:tcPr>
            <w:tcW w:w="1418" w:type="dxa"/>
            <w:tcBorders>
              <w:top w:val="nil"/>
              <w:left w:val="nil"/>
              <w:bottom w:val="nil"/>
              <w:right w:val="nil"/>
            </w:tcBorders>
            <w:shd w:val="clear" w:color="auto" w:fill="auto"/>
            <w:noWrap/>
            <w:vAlign w:val="bottom"/>
          </w:tcPr>
          <w:p w:rsidR="0022689A" w:rsidRDefault="0022689A" w:rsidP="0022689A">
            <w:pPr>
              <w:jc w:val="right"/>
              <w:rPr>
                <w:rFonts w:ascii="Arial" w:hAnsi="Arial" w:cs="Arial"/>
                <w:sz w:val="18"/>
                <w:szCs w:val="18"/>
              </w:rPr>
            </w:pPr>
            <w:r>
              <w:rPr>
                <w:rFonts w:ascii="Arial" w:hAnsi="Arial" w:cs="Arial"/>
                <w:sz w:val="18"/>
                <w:szCs w:val="18"/>
              </w:rPr>
              <w:t>36.808,47</w:t>
            </w:r>
          </w:p>
        </w:tc>
        <w:tc>
          <w:tcPr>
            <w:tcW w:w="1417" w:type="dxa"/>
            <w:tcBorders>
              <w:top w:val="nil"/>
              <w:left w:val="nil"/>
              <w:bottom w:val="nil"/>
              <w:right w:val="nil"/>
            </w:tcBorders>
            <w:shd w:val="clear" w:color="auto" w:fill="auto"/>
            <w:noWrap/>
            <w:vAlign w:val="bottom"/>
          </w:tcPr>
          <w:p w:rsidR="0022689A" w:rsidRDefault="0022689A" w:rsidP="0022689A">
            <w:pPr>
              <w:jc w:val="right"/>
              <w:rPr>
                <w:rFonts w:ascii="Arial" w:hAnsi="Arial" w:cs="Arial"/>
                <w:sz w:val="18"/>
                <w:szCs w:val="18"/>
              </w:rPr>
            </w:pPr>
          </w:p>
        </w:tc>
        <w:tc>
          <w:tcPr>
            <w:tcW w:w="1418" w:type="dxa"/>
            <w:tcBorders>
              <w:top w:val="nil"/>
              <w:left w:val="nil"/>
              <w:bottom w:val="nil"/>
              <w:right w:val="nil"/>
            </w:tcBorders>
            <w:shd w:val="clear" w:color="auto" w:fill="auto"/>
            <w:noWrap/>
            <w:vAlign w:val="bottom"/>
          </w:tcPr>
          <w:p w:rsidR="0022689A" w:rsidRDefault="0022689A" w:rsidP="0022689A">
            <w:pPr>
              <w:jc w:val="right"/>
              <w:rPr>
                <w:rFonts w:ascii="Arial" w:hAnsi="Arial" w:cs="Arial"/>
                <w:sz w:val="18"/>
                <w:szCs w:val="18"/>
              </w:rPr>
            </w:pPr>
            <w:r>
              <w:rPr>
                <w:rFonts w:ascii="Arial" w:hAnsi="Arial" w:cs="Arial"/>
                <w:sz w:val="18"/>
                <w:szCs w:val="18"/>
              </w:rPr>
              <w:t>86.671,64</w:t>
            </w:r>
          </w:p>
        </w:tc>
        <w:tc>
          <w:tcPr>
            <w:tcW w:w="993" w:type="dxa"/>
            <w:shd w:val="clear" w:color="auto" w:fill="auto"/>
            <w:vAlign w:val="bottom"/>
          </w:tcPr>
          <w:p w:rsidR="0022689A" w:rsidRPr="005454F6" w:rsidRDefault="00E92092" w:rsidP="0022689A">
            <w:pPr>
              <w:jc w:val="right"/>
              <w:rPr>
                <w:rFonts w:ascii="Arial" w:hAnsi="Arial" w:cs="Arial"/>
                <w:sz w:val="18"/>
                <w:szCs w:val="18"/>
              </w:rPr>
            </w:pPr>
            <w:r>
              <w:rPr>
                <w:rFonts w:ascii="Arial" w:hAnsi="Arial" w:cs="Arial"/>
                <w:sz w:val="18"/>
                <w:szCs w:val="18"/>
              </w:rPr>
              <w:t>235,47</w:t>
            </w:r>
          </w:p>
        </w:tc>
        <w:tc>
          <w:tcPr>
            <w:tcW w:w="992" w:type="dxa"/>
            <w:tcBorders>
              <w:top w:val="nil"/>
              <w:left w:val="nil"/>
              <w:bottom w:val="nil"/>
              <w:right w:val="nil"/>
            </w:tcBorders>
            <w:shd w:val="clear" w:color="auto" w:fill="auto"/>
            <w:vAlign w:val="bottom"/>
          </w:tcPr>
          <w:p w:rsidR="0022689A" w:rsidRDefault="0022689A" w:rsidP="0022689A">
            <w:pPr>
              <w:jc w:val="right"/>
              <w:rPr>
                <w:rFonts w:ascii="Arial" w:hAnsi="Arial" w:cs="Arial"/>
                <w:sz w:val="18"/>
                <w:szCs w:val="18"/>
              </w:rPr>
            </w:pPr>
          </w:p>
        </w:tc>
      </w:tr>
      <w:tr w:rsidR="0022689A" w:rsidRPr="005454F6" w:rsidTr="00321FCA">
        <w:tblPrEx>
          <w:tblCellMar>
            <w:left w:w="108" w:type="dxa"/>
            <w:right w:w="108" w:type="dxa"/>
          </w:tblCellMar>
          <w:tblLook w:val="04A0" w:firstRow="1" w:lastRow="0" w:firstColumn="1" w:lastColumn="0" w:noHBand="0" w:noVBand="1"/>
        </w:tblPrEx>
        <w:trPr>
          <w:trHeight w:val="264"/>
        </w:trPr>
        <w:tc>
          <w:tcPr>
            <w:tcW w:w="942" w:type="dxa"/>
            <w:tcBorders>
              <w:top w:val="nil"/>
              <w:left w:val="nil"/>
              <w:bottom w:val="nil"/>
              <w:right w:val="nil"/>
            </w:tcBorders>
            <w:shd w:val="clear" w:color="auto" w:fill="auto"/>
            <w:noWrap/>
          </w:tcPr>
          <w:p w:rsidR="0022689A" w:rsidRPr="005454F6" w:rsidRDefault="0022689A" w:rsidP="0022689A">
            <w:pPr>
              <w:rPr>
                <w:rFonts w:ascii="Arial" w:hAnsi="Arial" w:cs="Arial"/>
                <w:sz w:val="18"/>
                <w:szCs w:val="18"/>
              </w:rPr>
            </w:pPr>
            <w:r w:rsidRPr="005454F6">
              <w:rPr>
                <w:rFonts w:ascii="Arial" w:hAnsi="Arial" w:cs="Arial"/>
                <w:sz w:val="18"/>
                <w:szCs w:val="18"/>
              </w:rPr>
              <w:t>3293</w:t>
            </w:r>
          </w:p>
        </w:tc>
        <w:tc>
          <w:tcPr>
            <w:tcW w:w="2743" w:type="dxa"/>
            <w:gridSpan w:val="2"/>
            <w:tcBorders>
              <w:top w:val="nil"/>
              <w:left w:val="nil"/>
              <w:bottom w:val="nil"/>
              <w:right w:val="nil"/>
            </w:tcBorders>
            <w:shd w:val="clear" w:color="auto" w:fill="auto"/>
            <w:noWrap/>
            <w:vAlign w:val="bottom"/>
          </w:tcPr>
          <w:p w:rsidR="0022689A" w:rsidRPr="005454F6" w:rsidRDefault="0022689A" w:rsidP="0022689A">
            <w:pPr>
              <w:rPr>
                <w:rFonts w:ascii="Arial" w:hAnsi="Arial" w:cs="Arial"/>
                <w:sz w:val="18"/>
                <w:szCs w:val="18"/>
              </w:rPr>
            </w:pPr>
            <w:r w:rsidRPr="005454F6">
              <w:rPr>
                <w:rFonts w:ascii="Arial" w:hAnsi="Arial" w:cs="Arial"/>
                <w:sz w:val="18"/>
                <w:szCs w:val="18"/>
              </w:rPr>
              <w:t>Reprezentacija</w:t>
            </w:r>
          </w:p>
        </w:tc>
        <w:tc>
          <w:tcPr>
            <w:tcW w:w="1418" w:type="dxa"/>
            <w:tcBorders>
              <w:top w:val="nil"/>
              <w:left w:val="nil"/>
              <w:bottom w:val="nil"/>
              <w:right w:val="nil"/>
            </w:tcBorders>
            <w:shd w:val="clear" w:color="auto" w:fill="auto"/>
            <w:noWrap/>
            <w:vAlign w:val="bottom"/>
          </w:tcPr>
          <w:p w:rsidR="0022689A" w:rsidRDefault="0022689A" w:rsidP="0022689A">
            <w:pPr>
              <w:jc w:val="right"/>
              <w:rPr>
                <w:rFonts w:ascii="Arial" w:hAnsi="Arial" w:cs="Arial"/>
                <w:sz w:val="18"/>
                <w:szCs w:val="18"/>
              </w:rPr>
            </w:pPr>
            <w:r>
              <w:rPr>
                <w:rFonts w:ascii="Arial" w:hAnsi="Arial" w:cs="Arial"/>
                <w:sz w:val="18"/>
                <w:szCs w:val="18"/>
              </w:rPr>
              <w:t>220.274,35</w:t>
            </w:r>
          </w:p>
        </w:tc>
        <w:tc>
          <w:tcPr>
            <w:tcW w:w="1417" w:type="dxa"/>
            <w:tcBorders>
              <w:top w:val="nil"/>
              <w:left w:val="nil"/>
              <w:bottom w:val="nil"/>
              <w:right w:val="nil"/>
            </w:tcBorders>
            <w:shd w:val="clear" w:color="auto" w:fill="auto"/>
            <w:noWrap/>
            <w:vAlign w:val="bottom"/>
          </w:tcPr>
          <w:p w:rsidR="0022689A" w:rsidRDefault="0022689A" w:rsidP="0022689A">
            <w:pPr>
              <w:jc w:val="right"/>
              <w:rPr>
                <w:rFonts w:ascii="Arial" w:hAnsi="Arial" w:cs="Arial"/>
                <w:sz w:val="18"/>
                <w:szCs w:val="18"/>
              </w:rPr>
            </w:pPr>
          </w:p>
        </w:tc>
        <w:tc>
          <w:tcPr>
            <w:tcW w:w="1418" w:type="dxa"/>
            <w:tcBorders>
              <w:top w:val="nil"/>
              <w:left w:val="nil"/>
              <w:bottom w:val="nil"/>
              <w:right w:val="nil"/>
            </w:tcBorders>
            <w:shd w:val="clear" w:color="auto" w:fill="auto"/>
            <w:noWrap/>
            <w:vAlign w:val="bottom"/>
          </w:tcPr>
          <w:p w:rsidR="0022689A" w:rsidRDefault="0022689A" w:rsidP="0022689A">
            <w:pPr>
              <w:jc w:val="right"/>
              <w:rPr>
                <w:rFonts w:ascii="Arial" w:hAnsi="Arial" w:cs="Arial"/>
                <w:sz w:val="18"/>
                <w:szCs w:val="18"/>
              </w:rPr>
            </w:pPr>
            <w:r>
              <w:rPr>
                <w:rFonts w:ascii="Arial" w:hAnsi="Arial" w:cs="Arial"/>
                <w:sz w:val="18"/>
                <w:szCs w:val="18"/>
              </w:rPr>
              <w:t>117.457,09</w:t>
            </w:r>
          </w:p>
        </w:tc>
        <w:tc>
          <w:tcPr>
            <w:tcW w:w="993" w:type="dxa"/>
            <w:shd w:val="clear" w:color="auto" w:fill="auto"/>
            <w:vAlign w:val="bottom"/>
          </w:tcPr>
          <w:p w:rsidR="0022689A" w:rsidRPr="005454F6" w:rsidRDefault="00E92092" w:rsidP="00FD5599">
            <w:pPr>
              <w:jc w:val="right"/>
              <w:rPr>
                <w:rFonts w:ascii="Arial" w:hAnsi="Arial" w:cs="Arial"/>
                <w:sz w:val="18"/>
                <w:szCs w:val="18"/>
              </w:rPr>
            </w:pPr>
            <w:r>
              <w:rPr>
                <w:rFonts w:ascii="Arial" w:hAnsi="Arial" w:cs="Arial"/>
                <w:sz w:val="18"/>
                <w:szCs w:val="18"/>
              </w:rPr>
              <w:t>53,3</w:t>
            </w:r>
            <w:r w:rsidR="00FD5599">
              <w:rPr>
                <w:rFonts w:ascii="Arial" w:hAnsi="Arial" w:cs="Arial"/>
                <w:sz w:val="18"/>
                <w:szCs w:val="18"/>
              </w:rPr>
              <w:t>2</w:t>
            </w:r>
          </w:p>
        </w:tc>
        <w:tc>
          <w:tcPr>
            <w:tcW w:w="992" w:type="dxa"/>
            <w:tcBorders>
              <w:top w:val="nil"/>
              <w:left w:val="nil"/>
              <w:bottom w:val="nil"/>
              <w:right w:val="nil"/>
            </w:tcBorders>
            <w:shd w:val="clear" w:color="auto" w:fill="auto"/>
            <w:vAlign w:val="bottom"/>
          </w:tcPr>
          <w:p w:rsidR="0022689A" w:rsidRDefault="0022689A" w:rsidP="0022689A">
            <w:pPr>
              <w:jc w:val="right"/>
              <w:rPr>
                <w:rFonts w:ascii="Arial" w:hAnsi="Arial" w:cs="Arial"/>
                <w:sz w:val="18"/>
                <w:szCs w:val="18"/>
              </w:rPr>
            </w:pPr>
          </w:p>
        </w:tc>
      </w:tr>
      <w:tr w:rsidR="0022689A" w:rsidRPr="005454F6" w:rsidTr="00321FCA">
        <w:tblPrEx>
          <w:tblCellMar>
            <w:left w:w="108" w:type="dxa"/>
            <w:right w:w="108" w:type="dxa"/>
          </w:tblCellMar>
          <w:tblLook w:val="04A0" w:firstRow="1" w:lastRow="0" w:firstColumn="1" w:lastColumn="0" w:noHBand="0" w:noVBand="1"/>
        </w:tblPrEx>
        <w:trPr>
          <w:trHeight w:val="264"/>
        </w:trPr>
        <w:tc>
          <w:tcPr>
            <w:tcW w:w="942" w:type="dxa"/>
            <w:tcBorders>
              <w:top w:val="nil"/>
              <w:left w:val="nil"/>
              <w:bottom w:val="nil"/>
              <w:right w:val="nil"/>
            </w:tcBorders>
            <w:shd w:val="clear" w:color="auto" w:fill="auto"/>
            <w:noWrap/>
          </w:tcPr>
          <w:p w:rsidR="0022689A" w:rsidRPr="005454F6" w:rsidRDefault="0022689A" w:rsidP="0022689A">
            <w:pPr>
              <w:rPr>
                <w:rFonts w:ascii="Arial" w:hAnsi="Arial" w:cs="Arial"/>
                <w:sz w:val="18"/>
                <w:szCs w:val="18"/>
              </w:rPr>
            </w:pPr>
            <w:r w:rsidRPr="005454F6">
              <w:rPr>
                <w:rFonts w:ascii="Arial" w:hAnsi="Arial" w:cs="Arial"/>
                <w:sz w:val="18"/>
                <w:szCs w:val="18"/>
              </w:rPr>
              <w:t>3294</w:t>
            </w:r>
          </w:p>
        </w:tc>
        <w:tc>
          <w:tcPr>
            <w:tcW w:w="2743" w:type="dxa"/>
            <w:gridSpan w:val="2"/>
            <w:tcBorders>
              <w:top w:val="nil"/>
              <w:left w:val="nil"/>
              <w:bottom w:val="nil"/>
              <w:right w:val="nil"/>
            </w:tcBorders>
            <w:shd w:val="clear" w:color="auto" w:fill="auto"/>
            <w:noWrap/>
            <w:vAlign w:val="bottom"/>
          </w:tcPr>
          <w:p w:rsidR="0022689A" w:rsidRPr="005454F6" w:rsidRDefault="0022689A" w:rsidP="0022689A">
            <w:pPr>
              <w:rPr>
                <w:rFonts w:ascii="Arial" w:hAnsi="Arial" w:cs="Arial"/>
                <w:sz w:val="18"/>
                <w:szCs w:val="18"/>
              </w:rPr>
            </w:pPr>
            <w:r w:rsidRPr="005454F6">
              <w:rPr>
                <w:rFonts w:ascii="Arial" w:hAnsi="Arial" w:cs="Arial"/>
                <w:sz w:val="18"/>
                <w:szCs w:val="18"/>
              </w:rPr>
              <w:t>Članarine i norme</w:t>
            </w:r>
          </w:p>
        </w:tc>
        <w:tc>
          <w:tcPr>
            <w:tcW w:w="1418" w:type="dxa"/>
            <w:tcBorders>
              <w:top w:val="nil"/>
              <w:left w:val="nil"/>
              <w:bottom w:val="nil"/>
              <w:right w:val="nil"/>
            </w:tcBorders>
            <w:shd w:val="clear" w:color="auto" w:fill="auto"/>
            <w:noWrap/>
            <w:vAlign w:val="bottom"/>
          </w:tcPr>
          <w:p w:rsidR="0022689A" w:rsidRDefault="0022689A" w:rsidP="0022689A">
            <w:pPr>
              <w:jc w:val="right"/>
              <w:rPr>
                <w:rFonts w:ascii="Arial" w:hAnsi="Arial" w:cs="Arial"/>
                <w:sz w:val="18"/>
                <w:szCs w:val="18"/>
              </w:rPr>
            </w:pPr>
            <w:r>
              <w:rPr>
                <w:rFonts w:ascii="Arial" w:hAnsi="Arial" w:cs="Arial"/>
                <w:sz w:val="18"/>
                <w:szCs w:val="18"/>
              </w:rPr>
              <w:t>29.445,47</w:t>
            </w:r>
          </w:p>
        </w:tc>
        <w:tc>
          <w:tcPr>
            <w:tcW w:w="1417" w:type="dxa"/>
            <w:tcBorders>
              <w:top w:val="nil"/>
              <w:left w:val="nil"/>
              <w:bottom w:val="nil"/>
              <w:right w:val="nil"/>
            </w:tcBorders>
            <w:shd w:val="clear" w:color="auto" w:fill="auto"/>
            <w:noWrap/>
            <w:vAlign w:val="bottom"/>
          </w:tcPr>
          <w:p w:rsidR="0022689A" w:rsidRDefault="0022689A" w:rsidP="0022689A">
            <w:pPr>
              <w:jc w:val="right"/>
              <w:rPr>
                <w:rFonts w:ascii="Arial" w:hAnsi="Arial" w:cs="Arial"/>
                <w:sz w:val="18"/>
                <w:szCs w:val="18"/>
              </w:rPr>
            </w:pPr>
          </w:p>
        </w:tc>
        <w:tc>
          <w:tcPr>
            <w:tcW w:w="1418" w:type="dxa"/>
            <w:tcBorders>
              <w:top w:val="nil"/>
              <w:left w:val="nil"/>
              <w:bottom w:val="nil"/>
              <w:right w:val="nil"/>
            </w:tcBorders>
            <w:shd w:val="clear" w:color="auto" w:fill="auto"/>
            <w:noWrap/>
            <w:vAlign w:val="bottom"/>
          </w:tcPr>
          <w:p w:rsidR="0022689A" w:rsidRDefault="0022689A" w:rsidP="0022689A">
            <w:pPr>
              <w:jc w:val="right"/>
              <w:rPr>
                <w:rFonts w:ascii="Arial" w:hAnsi="Arial" w:cs="Arial"/>
                <w:sz w:val="18"/>
                <w:szCs w:val="18"/>
              </w:rPr>
            </w:pPr>
            <w:r>
              <w:rPr>
                <w:rFonts w:ascii="Arial" w:hAnsi="Arial" w:cs="Arial"/>
                <w:sz w:val="18"/>
                <w:szCs w:val="18"/>
              </w:rPr>
              <w:t>14.584,33</w:t>
            </w:r>
          </w:p>
        </w:tc>
        <w:tc>
          <w:tcPr>
            <w:tcW w:w="993" w:type="dxa"/>
            <w:shd w:val="clear" w:color="auto" w:fill="auto"/>
            <w:vAlign w:val="bottom"/>
          </w:tcPr>
          <w:p w:rsidR="0022689A" w:rsidRPr="005454F6" w:rsidRDefault="00E92092" w:rsidP="00FD5599">
            <w:pPr>
              <w:jc w:val="right"/>
              <w:rPr>
                <w:rFonts w:ascii="Arial" w:hAnsi="Arial" w:cs="Arial"/>
                <w:sz w:val="18"/>
                <w:szCs w:val="18"/>
              </w:rPr>
            </w:pPr>
            <w:r>
              <w:rPr>
                <w:rFonts w:ascii="Arial" w:hAnsi="Arial" w:cs="Arial"/>
                <w:sz w:val="18"/>
                <w:szCs w:val="18"/>
              </w:rPr>
              <w:t>49,5</w:t>
            </w:r>
            <w:r w:rsidR="00FD5599">
              <w:rPr>
                <w:rFonts w:ascii="Arial" w:hAnsi="Arial" w:cs="Arial"/>
                <w:sz w:val="18"/>
                <w:szCs w:val="18"/>
              </w:rPr>
              <w:t>3</w:t>
            </w:r>
          </w:p>
        </w:tc>
        <w:tc>
          <w:tcPr>
            <w:tcW w:w="992" w:type="dxa"/>
            <w:tcBorders>
              <w:top w:val="nil"/>
              <w:left w:val="nil"/>
              <w:bottom w:val="nil"/>
              <w:right w:val="nil"/>
            </w:tcBorders>
            <w:shd w:val="clear" w:color="auto" w:fill="auto"/>
            <w:vAlign w:val="bottom"/>
          </w:tcPr>
          <w:p w:rsidR="0022689A" w:rsidRDefault="0022689A" w:rsidP="0022689A">
            <w:pPr>
              <w:jc w:val="right"/>
              <w:rPr>
                <w:rFonts w:ascii="Arial" w:hAnsi="Arial" w:cs="Arial"/>
                <w:sz w:val="18"/>
                <w:szCs w:val="18"/>
              </w:rPr>
            </w:pPr>
          </w:p>
        </w:tc>
      </w:tr>
      <w:tr w:rsidR="0022689A" w:rsidRPr="005454F6" w:rsidTr="00321FCA">
        <w:tblPrEx>
          <w:tblCellMar>
            <w:left w:w="108" w:type="dxa"/>
            <w:right w:w="108" w:type="dxa"/>
          </w:tblCellMar>
          <w:tblLook w:val="04A0" w:firstRow="1" w:lastRow="0" w:firstColumn="1" w:lastColumn="0" w:noHBand="0" w:noVBand="1"/>
        </w:tblPrEx>
        <w:trPr>
          <w:trHeight w:val="264"/>
        </w:trPr>
        <w:tc>
          <w:tcPr>
            <w:tcW w:w="942" w:type="dxa"/>
            <w:tcBorders>
              <w:top w:val="nil"/>
              <w:left w:val="nil"/>
              <w:bottom w:val="nil"/>
              <w:right w:val="nil"/>
            </w:tcBorders>
            <w:shd w:val="clear" w:color="auto" w:fill="auto"/>
            <w:noWrap/>
          </w:tcPr>
          <w:p w:rsidR="0022689A" w:rsidRPr="005454F6" w:rsidRDefault="0022689A" w:rsidP="0022689A">
            <w:pPr>
              <w:rPr>
                <w:rFonts w:ascii="Arial" w:hAnsi="Arial" w:cs="Arial"/>
                <w:sz w:val="18"/>
                <w:szCs w:val="18"/>
              </w:rPr>
            </w:pPr>
            <w:r w:rsidRPr="005454F6">
              <w:rPr>
                <w:rFonts w:ascii="Arial" w:hAnsi="Arial" w:cs="Arial"/>
                <w:sz w:val="18"/>
                <w:szCs w:val="18"/>
              </w:rPr>
              <w:t>3295</w:t>
            </w:r>
          </w:p>
        </w:tc>
        <w:tc>
          <w:tcPr>
            <w:tcW w:w="2743" w:type="dxa"/>
            <w:gridSpan w:val="2"/>
            <w:tcBorders>
              <w:top w:val="nil"/>
              <w:left w:val="nil"/>
              <w:bottom w:val="nil"/>
              <w:right w:val="nil"/>
            </w:tcBorders>
            <w:shd w:val="clear" w:color="auto" w:fill="auto"/>
            <w:noWrap/>
            <w:vAlign w:val="bottom"/>
          </w:tcPr>
          <w:p w:rsidR="0022689A" w:rsidRPr="005454F6" w:rsidRDefault="0022689A" w:rsidP="0022689A">
            <w:pPr>
              <w:rPr>
                <w:rFonts w:ascii="Arial" w:hAnsi="Arial" w:cs="Arial"/>
                <w:sz w:val="18"/>
                <w:szCs w:val="18"/>
              </w:rPr>
            </w:pPr>
            <w:r w:rsidRPr="005454F6">
              <w:rPr>
                <w:rFonts w:ascii="Arial" w:hAnsi="Arial" w:cs="Arial"/>
                <w:sz w:val="18"/>
                <w:szCs w:val="18"/>
              </w:rPr>
              <w:t>Pristojbe i naknade</w:t>
            </w:r>
          </w:p>
        </w:tc>
        <w:tc>
          <w:tcPr>
            <w:tcW w:w="1418" w:type="dxa"/>
            <w:tcBorders>
              <w:top w:val="nil"/>
              <w:left w:val="nil"/>
              <w:bottom w:val="nil"/>
              <w:right w:val="nil"/>
            </w:tcBorders>
            <w:shd w:val="clear" w:color="auto" w:fill="auto"/>
            <w:noWrap/>
            <w:vAlign w:val="bottom"/>
          </w:tcPr>
          <w:p w:rsidR="0022689A" w:rsidRDefault="0022689A" w:rsidP="0022689A">
            <w:pPr>
              <w:jc w:val="right"/>
              <w:rPr>
                <w:rFonts w:ascii="Arial" w:hAnsi="Arial" w:cs="Arial"/>
                <w:sz w:val="18"/>
                <w:szCs w:val="18"/>
              </w:rPr>
            </w:pPr>
            <w:r>
              <w:rPr>
                <w:rFonts w:ascii="Arial" w:hAnsi="Arial" w:cs="Arial"/>
                <w:sz w:val="18"/>
                <w:szCs w:val="18"/>
              </w:rPr>
              <w:t>88.988,08</w:t>
            </w:r>
          </w:p>
        </w:tc>
        <w:tc>
          <w:tcPr>
            <w:tcW w:w="1417" w:type="dxa"/>
            <w:tcBorders>
              <w:top w:val="nil"/>
              <w:left w:val="nil"/>
              <w:bottom w:val="nil"/>
              <w:right w:val="nil"/>
            </w:tcBorders>
            <w:shd w:val="clear" w:color="auto" w:fill="auto"/>
            <w:noWrap/>
            <w:vAlign w:val="bottom"/>
          </w:tcPr>
          <w:p w:rsidR="0022689A" w:rsidRDefault="0022689A" w:rsidP="0022689A">
            <w:pPr>
              <w:jc w:val="right"/>
              <w:rPr>
                <w:rFonts w:ascii="Arial" w:hAnsi="Arial" w:cs="Arial"/>
                <w:sz w:val="18"/>
                <w:szCs w:val="18"/>
              </w:rPr>
            </w:pPr>
          </w:p>
        </w:tc>
        <w:tc>
          <w:tcPr>
            <w:tcW w:w="1418" w:type="dxa"/>
            <w:tcBorders>
              <w:top w:val="nil"/>
              <w:left w:val="nil"/>
              <w:bottom w:val="nil"/>
              <w:right w:val="nil"/>
            </w:tcBorders>
            <w:shd w:val="clear" w:color="auto" w:fill="auto"/>
            <w:noWrap/>
            <w:vAlign w:val="bottom"/>
          </w:tcPr>
          <w:p w:rsidR="0022689A" w:rsidRDefault="0022689A" w:rsidP="0022689A">
            <w:pPr>
              <w:jc w:val="right"/>
              <w:rPr>
                <w:rFonts w:ascii="Arial" w:hAnsi="Arial" w:cs="Arial"/>
                <w:sz w:val="18"/>
                <w:szCs w:val="18"/>
              </w:rPr>
            </w:pPr>
            <w:r>
              <w:rPr>
                <w:rFonts w:ascii="Arial" w:hAnsi="Arial" w:cs="Arial"/>
                <w:sz w:val="18"/>
                <w:szCs w:val="18"/>
              </w:rPr>
              <w:t>85.544,20</w:t>
            </w:r>
          </w:p>
        </w:tc>
        <w:tc>
          <w:tcPr>
            <w:tcW w:w="993" w:type="dxa"/>
            <w:shd w:val="clear" w:color="auto" w:fill="auto"/>
            <w:vAlign w:val="bottom"/>
          </w:tcPr>
          <w:p w:rsidR="0022689A" w:rsidRPr="005454F6" w:rsidRDefault="00E92092" w:rsidP="0022689A">
            <w:pPr>
              <w:jc w:val="right"/>
              <w:rPr>
                <w:rFonts w:ascii="Arial" w:hAnsi="Arial" w:cs="Arial"/>
                <w:sz w:val="18"/>
                <w:szCs w:val="18"/>
              </w:rPr>
            </w:pPr>
            <w:r>
              <w:rPr>
                <w:rFonts w:ascii="Arial" w:hAnsi="Arial" w:cs="Arial"/>
                <w:sz w:val="18"/>
                <w:szCs w:val="18"/>
              </w:rPr>
              <w:t>96,13</w:t>
            </w:r>
          </w:p>
        </w:tc>
        <w:tc>
          <w:tcPr>
            <w:tcW w:w="992" w:type="dxa"/>
            <w:tcBorders>
              <w:top w:val="nil"/>
              <w:left w:val="nil"/>
              <w:bottom w:val="nil"/>
              <w:right w:val="nil"/>
            </w:tcBorders>
            <w:shd w:val="clear" w:color="auto" w:fill="auto"/>
            <w:vAlign w:val="bottom"/>
          </w:tcPr>
          <w:p w:rsidR="0022689A" w:rsidRDefault="0022689A" w:rsidP="0022689A">
            <w:pPr>
              <w:jc w:val="right"/>
              <w:rPr>
                <w:rFonts w:ascii="Arial" w:hAnsi="Arial" w:cs="Arial"/>
                <w:sz w:val="18"/>
                <w:szCs w:val="18"/>
              </w:rPr>
            </w:pPr>
          </w:p>
        </w:tc>
      </w:tr>
      <w:tr w:rsidR="0022689A" w:rsidRPr="005454F6" w:rsidTr="00321FCA">
        <w:tblPrEx>
          <w:tblCellMar>
            <w:left w:w="108" w:type="dxa"/>
            <w:right w:w="108" w:type="dxa"/>
          </w:tblCellMar>
          <w:tblLook w:val="04A0" w:firstRow="1" w:lastRow="0" w:firstColumn="1" w:lastColumn="0" w:noHBand="0" w:noVBand="1"/>
        </w:tblPrEx>
        <w:trPr>
          <w:trHeight w:val="264"/>
        </w:trPr>
        <w:tc>
          <w:tcPr>
            <w:tcW w:w="942" w:type="dxa"/>
            <w:tcBorders>
              <w:top w:val="nil"/>
              <w:left w:val="nil"/>
              <w:bottom w:val="nil"/>
              <w:right w:val="nil"/>
            </w:tcBorders>
            <w:shd w:val="clear" w:color="auto" w:fill="auto"/>
            <w:noWrap/>
          </w:tcPr>
          <w:p w:rsidR="0022689A" w:rsidRPr="005454F6" w:rsidRDefault="0022689A" w:rsidP="0022689A">
            <w:pPr>
              <w:rPr>
                <w:rFonts w:ascii="Arial" w:hAnsi="Arial" w:cs="Arial"/>
                <w:sz w:val="18"/>
                <w:szCs w:val="18"/>
              </w:rPr>
            </w:pPr>
            <w:r w:rsidRPr="005454F6">
              <w:rPr>
                <w:rFonts w:ascii="Arial" w:hAnsi="Arial" w:cs="Arial"/>
                <w:sz w:val="18"/>
                <w:szCs w:val="18"/>
              </w:rPr>
              <w:t>3296</w:t>
            </w:r>
          </w:p>
        </w:tc>
        <w:tc>
          <w:tcPr>
            <w:tcW w:w="2743" w:type="dxa"/>
            <w:gridSpan w:val="2"/>
            <w:tcBorders>
              <w:top w:val="nil"/>
              <w:left w:val="nil"/>
              <w:bottom w:val="nil"/>
              <w:right w:val="nil"/>
            </w:tcBorders>
            <w:shd w:val="clear" w:color="auto" w:fill="auto"/>
            <w:noWrap/>
            <w:vAlign w:val="bottom"/>
          </w:tcPr>
          <w:p w:rsidR="0022689A" w:rsidRPr="005454F6" w:rsidRDefault="0022689A" w:rsidP="0022689A">
            <w:pPr>
              <w:rPr>
                <w:rFonts w:ascii="Arial" w:hAnsi="Arial" w:cs="Arial"/>
                <w:sz w:val="18"/>
                <w:szCs w:val="18"/>
              </w:rPr>
            </w:pPr>
            <w:r w:rsidRPr="005454F6">
              <w:rPr>
                <w:rFonts w:ascii="Arial" w:hAnsi="Arial" w:cs="Arial"/>
                <w:sz w:val="18"/>
                <w:szCs w:val="18"/>
              </w:rPr>
              <w:t>Troškovi sudskih postupaka</w:t>
            </w:r>
          </w:p>
        </w:tc>
        <w:tc>
          <w:tcPr>
            <w:tcW w:w="1418" w:type="dxa"/>
            <w:tcBorders>
              <w:top w:val="nil"/>
              <w:left w:val="nil"/>
              <w:bottom w:val="nil"/>
              <w:right w:val="nil"/>
            </w:tcBorders>
            <w:shd w:val="clear" w:color="auto" w:fill="auto"/>
            <w:noWrap/>
            <w:vAlign w:val="bottom"/>
          </w:tcPr>
          <w:p w:rsidR="0022689A" w:rsidRDefault="0022689A" w:rsidP="0022689A">
            <w:pPr>
              <w:jc w:val="right"/>
              <w:rPr>
                <w:rFonts w:ascii="Arial" w:hAnsi="Arial" w:cs="Arial"/>
                <w:sz w:val="18"/>
                <w:szCs w:val="18"/>
              </w:rPr>
            </w:pPr>
            <w:r>
              <w:rPr>
                <w:rFonts w:ascii="Arial" w:hAnsi="Arial" w:cs="Arial"/>
                <w:sz w:val="18"/>
                <w:szCs w:val="18"/>
              </w:rPr>
              <w:t>59.599,40</w:t>
            </w:r>
          </w:p>
        </w:tc>
        <w:tc>
          <w:tcPr>
            <w:tcW w:w="1417" w:type="dxa"/>
            <w:tcBorders>
              <w:top w:val="nil"/>
              <w:left w:val="nil"/>
              <w:bottom w:val="nil"/>
              <w:right w:val="nil"/>
            </w:tcBorders>
            <w:shd w:val="clear" w:color="auto" w:fill="auto"/>
            <w:noWrap/>
            <w:vAlign w:val="bottom"/>
          </w:tcPr>
          <w:p w:rsidR="0022689A" w:rsidRDefault="0022689A" w:rsidP="0022689A">
            <w:pPr>
              <w:jc w:val="right"/>
              <w:rPr>
                <w:rFonts w:ascii="Arial" w:hAnsi="Arial" w:cs="Arial"/>
                <w:sz w:val="18"/>
                <w:szCs w:val="18"/>
              </w:rPr>
            </w:pPr>
          </w:p>
        </w:tc>
        <w:tc>
          <w:tcPr>
            <w:tcW w:w="1418" w:type="dxa"/>
            <w:tcBorders>
              <w:top w:val="nil"/>
              <w:left w:val="nil"/>
              <w:bottom w:val="nil"/>
              <w:right w:val="nil"/>
            </w:tcBorders>
            <w:shd w:val="clear" w:color="auto" w:fill="auto"/>
            <w:noWrap/>
            <w:vAlign w:val="bottom"/>
          </w:tcPr>
          <w:p w:rsidR="0022689A" w:rsidRDefault="0022689A" w:rsidP="0022689A">
            <w:pPr>
              <w:jc w:val="right"/>
              <w:rPr>
                <w:rFonts w:ascii="Arial" w:hAnsi="Arial" w:cs="Arial"/>
                <w:sz w:val="18"/>
                <w:szCs w:val="18"/>
              </w:rPr>
            </w:pPr>
            <w:r>
              <w:rPr>
                <w:rFonts w:ascii="Arial" w:hAnsi="Arial" w:cs="Arial"/>
                <w:sz w:val="18"/>
                <w:szCs w:val="18"/>
              </w:rPr>
              <w:t>8.639,51</w:t>
            </w:r>
          </w:p>
        </w:tc>
        <w:tc>
          <w:tcPr>
            <w:tcW w:w="993" w:type="dxa"/>
            <w:shd w:val="clear" w:color="auto" w:fill="auto"/>
            <w:vAlign w:val="bottom"/>
          </w:tcPr>
          <w:p w:rsidR="0022689A" w:rsidRPr="005454F6" w:rsidRDefault="00E92092" w:rsidP="0022689A">
            <w:pPr>
              <w:jc w:val="right"/>
              <w:rPr>
                <w:rFonts w:ascii="Arial" w:hAnsi="Arial" w:cs="Arial"/>
                <w:sz w:val="18"/>
                <w:szCs w:val="18"/>
              </w:rPr>
            </w:pPr>
            <w:r>
              <w:rPr>
                <w:rFonts w:ascii="Arial" w:hAnsi="Arial" w:cs="Arial"/>
                <w:sz w:val="18"/>
                <w:szCs w:val="18"/>
              </w:rPr>
              <w:t>14,50</w:t>
            </w:r>
          </w:p>
        </w:tc>
        <w:tc>
          <w:tcPr>
            <w:tcW w:w="992" w:type="dxa"/>
            <w:tcBorders>
              <w:top w:val="nil"/>
              <w:left w:val="nil"/>
              <w:bottom w:val="nil"/>
              <w:right w:val="nil"/>
            </w:tcBorders>
            <w:shd w:val="clear" w:color="auto" w:fill="auto"/>
            <w:vAlign w:val="bottom"/>
          </w:tcPr>
          <w:p w:rsidR="0022689A" w:rsidRDefault="0022689A" w:rsidP="0022689A">
            <w:pPr>
              <w:jc w:val="right"/>
              <w:rPr>
                <w:rFonts w:ascii="Arial" w:hAnsi="Arial" w:cs="Arial"/>
                <w:sz w:val="18"/>
                <w:szCs w:val="18"/>
              </w:rPr>
            </w:pPr>
          </w:p>
        </w:tc>
      </w:tr>
      <w:tr w:rsidR="0022689A" w:rsidRPr="005454F6" w:rsidTr="00321FCA">
        <w:tblPrEx>
          <w:tblCellMar>
            <w:left w:w="108" w:type="dxa"/>
            <w:right w:w="108" w:type="dxa"/>
          </w:tblCellMar>
          <w:tblLook w:val="04A0" w:firstRow="1" w:lastRow="0" w:firstColumn="1" w:lastColumn="0" w:noHBand="0" w:noVBand="1"/>
        </w:tblPrEx>
        <w:trPr>
          <w:trHeight w:val="264"/>
        </w:trPr>
        <w:tc>
          <w:tcPr>
            <w:tcW w:w="942" w:type="dxa"/>
            <w:tcBorders>
              <w:top w:val="nil"/>
              <w:left w:val="nil"/>
              <w:bottom w:val="nil"/>
              <w:right w:val="nil"/>
            </w:tcBorders>
            <w:shd w:val="clear" w:color="auto" w:fill="auto"/>
            <w:noWrap/>
          </w:tcPr>
          <w:p w:rsidR="0022689A" w:rsidRPr="005454F6" w:rsidRDefault="0022689A" w:rsidP="0022689A">
            <w:pPr>
              <w:rPr>
                <w:rFonts w:ascii="Arial" w:hAnsi="Arial" w:cs="Arial"/>
                <w:sz w:val="18"/>
                <w:szCs w:val="18"/>
              </w:rPr>
            </w:pPr>
            <w:r w:rsidRPr="005454F6">
              <w:rPr>
                <w:rFonts w:ascii="Arial" w:hAnsi="Arial" w:cs="Arial"/>
                <w:sz w:val="18"/>
                <w:szCs w:val="18"/>
              </w:rPr>
              <w:lastRenderedPageBreak/>
              <w:t>3299</w:t>
            </w:r>
          </w:p>
        </w:tc>
        <w:tc>
          <w:tcPr>
            <w:tcW w:w="2743" w:type="dxa"/>
            <w:gridSpan w:val="2"/>
            <w:tcBorders>
              <w:top w:val="nil"/>
              <w:left w:val="nil"/>
              <w:bottom w:val="nil"/>
              <w:right w:val="nil"/>
            </w:tcBorders>
            <w:shd w:val="clear" w:color="auto" w:fill="auto"/>
            <w:noWrap/>
            <w:vAlign w:val="bottom"/>
          </w:tcPr>
          <w:p w:rsidR="0022689A" w:rsidRPr="005454F6" w:rsidRDefault="0022689A" w:rsidP="0022689A">
            <w:pPr>
              <w:rPr>
                <w:rFonts w:ascii="Arial" w:hAnsi="Arial" w:cs="Arial"/>
                <w:sz w:val="18"/>
                <w:szCs w:val="18"/>
              </w:rPr>
            </w:pPr>
            <w:r w:rsidRPr="005454F6">
              <w:rPr>
                <w:rFonts w:ascii="Arial" w:hAnsi="Arial" w:cs="Arial"/>
                <w:sz w:val="18"/>
                <w:szCs w:val="18"/>
              </w:rPr>
              <w:t>Ostali nespomenuti rashodi poslovanja</w:t>
            </w:r>
          </w:p>
        </w:tc>
        <w:tc>
          <w:tcPr>
            <w:tcW w:w="1418" w:type="dxa"/>
            <w:tcBorders>
              <w:top w:val="nil"/>
              <w:left w:val="nil"/>
              <w:bottom w:val="nil"/>
              <w:right w:val="nil"/>
            </w:tcBorders>
            <w:shd w:val="clear" w:color="auto" w:fill="auto"/>
            <w:noWrap/>
            <w:vAlign w:val="bottom"/>
          </w:tcPr>
          <w:p w:rsidR="0022689A" w:rsidRDefault="0022689A" w:rsidP="0022689A">
            <w:pPr>
              <w:jc w:val="right"/>
              <w:rPr>
                <w:rFonts w:ascii="Arial" w:hAnsi="Arial" w:cs="Arial"/>
                <w:sz w:val="18"/>
                <w:szCs w:val="18"/>
              </w:rPr>
            </w:pPr>
            <w:r>
              <w:rPr>
                <w:rFonts w:ascii="Arial" w:hAnsi="Arial" w:cs="Arial"/>
                <w:sz w:val="18"/>
                <w:szCs w:val="18"/>
              </w:rPr>
              <w:t>1.751.837,26</w:t>
            </w:r>
          </w:p>
        </w:tc>
        <w:tc>
          <w:tcPr>
            <w:tcW w:w="1417" w:type="dxa"/>
            <w:tcBorders>
              <w:top w:val="nil"/>
              <w:left w:val="nil"/>
              <w:bottom w:val="nil"/>
              <w:right w:val="nil"/>
            </w:tcBorders>
            <w:shd w:val="clear" w:color="auto" w:fill="auto"/>
            <w:noWrap/>
            <w:vAlign w:val="bottom"/>
          </w:tcPr>
          <w:p w:rsidR="0022689A" w:rsidRDefault="0022689A" w:rsidP="0022689A">
            <w:pPr>
              <w:jc w:val="right"/>
              <w:rPr>
                <w:rFonts w:ascii="Arial" w:hAnsi="Arial" w:cs="Arial"/>
                <w:sz w:val="18"/>
                <w:szCs w:val="18"/>
              </w:rPr>
            </w:pPr>
          </w:p>
        </w:tc>
        <w:tc>
          <w:tcPr>
            <w:tcW w:w="1418" w:type="dxa"/>
            <w:tcBorders>
              <w:top w:val="nil"/>
              <w:left w:val="nil"/>
              <w:bottom w:val="nil"/>
              <w:right w:val="nil"/>
            </w:tcBorders>
            <w:shd w:val="clear" w:color="auto" w:fill="auto"/>
            <w:noWrap/>
            <w:vAlign w:val="bottom"/>
          </w:tcPr>
          <w:p w:rsidR="0022689A" w:rsidRDefault="0022689A" w:rsidP="0022689A">
            <w:pPr>
              <w:jc w:val="right"/>
              <w:rPr>
                <w:rFonts w:ascii="Arial" w:hAnsi="Arial" w:cs="Arial"/>
                <w:sz w:val="18"/>
                <w:szCs w:val="18"/>
              </w:rPr>
            </w:pPr>
            <w:r>
              <w:rPr>
                <w:rFonts w:ascii="Arial" w:hAnsi="Arial" w:cs="Arial"/>
                <w:sz w:val="18"/>
                <w:szCs w:val="18"/>
              </w:rPr>
              <w:t>653.135,86</w:t>
            </w:r>
          </w:p>
        </w:tc>
        <w:tc>
          <w:tcPr>
            <w:tcW w:w="993" w:type="dxa"/>
            <w:shd w:val="clear" w:color="auto" w:fill="auto"/>
            <w:vAlign w:val="bottom"/>
          </w:tcPr>
          <w:p w:rsidR="0022689A" w:rsidRPr="005454F6" w:rsidRDefault="00E92092" w:rsidP="00FD5599">
            <w:pPr>
              <w:jc w:val="right"/>
              <w:rPr>
                <w:rFonts w:ascii="Arial" w:hAnsi="Arial" w:cs="Arial"/>
                <w:sz w:val="18"/>
                <w:szCs w:val="18"/>
              </w:rPr>
            </w:pPr>
            <w:r>
              <w:rPr>
                <w:rFonts w:ascii="Arial" w:hAnsi="Arial" w:cs="Arial"/>
                <w:sz w:val="18"/>
                <w:szCs w:val="18"/>
              </w:rPr>
              <w:t>37,2</w:t>
            </w:r>
            <w:r w:rsidR="00FD5599">
              <w:rPr>
                <w:rFonts w:ascii="Arial" w:hAnsi="Arial" w:cs="Arial"/>
                <w:sz w:val="18"/>
                <w:szCs w:val="18"/>
              </w:rPr>
              <w:t>8</w:t>
            </w:r>
          </w:p>
        </w:tc>
        <w:tc>
          <w:tcPr>
            <w:tcW w:w="992" w:type="dxa"/>
            <w:tcBorders>
              <w:top w:val="nil"/>
              <w:left w:val="nil"/>
              <w:bottom w:val="nil"/>
              <w:right w:val="nil"/>
            </w:tcBorders>
            <w:shd w:val="clear" w:color="auto" w:fill="auto"/>
            <w:vAlign w:val="bottom"/>
          </w:tcPr>
          <w:p w:rsidR="0022689A" w:rsidRDefault="0022689A" w:rsidP="0022689A">
            <w:pPr>
              <w:jc w:val="right"/>
              <w:rPr>
                <w:rFonts w:ascii="Arial" w:hAnsi="Arial" w:cs="Arial"/>
                <w:sz w:val="18"/>
                <w:szCs w:val="18"/>
              </w:rPr>
            </w:pPr>
          </w:p>
        </w:tc>
      </w:tr>
      <w:tr w:rsidR="0022689A" w:rsidRPr="005454F6" w:rsidTr="00321FCA">
        <w:tblPrEx>
          <w:tblCellMar>
            <w:left w:w="108" w:type="dxa"/>
            <w:right w:w="108" w:type="dxa"/>
          </w:tblCellMar>
          <w:tblLook w:val="04A0" w:firstRow="1" w:lastRow="0" w:firstColumn="1" w:lastColumn="0" w:noHBand="0" w:noVBand="1"/>
        </w:tblPrEx>
        <w:trPr>
          <w:trHeight w:val="264"/>
        </w:trPr>
        <w:tc>
          <w:tcPr>
            <w:tcW w:w="942" w:type="dxa"/>
            <w:tcBorders>
              <w:top w:val="nil"/>
              <w:left w:val="nil"/>
              <w:bottom w:val="nil"/>
              <w:right w:val="nil"/>
            </w:tcBorders>
            <w:shd w:val="clear" w:color="auto" w:fill="auto"/>
            <w:noWrap/>
            <w:vAlign w:val="center"/>
          </w:tcPr>
          <w:p w:rsidR="0022689A" w:rsidRPr="005454F6" w:rsidRDefault="0022689A" w:rsidP="0022689A">
            <w:pPr>
              <w:rPr>
                <w:rFonts w:ascii="Arial" w:hAnsi="Arial" w:cs="Arial"/>
                <w:b/>
                <w:sz w:val="18"/>
                <w:szCs w:val="18"/>
              </w:rPr>
            </w:pPr>
            <w:r w:rsidRPr="005454F6">
              <w:rPr>
                <w:rFonts w:ascii="Arial" w:hAnsi="Arial" w:cs="Arial"/>
                <w:b/>
                <w:sz w:val="18"/>
                <w:szCs w:val="18"/>
              </w:rPr>
              <w:t>34</w:t>
            </w:r>
          </w:p>
        </w:tc>
        <w:tc>
          <w:tcPr>
            <w:tcW w:w="2743" w:type="dxa"/>
            <w:gridSpan w:val="2"/>
            <w:tcBorders>
              <w:top w:val="nil"/>
              <w:left w:val="nil"/>
              <w:bottom w:val="nil"/>
              <w:right w:val="nil"/>
            </w:tcBorders>
            <w:shd w:val="clear" w:color="auto" w:fill="auto"/>
            <w:noWrap/>
            <w:vAlign w:val="bottom"/>
          </w:tcPr>
          <w:p w:rsidR="0022689A" w:rsidRPr="005454F6" w:rsidRDefault="0022689A" w:rsidP="0022689A">
            <w:pPr>
              <w:rPr>
                <w:rFonts w:ascii="Arial" w:hAnsi="Arial" w:cs="Arial"/>
                <w:b/>
                <w:sz w:val="18"/>
                <w:szCs w:val="18"/>
              </w:rPr>
            </w:pPr>
            <w:r w:rsidRPr="005454F6">
              <w:rPr>
                <w:rFonts w:ascii="Arial" w:hAnsi="Arial" w:cs="Arial"/>
                <w:b/>
                <w:sz w:val="18"/>
                <w:szCs w:val="18"/>
              </w:rPr>
              <w:t>Financijski rashodi</w:t>
            </w:r>
          </w:p>
        </w:tc>
        <w:tc>
          <w:tcPr>
            <w:tcW w:w="1418" w:type="dxa"/>
            <w:tcBorders>
              <w:top w:val="nil"/>
              <w:left w:val="nil"/>
              <w:bottom w:val="nil"/>
              <w:right w:val="nil"/>
            </w:tcBorders>
            <w:shd w:val="clear" w:color="auto" w:fill="auto"/>
            <w:noWrap/>
            <w:vAlign w:val="bottom"/>
          </w:tcPr>
          <w:p w:rsidR="0022689A" w:rsidRPr="00546A01" w:rsidRDefault="0022689A" w:rsidP="0022689A">
            <w:pPr>
              <w:jc w:val="right"/>
              <w:rPr>
                <w:rFonts w:ascii="Arial" w:hAnsi="Arial" w:cs="Arial"/>
                <w:b/>
                <w:sz w:val="18"/>
                <w:szCs w:val="18"/>
              </w:rPr>
            </w:pPr>
            <w:r>
              <w:rPr>
                <w:rFonts w:ascii="Arial" w:hAnsi="Arial" w:cs="Arial"/>
                <w:b/>
                <w:sz w:val="18"/>
                <w:szCs w:val="18"/>
              </w:rPr>
              <w:t>725.541,08</w:t>
            </w:r>
          </w:p>
        </w:tc>
        <w:tc>
          <w:tcPr>
            <w:tcW w:w="1417" w:type="dxa"/>
            <w:tcBorders>
              <w:top w:val="nil"/>
              <w:left w:val="nil"/>
              <w:bottom w:val="nil"/>
              <w:right w:val="nil"/>
            </w:tcBorders>
            <w:shd w:val="clear" w:color="auto" w:fill="auto"/>
            <w:noWrap/>
            <w:vAlign w:val="bottom"/>
          </w:tcPr>
          <w:p w:rsidR="0022689A" w:rsidRPr="00546A01" w:rsidRDefault="0022689A" w:rsidP="0022689A">
            <w:pPr>
              <w:jc w:val="right"/>
              <w:rPr>
                <w:rFonts w:ascii="Arial" w:hAnsi="Arial" w:cs="Arial"/>
                <w:b/>
                <w:sz w:val="18"/>
                <w:szCs w:val="18"/>
              </w:rPr>
            </w:pPr>
            <w:r>
              <w:rPr>
                <w:rFonts w:ascii="Arial" w:hAnsi="Arial" w:cs="Arial"/>
                <w:b/>
                <w:sz w:val="18"/>
                <w:szCs w:val="18"/>
              </w:rPr>
              <w:t>616.000</w:t>
            </w:r>
            <w:r w:rsidRPr="00546A01">
              <w:rPr>
                <w:rFonts w:ascii="Arial" w:hAnsi="Arial" w:cs="Arial"/>
                <w:b/>
                <w:sz w:val="18"/>
                <w:szCs w:val="18"/>
              </w:rPr>
              <w:t>,00</w:t>
            </w:r>
          </w:p>
        </w:tc>
        <w:tc>
          <w:tcPr>
            <w:tcW w:w="1418" w:type="dxa"/>
            <w:tcBorders>
              <w:top w:val="nil"/>
              <w:left w:val="nil"/>
              <w:bottom w:val="nil"/>
              <w:right w:val="nil"/>
            </w:tcBorders>
            <w:shd w:val="clear" w:color="auto" w:fill="auto"/>
            <w:noWrap/>
            <w:vAlign w:val="bottom"/>
          </w:tcPr>
          <w:p w:rsidR="0022689A" w:rsidRPr="00475BDF" w:rsidRDefault="0022689A" w:rsidP="0022689A">
            <w:pPr>
              <w:jc w:val="right"/>
              <w:rPr>
                <w:rFonts w:ascii="Arial" w:hAnsi="Arial" w:cs="Arial"/>
                <w:b/>
                <w:sz w:val="18"/>
                <w:szCs w:val="18"/>
              </w:rPr>
            </w:pPr>
            <w:r w:rsidRPr="00475BDF">
              <w:rPr>
                <w:rFonts w:ascii="Arial" w:hAnsi="Arial" w:cs="Arial"/>
                <w:b/>
                <w:sz w:val="18"/>
                <w:szCs w:val="18"/>
              </w:rPr>
              <w:t>364.876,74</w:t>
            </w:r>
          </w:p>
        </w:tc>
        <w:tc>
          <w:tcPr>
            <w:tcW w:w="993" w:type="dxa"/>
            <w:shd w:val="clear" w:color="auto" w:fill="auto"/>
            <w:vAlign w:val="bottom"/>
          </w:tcPr>
          <w:p w:rsidR="0022689A" w:rsidRPr="0012467B" w:rsidRDefault="00E92092" w:rsidP="0022689A">
            <w:pPr>
              <w:jc w:val="right"/>
              <w:rPr>
                <w:rFonts w:ascii="Arial" w:hAnsi="Arial" w:cs="Arial"/>
                <w:b/>
                <w:sz w:val="18"/>
                <w:szCs w:val="18"/>
              </w:rPr>
            </w:pPr>
            <w:r>
              <w:rPr>
                <w:rFonts w:ascii="Arial" w:hAnsi="Arial" w:cs="Arial"/>
                <w:b/>
                <w:sz w:val="18"/>
                <w:szCs w:val="18"/>
              </w:rPr>
              <w:t>50,29</w:t>
            </w:r>
          </w:p>
        </w:tc>
        <w:tc>
          <w:tcPr>
            <w:tcW w:w="992" w:type="dxa"/>
            <w:tcBorders>
              <w:top w:val="nil"/>
              <w:left w:val="nil"/>
              <w:bottom w:val="nil"/>
              <w:right w:val="nil"/>
            </w:tcBorders>
            <w:shd w:val="clear" w:color="auto" w:fill="auto"/>
            <w:vAlign w:val="bottom"/>
          </w:tcPr>
          <w:p w:rsidR="0022689A" w:rsidRPr="0012467B" w:rsidRDefault="0012467B" w:rsidP="0022689A">
            <w:pPr>
              <w:jc w:val="right"/>
              <w:rPr>
                <w:rFonts w:ascii="Arial" w:hAnsi="Arial" w:cs="Arial"/>
                <w:b/>
                <w:sz w:val="18"/>
                <w:szCs w:val="18"/>
              </w:rPr>
            </w:pPr>
            <w:r w:rsidRPr="0012467B">
              <w:rPr>
                <w:rFonts w:ascii="Arial" w:hAnsi="Arial" w:cs="Arial"/>
                <w:b/>
                <w:sz w:val="18"/>
                <w:szCs w:val="18"/>
              </w:rPr>
              <w:t>59,23</w:t>
            </w:r>
          </w:p>
        </w:tc>
      </w:tr>
      <w:tr w:rsidR="0022689A" w:rsidRPr="005454F6" w:rsidTr="00321FCA">
        <w:tblPrEx>
          <w:tblCellMar>
            <w:left w:w="108" w:type="dxa"/>
            <w:right w:w="108" w:type="dxa"/>
          </w:tblCellMar>
          <w:tblLook w:val="04A0" w:firstRow="1" w:lastRow="0" w:firstColumn="1" w:lastColumn="0" w:noHBand="0" w:noVBand="1"/>
        </w:tblPrEx>
        <w:trPr>
          <w:trHeight w:val="264"/>
        </w:trPr>
        <w:tc>
          <w:tcPr>
            <w:tcW w:w="942" w:type="dxa"/>
            <w:tcBorders>
              <w:top w:val="nil"/>
              <w:left w:val="nil"/>
              <w:bottom w:val="nil"/>
              <w:right w:val="nil"/>
            </w:tcBorders>
            <w:shd w:val="clear" w:color="auto" w:fill="auto"/>
            <w:noWrap/>
          </w:tcPr>
          <w:p w:rsidR="0022689A" w:rsidRPr="005454F6" w:rsidRDefault="0022689A" w:rsidP="0022689A">
            <w:pPr>
              <w:rPr>
                <w:rFonts w:ascii="Arial" w:hAnsi="Arial" w:cs="Arial"/>
                <w:b/>
                <w:sz w:val="18"/>
                <w:szCs w:val="18"/>
              </w:rPr>
            </w:pPr>
            <w:r w:rsidRPr="005454F6">
              <w:rPr>
                <w:rFonts w:ascii="Arial" w:hAnsi="Arial" w:cs="Arial"/>
                <w:b/>
                <w:sz w:val="18"/>
                <w:szCs w:val="18"/>
              </w:rPr>
              <w:t>342</w:t>
            </w:r>
          </w:p>
        </w:tc>
        <w:tc>
          <w:tcPr>
            <w:tcW w:w="2743" w:type="dxa"/>
            <w:gridSpan w:val="2"/>
            <w:tcBorders>
              <w:top w:val="nil"/>
              <w:left w:val="nil"/>
              <w:bottom w:val="nil"/>
              <w:right w:val="nil"/>
            </w:tcBorders>
            <w:shd w:val="clear" w:color="auto" w:fill="auto"/>
            <w:noWrap/>
            <w:vAlign w:val="bottom"/>
          </w:tcPr>
          <w:p w:rsidR="0022689A" w:rsidRPr="005454F6" w:rsidRDefault="0022689A" w:rsidP="0022689A">
            <w:pPr>
              <w:rPr>
                <w:rFonts w:ascii="Arial" w:hAnsi="Arial" w:cs="Arial"/>
                <w:b/>
                <w:sz w:val="18"/>
                <w:szCs w:val="18"/>
              </w:rPr>
            </w:pPr>
            <w:r w:rsidRPr="005454F6">
              <w:rPr>
                <w:rFonts w:ascii="Arial" w:hAnsi="Arial" w:cs="Arial"/>
                <w:b/>
                <w:sz w:val="18"/>
                <w:szCs w:val="18"/>
              </w:rPr>
              <w:t>Kamate za primljene kredite i zajmove</w:t>
            </w:r>
          </w:p>
        </w:tc>
        <w:tc>
          <w:tcPr>
            <w:tcW w:w="1418" w:type="dxa"/>
            <w:tcBorders>
              <w:top w:val="nil"/>
              <w:left w:val="nil"/>
              <w:bottom w:val="nil"/>
              <w:right w:val="nil"/>
            </w:tcBorders>
            <w:shd w:val="clear" w:color="auto" w:fill="auto"/>
            <w:noWrap/>
            <w:vAlign w:val="bottom"/>
          </w:tcPr>
          <w:p w:rsidR="0022689A" w:rsidRPr="00546A01" w:rsidRDefault="0022689A" w:rsidP="0022689A">
            <w:pPr>
              <w:jc w:val="right"/>
              <w:rPr>
                <w:rFonts w:ascii="Arial" w:hAnsi="Arial" w:cs="Arial"/>
                <w:b/>
                <w:sz w:val="18"/>
                <w:szCs w:val="18"/>
              </w:rPr>
            </w:pPr>
            <w:r>
              <w:rPr>
                <w:rFonts w:ascii="Arial" w:hAnsi="Arial" w:cs="Arial"/>
                <w:b/>
                <w:sz w:val="18"/>
                <w:szCs w:val="18"/>
              </w:rPr>
              <w:t>349.987,96</w:t>
            </w:r>
          </w:p>
        </w:tc>
        <w:tc>
          <w:tcPr>
            <w:tcW w:w="1417" w:type="dxa"/>
            <w:tcBorders>
              <w:top w:val="nil"/>
              <w:left w:val="nil"/>
              <w:bottom w:val="nil"/>
              <w:right w:val="nil"/>
            </w:tcBorders>
            <w:shd w:val="clear" w:color="auto" w:fill="auto"/>
            <w:noWrap/>
            <w:vAlign w:val="bottom"/>
          </w:tcPr>
          <w:p w:rsidR="0022689A" w:rsidRPr="00546A01" w:rsidRDefault="0022689A" w:rsidP="0022689A">
            <w:pPr>
              <w:jc w:val="right"/>
              <w:rPr>
                <w:rFonts w:ascii="Arial" w:hAnsi="Arial" w:cs="Arial"/>
                <w:b/>
                <w:sz w:val="18"/>
                <w:szCs w:val="18"/>
              </w:rPr>
            </w:pPr>
            <w:r>
              <w:rPr>
                <w:rFonts w:ascii="Arial" w:hAnsi="Arial" w:cs="Arial"/>
                <w:b/>
                <w:sz w:val="18"/>
                <w:szCs w:val="18"/>
              </w:rPr>
              <w:t>200</w:t>
            </w:r>
            <w:r w:rsidRPr="00546A01">
              <w:rPr>
                <w:rFonts w:ascii="Arial" w:hAnsi="Arial" w:cs="Arial"/>
                <w:b/>
                <w:sz w:val="18"/>
                <w:szCs w:val="18"/>
              </w:rPr>
              <w:t>.000,00</w:t>
            </w:r>
          </w:p>
        </w:tc>
        <w:tc>
          <w:tcPr>
            <w:tcW w:w="1418" w:type="dxa"/>
            <w:tcBorders>
              <w:top w:val="nil"/>
              <w:left w:val="nil"/>
              <w:bottom w:val="nil"/>
              <w:right w:val="nil"/>
            </w:tcBorders>
            <w:shd w:val="clear" w:color="auto" w:fill="auto"/>
            <w:noWrap/>
            <w:vAlign w:val="bottom"/>
          </w:tcPr>
          <w:p w:rsidR="0022689A" w:rsidRPr="00E92092" w:rsidRDefault="0022689A" w:rsidP="0022689A">
            <w:pPr>
              <w:jc w:val="right"/>
              <w:rPr>
                <w:rFonts w:ascii="Arial" w:hAnsi="Arial" w:cs="Arial"/>
                <w:b/>
                <w:sz w:val="18"/>
                <w:szCs w:val="18"/>
              </w:rPr>
            </w:pPr>
            <w:r w:rsidRPr="00E92092">
              <w:rPr>
                <w:rFonts w:ascii="Arial" w:hAnsi="Arial" w:cs="Arial"/>
                <w:b/>
                <w:sz w:val="18"/>
                <w:szCs w:val="18"/>
              </w:rPr>
              <w:t>164.623,51</w:t>
            </w:r>
          </w:p>
        </w:tc>
        <w:tc>
          <w:tcPr>
            <w:tcW w:w="993" w:type="dxa"/>
            <w:shd w:val="clear" w:color="auto" w:fill="auto"/>
            <w:vAlign w:val="bottom"/>
          </w:tcPr>
          <w:p w:rsidR="0022689A" w:rsidRPr="00E92092" w:rsidRDefault="00E92092" w:rsidP="0022689A">
            <w:pPr>
              <w:jc w:val="right"/>
              <w:rPr>
                <w:rFonts w:ascii="Arial" w:hAnsi="Arial" w:cs="Arial"/>
                <w:b/>
                <w:sz w:val="18"/>
                <w:szCs w:val="18"/>
              </w:rPr>
            </w:pPr>
            <w:r>
              <w:rPr>
                <w:rFonts w:ascii="Arial" w:hAnsi="Arial" w:cs="Arial"/>
                <w:b/>
                <w:sz w:val="18"/>
                <w:szCs w:val="18"/>
              </w:rPr>
              <w:t>47,04</w:t>
            </w:r>
          </w:p>
        </w:tc>
        <w:tc>
          <w:tcPr>
            <w:tcW w:w="992" w:type="dxa"/>
            <w:tcBorders>
              <w:top w:val="nil"/>
              <w:left w:val="nil"/>
              <w:bottom w:val="nil"/>
              <w:right w:val="nil"/>
            </w:tcBorders>
            <w:shd w:val="clear" w:color="auto" w:fill="auto"/>
            <w:vAlign w:val="bottom"/>
          </w:tcPr>
          <w:p w:rsidR="0022689A" w:rsidRPr="00E92092" w:rsidRDefault="0012467B" w:rsidP="0022689A">
            <w:pPr>
              <w:jc w:val="right"/>
              <w:rPr>
                <w:rFonts w:ascii="Arial" w:hAnsi="Arial" w:cs="Arial"/>
                <w:b/>
                <w:sz w:val="18"/>
                <w:szCs w:val="18"/>
              </w:rPr>
            </w:pPr>
            <w:r w:rsidRPr="00E92092">
              <w:rPr>
                <w:rFonts w:ascii="Arial" w:hAnsi="Arial" w:cs="Arial"/>
                <w:b/>
                <w:sz w:val="18"/>
                <w:szCs w:val="18"/>
              </w:rPr>
              <w:t>82,31</w:t>
            </w:r>
          </w:p>
        </w:tc>
      </w:tr>
      <w:tr w:rsidR="0022689A" w:rsidRPr="005454F6" w:rsidTr="00321FCA">
        <w:tblPrEx>
          <w:tblCellMar>
            <w:left w:w="108" w:type="dxa"/>
            <w:right w:w="108" w:type="dxa"/>
          </w:tblCellMar>
          <w:tblLook w:val="04A0" w:firstRow="1" w:lastRow="0" w:firstColumn="1" w:lastColumn="0" w:noHBand="0" w:noVBand="1"/>
        </w:tblPrEx>
        <w:trPr>
          <w:trHeight w:val="264"/>
        </w:trPr>
        <w:tc>
          <w:tcPr>
            <w:tcW w:w="942" w:type="dxa"/>
            <w:tcBorders>
              <w:top w:val="nil"/>
              <w:left w:val="nil"/>
              <w:bottom w:val="nil"/>
              <w:right w:val="nil"/>
            </w:tcBorders>
            <w:shd w:val="clear" w:color="auto" w:fill="auto"/>
            <w:noWrap/>
          </w:tcPr>
          <w:p w:rsidR="0022689A" w:rsidRPr="005454F6" w:rsidRDefault="0022689A" w:rsidP="0022689A">
            <w:pPr>
              <w:rPr>
                <w:rFonts w:ascii="Arial" w:hAnsi="Arial" w:cs="Arial"/>
                <w:sz w:val="18"/>
                <w:szCs w:val="18"/>
              </w:rPr>
            </w:pPr>
            <w:r w:rsidRPr="005454F6">
              <w:rPr>
                <w:rFonts w:ascii="Arial" w:hAnsi="Arial" w:cs="Arial"/>
                <w:sz w:val="18"/>
                <w:szCs w:val="18"/>
              </w:rPr>
              <w:t>3423</w:t>
            </w:r>
          </w:p>
        </w:tc>
        <w:tc>
          <w:tcPr>
            <w:tcW w:w="2743" w:type="dxa"/>
            <w:gridSpan w:val="2"/>
            <w:tcBorders>
              <w:top w:val="nil"/>
              <w:left w:val="nil"/>
              <w:bottom w:val="nil"/>
              <w:right w:val="nil"/>
            </w:tcBorders>
            <w:shd w:val="clear" w:color="auto" w:fill="auto"/>
            <w:noWrap/>
            <w:vAlign w:val="bottom"/>
          </w:tcPr>
          <w:p w:rsidR="0022689A" w:rsidRPr="005454F6" w:rsidRDefault="0022689A" w:rsidP="0022689A">
            <w:pPr>
              <w:rPr>
                <w:rFonts w:ascii="Arial" w:hAnsi="Arial" w:cs="Arial"/>
                <w:sz w:val="18"/>
                <w:szCs w:val="18"/>
              </w:rPr>
            </w:pPr>
            <w:r w:rsidRPr="005454F6">
              <w:rPr>
                <w:rFonts w:ascii="Arial" w:hAnsi="Arial" w:cs="Arial"/>
                <w:sz w:val="18"/>
                <w:szCs w:val="18"/>
              </w:rPr>
              <w:t>Kamate za primljene kredite i zajmove od kreditnih i ostalih financijskih institucija izvan javnog s</w:t>
            </w:r>
          </w:p>
        </w:tc>
        <w:tc>
          <w:tcPr>
            <w:tcW w:w="1418" w:type="dxa"/>
            <w:tcBorders>
              <w:top w:val="nil"/>
              <w:left w:val="nil"/>
              <w:bottom w:val="nil"/>
              <w:right w:val="nil"/>
            </w:tcBorders>
            <w:shd w:val="clear" w:color="auto" w:fill="auto"/>
            <w:noWrap/>
            <w:vAlign w:val="bottom"/>
          </w:tcPr>
          <w:p w:rsidR="0022689A" w:rsidRDefault="0022689A" w:rsidP="0022689A">
            <w:pPr>
              <w:jc w:val="right"/>
              <w:rPr>
                <w:rFonts w:ascii="Arial" w:hAnsi="Arial" w:cs="Arial"/>
                <w:sz w:val="18"/>
                <w:szCs w:val="18"/>
              </w:rPr>
            </w:pPr>
            <w:r>
              <w:rPr>
                <w:rFonts w:ascii="Arial" w:hAnsi="Arial" w:cs="Arial"/>
                <w:sz w:val="18"/>
                <w:szCs w:val="18"/>
              </w:rPr>
              <w:t>349.987,96</w:t>
            </w:r>
          </w:p>
        </w:tc>
        <w:tc>
          <w:tcPr>
            <w:tcW w:w="1417" w:type="dxa"/>
            <w:tcBorders>
              <w:top w:val="nil"/>
              <w:left w:val="nil"/>
              <w:bottom w:val="nil"/>
              <w:right w:val="nil"/>
            </w:tcBorders>
            <w:shd w:val="clear" w:color="auto" w:fill="auto"/>
            <w:noWrap/>
            <w:vAlign w:val="bottom"/>
          </w:tcPr>
          <w:p w:rsidR="0022689A" w:rsidRDefault="0022689A" w:rsidP="0022689A">
            <w:pPr>
              <w:jc w:val="right"/>
              <w:rPr>
                <w:rFonts w:ascii="Arial" w:hAnsi="Arial" w:cs="Arial"/>
                <w:sz w:val="18"/>
                <w:szCs w:val="18"/>
              </w:rPr>
            </w:pPr>
          </w:p>
        </w:tc>
        <w:tc>
          <w:tcPr>
            <w:tcW w:w="1418" w:type="dxa"/>
            <w:tcBorders>
              <w:top w:val="nil"/>
              <w:left w:val="nil"/>
              <w:bottom w:val="nil"/>
              <w:right w:val="nil"/>
            </w:tcBorders>
            <w:shd w:val="clear" w:color="auto" w:fill="auto"/>
            <w:noWrap/>
            <w:vAlign w:val="bottom"/>
          </w:tcPr>
          <w:p w:rsidR="0022689A" w:rsidRDefault="0022689A" w:rsidP="0022689A">
            <w:pPr>
              <w:jc w:val="right"/>
              <w:rPr>
                <w:rFonts w:ascii="Arial" w:hAnsi="Arial" w:cs="Arial"/>
                <w:sz w:val="18"/>
                <w:szCs w:val="18"/>
              </w:rPr>
            </w:pPr>
            <w:r>
              <w:rPr>
                <w:rFonts w:ascii="Arial" w:hAnsi="Arial" w:cs="Arial"/>
                <w:sz w:val="18"/>
                <w:szCs w:val="18"/>
              </w:rPr>
              <w:t>164.623,51</w:t>
            </w:r>
          </w:p>
        </w:tc>
        <w:tc>
          <w:tcPr>
            <w:tcW w:w="993" w:type="dxa"/>
            <w:shd w:val="clear" w:color="auto" w:fill="auto"/>
            <w:vAlign w:val="bottom"/>
          </w:tcPr>
          <w:p w:rsidR="0022689A" w:rsidRPr="005454F6" w:rsidRDefault="00E92092" w:rsidP="0022689A">
            <w:pPr>
              <w:jc w:val="right"/>
              <w:rPr>
                <w:rFonts w:ascii="Arial" w:hAnsi="Arial" w:cs="Arial"/>
                <w:sz w:val="18"/>
                <w:szCs w:val="18"/>
              </w:rPr>
            </w:pPr>
            <w:r>
              <w:rPr>
                <w:rFonts w:ascii="Arial" w:hAnsi="Arial" w:cs="Arial"/>
                <w:sz w:val="18"/>
                <w:szCs w:val="18"/>
              </w:rPr>
              <w:t>47,04</w:t>
            </w:r>
          </w:p>
        </w:tc>
        <w:tc>
          <w:tcPr>
            <w:tcW w:w="992" w:type="dxa"/>
            <w:tcBorders>
              <w:top w:val="nil"/>
              <w:left w:val="nil"/>
              <w:bottom w:val="nil"/>
              <w:right w:val="nil"/>
            </w:tcBorders>
            <w:shd w:val="clear" w:color="auto" w:fill="auto"/>
            <w:vAlign w:val="bottom"/>
          </w:tcPr>
          <w:p w:rsidR="0022689A" w:rsidRDefault="0022689A" w:rsidP="0022689A">
            <w:pPr>
              <w:jc w:val="right"/>
              <w:rPr>
                <w:rFonts w:ascii="Arial" w:hAnsi="Arial" w:cs="Arial"/>
                <w:sz w:val="18"/>
                <w:szCs w:val="18"/>
              </w:rPr>
            </w:pPr>
          </w:p>
        </w:tc>
      </w:tr>
      <w:tr w:rsidR="0022689A" w:rsidRPr="005454F6" w:rsidTr="00321FCA">
        <w:tblPrEx>
          <w:tblCellMar>
            <w:left w:w="108" w:type="dxa"/>
            <w:right w:w="108" w:type="dxa"/>
          </w:tblCellMar>
          <w:tblLook w:val="04A0" w:firstRow="1" w:lastRow="0" w:firstColumn="1" w:lastColumn="0" w:noHBand="0" w:noVBand="1"/>
        </w:tblPrEx>
        <w:trPr>
          <w:trHeight w:val="264"/>
        </w:trPr>
        <w:tc>
          <w:tcPr>
            <w:tcW w:w="942" w:type="dxa"/>
            <w:tcBorders>
              <w:top w:val="nil"/>
              <w:left w:val="nil"/>
              <w:bottom w:val="nil"/>
              <w:right w:val="nil"/>
            </w:tcBorders>
            <w:shd w:val="clear" w:color="auto" w:fill="auto"/>
            <w:noWrap/>
          </w:tcPr>
          <w:p w:rsidR="0022689A" w:rsidRPr="005454F6" w:rsidRDefault="0022689A" w:rsidP="0022689A">
            <w:pPr>
              <w:rPr>
                <w:rFonts w:ascii="Arial" w:hAnsi="Arial" w:cs="Arial"/>
                <w:b/>
                <w:sz w:val="18"/>
                <w:szCs w:val="18"/>
              </w:rPr>
            </w:pPr>
            <w:r w:rsidRPr="005454F6">
              <w:rPr>
                <w:rFonts w:ascii="Arial" w:hAnsi="Arial" w:cs="Arial"/>
                <w:b/>
                <w:sz w:val="18"/>
                <w:szCs w:val="18"/>
              </w:rPr>
              <w:t>343</w:t>
            </w:r>
          </w:p>
        </w:tc>
        <w:tc>
          <w:tcPr>
            <w:tcW w:w="2743" w:type="dxa"/>
            <w:gridSpan w:val="2"/>
            <w:tcBorders>
              <w:top w:val="nil"/>
              <w:left w:val="nil"/>
              <w:bottom w:val="nil"/>
              <w:right w:val="nil"/>
            </w:tcBorders>
            <w:shd w:val="clear" w:color="auto" w:fill="auto"/>
            <w:noWrap/>
            <w:vAlign w:val="bottom"/>
          </w:tcPr>
          <w:p w:rsidR="0022689A" w:rsidRPr="005454F6" w:rsidRDefault="0022689A" w:rsidP="0022689A">
            <w:pPr>
              <w:rPr>
                <w:rFonts w:ascii="Arial" w:hAnsi="Arial" w:cs="Arial"/>
                <w:b/>
                <w:sz w:val="18"/>
                <w:szCs w:val="18"/>
              </w:rPr>
            </w:pPr>
            <w:r w:rsidRPr="005454F6">
              <w:rPr>
                <w:rFonts w:ascii="Arial" w:hAnsi="Arial" w:cs="Arial"/>
                <w:b/>
                <w:sz w:val="18"/>
                <w:szCs w:val="18"/>
              </w:rPr>
              <w:t>Ostali financijski rashodi</w:t>
            </w:r>
          </w:p>
        </w:tc>
        <w:tc>
          <w:tcPr>
            <w:tcW w:w="1418" w:type="dxa"/>
            <w:tcBorders>
              <w:top w:val="nil"/>
              <w:left w:val="nil"/>
              <w:bottom w:val="nil"/>
              <w:right w:val="nil"/>
            </w:tcBorders>
            <w:shd w:val="clear" w:color="auto" w:fill="auto"/>
            <w:noWrap/>
            <w:vAlign w:val="bottom"/>
          </w:tcPr>
          <w:p w:rsidR="0022689A" w:rsidRPr="00546A01" w:rsidRDefault="0022689A" w:rsidP="0022689A">
            <w:pPr>
              <w:jc w:val="right"/>
              <w:rPr>
                <w:rFonts w:ascii="Arial" w:hAnsi="Arial" w:cs="Arial"/>
                <w:b/>
                <w:sz w:val="18"/>
                <w:szCs w:val="18"/>
              </w:rPr>
            </w:pPr>
            <w:r>
              <w:rPr>
                <w:rFonts w:ascii="Arial" w:hAnsi="Arial" w:cs="Arial"/>
                <w:b/>
                <w:sz w:val="18"/>
                <w:szCs w:val="18"/>
              </w:rPr>
              <w:t>375.553,12</w:t>
            </w:r>
          </w:p>
        </w:tc>
        <w:tc>
          <w:tcPr>
            <w:tcW w:w="1417" w:type="dxa"/>
            <w:tcBorders>
              <w:top w:val="nil"/>
              <w:left w:val="nil"/>
              <w:bottom w:val="nil"/>
              <w:right w:val="nil"/>
            </w:tcBorders>
            <w:shd w:val="clear" w:color="auto" w:fill="auto"/>
            <w:noWrap/>
            <w:vAlign w:val="bottom"/>
          </w:tcPr>
          <w:p w:rsidR="0022689A" w:rsidRPr="00546A01" w:rsidRDefault="0022689A" w:rsidP="0022689A">
            <w:pPr>
              <w:jc w:val="right"/>
              <w:rPr>
                <w:rFonts w:ascii="Arial" w:hAnsi="Arial" w:cs="Arial"/>
                <w:b/>
                <w:sz w:val="18"/>
                <w:szCs w:val="18"/>
              </w:rPr>
            </w:pPr>
            <w:r>
              <w:rPr>
                <w:rFonts w:ascii="Arial" w:hAnsi="Arial" w:cs="Arial"/>
                <w:b/>
                <w:sz w:val="18"/>
                <w:szCs w:val="18"/>
              </w:rPr>
              <w:t>416.000</w:t>
            </w:r>
            <w:r w:rsidRPr="00546A01">
              <w:rPr>
                <w:rFonts w:ascii="Arial" w:hAnsi="Arial" w:cs="Arial"/>
                <w:b/>
                <w:sz w:val="18"/>
                <w:szCs w:val="18"/>
              </w:rPr>
              <w:t>,00</w:t>
            </w:r>
          </w:p>
        </w:tc>
        <w:tc>
          <w:tcPr>
            <w:tcW w:w="1418" w:type="dxa"/>
            <w:tcBorders>
              <w:top w:val="nil"/>
              <w:left w:val="nil"/>
              <w:bottom w:val="nil"/>
              <w:right w:val="nil"/>
            </w:tcBorders>
            <w:shd w:val="clear" w:color="auto" w:fill="auto"/>
            <w:noWrap/>
            <w:vAlign w:val="bottom"/>
          </w:tcPr>
          <w:p w:rsidR="0022689A" w:rsidRPr="00475BDF" w:rsidRDefault="0022689A" w:rsidP="0022689A">
            <w:pPr>
              <w:jc w:val="right"/>
              <w:rPr>
                <w:rFonts w:ascii="Arial" w:hAnsi="Arial" w:cs="Arial"/>
                <w:b/>
                <w:sz w:val="18"/>
                <w:szCs w:val="18"/>
              </w:rPr>
            </w:pPr>
            <w:r w:rsidRPr="00475BDF">
              <w:rPr>
                <w:rFonts w:ascii="Arial" w:hAnsi="Arial" w:cs="Arial"/>
                <w:b/>
                <w:sz w:val="18"/>
                <w:szCs w:val="18"/>
              </w:rPr>
              <w:t>200.253,23</w:t>
            </w:r>
          </w:p>
        </w:tc>
        <w:tc>
          <w:tcPr>
            <w:tcW w:w="993" w:type="dxa"/>
            <w:shd w:val="clear" w:color="auto" w:fill="auto"/>
            <w:vAlign w:val="bottom"/>
          </w:tcPr>
          <w:p w:rsidR="0022689A" w:rsidRPr="00546A01" w:rsidRDefault="00322B51" w:rsidP="00FD5599">
            <w:pPr>
              <w:jc w:val="right"/>
              <w:rPr>
                <w:rFonts w:ascii="Arial" w:hAnsi="Arial" w:cs="Arial"/>
                <w:b/>
                <w:sz w:val="18"/>
                <w:szCs w:val="18"/>
              </w:rPr>
            </w:pPr>
            <w:r>
              <w:rPr>
                <w:rFonts w:ascii="Arial" w:hAnsi="Arial" w:cs="Arial"/>
                <w:b/>
                <w:sz w:val="18"/>
                <w:szCs w:val="18"/>
              </w:rPr>
              <w:t>53,3</w:t>
            </w:r>
            <w:r w:rsidR="00FD5599">
              <w:rPr>
                <w:rFonts w:ascii="Arial" w:hAnsi="Arial" w:cs="Arial"/>
                <w:b/>
                <w:sz w:val="18"/>
                <w:szCs w:val="18"/>
              </w:rPr>
              <w:t>2</w:t>
            </w:r>
          </w:p>
        </w:tc>
        <w:tc>
          <w:tcPr>
            <w:tcW w:w="992" w:type="dxa"/>
            <w:tcBorders>
              <w:top w:val="nil"/>
              <w:left w:val="nil"/>
              <w:bottom w:val="nil"/>
              <w:right w:val="nil"/>
            </w:tcBorders>
            <w:shd w:val="clear" w:color="auto" w:fill="auto"/>
            <w:vAlign w:val="bottom"/>
          </w:tcPr>
          <w:p w:rsidR="0022689A" w:rsidRPr="0012467B" w:rsidRDefault="0012467B" w:rsidP="0022689A">
            <w:pPr>
              <w:jc w:val="right"/>
              <w:rPr>
                <w:rFonts w:ascii="Arial" w:hAnsi="Arial" w:cs="Arial"/>
                <w:b/>
                <w:sz w:val="18"/>
                <w:szCs w:val="18"/>
              </w:rPr>
            </w:pPr>
            <w:r w:rsidRPr="0012467B">
              <w:rPr>
                <w:rFonts w:ascii="Arial" w:hAnsi="Arial" w:cs="Arial"/>
                <w:b/>
                <w:sz w:val="18"/>
                <w:szCs w:val="18"/>
              </w:rPr>
              <w:t>48,14</w:t>
            </w:r>
          </w:p>
        </w:tc>
      </w:tr>
      <w:tr w:rsidR="0022689A" w:rsidRPr="005454F6" w:rsidTr="00321FCA">
        <w:tblPrEx>
          <w:tblCellMar>
            <w:left w:w="108" w:type="dxa"/>
            <w:right w:w="108" w:type="dxa"/>
          </w:tblCellMar>
          <w:tblLook w:val="04A0" w:firstRow="1" w:lastRow="0" w:firstColumn="1" w:lastColumn="0" w:noHBand="0" w:noVBand="1"/>
        </w:tblPrEx>
        <w:trPr>
          <w:trHeight w:val="264"/>
        </w:trPr>
        <w:tc>
          <w:tcPr>
            <w:tcW w:w="942" w:type="dxa"/>
            <w:tcBorders>
              <w:top w:val="nil"/>
              <w:left w:val="nil"/>
              <w:bottom w:val="nil"/>
              <w:right w:val="nil"/>
            </w:tcBorders>
            <w:shd w:val="clear" w:color="auto" w:fill="auto"/>
            <w:noWrap/>
          </w:tcPr>
          <w:p w:rsidR="0022689A" w:rsidRPr="005454F6" w:rsidRDefault="0022689A" w:rsidP="0022689A">
            <w:pPr>
              <w:rPr>
                <w:rFonts w:ascii="Arial" w:hAnsi="Arial" w:cs="Arial"/>
                <w:sz w:val="18"/>
                <w:szCs w:val="18"/>
              </w:rPr>
            </w:pPr>
            <w:r w:rsidRPr="005454F6">
              <w:rPr>
                <w:rFonts w:ascii="Arial" w:hAnsi="Arial" w:cs="Arial"/>
                <w:sz w:val="18"/>
                <w:szCs w:val="18"/>
              </w:rPr>
              <w:t>3431</w:t>
            </w:r>
          </w:p>
        </w:tc>
        <w:tc>
          <w:tcPr>
            <w:tcW w:w="2743" w:type="dxa"/>
            <w:gridSpan w:val="2"/>
            <w:tcBorders>
              <w:top w:val="nil"/>
              <w:left w:val="nil"/>
              <w:bottom w:val="nil"/>
              <w:right w:val="nil"/>
            </w:tcBorders>
            <w:shd w:val="clear" w:color="auto" w:fill="auto"/>
            <w:noWrap/>
            <w:vAlign w:val="bottom"/>
          </w:tcPr>
          <w:p w:rsidR="0022689A" w:rsidRPr="005454F6" w:rsidRDefault="0022689A" w:rsidP="0022689A">
            <w:pPr>
              <w:rPr>
                <w:rFonts w:ascii="Arial" w:hAnsi="Arial" w:cs="Arial"/>
                <w:sz w:val="18"/>
                <w:szCs w:val="18"/>
              </w:rPr>
            </w:pPr>
            <w:r w:rsidRPr="005454F6">
              <w:rPr>
                <w:rFonts w:ascii="Arial" w:hAnsi="Arial" w:cs="Arial"/>
                <w:sz w:val="18"/>
                <w:szCs w:val="18"/>
              </w:rPr>
              <w:t>Bankarske usluge i usluge platnog prometa</w:t>
            </w:r>
          </w:p>
        </w:tc>
        <w:tc>
          <w:tcPr>
            <w:tcW w:w="1418" w:type="dxa"/>
            <w:tcBorders>
              <w:top w:val="nil"/>
              <w:left w:val="nil"/>
              <w:bottom w:val="nil"/>
              <w:right w:val="nil"/>
            </w:tcBorders>
            <w:shd w:val="clear" w:color="auto" w:fill="auto"/>
            <w:noWrap/>
            <w:vAlign w:val="bottom"/>
          </w:tcPr>
          <w:p w:rsidR="0022689A" w:rsidRDefault="0022689A" w:rsidP="0022689A">
            <w:pPr>
              <w:jc w:val="right"/>
              <w:rPr>
                <w:rFonts w:ascii="Arial" w:hAnsi="Arial" w:cs="Arial"/>
                <w:sz w:val="18"/>
                <w:szCs w:val="18"/>
              </w:rPr>
            </w:pPr>
            <w:r>
              <w:rPr>
                <w:rFonts w:ascii="Arial" w:hAnsi="Arial" w:cs="Arial"/>
                <w:sz w:val="18"/>
                <w:szCs w:val="18"/>
              </w:rPr>
              <w:t>68.159,72</w:t>
            </w:r>
          </w:p>
        </w:tc>
        <w:tc>
          <w:tcPr>
            <w:tcW w:w="1417" w:type="dxa"/>
            <w:tcBorders>
              <w:top w:val="nil"/>
              <w:left w:val="nil"/>
              <w:bottom w:val="nil"/>
              <w:right w:val="nil"/>
            </w:tcBorders>
            <w:shd w:val="clear" w:color="auto" w:fill="auto"/>
            <w:noWrap/>
            <w:vAlign w:val="bottom"/>
          </w:tcPr>
          <w:p w:rsidR="0022689A" w:rsidRDefault="0022689A" w:rsidP="0022689A">
            <w:pPr>
              <w:jc w:val="right"/>
              <w:rPr>
                <w:rFonts w:ascii="Arial" w:hAnsi="Arial" w:cs="Arial"/>
                <w:sz w:val="18"/>
                <w:szCs w:val="18"/>
              </w:rPr>
            </w:pPr>
          </w:p>
        </w:tc>
        <w:tc>
          <w:tcPr>
            <w:tcW w:w="1418" w:type="dxa"/>
            <w:tcBorders>
              <w:top w:val="nil"/>
              <w:left w:val="nil"/>
              <w:bottom w:val="nil"/>
              <w:right w:val="nil"/>
            </w:tcBorders>
            <w:shd w:val="clear" w:color="auto" w:fill="auto"/>
            <w:noWrap/>
            <w:vAlign w:val="bottom"/>
          </w:tcPr>
          <w:p w:rsidR="0022689A" w:rsidRDefault="0022689A" w:rsidP="0022689A">
            <w:pPr>
              <w:jc w:val="right"/>
              <w:rPr>
                <w:rFonts w:ascii="Arial" w:hAnsi="Arial" w:cs="Arial"/>
                <w:sz w:val="18"/>
                <w:szCs w:val="18"/>
              </w:rPr>
            </w:pPr>
            <w:r>
              <w:rPr>
                <w:rFonts w:ascii="Arial" w:hAnsi="Arial" w:cs="Arial"/>
                <w:sz w:val="18"/>
                <w:szCs w:val="18"/>
              </w:rPr>
              <w:t>57.763,66</w:t>
            </w:r>
          </w:p>
        </w:tc>
        <w:tc>
          <w:tcPr>
            <w:tcW w:w="993" w:type="dxa"/>
            <w:shd w:val="clear" w:color="auto" w:fill="auto"/>
            <w:vAlign w:val="bottom"/>
          </w:tcPr>
          <w:p w:rsidR="0022689A" w:rsidRPr="005454F6" w:rsidRDefault="00322B51" w:rsidP="0022689A">
            <w:pPr>
              <w:jc w:val="right"/>
              <w:rPr>
                <w:rFonts w:ascii="Arial" w:hAnsi="Arial" w:cs="Arial"/>
                <w:sz w:val="18"/>
                <w:szCs w:val="18"/>
              </w:rPr>
            </w:pPr>
            <w:r>
              <w:rPr>
                <w:rFonts w:ascii="Arial" w:hAnsi="Arial" w:cs="Arial"/>
                <w:sz w:val="18"/>
                <w:szCs w:val="18"/>
              </w:rPr>
              <w:t>84,75</w:t>
            </w:r>
          </w:p>
        </w:tc>
        <w:tc>
          <w:tcPr>
            <w:tcW w:w="992" w:type="dxa"/>
            <w:tcBorders>
              <w:top w:val="nil"/>
              <w:left w:val="nil"/>
              <w:bottom w:val="nil"/>
              <w:right w:val="nil"/>
            </w:tcBorders>
            <w:shd w:val="clear" w:color="auto" w:fill="auto"/>
            <w:vAlign w:val="bottom"/>
          </w:tcPr>
          <w:p w:rsidR="0022689A" w:rsidRDefault="0022689A" w:rsidP="0022689A">
            <w:pPr>
              <w:jc w:val="right"/>
              <w:rPr>
                <w:rFonts w:ascii="Arial" w:hAnsi="Arial" w:cs="Arial"/>
                <w:sz w:val="18"/>
                <w:szCs w:val="18"/>
              </w:rPr>
            </w:pPr>
          </w:p>
        </w:tc>
      </w:tr>
      <w:tr w:rsidR="0022689A" w:rsidRPr="005454F6" w:rsidTr="00321FCA">
        <w:tblPrEx>
          <w:tblCellMar>
            <w:left w:w="108" w:type="dxa"/>
            <w:right w:w="108" w:type="dxa"/>
          </w:tblCellMar>
          <w:tblLook w:val="04A0" w:firstRow="1" w:lastRow="0" w:firstColumn="1" w:lastColumn="0" w:noHBand="0" w:noVBand="1"/>
        </w:tblPrEx>
        <w:trPr>
          <w:trHeight w:val="264"/>
        </w:trPr>
        <w:tc>
          <w:tcPr>
            <w:tcW w:w="942" w:type="dxa"/>
            <w:tcBorders>
              <w:top w:val="nil"/>
              <w:left w:val="nil"/>
              <w:bottom w:val="nil"/>
              <w:right w:val="nil"/>
            </w:tcBorders>
            <w:shd w:val="clear" w:color="auto" w:fill="auto"/>
            <w:noWrap/>
          </w:tcPr>
          <w:p w:rsidR="0022689A" w:rsidRPr="005454F6" w:rsidRDefault="0022689A" w:rsidP="0022689A">
            <w:pPr>
              <w:rPr>
                <w:rFonts w:ascii="Arial" w:hAnsi="Arial" w:cs="Arial"/>
                <w:sz w:val="18"/>
                <w:szCs w:val="18"/>
              </w:rPr>
            </w:pPr>
            <w:r w:rsidRPr="005454F6">
              <w:rPr>
                <w:rFonts w:ascii="Arial" w:hAnsi="Arial" w:cs="Arial"/>
                <w:sz w:val="18"/>
                <w:szCs w:val="18"/>
              </w:rPr>
              <w:t>3433</w:t>
            </w:r>
          </w:p>
        </w:tc>
        <w:tc>
          <w:tcPr>
            <w:tcW w:w="2743" w:type="dxa"/>
            <w:gridSpan w:val="2"/>
            <w:tcBorders>
              <w:top w:val="nil"/>
              <w:left w:val="nil"/>
              <w:bottom w:val="nil"/>
              <w:right w:val="nil"/>
            </w:tcBorders>
            <w:shd w:val="clear" w:color="auto" w:fill="auto"/>
            <w:noWrap/>
            <w:vAlign w:val="bottom"/>
          </w:tcPr>
          <w:p w:rsidR="0022689A" w:rsidRPr="005454F6" w:rsidRDefault="0022689A" w:rsidP="0022689A">
            <w:pPr>
              <w:rPr>
                <w:rFonts w:ascii="Arial" w:hAnsi="Arial" w:cs="Arial"/>
                <w:sz w:val="18"/>
                <w:szCs w:val="18"/>
              </w:rPr>
            </w:pPr>
            <w:r w:rsidRPr="005454F6">
              <w:rPr>
                <w:rFonts w:ascii="Arial" w:hAnsi="Arial" w:cs="Arial"/>
                <w:sz w:val="18"/>
                <w:szCs w:val="18"/>
              </w:rPr>
              <w:t>Zatezne kamate</w:t>
            </w:r>
          </w:p>
        </w:tc>
        <w:tc>
          <w:tcPr>
            <w:tcW w:w="1418" w:type="dxa"/>
            <w:tcBorders>
              <w:top w:val="nil"/>
              <w:left w:val="nil"/>
              <w:bottom w:val="nil"/>
              <w:right w:val="nil"/>
            </w:tcBorders>
            <w:shd w:val="clear" w:color="auto" w:fill="auto"/>
            <w:noWrap/>
            <w:vAlign w:val="bottom"/>
          </w:tcPr>
          <w:p w:rsidR="0022689A" w:rsidRDefault="0022689A" w:rsidP="0022689A">
            <w:pPr>
              <w:jc w:val="right"/>
              <w:rPr>
                <w:rFonts w:ascii="Arial" w:hAnsi="Arial" w:cs="Arial"/>
                <w:sz w:val="18"/>
                <w:szCs w:val="18"/>
              </w:rPr>
            </w:pPr>
            <w:r>
              <w:rPr>
                <w:rFonts w:ascii="Arial" w:hAnsi="Arial" w:cs="Arial"/>
                <w:sz w:val="18"/>
                <w:szCs w:val="18"/>
              </w:rPr>
              <w:t>307.393,40</w:t>
            </w:r>
          </w:p>
        </w:tc>
        <w:tc>
          <w:tcPr>
            <w:tcW w:w="1417" w:type="dxa"/>
            <w:tcBorders>
              <w:top w:val="nil"/>
              <w:left w:val="nil"/>
              <w:bottom w:val="nil"/>
              <w:right w:val="nil"/>
            </w:tcBorders>
            <w:shd w:val="clear" w:color="auto" w:fill="auto"/>
            <w:noWrap/>
            <w:vAlign w:val="bottom"/>
          </w:tcPr>
          <w:p w:rsidR="0022689A" w:rsidRDefault="0022689A" w:rsidP="0022689A">
            <w:pPr>
              <w:jc w:val="right"/>
              <w:rPr>
                <w:rFonts w:ascii="Arial" w:hAnsi="Arial" w:cs="Arial"/>
                <w:sz w:val="18"/>
                <w:szCs w:val="18"/>
              </w:rPr>
            </w:pPr>
          </w:p>
        </w:tc>
        <w:tc>
          <w:tcPr>
            <w:tcW w:w="1418" w:type="dxa"/>
            <w:tcBorders>
              <w:top w:val="nil"/>
              <w:left w:val="nil"/>
              <w:bottom w:val="nil"/>
              <w:right w:val="nil"/>
            </w:tcBorders>
            <w:shd w:val="clear" w:color="auto" w:fill="auto"/>
            <w:noWrap/>
            <w:vAlign w:val="bottom"/>
          </w:tcPr>
          <w:p w:rsidR="0022689A" w:rsidRDefault="0022689A" w:rsidP="0022689A">
            <w:pPr>
              <w:jc w:val="right"/>
              <w:rPr>
                <w:rFonts w:ascii="Arial" w:hAnsi="Arial" w:cs="Arial"/>
                <w:sz w:val="18"/>
                <w:szCs w:val="18"/>
              </w:rPr>
            </w:pPr>
            <w:r>
              <w:rPr>
                <w:rFonts w:ascii="Arial" w:hAnsi="Arial" w:cs="Arial"/>
                <w:sz w:val="18"/>
                <w:szCs w:val="18"/>
              </w:rPr>
              <w:t>142.489,57</w:t>
            </w:r>
          </w:p>
        </w:tc>
        <w:tc>
          <w:tcPr>
            <w:tcW w:w="993" w:type="dxa"/>
            <w:shd w:val="clear" w:color="auto" w:fill="auto"/>
            <w:vAlign w:val="bottom"/>
          </w:tcPr>
          <w:p w:rsidR="0022689A" w:rsidRPr="005454F6" w:rsidRDefault="00322B51" w:rsidP="00FD5599">
            <w:pPr>
              <w:jc w:val="right"/>
              <w:rPr>
                <w:rFonts w:ascii="Arial" w:hAnsi="Arial" w:cs="Arial"/>
                <w:sz w:val="18"/>
                <w:szCs w:val="18"/>
              </w:rPr>
            </w:pPr>
            <w:r>
              <w:rPr>
                <w:rFonts w:ascii="Arial" w:hAnsi="Arial" w:cs="Arial"/>
                <w:sz w:val="18"/>
                <w:szCs w:val="18"/>
              </w:rPr>
              <w:t>46,3</w:t>
            </w:r>
            <w:r w:rsidR="00FD5599">
              <w:rPr>
                <w:rFonts w:ascii="Arial" w:hAnsi="Arial" w:cs="Arial"/>
                <w:sz w:val="18"/>
                <w:szCs w:val="18"/>
              </w:rPr>
              <w:t>5</w:t>
            </w:r>
          </w:p>
        </w:tc>
        <w:tc>
          <w:tcPr>
            <w:tcW w:w="992" w:type="dxa"/>
            <w:tcBorders>
              <w:top w:val="nil"/>
              <w:left w:val="nil"/>
              <w:bottom w:val="nil"/>
              <w:right w:val="nil"/>
            </w:tcBorders>
            <w:shd w:val="clear" w:color="auto" w:fill="auto"/>
            <w:vAlign w:val="bottom"/>
          </w:tcPr>
          <w:p w:rsidR="0022689A" w:rsidRDefault="0022689A" w:rsidP="0022689A">
            <w:pPr>
              <w:jc w:val="right"/>
              <w:rPr>
                <w:rFonts w:ascii="Arial" w:hAnsi="Arial" w:cs="Arial"/>
                <w:sz w:val="18"/>
                <w:szCs w:val="18"/>
              </w:rPr>
            </w:pPr>
          </w:p>
        </w:tc>
      </w:tr>
      <w:tr w:rsidR="0022689A" w:rsidRPr="005454F6" w:rsidTr="00321FCA">
        <w:tblPrEx>
          <w:tblCellMar>
            <w:left w:w="108" w:type="dxa"/>
            <w:right w:w="108" w:type="dxa"/>
          </w:tblCellMar>
          <w:tblLook w:val="04A0" w:firstRow="1" w:lastRow="0" w:firstColumn="1" w:lastColumn="0" w:noHBand="0" w:noVBand="1"/>
        </w:tblPrEx>
        <w:trPr>
          <w:trHeight w:val="264"/>
        </w:trPr>
        <w:tc>
          <w:tcPr>
            <w:tcW w:w="942" w:type="dxa"/>
            <w:tcBorders>
              <w:top w:val="nil"/>
              <w:left w:val="nil"/>
              <w:bottom w:val="nil"/>
              <w:right w:val="nil"/>
            </w:tcBorders>
            <w:shd w:val="clear" w:color="auto" w:fill="auto"/>
            <w:noWrap/>
          </w:tcPr>
          <w:p w:rsidR="0022689A" w:rsidRPr="005454F6" w:rsidRDefault="0022689A" w:rsidP="0022689A">
            <w:pPr>
              <w:rPr>
                <w:rFonts w:ascii="Arial" w:hAnsi="Arial" w:cs="Arial"/>
                <w:b/>
                <w:sz w:val="18"/>
                <w:szCs w:val="18"/>
              </w:rPr>
            </w:pPr>
            <w:r w:rsidRPr="005454F6">
              <w:rPr>
                <w:rFonts w:ascii="Arial" w:hAnsi="Arial" w:cs="Arial"/>
                <w:b/>
                <w:sz w:val="18"/>
                <w:szCs w:val="18"/>
              </w:rPr>
              <w:t>35</w:t>
            </w:r>
          </w:p>
        </w:tc>
        <w:tc>
          <w:tcPr>
            <w:tcW w:w="2743" w:type="dxa"/>
            <w:gridSpan w:val="2"/>
            <w:tcBorders>
              <w:top w:val="nil"/>
              <w:left w:val="nil"/>
              <w:bottom w:val="nil"/>
              <w:right w:val="nil"/>
            </w:tcBorders>
            <w:shd w:val="clear" w:color="auto" w:fill="auto"/>
            <w:noWrap/>
            <w:vAlign w:val="bottom"/>
          </w:tcPr>
          <w:p w:rsidR="0022689A" w:rsidRPr="005454F6" w:rsidRDefault="0022689A" w:rsidP="0022689A">
            <w:pPr>
              <w:rPr>
                <w:rFonts w:ascii="Arial" w:hAnsi="Arial" w:cs="Arial"/>
                <w:b/>
                <w:sz w:val="18"/>
                <w:szCs w:val="18"/>
              </w:rPr>
            </w:pPr>
            <w:r w:rsidRPr="005454F6">
              <w:rPr>
                <w:rFonts w:ascii="Arial" w:hAnsi="Arial" w:cs="Arial"/>
                <w:b/>
                <w:sz w:val="18"/>
                <w:szCs w:val="18"/>
              </w:rPr>
              <w:t>Subvencije</w:t>
            </w:r>
          </w:p>
        </w:tc>
        <w:tc>
          <w:tcPr>
            <w:tcW w:w="1418" w:type="dxa"/>
            <w:tcBorders>
              <w:top w:val="nil"/>
              <w:left w:val="nil"/>
              <w:bottom w:val="nil"/>
              <w:right w:val="nil"/>
            </w:tcBorders>
            <w:shd w:val="clear" w:color="auto" w:fill="auto"/>
            <w:noWrap/>
            <w:vAlign w:val="bottom"/>
          </w:tcPr>
          <w:p w:rsidR="0022689A" w:rsidRPr="00546A01" w:rsidRDefault="0022689A" w:rsidP="0022689A">
            <w:pPr>
              <w:jc w:val="right"/>
              <w:rPr>
                <w:rFonts w:ascii="Arial" w:hAnsi="Arial" w:cs="Arial"/>
                <w:b/>
                <w:sz w:val="18"/>
                <w:szCs w:val="18"/>
              </w:rPr>
            </w:pPr>
            <w:r>
              <w:rPr>
                <w:rFonts w:ascii="Arial" w:hAnsi="Arial" w:cs="Arial"/>
                <w:b/>
                <w:sz w:val="18"/>
                <w:szCs w:val="18"/>
              </w:rPr>
              <w:t>0,00</w:t>
            </w:r>
          </w:p>
        </w:tc>
        <w:tc>
          <w:tcPr>
            <w:tcW w:w="1417" w:type="dxa"/>
            <w:tcBorders>
              <w:top w:val="nil"/>
              <w:left w:val="nil"/>
              <w:bottom w:val="nil"/>
              <w:right w:val="nil"/>
            </w:tcBorders>
            <w:shd w:val="clear" w:color="auto" w:fill="auto"/>
            <w:noWrap/>
            <w:vAlign w:val="bottom"/>
          </w:tcPr>
          <w:p w:rsidR="0022689A" w:rsidRPr="00546A01" w:rsidRDefault="0022689A" w:rsidP="0022689A">
            <w:pPr>
              <w:jc w:val="right"/>
              <w:rPr>
                <w:rFonts w:ascii="Arial" w:hAnsi="Arial" w:cs="Arial"/>
                <w:b/>
                <w:sz w:val="18"/>
                <w:szCs w:val="18"/>
              </w:rPr>
            </w:pPr>
            <w:r>
              <w:rPr>
                <w:rFonts w:ascii="Arial" w:hAnsi="Arial" w:cs="Arial"/>
                <w:b/>
                <w:sz w:val="18"/>
                <w:szCs w:val="18"/>
              </w:rPr>
              <w:t>180.000</w:t>
            </w:r>
            <w:r w:rsidRPr="00546A01">
              <w:rPr>
                <w:rFonts w:ascii="Arial" w:hAnsi="Arial" w:cs="Arial"/>
                <w:b/>
                <w:sz w:val="18"/>
                <w:szCs w:val="18"/>
              </w:rPr>
              <w:t>,00</w:t>
            </w:r>
          </w:p>
        </w:tc>
        <w:tc>
          <w:tcPr>
            <w:tcW w:w="1418" w:type="dxa"/>
            <w:tcBorders>
              <w:top w:val="nil"/>
              <w:left w:val="nil"/>
              <w:bottom w:val="nil"/>
              <w:right w:val="nil"/>
            </w:tcBorders>
            <w:shd w:val="clear" w:color="auto" w:fill="auto"/>
            <w:noWrap/>
            <w:vAlign w:val="bottom"/>
          </w:tcPr>
          <w:p w:rsidR="0022689A" w:rsidRPr="005B54D2" w:rsidRDefault="0022689A" w:rsidP="0022689A">
            <w:pPr>
              <w:jc w:val="right"/>
              <w:rPr>
                <w:rFonts w:ascii="Arial" w:hAnsi="Arial" w:cs="Arial"/>
                <w:b/>
                <w:sz w:val="18"/>
                <w:szCs w:val="18"/>
              </w:rPr>
            </w:pPr>
            <w:r w:rsidRPr="005B54D2">
              <w:rPr>
                <w:rFonts w:ascii="Arial" w:hAnsi="Arial" w:cs="Arial"/>
                <w:b/>
                <w:sz w:val="18"/>
                <w:szCs w:val="18"/>
              </w:rPr>
              <w:t>0,00</w:t>
            </w:r>
          </w:p>
        </w:tc>
        <w:tc>
          <w:tcPr>
            <w:tcW w:w="993" w:type="dxa"/>
            <w:shd w:val="clear" w:color="auto" w:fill="auto"/>
            <w:vAlign w:val="bottom"/>
          </w:tcPr>
          <w:p w:rsidR="0022689A" w:rsidRPr="00546A01" w:rsidRDefault="00322B51" w:rsidP="0022689A">
            <w:pPr>
              <w:jc w:val="right"/>
              <w:rPr>
                <w:rFonts w:ascii="Arial" w:hAnsi="Arial" w:cs="Arial"/>
                <w:b/>
                <w:sz w:val="18"/>
                <w:szCs w:val="18"/>
              </w:rPr>
            </w:pPr>
            <w:r>
              <w:rPr>
                <w:rFonts w:ascii="Arial" w:hAnsi="Arial" w:cs="Arial"/>
                <w:b/>
                <w:sz w:val="18"/>
                <w:szCs w:val="18"/>
              </w:rPr>
              <w:t>0,00</w:t>
            </w:r>
          </w:p>
        </w:tc>
        <w:tc>
          <w:tcPr>
            <w:tcW w:w="992" w:type="dxa"/>
            <w:tcBorders>
              <w:top w:val="nil"/>
              <w:left w:val="nil"/>
              <w:bottom w:val="nil"/>
              <w:right w:val="nil"/>
            </w:tcBorders>
            <w:shd w:val="clear" w:color="auto" w:fill="auto"/>
            <w:vAlign w:val="bottom"/>
          </w:tcPr>
          <w:p w:rsidR="0022689A" w:rsidRPr="000D7BB4" w:rsidRDefault="000D7BB4" w:rsidP="0022689A">
            <w:pPr>
              <w:jc w:val="right"/>
              <w:rPr>
                <w:rFonts w:ascii="Arial" w:hAnsi="Arial" w:cs="Arial"/>
                <w:b/>
                <w:sz w:val="18"/>
                <w:szCs w:val="18"/>
              </w:rPr>
            </w:pPr>
            <w:r w:rsidRPr="000D7BB4">
              <w:rPr>
                <w:rFonts w:ascii="Arial" w:hAnsi="Arial" w:cs="Arial"/>
                <w:b/>
                <w:sz w:val="18"/>
                <w:szCs w:val="18"/>
              </w:rPr>
              <w:t>0,00</w:t>
            </w:r>
          </w:p>
        </w:tc>
      </w:tr>
      <w:tr w:rsidR="0022689A" w:rsidRPr="005454F6" w:rsidTr="00321FCA">
        <w:tblPrEx>
          <w:tblCellMar>
            <w:left w:w="108" w:type="dxa"/>
            <w:right w:w="108" w:type="dxa"/>
          </w:tblCellMar>
          <w:tblLook w:val="04A0" w:firstRow="1" w:lastRow="0" w:firstColumn="1" w:lastColumn="0" w:noHBand="0" w:noVBand="1"/>
        </w:tblPrEx>
        <w:trPr>
          <w:trHeight w:val="264"/>
        </w:trPr>
        <w:tc>
          <w:tcPr>
            <w:tcW w:w="942" w:type="dxa"/>
            <w:tcBorders>
              <w:top w:val="nil"/>
              <w:left w:val="nil"/>
              <w:bottom w:val="nil"/>
              <w:right w:val="nil"/>
            </w:tcBorders>
            <w:shd w:val="clear" w:color="auto" w:fill="auto"/>
            <w:noWrap/>
          </w:tcPr>
          <w:p w:rsidR="0022689A" w:rsidRPr="005454F6" w:rsidRDefault="0022689A" w:rsidP="0022689A">
            <w:pPr>
              <w:rPr>
                <w:rFonts w:ascii="Arial" w:hAnsi="Arial" w:cs="Arial"/>
                <w:b/>
                <w:sz w:val="18"/>
                <w:szCs w:val="18"/>
              </w:rPr>
            </w:pPr>
            <w:r w:rsidRPr="005454F6">
              <w:rPr>
                <w:rFonts w:ascii="Arial" w:hAnsi="Arial" w:cs="Arial"/>
                <w:b/>
                <w:sz w:val="18"/>
                <w:szCs w:val="18"/>
              </w:rPr>
              <w:t>352</w:t>
            </w:r>
          </w:p>
        </w:tc>
        <w:tc>
          <w:tcPr>
            <w:tcW w:w="2743" w:type="dxa"/>
            <w:gridSpan w:val="2"/>
            <w:tcBorders>
              <w:top w:val="nil"/>
              <w:left w:val="nil"/>
              <w:bottom w:val="nil"/>
              <w:right w:val="nil"/>
            </w:tcBorders>
            <w:shd w:val="clear" w:color="auto" w:fill="auto"/>
            <w:noWrap/>
            <w:vAlign w:val="bottom"/>
          </w:tcPr>
          <w:p w:rsidR="0022689A" w:rsidRPr="005454F6" w:rsidRDefault="0022689A" w:rsidP="0022689A">
            <w:pPr>
              <w:rPr>
                <w:rFonts w:ascii="Arial" w:hAnsi="Arial" w:cs="Arial"/>
                <w:b/>
                <w:sz w:val="18"/>
                <w:szCs w:val="18"/>
              </w:rPr>
            </w:pPr>
            <w:r w:rsidRPr="005454F6">
              <w:rPr>
                <w:rFonts w:ascii="Arial" w:hAnsi="Arial" w:cs="Arial"/>
                <w:b/>
                <w:sz w:val="18"/>
                <w:szCs w:val="18"/>
              </w:rPr>
              <w:t>Subvencije trgovačkim društvima, poljoprivrednicima i obrtnicima izvan javnog sektora</w:t>
            </w:r>
          </w:p>
        </w:tc>
        <w:tc>
          <w:tcPr>
            <w:tcW w:w="1418" w:type="dxa"/>
            <w:tcBorders>
              <w:top w:val="nil"/>
              <w:left w:val="nil"/>
              <w:bottom w:val="nil"/>
              <w:right w:val="nil"/>
            </w:tcBorders>
            <w:shd w:val="clear" w:color="auto" w:fill="auto"/>
            <w:noWrap/>
            <w:vAlign w:val="bottom"/>
          </w:tcPr>
          <w:p w:rsidR="0022689A" w:rsidRPr="00546A01" w:rsidRDefault="0022689A" w:rsidP="0022689A">
            <w:pPr>
              <w:jc w:val="right"/>
              <w:rPr>
                <w:rFonts w:ascii="Arial" w:hAnsi="Arial" w:cs="Arial"/>
                <w:b/>
                <w:sz w:val="18"/>
                <w:szCs w:val="18"/>
              </w:rPr>
            </w:pPr>
            <w:r>
              <w:rPr>
                <w:rFonts w:ascii="Arial" w:hAnsi="Arial" w:cs="Arial"/>
                <w:b/>
                <w:sz w:val="18"/>
                <w:szCs w:val="18"/>
              </w:rPr>
              <w:t>0,00</w:t>
            </w:r>
          </w:p>
        </w:tc>
        <w:tc>
          <w:tcPr>
            <w:tcW w:w="1417" w:type="dxa"/>
            <w:tcBorders>
              <w:top w:val="nil"/>
              <w:left w:val="nil"/>
              <w:bottom w:val="nil"/>
              <w:right w:val="nil"/>
            </w:tcBorders>
            <w:shd w:val="clear" w:color="auto" w:fill="auto"/>
            <w:noWrap/>
            <w:vAlign w:val="bottom"/>
          </w:tcPr>
          <w:p w:rsidR="0022689A" w:rsidRPr="00546A01" w:rsidRDefault="0022689A" w:rsidP="0022689A">
            <w:pPr>
              <w:jc w:val="right"/>
              <w:rPr>
                <w:rFonts w:ascii="Arial" w:hAnsi="Arial" w:cs="Arial"/>
                <w:b/>
                <w:sz w:val="18"/>
                <w:szCs w:val="18"/>
              </w:rPr>
            </w:pPr>
            <w:r>
              <w:rPr>
                <w:rFonts w:ascii="Arial" w:hAnsi="Arial" w:cs="Arial"/>
                <w:b/>
                <w:sz w:val="18"/>
                <w:szCs w:val="18"/>
              </w:rPr>
              <w:t>180.000,00</w:t>
            </w:r>
          </w:p>
        </w:tc>
        <w:tc>
          <w:tcPr>
            <w:tcW w:w="1418" w:type="dxa"/>
            <w:tcBorders>
              <w:top w:val="nil"/>
              <w:left w:val="nil"/>
              <w:bottom w:val="nil"/>
              <w:right w:val="nil"/>
            </w:tcBorders>
            <w:shd w:val="clear" w:color="auto" w:fill="auto"/>
            <w:noWrap/>
            <w:vAlign w:val="bottom"/>
          </w:tcPr>
          <w:p w:rsidR="0022689A" w:rsidRPr="00322B51" w:rsidRDefault="0022689A" w:rsidP="0022689A">
            <w:pPr>
              <w:jc w:val="right"/>
              <w:rPr>
                <w:rFonts w:ascii="Arial" w:hAnsi="Arial" w:cs="Arial"/>
                <w:b/>
                <w:sz w:val="18"/>
                <w:szCs w:val="18"/>
              </w:rPr>
            </w:pPr>
            <w:r w:rsidRPr="00322B51">
              <w:rPr>
                <w:rFonts w:ascii="Arial" w:hAnsi="Arial" w:cs="Arial"/>
                <w:b/>
                <w:sz w:val="18"/>
                <w:szCs w:val="18"/>
              </w:rPr>
              <w:t>0,00</w:t>
            </w:r>
          </w:p>
        </w:tc>
        <w:tc>
          <w:tcPr>
            <w:tcW w:w="993" w:type="dxa"/>
            <w:shd w:val="clear" w:color="auto" w:fill="auto"/>
            <w:vAlign w:val="bottom"/>
          </w:tcPr>
          <w:p w:rsidR="0022689A" w:rsidRPr="00322B51" w:rsidRDefault="00322B51" w:rsidP="0022689A">
            <w:pPr>
              <w:jc w:val="right"/>
              <w:rPr>
                <w:rFonts w:ascii="Arial" w:hAnsi="Arial" w:cs="Arial"/>
                <w:b/>
                <w:sz w:val="18"/>
                <w:szCs w:val="18"/>
              </w:rPr>
            </w:pPr>
            <w:r w:rsidRPr="00322B51">
              <w:rPr>
                <w:rFonts w:ascii="Arial" w:hAnsi="Arial" w:cs="Arial"/>
                <w:b/>
                <w:sz w:val="18"/>
                <w:szCs w:val="18"/>
              </w:rPr>
              <w:t>0,00</w:t>
            </w:r>
          </w:p>
        </w:tc>
        <w:tc>
          <w:tcPr>
            <w:tcW w:w="992" w:type="dxa"/>
            <w:tcBorders>
              <w:top w:val="nil"/>
              <w:left w:val="nil"/>
              <w:bottom w:val="nil"/>
              <w:right w:val="nil"/>
            </w:tcBorders>
            <w:shd w:val="clear" w:color="auto" w:fill="auto"/>
            <w:vAlign w:val="bottom"/>
          </w:tcPr>
          <w:p w:rsidR="0022689A" w:rsidRPr="00322B51" w:rsidRDefault="0022689A" w:rsidP="0022689A">
            <w:pPr>
              <w:jc w:val="right"/>
              <w:rPr>
                <w:rFonts w:ascii="Arial" w:hAnsi="Arial" w:cs="Arial"/>
                <w:b/>
                <w:sz w:val="18"/>
                <w:szCs w:val="18"/>
              </w:rPr>
            </w:pPr>
            <w:r w:rsidRPr="00322B51">
              <w:rPr>
                <w:rFonts w:ascii="Arial" w:hAnsi="Arial" w:cs="Arial"/>
                <w:b/>
                <w:sz w:val="18"/>
                <w:szCs w:val="18"/>
              </w:rPr>
              <w:t>0,00</w:t>
            </w:r>
          </w:p>
        </w:tc>
      </w:tr>
      <w:tr w:rsidR="0022689A" w:rsidRPr="005454F6" w:rsidTr="00E92092">
        <w:tblPrEx>
          <w:tblCellMar>
            <w:left w:w="108" w:type="dxa"/>
            <w:right w:w="108" w:type="dxa"/>
          </w:tblCellMar>
          <w:tblLook w:val="04A0" w:firstRow="1" w:lastRow="0" w:firstColumn="1" w:lastColumn="0" w:noHBand="0" w:noVBand="1"/>
        </w:tblPrEx>
        <w:trPr>
          <w:trHeight w:val="264"/>
        </w:trPr>
        <w:tc>
          <w:tcPr>
            <w:tcW w:w="942" w:type="dxa"/>
            <w:tcBorders>
              <w:top w:val="nil"/>
              <w:left w:val="nil"/>
              <w:bottom w:val="nil"/>
              <w:right w:val="nil"/>
            </w:tcBorders>
            <w:shd w:val="clear" w:color="auto" w:fill="auto"/>
            <w:noWrap/>
          </w:tcPr>
          <w:p w:rsidR="0022689A" w:rsidRPr="005454F6" w:rsidRDefault="0022689A" w:rsidP="0022689A">
            <w:pPr>
              <w:rPr>
                <w:rFonts w:ascii="Arial" w:hAnsi="Arial" w:cs="Arial"/>
                <w:sz w:val="18"/>
                <w:szCs w:val="18"/>
              </w:rPr>
            </w:pPr>
            <w:r w:rsidRPr="005454F6">
              <w:rPr>
                <w:rFonts w:ascii="Arial" w:hAnsi="Arial" w:cs="Arial"/>
                <w:sz w:val="18"/>
                <w:szCs w:val="18"/>
              </w:rPr>
              <w:t>3523</w:t>
            </w:r>
          </w:p>
        </w:tc>
        <w:tc>
          <w:tcPr>
            <w:tcW w:w="2743" w:type="dxa"/>
            <w:gridSpan w:val="2"/>
            <w:tcBorders>
              <w:top w:val="nil"/>
              <w:left w:val="nil"/>
              <w:bottom w:val="nil"/>
              <w:right w:val="nil"/>
            </w:tcBorders>
            <w:shd w:val="clear" w:color="auto" w:fill="auto"/>
            <w:noWrap/>
            <w:vAlign w:val="bottom"/>
          </w:tcPr>
          <w:p w:rsidR="0022689A" w:rsidRPr="005454F6" w:rsidRDefault="0022689A" w:rsidP="0022689A">
            <w:pPr>
              <w:rPr>
                <w:rFonts w:ascii="Arial" w:hAnsi="Arial" w:cs="Arial"/>
                <w:sz w:val="18"/>
                <w:szCs w:val="18"/>
              </w:rPr>
            </w:pPr>
            <w:r w:rsidRPr="005454F6">
              <w:rPr>
                <w:rFonts w:ascii="Arial" w:hAnsi="Arial" w:cs="Arial"/>
                <w:sz w:val="18"/>
                <w:szCs w:val="18"/>
              </w:rPr>
              <w:t>Subvencije poljoprivrednicima i obrtnicima</w:t>
            </w:r>
          </w:p>
        </w:tc>
        <w:tc>
          <w:tcPr>
            <w:tcW w:w="1418" w:type="dxa"/>
            <w:tcBorders>
              <w:top w:val="nil"/>
              <w:left w:val="nil"/>
              <w:bottom w:val="nil"/>
              <w:right w:val="nil"/>
            </w:tcBorders>
            <w:shd w:val="clear" w:color="auto" w:fill="auto"/>
            <w:noWrap/>
            <w:vAlign w:val="bottom"/>
          </w:tcPr>
          <w:p w:rsidR="0022689A" w:rsidRDefault="0022689A" w:rsidP="0022689A">
            <w:pPr>
              <w:jc w:val="right"/>
              <w:rPr>
                <w:rFonts w:ascii="Arial" w:hAnsi="Arial" w:cs="Arial"/>
                <w:sz w:val="18"/>
                <w:szCs w:val="18"/>
              </w:rPr>
            </w:pPr>
            <w:r>
              <w:rPr>
                <w:rFonts w:ascii="Arial" w:hAnsi="Arial" w:cs="Arial"/>
                <w:sz w:val="18"/>
                <w:szCs w:val="18"/>
              </w:rPr>
              <w:t>0,00</w:t>
            </w:r>
          </w:p>
        </w:tc>
        <w:tc>
          <w:tcPr>
            <w:tcW w:w="1417" w:type="dxa"/>
            <w:tcBorders>
              <w:top w:val="nil"/>
              <w:left w:val="nil"/>
              <w:bottom w:val="nil"/>
              <w:right w:val="nil"/>
            </w:tcBorders>
            <w:shd w:val="clear" w:color="auto" w:fill="auto"/>
            <w:noWrap/>
            <w:vAlign w:val="bottom"/>
          </w:tcPr>
          <w:p w:rsidR="0022689A" w:rsidRPr="005454F6" w:rsidRDefault="0022689A" w:rsidP="0022689A">
            <w:pPr>
              <w:jc w:val="right"/>
              <w:rPr>
                <w:rFonts w:ascii="Arial" w:hAnsi="Arial" w:cs="Arial"/>
                <w:sz w:val="18"/>
                <w:szCs w:val="18"/>
              </w:rPr>
            </w:pPr>
          </w:p>
        </w:tc>
        <w:tc>
          <w:tcPr>
            <w:tcW w:w="1418" w:type="dxa"/>
            <w:tcBorders>
              <w:top w:val="nil"/>
              <w:left w:val="nil"/>
              <w:bottom w:val="nil"/>
              <w:right w:val="nil"/>
            </w:tcBorders>
            <w:shd w:val="clear" w:color="auto" w:fill="auto"/>
            <w:noWrap/>
            <w:vAlign w:val="bottom"/>
          </w:tcPr>
          <w:p w:rsidR="0022689A" w:rsidRDefault="0022689A" w:rsidP="0022689A">
            <w:pPr>
              <w:jc w:val="right"/>
              <w:rPr>
                <w:rFonts w:ascii="Arial" w:hAnsi="Arial" w:cs="Arial"/>
                <w:sz w:val="18"/>
                <w:szCs w:val="18"/>
              </w:rPr>
            </w:pPr>
            <w:r>
              <w:rPr>
                <w:rFonts w:ascii="Arial" w:hAnsi="Arial" w:cs="Arial"/>
                <w:sz w:val="18"/>
                <w:szCs w:val="18"/>
              </w:rPr>
              <w:t>0,00</w:t>
            </w:r>
          </w:p>
        </w:tc>
        <w:tc>
          <w:tcPr>
            <w:tcW w:w="993" w:type="dxa"/>
            <w:shd w:val="clear" w:color="auto" w:fill="auto"/>
            <w:vAlign w:val="bottom"/>
          </w:tcPr>
          <w:p w:rsidR="0022689A" w:rsidRPr="005454F6" w:rsidRDefault="00322B51" w:rsidP="0022689A">
            <w:pPr>
              <w:jc w:val="right"/>
              <w:rPr>
                <w:rFonts w:ascii="Arial" w:hAnsi="Arial" w:cs="Arial"/>
                <w:sz w:val="18"/>
                <w:szCs w:val="18"/>
              </w:rPr>
            </w:pPr>
            <w:r>
              <w:rPr>
                <w:rFonts w:ascii="Arial" w:hAnsi="Arial" w:cs="Arial"/>
                <w:sz w:val="18"/>
                <w:szCs w:val="18"/>
              </w:rPr>
              <w:t>0,00</w:t>
            </w:r>
          </w:p>
        </w:tc>
        <w:tc>
          <w:tcPr>
            <w:tcW w:w="992" w:type="dxa"/>
            <w:tcBorders>
              <w:top w:val="nil"/>
              <w:left w:val="nil"/>
              <w:bottom w:val="nil"/>
              <w:right w:val="nil"/>
            </w:tcBorders>
            <w:shd w:val="clear" w:color="auto" w:fill="auto"/>
            <w:vAlign w:val="bottom"/>
          </w:tcPr>
          <w:p w:rsidR="0022689A" w:rsidRDefault="0022689A" w:rsidP="0022689A">
            <w:pPr>
              <w:jc w:val="right"/>
              <w:rPr>
                <w:rFonts w:ascii="Arial" w:hAnsi="Arial" w:cs="Arial"/>
                <w:sz w:val="18"/>
                <w:szCs w:val="18"/>
              </w:rPr>
            </w:pPr>
          </w:p>
        </w:tc>
      </w:tr>
      <w:tr w:rsidR="0022689A" w:rsidRPr="005454F6" w:rsidTr="00E92092">
        <w:tblPrEx>
          <w:tblCellMar>
            <w:left w:w="108" w:type="dxa"/>
            <w:right w:w="108" w:type="dxa"/>
          </w:tblCellMar>
          <w:tblLook w:val="04A0" w:firstRow="1" w:lastRow="0" w:firstColumn="1" w:lastColumn="0" w:noHBand="0" w:noVBand="1"/>
        </w:tblPrEx>
        <w:trPr>
          <w:trHeight w:val="264"/>
        </w:trPr>
        <w:tc>
          <w:tcPr>
            <w:tcW w:w="942" w:type="dxa"/>
            <w:tcBorders>
              <w:top w:val="nil"/>
              <w:left w:val="nil"/>
              <w:bottom w:val="nil"/>
              <w:right w:val="nil"/>
            </w:tcBorders>
            <w:shd w:val="clear" w:color="auto" w:fill="auto"/>
            <w:noWrap/>
          </w:tcPr>
          <w:p w:rsidR="0022689A" w:rsidRPr="005454F6" w:rsidRDefault="0022689A" w:rsidP="0022689A">
            <w:pPr>
              <w:rPr>
                <w:rFonts w:ascii="Arial" w:hAnsi="Arial" w:cs="Arial"/>
                <w:b/>
                <w:sz w:val="18"/>
                <w:szCs w:val="18"/>
              </w:rPr>
            </w:pPr>
            <w:r w:rsidRPr="005454F6">
              <w:rPr>
                <w:rFonts w:ascii="Arial" w:hAnsi="Arial" w:cs="Arial"/>
                <w:b/>
                <w:sz w:val="18"/>
                <w:szCs w:val="18"/>
              </w:rPr>
              <w:t>37</w:t>
            </w:r>
          </w:p>
        </w:tc>
        <w:tc>
          <w:tcPr>
            <w:tcW w:w="2743" w:type="dxa"/>
            <w:gridSpan w:val="2"/>
            <w:tcBorders>
              <w:top w:val="nil"/>
              <w:left w:val="nil"/>
              <w:bottom w:val="nil"/>
              <w:right w:val="nil"/>
            </w:tcBorders>
            <w:shd w:val="clear" w:color="auto" w:fill="auto"/>
            <w:noWrap/>
            <w:vAlign w:val="bottom"/>
          </w:tcPr>
          <w:p w:rsidR="0022689A" w:rsidRPr="005454F6" w:rsidRDefault="0022689A" w:rsidP="0022689A">
            <w:pPr>
              <w:rPr>
                <w:rFonts w:ascii="Arial" w:hAnsi="Arial" w:cs="Arial"/>
                <w:b/>
                <w:sz w:val="18"/>
                <w:szCs w:val="18"/>
              </w:rPr>
            </w:pPr>
            <w:r w:rsidRPr="005454F6">
              <w:rPr>
                <w:rFonts w:ascii="Arial" w:hAnsi="Arial" w:cs="Arial"/>
                <w:b/>
                <w:sz w:val="18"/>
                <w:szCs w:val="18"/>
              </w:rPr>
              <w:t>Naknade građanima i kućanstvima na temelju osiguranja i druge naknade</w:t>
            </w:r>
          </w:p>
        </w:tc>
        <w:tc>
          <w:tcPr>
            <w:tcW w:w="1418" w:type="dxa"/>
            <w:tcBorders>
              <w:top w:val="nil"/>
              <w:left w:val="nil"/>
              <w:bottom w:val="nil"/>
              <w:right w:val="nil"/>
            </w:tcBorders>
            <w:shd w:val="clear" w:color="auto" w:fill="auto"/>
            <w:noWrap/>
            <w:vAlign w:val="bottom"/>
          </w:tcPr>
          <w:p w:rsidR="0022689A" w:rsidRPr="00546A01" w:rsidRDefault="0022689A" w:rsidP="0022689A">
            <w:pPr>
              <w:jc w:val="right"/>
              <w:rPr>
                <w:rFonts w:ascii="Arial" w:hAnsi="Arial" w:cs="Arial"/>
                <w:b/>
                <w:sz w:val="18"/>
                <w:szCs w:val="18"/>
              </w:rPr>
            </w:pPr>
            <w:r>
              <w:rPr>
                <w:rFonts w:ascii="Arial" w:hAnsi="Arial" w:cs="Arial"/>
                <w:b/>
                <w:sz w:val="18"/>
                <w:szCs w:val="18"/>
              </w:rPr>
              <w:t>747.948,83</w:t>
            </w:r>
          </w:p>
        </w:tc>
        <w:tc>
          <w:tcPr>
            <w:tcW w:w="1417" w:type="dxa"/>
            <w:tcBorders>
              <w:top w:val="nil"/>
              <w:left w:val="nil"/>
              <w:bottom w:val="nil"/>
              <w:right w:val="nil"/>
            </w:tcBorders>
            <w:shd w:val="clear" w:color="auto" w:fill="auto"/>
            <w:noWrap/>
            <w:vAlign w:val="bottom"/>
          </w:tcPr>
          <w:p w:rsidR="0022689A" w:rsidRPr="00546A01" w:rsidRDefault="0022689A" w:rsidP="0022689A">
            <w:pPr>
              <w:jc w:val="right"/>
              <w:rPr>
                <w:rFonts w:ascii="Arial" w:hAnsi="Arial" w:cs="Arial"/>
                <w:b/>
                <w:sz w:val="18"/>
                <w:szCs w:val="18"/>
              </w:rPr>
            </w:pPr>
            <w:r>
              <w:rPr>
                <w:rFonts w:ascii="Arial" w:hAnsi="Arial" w:cs="Arial"/>
                <w:b/>
                <w:sz w:val="18"/>
                <w:szCs w:val="18"/>
              </w:rPr>
              <w:t>1.035.0</w:t>
            </w:r>
            <w:r w:rsidRPr="00546A01">
              <w:rPr>
                <w:rFonts w:ascii="Arial" w:hAnsi="Arial" w:cs="Arial"/>
                <w:b/>
                <w:sz w:val="18"/>
                <w:szCs w:val="18"/>
              </w:rPr>
              <w:t>00,00</w:t>
            </w:r>
          </w:p>
        </w:tc>
        <w:tc>
          <w:tcPr>
            <w:tcW w:w="1418" w:type="dxa"/>
            <w:tcBorders>
              <w:top w:val="nil"/>
              <w:left w:val="nil"/>
              <w:bottom w:val="nil"/>
              <w:right w:val="nil"/>
            </w:tcBorders>
            <w:shd w:val="clear" w:color="auto" w:fill="auto"/>
            <w:noWrap/>
            <w:vAlign w:val="bottom"/>
          </w:tcPr>
          <w:p w:rsidR="0022689A" w:rsidRPr="005B54D2" w:rsidRDefault="0022689A" w:rsidP="0022689A">
            <w:pPr>
              <w:jc w:val="right"/>
              <w:rPr>
                <w:rFonts w:ascii="Arial" w:hAnsi="Arial" w:cs="Arial"/>
                <w:b/>
                <w:sz w:val="18"/>
                <w:szCs w:val="18"/>
              </w:rPr>
            </w:pPr>
            <w:r w:rsidRPr="005B54D2">
              <w:rPr>
                <w:rFonts w:ascii="Arial" w:hAnsi="Arial" w:cs="Arial"/>
                <w:b/>
                <w:sz w:val="18"/>
                <w:szCs w:val="18"/>
              </w:rPr>
              <w:t>682.948,38</w:t>
            </w:r>
          </w:p>
        </w:tc>
        <w:tc>
          <w:tcPr>
            <w:tcW w:w="993" w:type="dxa"/>
            <w:shd w:val="clear" w:color="auto" w:fill="auto"/>
            <w:vAlign w:val="bottom"/>
          </w:tcPr>
          <w:p w:rsidR="0022689A" w:rsidRPr="000D7BB4" w:rsidRDefault="00322B51" w:rsidP="0022689A">
            <w:pPr>
              <w:jc w:val="right"/>
              <w:rPr>
                <w:rFonts w:ascii="Arial" w:hAnsi="Arial" w:cs="Arial"/>
                <w:b/>
                <w:sz w:val="18"/>
                <w:szCs w:val="18"/>
              </w:rPr>
            </w:pPr>
            <w:r>
              <w:rPr>
                <w:rFonts w:ascii="Arial" w:hAnsi="Arial" w:cs="Arial"/>
                <w:b/>
                <w:sz w:val="18"/>
                <w:szCs w:val="18"/>
              </w:rPr>
              <w:t>91,31</w:t>
            </w:r>
          </w:p>
        </w:tc>
        <w:tc>
          <w:tcPr>
            <w:tcW w:w="992" w:type="dxa"/>
            <w:tcBorders>
              <w:top w:val="nil"/>
              <w:left w:val="nil"/>
              <w:bottom w:val="nil"/>
              <w:right w:val="nil"/>
            </w:tcBorders>
            <w:shd w:val="clear" w:color="auto" w:fill="auto"/>
            <w:vAlign w:val="bottom"/>
          </w:tcPr>
          <w:p w:rsidR="0022689A" w:rsidRPr="000D7BB4" w:rsidRDefault="000D7BB4" w:rsidP="0022689A">
            <w:pPr>
              <w:jc w:val="right"/>
              <w:rPr>
                <w:rFonts w:ascii="Arial" w:hAnsi="Arial" w:cs="Arial"/>
                <w:b/>
                <w:sz w:val="18"/>
                <w:szCs w:val="18"/>
              </w:rPr>
            </w:pPr>
            <w:r w:rsidRPr="000D7BB4">
              <w:rPr>
                <w:rFonts w:ascii="Arial" w:hAnsi="Arial" w:cs="Arial"/>
                <w:b/>
                <w:sz w:val="18"/>
                <w:szCs w:val="18"/>
              </w:rPr>
              <w:t>65,99</w:t>
            </w:r>
          </w:p>
        </w:tc>
      </w:tr>
      <w:tr w:rsidR="0022689A" w:rsidRPr="005454F6" w:rsidTr="00E92092">
        <w:tblPrEx>
          <w:tblCellMar>
            <w:left w:w="108" w:type="dxa"/>
            <w:right w:w="108" w:type="dxa"/>
          </w:tblCellMar>
          <w:tblLook w:val="04A0" w:firstRow="1" w:lastRow="0" w:firstColumn="1" w:lastColumn="0" w:noHBand="0" w:noVBand="1"/>
        </w:tblPrEx>
        <w:trPr>
          <w:trHeight w:val="264"/>
        </w:trPr>
        <w:tc>
          <w:tcPr>
            <w:tcW w:w="942" w:type="dxa"/>
            <w:tcBorders>
              <w:top w:val="nil"/>
              <w:left w:val="nil"/>
              <w:bottom w:val="nil"/>
              <w:right w:val="nil"/>
            </w:tcBorders>
            <w:shd w:val="clear" w:color="auto" w:fill="auto"/>
            <w:noWrap/>
          </w:tcPr>
          <w:p w:rsidR="0022689A" w:rsidRPr="005454F6" w:rsidRDefault="0022689A" w:rsidP="0022689A">
            <w:pPr>
              <w:rPr>
                <w:rFonts w:ascii="Arial" w:hAnsi="Arial" w:cs="Arial"/>
                <w:b/>
                <w:sz w:val="18"/>
                <w:szCs w:val="18"/>
              </w:rPr>
            </w:pPr>
            <w:r w:rsidRPr="005454F6">
              <w:rPr>
                <w:rFonts w:ascii="Arial" w:hAnsi="Arial" w:cs="Arial"/>
                <w:b/>
                <w:sz w:val="18"/>
                <w:szCs w:val="18"/>
              </w:rPr>
              <w:t>372</w:t>
            </w:r>
          </w:p>
        </w:tc>
        <w:tc>
          <w:tcPr>
            <w:tcW w:w="2743" w:type="dxa"/>
            <w:gridSpan w:val="2"/>
            <w:tcBorders>
              <w:top w:val="nil"/>
              <w:left w:val="nil"/>
              <w:bottom w:val="nil"/>
              <w:right w:val="nil"/>
            </w:tcBorders>
            <w:shd w:val="clear" w:color="auto" w:fill="auto"/>
            <w:noWrap/>
            <w:vAlign w:val="bottom"/>
          </w:tcPr>
          <w:p w:rsidR="0022689A" w:rsidRPr="005454F6" w:rsidRDefault="0022689A" w:rsidP="0022689A">
            <w:pPr>
              <w:rPr>
                <w:rFonts w:ascii="Arial" w:hAnsi="Arial" w:cs="Arial"/>
                <w:b/>
                <w:sz w:val="18"/>
                <w:szCs w:val="18"/>
              </w:rPr>
            </w:pPr>
            <w:r w:rsidRPr="005454F6">
              <w:rPr>
                <w:rFonts w:ascii="Arial" w:hAnsi="Arial" w:cs="Arial"/>
                <w:b/>
                <w:sz w:val="18"/>
                <w:szCs w:val="18"/>
              </w:rPr>
              <w:t>Ostale naknade građanima i kućanstvima iz proračuna</w:t>
            </w:r>
          </w:p>
        </w:tc>
        <w:tc>
          <w:tcPr>
            <w:tcW w:w="1418" w:type="dxa"/>
            <w:tcBorders>
              <w:top w:val="nil"/>
              <w:left w:val="nil"/>
              <w:bottom w:val="nil"/>
              <w:right w:val="nil"/>
            </w:tcBorders>
            <w:shd w:val="clear" w:color="auto" w:fill="auto"/>
            <w:noWrap/>
            <w:vAlign w:val="bottom"/>
          </w:tcPr>
          <w:p w:rsidR="0022689A" w:rsidRPr="00546A01" w:rsidRDefault="0022689A" w:rsidP="0022689A">
            <w:pPr>
              <w:jc w:val="right"/>
              <w:rPr>
                <w:rFonts w:ascii="Arial" w:hAnsi="Arial" w:cs="Arial"/>
                <w:b/>
                <w:sz w:val="18"/>
                <w:szCs w:val="18"/>
              </w:rPr>
            </w:pPr>
            <w:r>
              <w:rPr>
                <w:rFonts w:ascii="Arial" w:hAnsi="Arial" w:cs="Arial"/>
                <w:b/>
                <w:sz w:val="18"/>
                <w:szCs w:val="18"/>
              </w:rPr>
              <w:t>747.948,83</w:t>
            </w:r>
          </w:p>
        </w:tc>
        <w:tc>
          <w:tcPr>
            <w:tcW w:w="1417" w:type="dxa"/>
            <w:tcBorders>
              <w:top w:val="nil"/>
              <w:left w:val="nil"/>
              <w:bottom w:val="nil"/>
              <w:right w:val="nil"/>
            </w:tcBorders>
            <w:shd w:val="clear" w:color="auto" w:fill="auto"/>
            <w:noWrap/>
            <w:vAlign w:val="bottom"/>
          </w:tcPr>
          <w:p w:rsidR="0022689A" w:rsidRPr="00546A01" w:rsidRDefault="0022689A" w:rsidP="0022689A">
            <w:pPr>
              <w:jc w:val="right"/>
              <w:rPr>
                <w:rFonts w:ascii="Arial" w:hAnsi="Arial" w:cs="Arial"/>
                <w:b/>
                <w:sz w:val="18"/>
                <w:szCs w:val="18"/>
              </w:rPr>
            </w:pPr>
            <w:r>
              <w:rPr>
                <w:rFonts w:ascii="Arial" w:hAnsi="Arial" w:cs="Arial"/>
                <w:b/>
                <w:sz w:val="18"/>
                <w:szCs w:val="18"/>
              </w:rPr>
              <w:t>1.035.</w:t>
            </w:r>
            <w:r w:rsidRPr="00546A01">
              <w:rPr>
                <w:rFonts w:ascii="Arial" w:hAnsi="Arial" w:cs="Arial"/>
                <w:b/>
                <w:sz w:val="18"/>
                <w:szCs w:val="18"/>
              </w:rPr>
              <w:t>000,00</w:t>
            </w:r>
          </w:p>
        </w:tc>
        <w:tc>
          <w:tcPr>
            <w:tcW w:w="1418" w:type="dxa"/>
            <w:tcBorders>
              <w:top w:val="nil"/>
              <w:left w:val="nil"/>
              <w:bottom w:val="nil"/>
              <w:right w:val="nil"/>
            </w:tcBorders>
            <w:shd w:val="clear" w:color="auto" w:fill="auto"/>
            <w:noWrap/>
            <w:vAlign w:val="bottom"/>
          </w:tcPr>
          <w:p w:rsidR="0022689A" w:rsidRPr="005B54D2" w:rsidRDefault="0022689A" w:rsidP="0022689A">
            <w:pPr>
              <w:jc w:val="right"/>
              <w:rPr>
                <w:rFonts w:ascii="Arial" w:hAnsi="Arial" w:cs="Arial"/>
                <w:b/>
                <w:sz w:val="18"/>
                <w:szCs w:val="18"/>
              </w:rPr>
            </w:pPr>
            <w:r w:rsidRPr="005B54D2">
              <w:rPr>
                <w:rFonts w:ascii="Arial" w:hAnsi="Arial" w:cs="Arial"/>
                <w:b/>
                <w:sz w:val="18"/>
                <w:szCs w:val="18"/>
              </w:rPr>
              <w:t>682.948,38</w:t>
            </w:r>
          </w:p>
        </w:tc>
        <w:tc>
          <w:tcPr>
            <w:tcW w:w="993" w:type="dxa"/>
            <w:shd w:val="clear" w:color="auto" w:fill="auto"/>
            <w:vAlign w:val="bottom"/>
          </w:tcPr>
          <w:p w:rsidR="0022689A" w:rsidRPr="000D7BB4" w:rsidRDefault="00322B51" w:rsidP="0022689A">
            <w:pPr>
              <w:jc w:val="right"/>
              <w:rPr>
                <w:rFonts w:ascii="Arial" w:hAnsi="Arial" w:cs="Arial"/>
                <w:b/>
                <w:sz w:val="18"/>
                <w:szCs w:val="18"/>
              </w:rPr>
            </w:pPr>
            <w:r>
              <w:rPr>
                <w:rFonts w:ascii="Arial" w:hAnsi="Arial" w:cs="Arial"/>
                <w:b/>
                <w:sz w:val="18"/>
                <w:szCs w:val="18"/>
              </w:rPr>
              <w:t>91,31</w:t>
            </w:r>
          </w:p>
        </w:tc>
        <w:tc>
          <w:tcPr>
            <w:tcW w:w="992" w:type="dxa"/>
            <w:tcBorders>
              <w:top w:val="nil"/>
              <w:left w:val="nil"/>
              <w:bottom w:val="nil"/>
              <w:right w:val="nil"/>
            </w:tcBorders>
            <w:shd w:val="clear" w:color="auto" w:fill="auto"/>
            <w:vAlign w:val="bottom"/>
          </w:tcPr>
          <w:p w:rsidR="0022689A" w:rsidRPr="000D7BB4" w:rsidRDefault="000D7BB4" w:rsidP="0022689A">
            <w:pPr>
              <w:jc w:val="right"/>
              <w:rPr>
                <w:rFonts w:ascii="Arial" w:hAnsi="Arial" w:cs="Arial"/>
                <w:b/>
                <w:sz w:val="18"/>
                <w:szCs w:val="18"/>
              </w:rPr>
            </w:pPr>
            <w:r w:rsidRPr="000D7BB4">
              <w:rPr>
                <w:rFonts w:ascii="Arial" w:hAnsi="Arial" w:cs="Arial"/>
                <w:b/>
                <w:sz w:val="18"/>
                <w:szCs w:val="18"/>
              </w:rPr>
              <w:t>65,99</w:t>
            </w:r>
          </w:p>
        </w:tc>
      </w:tr>
      <w:tr w:rsidR="0022689A" w:rsidRPr="005454F6" w:rsidTr="00E92092">
        <w:tblPrEx>
          <w:tblCellMar>
            <w:left w:w="108" w:type="dxa"/>
            <w:right w:w="108" w:type="dxa"/>
          </w:tblCellMar>
          <w:tblLook w:val="04A0" w:firstRow="1" w:lastRow="0" w:firstColumn="1" w:lastColumn="0" w:noHBand="0" w:noVBand="1"/>
        </w:tblPrEx>
        <w:trPr>
          <w:trHeight w:val="264"/>
        </w:trPr>
        <w:tc>
          <w:tcPr>
            <w:tcW w:w="942" w:type="dxa"/>
            <w:tcBorders>
              <w:top w:val="nil"/>
              <w:left w:val="nil"/>
              <w:bottom w:val="nil"/>
              <w:right w:val="nil"/>
            </w:tcBorders>
            <w:shd w:val="clear" w:color="auto" w:fill="auto"/>
            <w:noWrap/>
          </w:tcPr>
          <w:p w:rsidR="0022689A" w:rsidRPr="005454F6" w:rsidRDefault="0022689A" w:rsidP="0022689A">
            <w:pPr>
              <w:rPr>
                <w:rFonts w:ascii="Arial" w:hAnsi="Arial" w:cs="Arial"/>
                <w:sz w:val="18"/>
                <w:szCs w:val="18"/>
              </w:rPr>
            </w:pPr>
            <w:r w:rsidRPr="005454F6">
              <w:rPr>
                <w:rFonts w:ascii="Arial" w:hAnsi="Arial" w:cs="Arial"/>
                <w:sz w:val="18"/>
                <w:szCs w:val="18"/>
              </w:rPr>
              <w:t>3721</w:t>
            </w:r>
          </w:p>
        </w:tc>
        <w:tc>
          <w:tcPr>
            <w:tcW w:w="2743" w:type="dxa"/>
            <w:gridSpan w:val="2"/>
            <w:tcBorders>
              <w:top w:val="nil"/>
              <w:left w:val="nil"/>
              <w:bottom w:val="nil"/>
              <w:right w:val="nil"/>
            </w:tcBorders>
            <w:shd w:val="clear" w:color="auto" w:fill="auto"/>
            <w:noWrap/>
            <w:vAlign w:val="bottom"/>
          </w:tcPr>
          <w:p w:rsidR="0022689A" w:rsidRPr="005454F6" w:rsidRDefault="0022689A" w:rsidP="0022689A">
            <w:pPr>
              <w:rPr>
                <w:rFonts w:ascii="Arial" w:hAnsi="Arial" w:cs="Arial"/>
                <w:sz w:val="18"/>
                <w:szCs w:val="18"/>
              </w:rPr>
            </w:pPr>
            <w:r w:rsidRPr="005454F6">
              <w:rPr>
                <w:rFonts w:ascii="Arial" w:hAnsi="Arial" w:cs="Arial"/>
                <w:sz w:val="18"/>
                <w:szCs w:val="18"/>
              </w:rPr>
              <w:t>Naknade građanima i kućanstvima u novcu</w:t>
            </w:r>
          </w:p>
        </w:tc>
        <w:tc>
          <w:tcPr>
            <w:tcW w:w="1418" w:type="dxa"/>
            <w:tcBorders>
              <w:top w:val="nil"/>
              <w:left w:val="nil"/>
              <w:bottom w:val="nil"/>
              <w:right w:val="nil"/>
            </w:tcBorders>
            <w:shd w:val="clear" w:color="auto" w:fill="auto"/>
            <w:noWrap/>
            <w:vAlign w:val="bottom"/>
          </w:tcPr>
          <w:p w:rsidR="0022689A" w:rsidRDefault="0022689A" w:rsidP="0022689A">
            <w:pPr>
              <w:jc w:val="right"/>
              <w:rPr>
                <w:rFonts w:ascii="Arial" w:hAnsi="Arial" w:cs="Arial"/>
                <w:sz w:val="18"/>
                <w:szCs w:val="18"/>
              </w:rPr>
            </w:pPr>
            <w:r>
              <w:rPr>
                <w:rFonts w:ascii="Arial" w:hAnsi="Arial" w:cs="Arial"/>
                <w:sz w:val="18"/>
                <w:szCs w:val="18"/>
              </w:rPr>
              <w:t>687.044,18</w:t>
            </w:r>
          </w:p>
        </w:tc>
        <w:tc>
          <w:tcPr>
            <w:tcW w:w="1417" w:type="dxa"/>
            <w:tcBorders>
              <w:top w:val="nil"/>
              <w:left w:val="nil"/>
              <w:bottom w:val="nil"/>
              <w:right w:val="nil"/>
            </w:tcBorders>
            <w:shd w:val="clear" w:color="auto" w:fill="auto"/>
            <w:noWrap/>
            <w:vAlign w:val="bottom"/>
          </w:tcPr>
          <w:p w:rsidR="0022689A" w:rsidRDefault="0022689A" w:rsidP="0022689A">
            <w:pPr>
              <w:jc w:val="right"/>
              <w:rPr>
                <w:rFonts w:ascii="Arial" w:hAnsi="Arial" w:cs="Arial"/>
                <w:sz w:val="18"/>
                <w:szCs w:val="18"/>
              </w:rPr>
            </w:pPr>
          </w:p>
        </w:tc>
        <w:tc>
          <w:tcPr>
            <w:tcW w:w="1418" w:type="dxa"/>
            <w:tcBorders>
              <w:top w:val="nil"/>
              <w:left w:val="nil"/>
              <w:bottom w:val="nil"/>
              <w:right w:val="nil"/>
            </w:tcBorders>
            <w:shd w:val="clear" w:color="auto" w:fill="auto"/>
            <w:noWrap/>
            <w:vAlign w:val="bottom"/>
          </w:tcPr>
          <w:p w:rsidR="0022689A" w:rsidRDefault="0022689A" w:rsidP="0022689A">
            <w:pPr>
              <w:jc w:val="right"/>
              <w:rPr>
                <w:rFonts w:ascii="Arial" w:hAnsi="Arial" w:cs="Arial"/>
                <w:sz w:val="18"/>
                <w:szCs w:val="18"/>
              </w:rPr>
            </w:pPr>
            <w:r>
              <w:rPr>
                <w:rFonts w:ascii="Arial" w:hAnsi="Arial" w:cs="Arial"/>
                <w:sz w:val="18"/>
                <w:szCs w:val="18"/>
              </w:rPr>
              <w:t>630.520,96</w:t>
            </w:r>
          </w:p>
        </w:tc>
        <w:tc>
          <w:tcPr>
            <w:tcW w:w="993" w:type="dxa"/>
            <w:shd w:val="clear" w:color="auto" w:fill="auto"/>
            <w:vAlign w:val="bottom"/>
          </w:tcPr>
          <w:p w:rsidR="0022689A" w:rsidRPr="005454F6" w:rsidRDefault="00322B51" w:rsidP="00FD5599">
            <w:pPr>
              <w:jc w:val="right"/>
              <w:rPr>
                <w:rFonts w:ascii="Arial" w:hAnsi="Arial" w:cs="Arial"/>
                <w:sz w:val="18"/>
                <w:szCs w:val="18"/>
              </w:rPr>
            </w:pPr>
            <w:r>
              <w:rPr>
                <w:rFonts w:ascii="Arial" w:hAnsi="Arial" w:cs="Arial"/>
                <w:sz w:val="18"/>
                <w:szCs w:val="18"/>
              </w:rPr>
              <w:t>91,7</w:t>
            </w:r>
            <w:r w:rsidR="00FD5599">
              <w:rPr>
                <w:rFonts w:ascii="Arial" w:hAnsi="Arial" w:cs="Arial"/>
                <w:sz w:val="18"/>
                <w:szCs w:val="18"/>
              </w:rPr>
              <w:t>7</w:t>
            </w:r>
          </w:p>
        </w:tc>
        <w:tc>
          <w:tcPr>
            <w:tcW w:w="992" w:type="dxa"/>
            <w:tcBorders>
              <w:top w:val="nil"/>
              <w:left w:val="nil"/>
              <w:bottom w:val="nil"/>
              <w:right w:val="nil"/>
            </w:tcBorders>
            <w:shd w:val="clear" w:color="auto" w:fill="auto"/>
            <w:vAlign w:val="bottom"/>
          </w:tcPr>
          <w:p w:rsidR="0022689A" w:rsidRDefault="0022689A" w:rsidP="0022689A">
            <w:pPr>
              <w:jc w:val="right"/>
              <w:rPr>
                <w:rFonts w:ascii="Arial" w:hAnsi="Arial" w:cs="Arial"/>
                <w:sz w:val="18"/>
                <w:szCs w:val="18"/>
              </w:rPr>
            </w:pPr>
          </w:p>
        </w:tc>
      </w:tr>
      <w:tr w:rsidR="0022689A" w:rsidRPr="005454F6" w:rsidTr="00E92092">
        <w:tblPrEx>
          <w:tblCellMar>
            <w:left w:w="108" w:type="dxa"/>
            <w:right w:w="108" w:type="dxa"/>
          </w:tblCellMar>
          <w:tblLook w:val="04A0" w:firstRow="1" w:lastRow="0" w:firstColumn="1" w:lastColumn="0" w:noHBand="0" w:noVBand="1"/>
        </w:tblPrEx>
        <w:trPr>
          <w:trHeight w:val="264"/>
        </w:trPr>
        <w:tc>
          <w:tcPr>
            <w:tcW w:w="942" w:type="dxa"/>
            <w:tcBorders>
              <w:top w:val="nil"/>
              <w:left w:val="nil"/>
              <w:bottom w:val="nil"/>
              <w:right w:val="nil"/>
            </w:tcBorders>
            <w:shd w:val="clear" w:color="auto" w:fill="auto"/>
            <w:noWrap/>
          </w:tcPr>
          <w:p w:rsidR="0022689A" w:rsidRPr="005454F6" w:rsidRDefault="0022689A" w:rsidP="0022689A">
            <w:pPr>
              <w:rPr>
                <w:rFonts w:ascii="Arial" w:hAnsi="Arial" w:cs="Arial"/>
                <w:sz w:val="18"/>
                <w:szCs w:val="18"/>
              </w:rPr>
            </w:pPr>
            <w:r w:rsidRPr="005454F6">
              <w:rPr>
                <w:rFonts w:ascii="Arial" w:hAnsi="Arial" w:cs="Arial"/>
                <w:sz w:val="18"/>
                <w:szCs w:val="18"/>
              </w:rPr>
              <w:t>3722</w:t>
            </w:r>
          </w:p>
        </w:tc>
        <w:tc>
          <w:tcPr>
            <w:tcW w:w="2743" w:type="dxa"/>
            <w:gridSpan w:val="2"/>
            <w:tcBorders>
              <w:top w:val="nil"/>
              <w:left w:val="nil"/>
              <w:bottom w:val="nil"/>
              <w:right w:val="nil"/>
            </w:tcBorders>
            <w:shd w:val="clear" w:color="auto" w:fill="auto"/>
            <w:noWrap/>
            <w:vAlign w:val="bottom"/>
          </w:tcPr>
          <w:p w:rsidR="0022689A" w:rsidRPr="005454F6" w:rsidRDefault="0022689A" w:rsidP="0022689A">
            <w:pPr>
              <w:rPr>
                <w:rFonts w:ascii="Arial" w:hAnsi="Arial" w:cs="Arial"/>
                <w:sz w:val="18"/>
                <w:szCs w:val="18"/>
              </w:rPr>
            </w:pPr>
            <w:r w:rsidRPr="005454F6">
              <w:rPr>
                <w:rFonts w:ascii="Arial" w:hAnsi="Arial" w:cs="Arial"/>
                <w:sz w:val="18"/>
                <w:szCs w:val="18"/>
              </w:rPr>
              <w:t>Naknade građanima i kućanstvima u naravi</w:t>
            </w:r>
          </w:p>
        </w:tc>
        <w:tc>
          <w:tcPr>
            <w:tcW w:w="1418" w:type="dxa"/>
            <w:tcBorders>
              <w:top w:val="nil"/>
              <w:left w:val="nil"/>
              <w:bottom w:val="nil"/>
              <w:right w:val="nil"/>
            </w:tcBorders>
            <w:shd w:val="clear" w:color="auto" w:fill="auto"/>
            <w:noWrap/>
            <w:vAlign w:val="bottom"/>
          </w:tcPr>
          <w:p w:rsidR="0022689A" w:rsidRDefault="0022689A" w:rsidP="0022689A">
            <w:pPr>
              <w:jc w:val="right"/>
              <w:rPr>
                <w:rFonts w:ascii="Arial" w:hAnsi="Arial" w:cs="Arial"/>
                <w:sz w:val="18"/>
                <w:szCs w:val="18"/>
              </w:rPr>
            </w:pPr>
            <w:r>
              <w:rPr>
                <w:rFonts w:ascii="Arial" w:hAnsi="Arial" w:cs="Arial"/>
                <w:sz w:val="18"/>
                <w:szCs w:val="18"/>
              </w:rPr>
              <w:t>60.904,65</w:t>
            </w:r>
          </w:p>
        </w:tc>
        <w:tc>
          <w:tcPr>
            <w:tcW w:w="1417" w:type="dxa"/>
            <w:tcBorders>
              <w:top w:val="nil"/>
              <w:left w:val="nil"/>
              <w:bottom w:val="nil"/>
              <w:right w:val="nil"/>
            </w:tcBorders>
            <w:shd w:val="clear" w:color="auto" w:fill="auto"/>
            <w:noWrap/>
            <w:vAlign w:val="bottom"/>
          </w:tcPr>
          <w:p w:rsidR="0022689A" w:rsidRDefault="0022689A" w:rsidP="0022689A">
            <w:pPr>
              <w:jc w:val="right"/>
              <w:rPr>
                <w:rFonts w:ascii="Arial" w:hAnsi="Arial" w:cs="Arial"/>
                <w:sz w:val="18"/>
                <w:szCs w:val="18"/>
              </w:rPr>
            </w:pPr>
          </w:p>
        </w:tc>
        <w:tc>
          <w:tcPr>
            <w:tcW w:w="1418" w:type="dxa"/>
            <w:tcBorders>
              <w:top w:val="nil"/>
              <w:left w:val="nil"/>
              <w:bottom w:val="nil"/>
              <w:right w:val="nil"/>
            </w:tcBorders>
            <w:shd w:val="clear" w:color="auto" w:fill="auto"/>
            <w:noWrap/>
            <w:vAlign w:val="bottom"/>
          </w:tcPr>
          <w:p w:rsidR="0022689A" w:rsidRDefault="0022689A" w:rsidP="0022689A">
            <w:pPr>
              <w:jc w:val="right"/>
              <w:rPr>
                <w:rFonts w:ascii="Arial" w:hAnsi="Arial" w:cs="Arial"/>
                <w:sz w:val="18"/>
                <w:szCs w:val="18"/>
              </w:rPr>
            </w:pPr>
            <w:r>
              <w:rPr>
                <w:rFonts w:ascii="Arial" w:hAnsi="Arial" w:cs="Arial"/>
                <w:sz w:val="18"/>
                <w:szCs w:val="18"/>
              </w:rPr>
              <w:t>52.427,42</w:t>
            </w:r>
          </w:p>
        </w:tc>
        <w:tc>
          <w:tcPr>
            <w:tcW w:w="993" w:type="dxa"/>
            <w:shd w:val="clear" w:color="auto" w:fill="auto"/>
            <w:vAlign w:val="bottom"/>
          </w:tcPr>
          <w:p w:rsidR="0022689A" w:rsidRPr="005454F6" w:rsidRDefault="00322B51" w:rsidP="00FD5599">
            <w:pPr>
              <w:jc w:val="right"/>
              <w:rPr>
                <w:rFonts w:ascii="Arial" w:hAnsi="Arial" w:cs="Arial"/>
                <w:sz w:val="18"/>
                <w:szCs w:val="18"/>
              </w:rPr>
            </w:pPr>
            <w:r>
              <w:rPr>
                <w:rFonts w:ascii="Arial" w:hAnsi="Arial" w:cs="Arial"/>
                <w:sz w:val="18"/>
                <w:szCs w:val="18"/>
              </w:rPr>
              <w:t>86,0</w:t>
            </w:r>
            <w:r w:rsidR="00FD5599">
              <w:rPr>
                <w:rFonts w:ascii="Arial" w:hAnsi="Arial" w:cs="Arial"/>
                <w:sz w:val="18"/>
                <w:szCs w:val="18"/>
              </w:rPr>
              <w:t>8</w:t>
            </w:r>
          </w:p>
        </w:tc>
        <w:tc>
          <w:tcPr>
            <w:tcW w:w="992" w:type="dxa"/>
            <w:tcBorders>
              <w:top w:val="nil"/>
              <w:left w:val="nil"/>
              <w:bottom w:val="nil"/>
              <w:right w:val="nil"/>
            </w:tcBorders>
            <w:shd w:val="clear" w:color="auto" w:fill="auto"/>
            <w:vAlign w:val="bottom"/>
          </w:tcPr>
          <w:p w:rsidR="0022689A" w:rsidRDefault="0022689A" w:rsidP="000D7BB4">
            <w:pPr>
              <w:jc w:val="right"/>
              <w:rPr>
                <w:rFonts w:ascii="Arial" w:hAnsi="Arial" w:cs="Arial"/>
                <w:sz w:val="18"/>
                <w:szCs w:val="18"/>
              </w:rPr>
            </w:pPr>
          </w:p>
        </w:tc>
      </w:tr>
      <w:tr w:rsidR="0022689A" w:rsidRPr="005454F6" w:rsidTr="00E92092">
        <w:tblPrEx>
          <w:tblCellMar>
            <w:left w:w="108" w:type="dxa"/>
            <w:right w:w="108" w:type="dxa"/>
          </w:tblCellMar>
          <w:tblLook w:val="04A0" w:firstRow="1" w:lastRow="0" w:firstColumn="1" w:lastColumn="0" w:noHBand="0" w:noVBand="1"/>
        </w:tblPrEx>
        <w:trPr>
          <w:trHeight w:val="264"/>
        </w:trPr>
        <w:tc>
          <w:tcPr>
            <w:tcW w:w="942" w:type="dxa"/>
            <w:tcBorders>
              <w:top w:val="nil"/>
              <w:left w:val="nil"/>
              <w:bottom w:val="nil"/>
              <w:right w:val="nil"/>
            </w:tcBorders>
            <w:shd w:val="clear" w:color="auto" w:fill="auto"/>
            <w:noWrap/>
          </w:tcPr>
          <w:p w:rsidR="0022689A" w:rsidRPr="005454F6" w:rsidRDefault="0022689A" w:rsidP="0022689A">
            <w:pPr>
              <w:rPr>
                <w:rFonts w:ascii="Arial" w:hAnsi="Arial" w:cs="Arial"/>
                <w:b/>
                <w:sz w:val="18"/>
                <w:szCs w:val="18"/>
              </w:rPr>
            </w:pPr>
            <w:r w:rsidRPr="005454F6">
              <w:rPr>
                <w:rFonts w:ascii="Arial" w:hAnsi="Arial" w:cs="Arial"/>
                <w:b/>
                <w:sz w:val="18"/>
                <w:szCs w:val="18"/>
              </w:rPr>
              <w:t>38</w:t>
            </w:r>
          </w:p>
        </w:tc>
        <w:tc>
          <w:tcPr>
            <w:tcW w:w="2743" w:type="dxa"/>
            <w:gridSpan w:val="2"/>
            <w:tcBorders>
              <w:top w:val="nil"/>
              <w:left w:val="nil"/>
              <w:bottom w:val="nil"/>
              <w:right w:val="nil"/>
            </w:tcBorders>
            <w:shd w:val="clear" w:color="auto" w:fill="auto"/>
            <w:noWrap/>
            <w:vAlign w:val="bottom"/>
          </w:tcPr>
          <w:p w:rsidR="0022689A" w:rsidRPr="005454F6" w:rsidRDefault="0022689A" w:rsidP="0022689A">
            <w:pPr>
              <w:rPr>
                <w:rFonts w:ascii="Arial" w:hAnsi="Arial" w:cs="Arial"/>
                <w:b/>
                <w:sz w:val="18"/>
                <w:szCs w:val="18"/>
              </w:rPr>
            </w:pPr>
            <w:r w:rsidRPr="005454F6">
              <w:rPr>
                <w:rFonts w:ascii="Arial" w:hAnsi="Arial" w:cs="Arial"/>
                <w:b/>
                <w:sz w:val="18"/>
                <w:szCs w:val="18"/>
              </w:rPr>
              <w:t>Ostali rashodi</w:t>
            </w:r>
          </w:p>
        </w:tc>
        <w:tc>
          <w:tcPr>
            <w:tcW w:w="1418" w:type="dxa"/>
            <w:tcBorders>
              <w:top w:val="nil"/>
              <w:left w:val="nil"/>
              <w:bottom w:val="nil"/>
              <w:right w:val="nil"/>
            </w:tcBorders>
            <w:shd w:val="clear" w:color="auto" w:fill="auto"/>
            <w:noWrap/>
            <w:vAlign w:val="bottom"/>
          </w:tcPr>
          <w:p w:rsidR="0022689A" w:rsidRPr="00546A01" w:rsidRDefault="0022689A" w:rsidP="0022689A">
            <w:pPr>
              <w:jc w:val="right"/>
              <w:rPr>
                <w:rFonts w:ascii="Arial" w:hAnsi="Arial" w:cs="Arial"/>
                <w:b/>
                <w:sz w:val="18"/>
                <w:szCs w:val="18"/>
              </w:rPr>
            </w:pPr>
            <w:r>
              <w:rPr>
                <w:rFonts w:ascii="Arial" w:hAnsi="Arial" w:cs="Arial"/>
                <w:b/>
                <w:sz w:val="18"/>
                <w:szCs w:val="18"/>
              </w:rPr>
              <w:t>2.518.608,24</w:t>
            </w:r>
          </w:p>
        </w:tc>
        <w:tc>
          <w:tcPr>
            <w:tcW w:w="1417" w:type="dxa"/>
            <w:tcBorders>
              <w:top w:val="nil"/>
              <w:left w:val="nil"/>
              <w:bottom w:val="nil"/>
              <w:right w:val="nil"/>
            </w:tcBorders>
            <w:shd w:val="clear" w:color="auto" w:fill="auto"/>
            <w:noWrap/>
            <w:vAlign w:val="bottom"/>
          </w:tcPr>
          <w:p w:rsidR="0022689A" w:rsidRPr="00546A01" w:rsidRDefault="0022689A" w:rsidP="0022689A">
            <w:pPr>
              <w:jc w:val="right"/>
              <w:rPr>
                <w:rFonts w:ascii="Arial" w:hAnsi="Arial" w:cs="Arial"/>
                <w:b/>
                <w:sz w:val="18"/>
                <w:szCs w:val="18"/>
              </w:rPr>
            </w:pPr>
            <w:r>
              <w:rPr>
                <w:rFonts w:ascii="Arial" w:hAnsi="Arial" w:cs="Arial"/>
                <w:b/>
                <w:sz w:val="18"/>
                <w:szCs w:val="18"/>
              </w:rPr>
              <w:t>2.127.</w:t>
            </w:r>
            <w:r w:rsidRPr="00546A01">
              <w:rPr>
                <w:rFonts w:ascii="Arial" w:hAnsi="Arial" w:cs="Arial"/>
                <w:b/>
                <w:sz w:val="18"/>
                <w:szCs w:val="18"/>
              </w:rPr>
              <w:t>000,00</w:t>
            </w:r>
          </w:p>
        </w:tc>
        <w:tc>
          <w:tcPr>
            <w:tcW w:w="1418" w:type="dxa"/>
            <w:tcBorders>
              <w:top w:val="nil"/>
              <w:left w:val="nil"/>
              <w:bottom w:val="nil"/>
              <w:right w:val="nil"/>
            </w:tcBorders>
            <w:shd w:val="clear" w:color="auto" w:fill="auto"/>
            <w:noWrap/>
            <w:vAlign w:val="bottom"/>
          </w:tcPr>
          <w:p w:rsidR="0022689A" w:rsidRPr="005B54D2" w:rsidRDefault="0022689A" w:rsidP="0022689A">
            <w:pPr>
              <w:jc w:val="right"/>
              <w:rPr>
                <w:rFonts w:ascii="Arial" w:hAnsi="Arial" w:cs="Arial"/>
                <w:b/>
                <w:sz w:val="18"/>
                <w:szCs w:val="18"/>
              </w:rPr>
            </w:pPr>
            <w:r w:rsidRPr="005B54D2">
              <w:rPr>
                <w:rFonts w:ascii="Arial" w:hAnsi="Arial" w:cs="Arial"/>
                <w:b/>
                <w:sz w:val="18"/>
                <w:szCs w:val="18"/>
              </w:rPr>
              <w:t>1.560.579,68</w:t>
            </w:r>
          </w:p>
        </w:tc>
        <w:tc>
          <w:tcPr>
            <w:tcW w:w="993" w:type="dxa"/>
            <w:shd w:val="clear" w:color="auto" w:fill="auto"/>
            <w:vAlign w:val="bottom"/>
          </w:tcPr>
          <w:p w:rsidR="0022689A" w:rsidRPr="000D7BB4" w:rsidRDefault="00322B51" w:rsidP="00FD5599">
            <w:pPr>
              <w:jc w:val="right"/>
              <w:rPr>
                <w:rFonts w:ascii="Arial" w:hAnsi="Arial" w:cs="Arial"/>
                <w:b/>
                <w:sz w:val="18"/>
                <w:szCs w:val="18"/>
              </w:rPr>
            </w:pPr>
            <w:r>
              <w:rPr>
                <w:rFonts w:ascii="Arial" w:hAnsi="Arial" w:cs="Arial"/>
                <w:b/>
                <w:sz w:val="18"/>
                <w:szCs w:val="18"/>
              </w:rPr>
              <w:t>61,9</w:t>
            </w:r>
            <w:r w:rsidR="00FD5599">
              <w:rPr>
                <w:rFonts w:ascii="Arial" w:hAnsi="Arial" w:cs="Arial"/>
                <w:b/>
                <w:sz w:val="18"/>
                <w:szCs w:val="18"/>
              </w:rPr>
              <w:t>6</w:t>
            </w:r>
          </w:p>
        </w:tc>
        <w:tc>
          <w:tcPr>
            <w:tcW w:w="992" w:type="dxa"/>
            <w:tcBorders>
              <w:top w:val="nil"/>
              <w:left w:val="nil"/>
              <w:bottom w:val="nil"/>
              <w:right w:val="nil"/>
            </w:tcBorders>
            <w:shd w:val="clear" w:color="auto" w:fill="auto"/>
            <w:vAlign w:val="bottom"/>
          </w:tcPr>
          <w:p w:rsidR="0022689A" w:rsidRPr="000D7BB4" w:rsidRDefault="000D7BB4" w:rsidP="0022689A">
            <w:pPr>
              <w:jc w:val="right"/>
              <w:rPr>
                <w:rFonts w:ascii="Arial" w:hAnsi="Arial" w:cs="Arial"/>
                <w:b/>
                <w:sz w:val="18"/>
                <w:szCs w:val="18"/>
              </w:rPr>
            </w:pPr>
            <w:r w:rsidRPr="000D7BB4">
              <w:rPr>
                <w:rFonts w:ascii="Arial" w:hAnsi="Arial" w:cs="Arial"/>
                <w:b/>
                <w:sz w:val="18"/>
                <w:szCs w:val="18"/>
              </w:rPr>
              <w:t>73,37</w:t>
            </w:r>
          </w:p>
        </w:tc>
      </w:tr>
      <w:tr w:rsidR="000D7BB4" w:rsidRPr="005454F6" w:rsidTr="00E92092">
        <w:tblPrEx>
          <w:tblCellMar>
            <w:left w:w="108" w:type="dxa"/>
            <w:right w:w="108" w:type="dxa"/>
          </w:tblCellMar>
          <w:tblLook w:val="04A0" w:firstRow="1" w:lastRow="0" w:firstColumn="1" w:lastColumn="0" w:noHBand="0" w:noVBand="1"/>
        </w:tblPrEx>
        <w:trPr>
          <w:trHeight w:val="264"/>
        </w:trPr>
        <w:tc>
          <w:tcPr>
            <w:tcW w:w="942" w:type="dxa"/>
            <w:tcBorders>
              <w:top w:val="nil"/>
              <w:left w:val="nil"/>
              <w:bottom w:val="nil"/>
              <w:right w:val="nil"/>
            </w:tcBorders>
            <w:shd w:val="clear" w:color="auto" w:fill="auto"/>
            <w:noWrap/>
          </w:tcPr>
          <w:p w:rsidR="000D7BB4" w:rsidRPr="005454F6" w:rsidRDefault="000D7BB4" w:rsidP="000D7BB4">
            <w:pPr>
              <w:rPr>
                <w:rFonts w:ascii="Arial" w:hAnsi="Arial" w:cs="Arial"/>
                <w:b/>
                <w:sz w:val="18"/>
                <w:szCs w:val="18"/>
              </w:rPr>
            </w:pPr>
            <w:r w:rsidRPr="005454F6">
              <w:rPr>
                <w:rFonts w:ascii="Arial" w:hAnsi="Arial" w:cs="Arial"/>
                <w:b/>
                <w:sz w:val="18"/>
                <w:szCs w:val="18"/>
              </w:rPr>
              <w:t>381</w:t>
            </w:r>
          </w:p>
        </w:tc>
        <w:tc>
          <w:tcPr>
            <w:tcW w:w="2743" w:type="dxa"/>
            <w:gridSpan w:val="2"/>
            <w:tcBorders>
              <w:top w:val="nil"/>
              <w:left w:val="nil"/>
              <w:bottom w:val="nil"/>
              <w:right w:val="nil"/>
            </w:tcBorders>
            <w:shd w:val="clear" w:color="auto" w:fill="auto"/>
            <w:noWrap/>
            <w:vAlign w:val="bottom"/>
          </w:tcPr>
          <w:p w:rsidR="000D7BB4" w:rsidRPr="005454F6" w:rsidRDefault="000D7BB4" w:rsidP="000D7BB4">
            <w:pPr>
              <w:rPr>
                <w:rFonts w:ascii="Arial" w:hAnsi="Arial" w:cs="Arial"/>
                <w:b/>
                <w:sz w:val="18"/>
                <w:szCs w:val="18"/>
              </w:rPr>
            </w:pPr>
            <w:r w:rsidRPr="005454F6">
              <w:rPr>
                <w:rFonts w:ascii="Arial" w:hAnsi="Arial" w:cs="Arial"/>
                <w:b/>
                <w:sz w:val="18"/>
                <w:szCs w:val="18"/>
              </w:rPr>
              <w:t>Tekuće donacije</w:t>
            </w:r>
          </w:p>
        </w:tc>
        <w:tc>
          <w:tcPr>
            <w:tcW w:w="1418" w:type="dxa"/>
            <w:tcBorders>
              <w:top w:val="nil"/>
              <w:left w:val="nil"/>
              <w:bottom w:val="nil"/>
              <w:right w:val="nil"/>
            </w:tcBorders>
            <w:shd w:val="clear" w:color="auto" w:fill="auto"/>
            <w:noWrap/>
            <w:vAlign w:val="bottom"/>
          </w:tcPr>
          <w:p w:rsidR="000D7BB4" w:rsidRPr="00546A01" w:rsidRDefault="000D7BB4" w:rsidP="000D7BB4">
            <w:pPr>
              <w:jc w:val="right"/>
              <w:rPr>
                <w:rFonts w:ascii="Arial" w:hAnsi="Arial" w:cs="Arial"/>
                <w:b/>
                <w:sz w:val="18"/>
                <w:szCs w:val="18"/>
              </w:rPr>
            </w:pPr>
            <w:r>
              <w:rPr>
                <w:rFonts w:ascii="Arial" w:hAnsi="Arial" w:cs="Arial"/>
                <w:b/>
                <w:sz w:val="18"/>
                <w:szCs w:val="18"/>
              </w:rPr>
              <w:t>2.331.858,24</w:t>
            </w:r>
          </w:p>
        </w:tc>
        <w:tc>
          <w:tcPr>
            <w:tcW w:w="1417" w:type="dxa"/>
            <w:tcBorders>
              <w:top w:val="nil"/>
              <w:left w:val="nil"/>
              <w:bottom w:val="nil"/>
              <w:right w:val="nil"/>
            </w:tcBorders>
            <w:shd w:val="clear" w:color="auto" w:fill="auto"/>
            <w:noWrap/>
            <w:vAlign w:val="bottom"/>
          </w:tcPr>
          <w:p w:rsidR="000D7BB4" w:rsidRPr="00546A01" w:rsidRDefault="000D7BB4" w:rsidP="000D7BB4">
            <w:pPr>
              <w:jc w:val="right"/>
              <w:rPr>
                <w:rFonts w:ascii="Arial" w:hAnsi="Arial" w:cs="Arial"/>
                <w:b/>
                <w:sz w:val="18"/>
                <w:szCs w:val="18"/>
              </w:rPr>
            </w:pPr>
            <w:r>
              <w:rPr>
                <w:rFonts w:ascii="Arial" w:hAnsi="Arial" w:cs="Arial"/>
                <w:b/>
                <w:sz w:val="18"/>
                <w:szCs w:val="18"/>
              </w:rPr>
              <w:t>1.807.00</w:t>
            </w:r>
            <w:r w:rsidRPr="00546A01">
              <w:rPr>
                <w:rFonts w:ascii="Arial" w:hAnsi="Arial" w:cs="Arial"/>
                <w:b/>
                <w:sz w:val="18"/>
                <w:szCs w:val="18"/>
              </w:rPr>
              <w:t>0,00</w:t>
            </w:r>
          </w:p>
        </w:tc>
        <w:tc>
          <w:tcPr>
            <w:tcW w:w="1418" w:type="dxa"/>
            <w:tcBorders>
              <w:top w:val="nil"/>
              <w:left w:val="nil"/>
              <w:bottom w:val="nil"/>
              <w:right w:val="nil"/>
            </w:tcBorders>
            <w:shd w:val="clear" w:color="auto" w:fill="auto"/>
            <w:noWrap/>
            <w:vAlign w:val="bottom"/>
          </w:tcPr>
          <w:p w:rsidR="000D7BB4" w:rsidRPr="005B54D2" w:rsidRDefault="000D7BB4" w:rsidP="000D7BB4">
            <w:pPr>
              <w:jc w:val="right"/>
              <w:rPr>
                <w:rFonts w:ascii="Arial" w:hAnsi="Arial" w:cs="Arial"/>
                <w:b/>
                <w:sz w:val="18"/>
                <w:szCs w:val="18"/>
              </w:rPr>
            </w:pPr>
            <w:r w:rsidRPr="005B54D2">
              <w:rPr>
                <w:rFonts w:ascii="Arial" w:hAnsi="Arial" w:cs="Arial"/>
                <w:b/>
                <w:sz w:val="18"/>
                <w:szCs w:val="18"/>
              </w:rPr>
              <w:t>1.560.579,68</w:t>
            </w:r>
          </w:p>
        </w:tc>
        <w:tc>
          <w:tcPr>
            <w:tcW w:w="993" w:type="dxa"/>
            <w:shd w:val="clear" w:color="auto" w:fill="auto"/>
            <w:vAlign w:val="bottom"/>
          </w:tcPr>
          <w:p w:rsidR="000D7BB4" w:rsidRPr="000D7BB4" w:rsidRDefault="00FD5599" w:rsidP="000D7BB4">
            <w:pPr>
              <w:jc w:val="right"/>
              <w:rPr>
                <w:rFonts w:ascii="Arial" w:hAnsi="Arial" w:cs="Arial"/>
                <w:b/>
                <w:sz w:val="18"/>
                <w:szCs w:val="18"/>
              </w:rPr>
            </w:pPr>
            <w:r>
              <w:rPr>
                <w:rFonts w:ascii="Arial" w:hAnsi="Arial" w:cs="Arial"/>
                <w:b/>
                <w:sz w:val="18"/>
                <w:szCs w:val="18"/>
              </w:rPr>
              <w:t>66,92</w:t>
            </w:r>
          </w:p>
        </w:tc>
        <w:tc>
          <w:tcPr>
            <w:tcW w:w="992" w:type="dxa"/>
            <w:tcBorders>
              <w:top w:val="nil"/>
              <w:left w:val="nil"/>
              <w:bottom w:val="nil"/>
              <w:right w:val="nil"/>
            </w:tcBorders>
            <w:shd w:val="clear" w:color="auto" w:fill="auto"/>
            <w:vAlign w:val="bottom"/>
          </w:tcPr>
          <w:p w:rsidR="000D7BB4" w:rsidRPr="000D7BB4" w:rsidRDefault="00656373" w:rsidP="00656373">
            <w:pPr>
              <w:jc w:val="right"/>
              <w:rPr>
                <w:rFonts w:ascii="Arial" w:hAnsi="Arial" w:cs="Arial"/>
                <w:b/>
                <w:sz w:val="18"/>
                <w:szCs w:val="18"/>
              </w:rPr>
            </w:pPr>
            <w:r>
              <w:rPr>
                <w:rFonts w:ascii="Arial" w:hAnsi="Arial" w:cs="Arial"/>
                <w:b/>
                <w:sz w:val="18"/>
                <w:szCs w:val="18"/>
              </w:rPr>
              <w:t>86,36</w:t>
            </w:r>
          </w:p>
        </w:tc>
      </w:tr>
      <w:tr w:rsidR="000D7BB4" w:rsidRPr="005454F6" w:rsidTr="00E92092">
        <w:tblPrEx>
          <w:tblCellMar>
            <w:left w:w="108" w:type="dxa"/>
            <w:right w:w="108" w:type="dxa"/>
          </w:tblCellMar>
          <w:tblLook w:val="04A0" w:firstRow="1" w:lastRow="0" w:firstColumn="1" w:lastColumn="0" w:noHBand="0" w:noVBand="1"/>
        </w:tblPrEx>
        <w:trPr>
          <w:trHeight w:val="264"/>
        </w:trPr>
        <w:tc>
          <w:tcPr>
            <w:tcW w:w="942" w:type="dxa"/>
            <w:tcBorders>
              <w:top w:val="nil"/>
              <w:left w:val="nil"/>
              <w:bottom w:val="nil"/>
              <w:right w:val="nil"/>
            </w:tcBorders>
            <w:shd w:val="clear" w:color="auto" w:fill="auto"/>
            <w:noWrap/>
          </w:tcPr>
          <w:p w:rsidR="000D7BB4" w:rsidRPr="005454F6" w:rsidRDefault="000D7BB4" w:rsidP="000D7BB4">
            <w:pPr>
              <w:rPr>
                <w:rFonts w:ascii="Arial" w:hAnsi="Arial" w:cs="Arial"/>
                <w:sz w:val="18"/>
                <w:szCs w:val="18"/>
              </w:rPr>
            </w:pPr>
            <w:r w:rsidRPr="005454F6">
              <w:rPr>
                <w:rFonts w:ascii="Arial" w:hAnsi="Arial" w:cs="Arial"/>
                <w:sz w:val="18"/>
                <w:szCs w:val="18"/>
              </w:rPr>
              <w:t>3811</w:t>
            </w:r>
          </w:p>
        </w:tc>
        <w:tc>
          <w:tcPr>
            <w:tcW w:w="2743" w:type="dxa"/>
            <w:gridSpan w:val="2"/>
            <w:tcBorders>
              <w:top w:val="nil"/>
              <w:left w:val="nil"/>
              <w:bottom w:val="nil"/>
              <w:right w:val="nil"/>
            </w:tcBorders>
            <w:shd w:val="clear" w:color="auto" w:fill="auto"/>
            <w:noWrap/>
            <w:vAlign w:val="bottom"/>
          </w:tcPr>
          <w:p w:rsidR="000D7BB4" w:rsidRPr="005454F6" w:rsidRDefault="000D7BB4" w:rsidP="000D7BB4">
            <w:pPr>
              <w:rPr>
                <w:rFonts w:ascii="Arial" w:hAnsi="Arial" w:cs="Arial"/>
                <w:sz w:val="18"/>
                <w:szCs w:val="18"/>
              </w:rPr>
            </w:pPr>
            <w:r w:rsidRPr="005454F6">
              <w:rPr>
                <w:rFonts w:ascii="Arial" w:hAnsi="Arial" w:cs="Arial"/>
                <w:sz w:val="18"/>
                <w:szCs w:val="18"/>
              </w:rPr>
              <w:t>Tekuće donacije u novcu</w:t>
            </w:r>
          </w:p>
        </w:tc>
        <w:tc>
          <w:tcPr>
            <w:tcW w:w="1418" w:type="dxa"/>
            <w:tcBorders>
              <w:top w:val="nil"/>
              <w:left w:val="nil"/>
              <w:bottom w:val="nil"/>
              <w:right w:val="nil"/>
            </w:tcBorders>
            <w:shd w:val="clear" w:color="auto" w:fill="auto"/>
            <w:noWrap/>
            <w:vAlign w:val="bottom"/>
          </w:tcPr>
          <w:p w:rsidR="000D7BB4" w:rsidRDefault="000D7BB4" w:rsidP="000D7BB4">
            <w:pPr>
              <w:jc w:val="right"/>
              <w:rPr>
                <w:rFonts w:ascii="Arial" w:hAnsi="Arial" w:cs="Arial"/>
                <w:sz w:val="18"/>
                <w:szCs w:val="18"/>
              </w:rPr>
            </w:pPr>
            <w:r>
              <w:rPr>
                <w:rFonts w:ascii="Arial" w:hAnsi="Arial" w:cs="Arial"/>
                <w:sz w:val="18"/>
                <w:szCs w:val="18"/>
              </w:rPr>
              <w:t>2.331.858,24</w:t>
            </w:r>
          </w:p>
        </w:tc>
        <w:tc>
          <w:tcPr>
            <w:tcW w:w="1417" w:type="dxa"/>
            <w:tcBorders>
              <w:top w:val="nil"/>
              <w:left w:val="nil"/>
              <w:bottom w:val="nil"/>
              <w:right w:val="nil"/>
            </w:tcBorders>
            <w:shd w:val="clear" w:color="auto" w:fill="auto"/>
            <w:noWrap/>
            <w:vAlign w:val="bottom"/>
          </w:tcPr>
          <w:p w:rsidR="000D7BB4" w:rsidRDefault="000D7BB4" w:rsidP="000D7BB4">
            <w:pPr>
              <w:jc w:val="right"/>
              <w:rPr>
                <w:rFonts w:ascii="Arial" w:hAnsi="Arial" w:cs="Arial"/>
                <w:sz w:val="18"/>
                <w:szCs w:val="18"/>
              </w:rPr>
            </w:pPr>
          </w:p>
        </w:tc>
        <w:tc>
          <w:tcPr>
            <w:tcW w:w="1418" w:type="dxa"/>
            <w:tcBorders>
              <w:top w:val="nil"/>
              <w:left w:val="nil"/>
              <w:bottom w:val="nil"/>
              <w:right w:val="nil"/>
            </w:tcBorders>
            <w:shd w:val="clear" w:color="auto" w:fill="auto"/>
            <w:noWrap/>
            <w:vAlign w:val="bottom"/>
          </w:tcPr>
          <w:p w:rsidR="000D7BB4" w:rsidRDefault="000D7BB4" w:rsidP="000D7BB4">
            <w:pPr>
              <w:jc w:val="right"/>
              <w:rPr>
                <w:rFonts w:ascii="Arial" w:hAnsi="Arial" w:cs="Arial"/>
                <w:sz w:val="18"/>
                <w:szCs w:val="18"/>
              </w:rPr>
            </w:pPr>
            <w:r>
              <w:rPr>
                <w:rFonts w:ascii="Arial" w:hAnsi="Arial" w:cs="Arial"/>
                <w:sz w:val="18"/>
                <w:szCs w:val="18"/>
              </w:rPr>
              <w:t>1.560.579,68</w:t>
            </w:r>
          </w:p>
        </w:tc>
        <w:tc>
          <w:tcPr>
            <w:tcW w:w="993" w:type="dxa"/>
            <w:shd w:val="clear" w:color="auto" w:fill="auto"/>
            <w:vAlign w:val="bottom"/>
          </w:tcPr>
          <w:p w:rsidR="000D7BB4" w:rsidRPr="005454F6" w:rsidRDefault="00FD5599" w:rsidP="000D7BB4">
            <w:pPr>
              <w:jc w:val="right"/>
              <w:rPr>
                <w:rFonts w:ascii="Arial" w:hAnsi="Arial" w:cs="Arial"/>
                <w:sz w:val="18"/>
                <w:szCs w:val="18"/>
              </w:rPr>
            </w:pPr>
            <w:r>
              <w:rPr>
                <w:rFonts w:ascii="Arial" w:hAnsi="Arial" w:cs="Arial"/>
                <w:sz w:val="18"/>
                <w:szCs w:val="18"/>
              </w:rPr>
              <w:t>66,92</w:t>
            </w:r>
          </w:p>
        </w:tc>
        <w:tc>
          <w:tcPr>
            <w:tcW w:w="992" w:type="dxa"/>
            <w:tcBorders>
              <w:top w:val="nil"/>
              <w:left w:val="nil"/>
              <w:bottom w:val="nil"/>
              <w:right w:val="nil"/>
            </w:tcBorders>
            <w:shd w:val="clear" w:color="auto" w:fill="auto"/>
            <w:vAlign w:val="bottom"/>
          </w:tcPr>
          <w:p w:rsidR="000D7BB4" w:rsidRDefault="000D7BB4" w:rsidP="000D7BB4">
            <w:pPr>
              <w:jc w:val="right"/>
              <w:rPr>
                <w:rFonts w:ascii="Arial" w:hAnsi="Arial" w:cs="Arial"/>
                <w:sz w:val="18"/>
                <w:szCs w:val="18"/>
              </w:rPr>
            </w:pPr>
          </w:p>
        </w:tc>
      </w:tr>
      <w:tr w:rsidR="000D7BB4" w:rsidRPr="005454F6" w:rsidTr="00E92092">
        <w:tblPrEx>
          <w:tblCellMar>
            <w:left w:w="108" w:type="dxa"/>
            <w:right w:w="108" w:type="dxa"/>
          </w:tblCellMar>
          <w:tblLook w:val="04A0" w:firstRow="1" w:lastRow="0" w:firstColumn="1" w:lastColumn="0" w:noHBand="0" w:noVBand="1"/>
        </w:tblPrEx>
        <w:trPr>
          <w:trHeight w:val="264"/>
        </w:trPr>
        <w:tc>
          <w:tcPr>
            <w:tcW w:w="942" w:type="dxa"/>
            <w:tcBorders>
              <w:top w:val="nil"/>
              <w:left w:val="nil"/>
              <w:bottom w:val="nil"/>
              <w:right w:val="nil"/>
            </w:tcBorders>
            <w:shd w:val="clear" w:color="auto" w:fill="auto"/>
            <w:noWrap/>
          </w:tcPr>
          <w:p w:rsidR="000D7BB4" w:rsidRPr="005454F6" w:rsidRDefault="000D7BB4" w:rsidP="000D7BB4">
            <w:pPr>
              <w:rPr>
                <w:rFonts w:ascii="Arial" w:hAnsi="Arial" w:cs="Arial"/>
                <w:b/>
                <w:sz w:val="18"/>
                <w:szCs w:val="18"/>
              </w:rPr>
            </w:pPr>
            <w:r w:rsidRPr="005454F6">
              <w:rPr>
                <w:rFonts w:ascii="Arial" w:hAnsi="Arial" w:cs="Arial"/>
                <w:b/>
                <w:sz w:val="18"/>
                <w:szCs w:val="18"/>
              </w:rPr>
              <w:t>382</w:t>
            </w:r>
          </w:p>
        </w:tc>
        <w:tc>
          <w:tcPr>
            <w:tcW w:w="2743" w:type="dxa"/>
            <w:gridSpan w:val="2"/>
            <w:tcBorders>
              <w:top w:val="nil"/>
              <w:left w:val="nil"/>
              <w:bottom w:val="nil"/>
              <w:right w:val="nil"/>
            </w:tcBorders>
            <w:shd w:val="clear" w:color="auto" w:fill="auto"/>
            <w:noWrap/>
            <w:vAlign w:val="bottom"/>
          </w:tcPr>
          <w:p w:rsidR="000D7BB4" w:rsidRPr="005454F6" w:rsidRDefault="000D7BB4" w:rsidP="000D7BB4">
            <w:pPr>
              <w:rPr>
                <w:rFonts w:ascii="Arial" w:hAnsi="Arial" w:cs="Arial"/>
                <w:b/>
                <w:sz w:val="18"/>
                <w:szCs w:val="18"/>
              </w:rPr>
            </w:pPr>
            <w:r w:rsidRPr="005454F6">
              <w:rPr>
                <w:rFonts w:ascii="Arial" w:hAnsi="Arial" w:cs="Arial"/>
                <w:b/>
                <w:sz w:val="18"/>
                <w:szCs w:val="18"/>
              </w:rPr>
              <w:t>Kapitalne donacije</w:t>
            </w:r>
          </w:p>
        </w:tc>
        <w:tc>
          <w:tcPr>
            <w:tcW w:w="1418" w:type="dxa"/>
            <w:tcBorders>
              <w:top w:val="nil"/>
              <w:left w:val="nil"/>
              <w:bottom w:val="nil"/>
              <w:right w:val="nil"/>
            </w:tcBorders>
            <w:shd w:val="clear" w:color="auto" w:fill="auto"/>
            <w:noWrap/>
            <w:vAlign w:val="bottom"/>
          </w:tcPr>
          <w:p w:rsidR="000D7BB4" w:rsidRPr="00546A01" w:rsidRDefault="000D7BB4" w:rsidP="000D7BB4">
            <w:pPr>
              <w:jc w:val="right"/>
              <w:rPr>
                <w:rFonts w:ascii="Arial" w:hAnsi="Arial" w:cs="Arial"/>
                <w:b/>
                <w:sz w:val="18"/>
                <w:szCs w:val="18"/>
              </w:rPr>
            </w:pPr>
            <w:r>
              <w:rPr>
                <w:rFonts w:ascii="Arial" w:hAnsi="Arial" w:cs="Arial"/>
                <w:b/>
                <w:sz w:val="18"/>
                <w:szCs w:val="18"/>
              </w:rPr>
              <w:t>0,00</w:t>
            </w:r>
          </w:p>
        </w:tc>
        <w:tc>
          <w:tcPr>
            <w:tcW w:w="1417" w:type="dxa"/>
            <w:tcBorders>
              <w:top w:val="nil"/>
              <w:left w:val="nil"/>
              <w:bottom w:val="nil"/>
              <w:right w:val="nil"/>
            </w:tcBorders>
            <w:shd w:val="clear" w:color="auto" w:fill="auto"/>
            <w:noWrap/>
            <w:vAlign w:val="bottom"/>
          </w:tcPr>
          <w:p w:rsidR="000D7BB4" w:rsidRPr="00546A01" w:rsidRDefault="000D7BB4" w:rsidP="000D7BB4">
            <w:pPr>
              <w:jc w:val="right"/>
              <w:rPr>
                <w:rFonts w:ascii="Arial" w:hAnsi="Arial" w:cs="Arial"/>
                <w:b/>
                <w:sz w:val="18"/>
                <w:szCs w:val="18"/>
              </w:rPr>
            </w:pPr>
            <w:r>
              <w:rPr>
                <w:rFonts w:ascii="Arial" w:hAnsi="Arial" w:cs="Arial"/>
                <w:b/>
                <w:sz w:val="18"/>
                <w:szCs w:val="18"/>
              </w:rPr>
              <w:t>20.000</w:t>
            </w:r>
            <w:r w:rsidRPr="00546A01">
              <w:rPr>
                <w:rFonts w:ascii="Arial" w:hAnsi="Arial" w:cs="Arial"/>
                <w:b/>
                <w:sz w:val="18"/>
                <w:szCs w:val="18"/>
              </w:rPr>
              <w:t>,00</w:t>
            </w:r>
          </w:p>
        </w:tc>
        <w:tc>
          <w:tcPr>
            <w:tcW w:w="1418" w:type="dxa"/>
            <w:tcBorders>
              <w:top w:val="nil"/>
              <w:left w:val="nil"/>
              <w:bottom w:val="nil"/>
              <w:right w:val="nil"/>
            </w:tcBorders>
            <w:shd w:val="clear" w:color="auto" w:fill="auto"/>
            <w:noWrap/>
            <w:vAlign w:val="bottom"/>
          </w:tcPr>
          <w:p w:rsidR="000D7BB4" w:rsidRPr="005B54D2" w:rsidRDefault="000D7BB4" w:rsidP="000D7BB4">
            <w:pPr>
              <w:jc w:val="right"/>
              <w:rPr>
                <w:rFonts w:ascii="Arial" w:hAnsi="Arial" w:cs="Arial"/>
                <w:b/>
                <w:sz w:val="18"/>
                <w:szCs w:val="18"/>
              </w:rPr>
            </w:pPr>
            <w:r w:rsidRPr="005B54D2">
              <w:rPr>
                <w:rFonts w:ascii="Arial" w:hAnsi="Arial" w:cs="Arial"/>
                <w:b/>
                <w:sz w:val="18"/>
                <w:szCs w:val="18"/>
              </w:rPr>
              <w:t>0,00</w:t>
            </w:r>
          </w:p>
        </w:tc>
        <w:tc>
          <w:tcPr>
            <w:tcW w:w="993" w:type="dxa"/>
            <w:shd w:val="clear" w:color="auto" w:fill="auto"/>
            <w:vAlign w:val="bottom"/>
          </w:tcPr>
          <w:p w:rsidR="000D7BB4" w:rsidRPr="000D7BB4" w:rsidRDefault="00322B51" w:rsidP="000D7BB4">
            <w:pPr>
              <w:jc w:val="right"/>
              <w:rPr>
                <w:rFonts w:ascii="Arial" w:hAnsi="Arial" w:cs="Arial"/>
                <w:b/>
                <w:sz w:val="18"/>
                <w:szCs w:val="18"/>
              </w:rPr>
            </w:pPr>
            <w:r>
              <w:rPr>
                <w:rFonts w:ascii="Arial" w:hAnsi="Arial" w:cs="Arial"/>
                <w:b/>
                <w:sz w:val="18"/>
                <w:szCs w:val="18"/>
              </w:rPr>
              <w:t>0,00</w:t>
            </w:r>
          </w:p>
        </w:tc>
        <w:tc>
          <w:tcPr>
            <w:tcW w:w="992" w:type="dxa"/>
            <w:tcBorders>
              <w:top w:val="nil"/>
              <w:left w:val="nil"/>
              <w:bottom w:val="nil"/>
              <w:right w:val="nil"/>
            </w:tcBorders>
            <w:shd w:val="clear" w:color="auto" w:fill="auto"/>
            <w:vAlign w:val="bottom"/>
          </w:tcPr>
          <w:p w:rsidR="000D7BB4" w:rsidRPr="000D7BB4" w:rsidRDefault="000D7BB4" w:rsidP="000D7BB4">
            <w:pPr>
              <w:jc w:val="right"/>
              <w:rPr>
                <w:rFonts w:ascii="Arial" w:hAnsi="Arial" w:cs="Arial"/>
                <w:b/>
                <w:sz w:val="18"/>
                <w:szCs w:val="18"/>
              </w:rPr>
            </w:pPr>
            <w:r w:rsidRPr="000D7BB4">
              <w:rPr>
                <w:rFonts w:ascii="Arial" w:hAnsi="Arial" w:cs="Arial"/>
                <w:b/>
                <w:sz w:val="18"/>
                <w:szCs w:val="18"/>
              </w:rPr>
              <w:t>0,00</w:t>
            </w:r>
          </w:p>
        </w:tc>
      </w:tr>
      <w:tr w:rsidR="000D7BB4" w:rsidRPr="005454F6" w:rsidTr="00E92092">
        <w:tblPrEx>
          <w:tblCellMar>
            <w:left w:w="108" w:type="dxa"/>
            <w:right w:w="108" w:type="dxa"/>
          </w:tblCellMar>
          <w:tblLook w:val="04A0" w:firstRow="1" w:lastRow="0" w:firstColumn="1" w:lastColumn="0" w:noHBand="0" w:noVBand="1"/>
        </w:tblPrEx>
        <w:trPr>
          <w:trHeight w:val="264"/>
        </w:trPr>
        <w:tc>
          <w:tcPr>
            <w:tcW w:w="942" w:type="dxa"/>
            <w:tcBorders>
              <w:top w:val="nil"/>
              <w:left w:val="nil"/>
              <w:bottom w:val="nil"/>
              <w:right w:val="nil"/>
            </w:tcBorders>
            <w:shd w:val="clear" w:color="auto" w:fill="auto"/>
            <w:noWrap/>
          </w:tcPr>
          <w:p w:rsidR="000D7BB4" w:rsidRPr="005454F6" w:rsidRDefault="000D7BB4" w:rsidP="000D7BB4">
            <w:pPr>
              <w:rPr>
                <w:rFonts w:ascii="Arial" w:hAnsi="Arial" w:cs="Arial"/>
                <w:sz w:val="18"/>
                <w:szCs w:val="18"/>
              </w:rPr>
            </w:pPr>
            <w:r w:rsidRPr="005454F6">
              <w:rPr>
                <w:rFonts w:ascii="Arial" w:hAnsi="Arial" w:cs="Arial"/>
                <w:sz w:val="18"/>
                <w:szCs w:val="18"/>
              </w:rPr>
              <w:t>3821</w:t>
            </w:r>
          </w:p>
        </w:tc>
        <w:tc>
          <w:tcPr>
            <w:tcW w:w="2743" w:type="dxa"/>
            <w:gridSpan w:val="2"/>
            <w:tcBorders>
              <w:top w:val="nil"/>
              <w:left w:val="nil"/>
              <w:bottom w:val="nil"/>
              <w:right w:val="nil"/>
            </w:tcBorders>
            <w:shd w:val="clear" w:color="auto" w:fill="auto"/>
            <w:noWrap/>
            <w:vAlign w:val="bottom"/>
          </w:tcPr>
          <w:p w:rsidR="000D7BB4" w:rsidRPr="005454F6" w:rsidRDefault="000D7BB4" w:rsidP="000D7BB4">
            <w:pPr>
              <w:rPr>
                <w:rFonts w:ascii="Arial" w:hAnsi="Arial" w:cs="Arial"/>
                <w:sz w:val="18"/>
                <w:szCs w:val="18"/>
              </w:rPr>
            </w:pPr>
            <w:r w:rsidRPr="005454F6">
              <w:rPr>
                <w:rFonts w:ascii="Arial" w:hAnsi="Arial" w:cs="Arial"/>
                <w:sz w:val="18"/>
                <w:szCs w:val="18"/>
              </w:rPr>
              <w:t>Kapitalne donacije neprofitnim organizacijama</w:t>
            </w:r>
          </w:p>
        </w:tc>
        <w:tc>
          <w:tcPr>
            <w:tcW w:w="1418" w:type="dxa"/>
            <w:tcBorders>
              <w:top w:val="nil"/>
              <w:left w:val="nil"/>
              <w:bottom w:val="nil"/>
              <w:right w:val="nil"/>
            </w:tcBorders>
            <w:shd w:val="clear" w:color="auto" w:fill="auto"/>
            <w:noWrap/>
            <w:vAlign w:val="bottom"/>
          </w:tcPr>
          <w:p w:rsidR="000D7BB4" w:rsidRDefault="000D7BB4" w:rsidP="000D7BB4">
            <w:pPr>
              <w:jc w:val="right"/>
              <w:rPr>
                <w:rFonts w:ascii="Arial" w:hAnsi="Arial" w:cs="Arial"/>
                <w:sz w:val="18"/>
                <w:szCs w:val="18"/>
              </w:rPr>
            </w:pPr>
            <w:r>
              <w:rPr>
                <w:rFonts w:ascii="Arial" w:hAnsi="Arial" w:cs="Arial"/>
                <w:sz w:val="18"/>
                <w:szCs w:val="18"/>
              </w:rPr>
              <w:t>0,00</w:t>
            </w:r>
          </w:p>
        </w:tc>
        <w:tc>
          <w:tcPr>
            <w:tcW w:w="1417" w:type="dxa"/>
            <w:tcBorders>
              <w:top w:val="nil"/>
              <w:left w:val="nil"/>
              <w:bottom w:val="nil"/>
              <w:right w:val="nil"/>
            </w:tcBorders>
            <w:shd w:val="clear" w:color="auto" w:fill="auto"/>
            <w:noWrap/>
            <w:vAlign w:val="bottom"/>
          </w:tcPr>
          <w:p w:rsidR="000D7BB4" w:rsidRDefault="000D7BB4" w:rsidP="000D7BB4">
            <w:pPr>
              <w:jc w:val="right"/>
              <w:rPr>
                <w:rFonts w:ascii="Arial" w:hAnsi="Arial" w:cs="Arial"/>
                <w:sz w:val="18"/>
                <w:szCs w:val="18"/>
              </w:rPr>
            </w:pPr>
          </w:p>
        </w:tc>
        <w:tc>
          <w:tcPr>
            <w:tcW w:w="1418" w:type="dxa"/>
            <w:tcBorders>
              <w:top w:val="nil"/>
              <w:left w:val="nil"/>
              <w:bottom w:val="nil"/>
              <w:right w:val="nil"/>
            </w:tcBorders>
            <w:shd w:val="clear" w:color="auto" w:fill="auto"/>
            <w:noWrap/>
            <w:vAlign w:val="bottom"/>
          </w:tcPr>
          <w:p w:rsidR="000D7BB4" w:rsidRDefault="000D7BB4" w:rsidP="000D7BB4">
            <w:pPr>
              <w:jc w:val="right"/>
              <w:rPr>
                <w:rFonts w:ascii="Arial" w:hAnsi="Arial" w:cs="Arial"/>
                <w:sz w:val="18"/>
                <w:szCs w:val="18"/>
              </w:rPr>
            </w:pPr>
            <w:r>
              <w:rPr>
                <w:rFonts w:ascii="Arial" w:hAnsi="Arial" w:cs="Arial"/>
                <w:sz w:val="18"/>
                <w:szCs w:val="18"/>
              </w:rPr>
              <w:t>0,00</w:t>
            </w:r>
          </w:p>
        </w:tc>
        <w:tc>
          <w:tcPr>
            <w:tcW w:w="993" w:type="dxa"/>
            <w:shd w:val="clear" w:color="auto" w:fill="auto"/>
            <w:vAlign w:val="bottom"/>
          </w:tcPr>
          <w:p w:rsidR="000D7BB4" w:rsidRPr="005454F6" w:rsidRDefault="00322B51" w:rsidP="000D7BB4">
            <w:pPr>
              <w:jc w:val="right"/>
              <w:rPr>
                <w:rFonts w:ascii="Arial" w:hAnsi="Arial" w:cs="Arial"/>
                <w:sz w:val="18"/>
                <w:szCs w:val="18"/>
              </w:rPr>
            </w:pPr>
            <w:r>
              <w:rPr>
                <w:rFonts w:ascii="Arial" w:hAnsi="Arial" w:cs="Arial"/>
                <w:sz w:val="18"/>
                <w:szCs w:val="18"/>
              </w:rPr>
              <w:t>0,00</w:t>
            </w:r>
          </w:p>
        </w:tc>
        <w:tc>
          <w:tcPr>
            <w:tcW w:w="992" w:type="dxa"/>
            <w:tcBorders>
              <w:top w:val="nil"/>
              <w:left w:val="nil"/>
              <w:bottom w:val="nil"/>
              <w:right w:val="nil"/>
            </w:tcBorders>
            <w:shd w:val="clear" w:color="auto" w:fill="auto"/>
            <w:vAlign w:val="bottom"/>
          </w:tcPr>
          <w:p w:rsidR="000D7BB4" w:rsidRDefault="000D7BB4" w:rsidP="000D7BB4">
            <w:pPr>
              <w:jc w:val="right"/>
              <w:rPr>
                <w:rFonts w:ascii="Arial" w:hAnsi="Arial" w:cs="Arial"/>
                <w:sz w:val="18"/>
                <w:szCs w:val="18"/>
              </w:rPr>
            </w:pPr>
          </w:p>
        </w:tc>
      </w:tr>
      <w:tr w:rsidR="000D7BB4" w:rsidRPr="005454F6" w:rsidTr="00321FCA">
        <w:tblPrEx>
          <w:tblCellMar>
            <w:left w:w="108" w:type="dxa"/>
            <w:right w:w="108" w:type="dxa"/>
          </w:tblCellMar>
          <w:tblLook w:val="04A0" w:firstRow="1" w:lastRow="0" w:firstColumn="1" w:lastColumn="0" w:noHBand="0" w:noVBand="1"/>
        </w:tblPrEx>
        <w:trPr>
          <w:trHeight w:val="264"/>
        </w:trPr>
        <w:tc>
          <w:tcPr>
            <w:tcW w:w="942" w:type="dxa"/>
            <w:tcBorders>
              <w:top w:val="nil"/>
              <w:left w:val="nil"/>
              <w:bottom w:val="nil"/>
              <w:right w:val="nil"/>
            </w:tcBorders>
            <w:shd w:val="clear" w:color="auto" w:fill="auto"/>
            <w:noWrap/>
          </w:tcPr>
          <w:p w:rsidR="000D7BB4" w:rsidRPr="00EB488A" w:rsidRDefault="000D7BB4" w:rsidP="000D7BB4">
            <w:pPr>
              <w:rPr>
                <w:rFonts w:ascii="Arial" w:hAnsi="Arial" w:cs="Arial"/>
                <w:b/>
                <w:sz w:val="18"/>
                <w:szCs w:val="18"/>
              </w:rPr>
            </w:pPr>
            <w:r w:rsidRPr="00EB488A">
              <w:rPr>
                <w:rFonts w:ascii="Arial" w:hAnsi="Arial" w:cs="Arial"/>
                <w:b/>
                <w:sz w:val="18"/>
                <w:szCs w:val="18"/>
              </w:rPr>
              <w:t>385</w:t>
            </w:r>
          </w:p>
        </w:tc>
        <w:tc>
          <w:tcPr>
            <w:tcW w:w="2743" w:type="dxa"/>
            <w:gridSpan w:val="2"/>
            <w:tcBorders>
              <w:top w:val="nil"/>
              <w:left w:val="nil"/>
              <w:bottom w:val="nil"/>
              <w:right w:val="nil"/>
            </w:tcBorders>
            <w:shd w:val="clear" w:color="auto" w:fill="auto"/>
            <w:noWrap/>
            <w:vAlign w:val="bottom"/>
          </w:tcPr>
          <w:p w:rsidR="000D7BB4" w:rsidRPr="00EB488A" w:rsidRDefault="000D7BB4" w:rsidP="000D7BB4">
            <w:pPr>
              <w:rPr>
                <w:rFonts w:ascii="Arial" w:hAnsi="Arial" w:cs="Arial"/>
                <w:b/>
                <w:sz w:val="18"/>
                <w:szCs w:val="18"/>
              </w:rPr>
            </w:pPr>
            <w:r w:rsidRPr="00EB488A">
              <w:rPr>
                <w:rFonts w:ascii="Arial" w:hAnsi="Arial" w:cs="Arial"/>
                <w:b/>
                <w:sz w:val="18"/>
                <w:szCs w:val="18"/>
              </w:rPr>
              <w:t>Izvanredni rashodi</w:t>
            </w:r>
          </w:p>
        </w:tc>
        <w:tc>
          <w:tcPr>
            <w:tcW w:w="1418" w:type="dxa"/>
            <w:tcBorders>
              <w:top w:val="nil"/>
              <w:left w:val="nil"/>
              <w:bottom w:val="nil"/>
              <w:right w:val="nil"/>
            </w:tcBorders>
            <w:shd w:val="clear" w:color="auto" w:fill="auto"/>
            <w:noWrap/>
            <w:vAlign w:val="bottom"/>
          </w:tcPr>
          <w:p w:rsidR="000D7BB4" w:rsidRPr="00EB488A" w:rsidRDefault="000D7BB4" w:rsidP="000D7BB4">
            <w:pPr>
              <w:jc w:val="right"/>
              <w:rPr>
                <w:rFonts w:ascii="Arial" w:hAnsi="Arial" w:cs="Arial"/>
                <w:b/>
                <w:sz w:val="18"/>
                <w:szCs w:val="18"/>
              </w:rPr>
            </w:pPr>
            <w:r>
              <w:rPr>
                <w:rFonts w:ascii="Arial" w:hAnsi="Arial" w:cs="Arial"/>
                <w:b/>
                <w:sz w:val="18"/>
                <w:szCs w:val="18"/>
              </w:rPr>
              <w:t>0,00</w:t>
            </w:r>
          </w:p>
        </w:tc>
        <w:tc>
          <w:tcPr>
            <w:tcW w:w="1417" w:type="dxa"/>
            <w:tcBorders>
              <w:top w:val="nil"/>
              <w:left w:val="nil"/>
              <w:bottom w:val="nil"/>
              <w:right w:val="nil"/>
            </w:tcBorders>
            <w:shd w:val="clear" w:color="auto" w:fill="auto"/>
            <w:noWrap/>
            <w:vAlign w:val="bottom"/>
          </w:tcPr>
          <w:p w:rsidR="000D7BB4" w:rsidRPr="00EB488A" w:rsidRDefault="000D7BB4" w:rsidP="000D7BB4">
            <w:pPr>
              <w:jc w:val="right"/>
              <w:rPr>
                <w:rFonts w:ascii="Arial" w:hAnsi="Arial" w:cs="Arial"/>
                <w:b/>
                <w:sz w:val="18"/>
                <w:szCs w:val="18"/>
              </w:rPr>
            </w:pPr>
            <w:r>
              <w:rPr>
                <w:rFonts w:ascii="Arial" w:hAnsi="Arial" w:cs="Arial"/>
                <w:b/>
                <w:sz w:val="18"/>
                <w:szCs w:val="18"/>
              </w:rPr>
              <w:t>250.000</w:t>
            </w:r>
            <w:r w:rsidRPr="00EB488A">
              <w:rPr>
                <w:rFonts w:ascii="Arial" w:hAnsi="Arial" w:cs="Arial"/>
                <w:b/>
                <w:sz w:val="18"/>
                <w:szCs w:val="18"/>
              </w:rPr>
              <w:t>,00</w:t>
            </w:r>
          </w:p>
        </w:tc>
        <w:tc>
          <w:tcPr>
            <w:tcW w:w="1418" w:type="dxa"/>
            <w:tcBorders>
              <w:top w:val="nil"/>
              <w:left w:val="nil"/>
              <w:bottom w:val="nil"/>
              <w:right w:val="nil"/>
            </w:tcBorders>
            <w:shd w:val="clear" w:color="auto" w:fill="auto"/>
            <w:noWrap/>
            <w:vAlign w:val="bottom"/>
          </w:tcPr>
          <w:p w:rsidR="000D7BB4" w:rsidRPr="005B54D2" w:rsidRDefault="000D7BB4" w:rsidP="000D7BB4">
            <w:pPr>
              <w:jc w:val="right"/>
              <w:rPr>
                <w:rFonts w:ascii="Arial" w:hAnsi="Arial" w:cs="Arial"/>
                <w:b/>
                <w:sz w:val="18"/>
                <w:szCs w:val="18"/>
              </w:rPr>
            </w:pPr>
            <w:r w:rsidRPr="005B54D2">
              <w:rPr>
                <w:rFonts w:ascii="Arial" w:hAnsi="Arial" w:cs="Arial"/>
                <w:b/>
                <w:sz w:val="18"/>
                <w:szCs w:val="18"/>
              </w:rPr>
              <w:t>0,00</w:t>
            </w:r>
          </w:p>
        </w:tc>
        <w:tc>
          <w:tcPr>
            <w:tcW w:w="993" w:type="dxa"/>
            <w:tcBorders>
              <w:top w:val="nil"/>
              <w:left w:val="nil"/>
              <w:bottom w:val="nil"/>
              <w:right w:val="nil"/>
            </w:tcBorders>
            <w:shd w:val="clear" w:color="auto" w:fill="auto"/>
            <w:vAlign w:val="bottom"/>
          </w:tcPr>
          <w:p w:rsidR="000D7BB4" w:rsidRPr="00322B51" w:rsidRDefault="00322B51" w:rsidP="000D7BB4">
            <w:pPr>
              <w:jc w:val="right"/>
              <w:rPr>
                <w:rFonts w:ascii="Arial" w:hAnsi="Arial" w:cs="Arial"/>
                <w:b/>
                <w:sz w:val="18"/>
                <w:szCs w:val="18"/>
              </w:rPr>
            </w:pPr>
            <w:r w:rsidRPr="00322B51">
              <w:rPr>
                <w:rFonts w:ascii="Arial" w:hAnsi="Arial" w:cs="Arial"/>
                <w:b/>
                <w:sz w:val="18"/>
                <w:szCs w:val="18"/>
              </w:rPr>
              <w:t>0,00</w:t>
            </w:r>
          </w:p>
        </w:tc>
        <w:tc>
          <w:tcPr>
            <w:tcW w:w="992" w:type="dxa"/>
            <w:tcBorders>
              <w:top w:val="nil"/>
              <w:left w:val="nil"/>
              <w:bottom w:val="nil"/>
              <w:right w:val="nil"/>
            </w:tcBorders>
            <w:shd w:val="clear" w:color="auto" w:fill="auto"/>
            <w:vAlign w:val="bottom"/>
          </w:tcPr>
          <w:p w:rsidR="000D7BB4" w:rsidRPr="00322B51" w:rsidRDefault="000D7BB4" w:rsidP="000D7BB4">
            <w:pPr>
              <w:jc w:val="right"/>
              <w:rPr>
                <w:rFonts w:ascii="Arial" w:hAnsi="Arial" w:cs="Arial"/>
                <w:b/>
                <w:sz w:val="18"/>
                <w:szCs w:val="18"/>
              </w:rPr>
            </w:pPr>
            <w:r w:rsidRPr="00322B51">
              <w:rPr>
                <w:rFonts w:ascii="Arial" w:hAnsi="Arial" w:cs="Arial"/>
                <w:b/>
                <w:sz w:val="18"/>
                <w:szCs w:val="18"/>
              </w:rPr>
              <w:t>0,00</w:t>
            </w:r>
          </w:p>
        </w:tc>
      </w:tr>
      <w:tr w:rsidR="000D7BB4" w:rsidRPr="005454F6" w:rsidTr="00321FCA">
        <w:tblPrEx>
          <w:tblCellMar>
            <w:left w:w="108" w:type="dxa"/>
            <w:right w:w="108" w:type="dxa"/>
          </w:tblCellMar>
          <w:tblLook w:val="04A0" w:firstRow="1" w:lastRow="0" w:firstColumn="1" w:lastColumn="0" w:noHBand="0" w:noVBand="1"/>
        </w:tblPrEx>
        <w:trPr>
          <w:trHeight w:val="264"/>
        </w:trPr>
        <w:tc>
          <w:tcPr>
            <w:tcW w:w="942" w:type="dxa"/>
            <w:tcBorders>
              <w:top w:val="nil"/>
              <w:left w:val="nil"/>
              <w:bottom w:val="nil"/>
              <w:right w:val="nil"/>
            </w:tcBorders>
            <w:shd w:val="clear" w:color="auto" w:fill="auto"/>
            <w:noWrap/>
          </w:tcPr>
          <w:p w:rsidR="000D7BB4" w:rsidRDefault="000D7BB4" w:rsidP="000D7BB4">
            <w:pPr>
              <w:rPr>
                <w:rFonts w:ascii="Arial" w:hAnsi="Arial" w:cs="Arial"/>
                <w:sz w:val="18"/>
                <w:szCs w:val="18"/>
              </w:rPr>
            </w:pPr>
            <w:r>
              <w:rPr>
                <w:rFonts w:ascii="Arial" w:hAnsi="Arial" w:cs="Arial"/>
                <w:sz w:val="18"/>
                <w:szCs w:val="18"/>
              </w:rPr>
              <w:t>3851</w:t>
            </w:r>
          </w:p>
        </w:tc>
        <w:tc>
          <w:tcPr>
            <w:tcW w:w="2743" w:type="dxa"/>
            <w:gridSpan w:val="2"/>
            <w:tcBorders>
              <w:top w:val="nil"/>
              <w:left w:val="nil"/>
              <w:bottom w:val="nil"/>
              <w:right w:val="nil"/>
            </w:tcBorders>
            <w:shd w:val="clear" w:color="auto" w:fill="auto"/>
            <w:noWrap/>
            <w:vAlign w:val="bottom"/>
          </w:tcPr>
          <w:p w:rsidR="000D7BB4" w:rsidRDefault="000D7BB4" w:rsidP="000D7BB4">
            <w:pPr>
              <w:rPr>
                <w:rFonts w:ascii="Arial" w:hAnsi="Arial" w:cs="Arial"/>
                <w:sz w:val="18"/>
                <w:szCs w:val="18"/>
              </w:rPr>
            </w:pPr>
            <w:r>
              <w:rPr>
                <w:rFonts w:ascii="Arial" w:hAnsi="Arial" w:cs="Arial"/>
                <w:sz w:val="18"/>
                <w:szCs w:val="18"/>
              </w:rPr>
              <w:t>Nepredviđeni rashodi do visine proračunske pričuve</w:t>
            </w:r>
          </w:p>
        </w:tc>
        <w:tc>
          <w:tcPr>
            <w:tcW w:w="1418" w:type="dxa"/>
            <w:tcBorders>
              <w:top w:val="nil"/>
              <w:left w:val="nil"/>
              <w:bottom w:val="nil"/>
              <w:right w:val="nil"/>
            </w:tcBorders>
            <w:shd w:val="clear" w:color="auto" w:fill="auto"/>
            <w:noWrap/>
            <w:vAlign w:val="bottom"/>
          </w:tcPr>
          <w:p w:rsidR="000D7BB4" w:rsidRPr="005454F6" w:rsidRDefault="000D7BB4" w:rsidP="000D7BB4">
            <w:pPr>
              <w:jc w:val="right"/>
              <w:rPr>
                <w:rFonts w:ascii="Arial" w:hAnsi="Arial" w:cs="Arial"/>
                <w:sz w:val="18"/>
                <w:szCs w:val="18"/>
              </w:rPr>
            </w:pPr>
            <w:r>
              <w:rPr>
                <w:rFonts w:ascii="Arial" w:hAnsi="Arial" w:cs="Arial"/>
                <w:sz w:val="18"/>
                <w:szCs w:val="18"/>
              </w:rPr>
              <w:t>0,00</w:t>
            </w:r>
          </w:p>
        </w:tc>
        <w:tc>
          <w:tcPr>
            <w:tcW w:w="1417" w:type="dxa"/>
            <w:tcBorders>
              <w:top w:val="nil"/>
              <w:left w:val="nil"/>
              <w:bottom w:val="nil"/>
              <w:right w:val="nil"/>
            </w:tcBorders>
            <w:shd w:val="clear" w:color="auto" w:fill="auto"/>
            <w:noWrap/>
            <w:vAlign w:val="bottom"/>
          </w:tcPr>
          <w:p w:rsidR="000D7BB4" w:rsidRDefault="000D7BB4" w:rsidP="000D7BB4">
            <w:pPr>
              <w:jc w:val="right"/>
              <w:rPr>
                <w:rFonts w:ascii="Arial" w:hAnsi="Arial" w:cs="Arial"/>
                <w:sz w:val="18"/>
                <w:szCs w:val="18"/>
              </w:rPr>
            </w:pPr>
          </w:p>
        </w:tc>
        <w:tc>
          <w:tcPr>
            <w:tcW w:w="1418" w:type="dxa"/>
            <w:tcBorders>
              <w:top w:val="nil"/>
              <w:left w:val="nil"/>
              <w:bottom w:val="nil"/>
              <w:right w:val="nil"/>
            </w:tcBorders>
            <w:shd w:val="clear" w:color="auto" w:fill="auto"/>
            <w:noWrap/>
            <w:vAlign w:val="bottom"/>
          </w:tcPr>
          <w:p w:rsidR="000D7BB4" w:rsidRDefault="000D7BB4" w:rsidP="000D7BB4">
            <w:pPr>
              <w:jc w:val="right"/>
              <w:rPr>
                <w:rFonts w:ascii="Arial" w:hAnsi="Arial" w:cs="Arial"/>
                <w:sz w:val="18"/>
                <w:szCs w:val="18"/>
              </w:rPr>
            </w:pPr>
            <w:r>
              <w:rPr>
                <w:rFonts w:ascii="Arial" w:hAnsi="Arial" w:cs="Arial"/>
                <w:sz w:val="18"/>
                <w:szCs w:val="18"/>
              </w:rPr>
              <w:t>0,00</w:t>
            </w:r>
          </w:p>
        </w:tc>
        <w:tc>
          <w:tcPr>
            <w:tcW w:w="993" w:type="dxa"/>
            <w:tcBorders>
              <w:top w:val="nil"/>
              <w:left w:val="nil"/>
              <w:bottom w:val="nil"/>
              <w:right w:val="nil"/>
            </w:tcBorders>
            <w:shd w:val="clear" w:color="auto" w:fill="auto"/>
            <w:vAlign w:val="bottom"/>
          </w:tcPr>
          <w:p w:rsidR="000D7BB4" w:rsidRPr="005454F6" w:rsidRDefault="00322B51" w:rsidP="000D7BB4">
            <w:pPr>
              <w:jc w:val="right"/>
              <w:rPr>
                <w:rFonts w:ascii="Arial" w:hAnsi="Arial" w:cs="Arial"/>
                <w:sz w:val="18"/>
                <w:szCs w:val="18"/>
              </w:rPr>
            </w:pPr>
            <w:r>
              <w:rPr>
                <w:rFonts w:ascii="Arial" w:hAnsi="Arial" w:cs="Arial"/>
                <w:sz w:val="18"/>
                <w:szCs w:val="18"/>
              </w:rPr>
              <w:t>0,00</w:t>
            </w:r>
          </w:p>
        </w:tc>
        <w:tc>
          <w:tcPr>
            <w:tcW w:w="992" w:type="dxa"/>
            <w:tcBorders>
              <w:top w:val="nil"/>
              <w:left w:val="nil"/>
              <w:bottom w:val="nil"/>
              <w:right w:val="nil"/>
            </w:tcBorders>
            <w:shd w:val="clear" w:color="auto" w:fill="auto"/>
            <w:vAlign w:val="bottom"/>
          </w:tcPr>
          <w:p w:rsidR="000D7BB4" w:rsidRDefault="000D7BB4" w:rsidP="000D7BB4">
            <w:pPr>
              <w:jc w:val="right"/>
              <w:rPr>
                <w:rFonts w:ascii="Arial" w:hAnsi="Arial" w:cs="Arial"/>
                <w:sz w:val="18"/>
                <w:szCs w:val="18"/>
              </w:rPr>
            </w:pPr>
          </w:p>
        </w:tc>
      </w:tr>
      <w:tr w:rsidR="000D7BB4" w:rsidRPr="005454F6" w:rsidTr="00E92092">
        <w:tblPrEx>
          <w:tblCellMar>
            <w:left w:w="108" w:type="dxa"/>
            <w:right w:w="108" w:type="dxa"/>
          </w:tblCellMar>
          <w:tblLook w:val="04A0" w:firstRow="1" w:lastRow="0" w:firstColumn="1" w:lastColumn="0" w:noHBand="0" w:noVBand="1"/>
        </w:tblPrEx>
        <w:trPr>
          <w:trHeight w:val="264"/>
        </w:trPr>
        <w:tc>
          <w:tcPr>
            <w:tcW w:w="942" w:type="dxa"/>
            <w:tcBorders>
              <w:top w:val="nil"/>
              <w:left w:val="nil"/>
              <w:bottom w:val="nil"/>
              <w:right w:val="nil"/>
            </w:tcBorders>
            <w:shd w:val="clear" w:color="auto" w:fill="auto"/>
            <w:noWrap/>
          </w:tcPr>
          <w:p w:rsidR="000D7BB4" w:rsidRPr="005454F6" w:rsidRDefault="000D7BB4" w:rsidP="000D7BB4">
            <w:pPr>
              <w:rPr>
                <w:rFonts w:ascii="Arial" w:hAnsi="Arial" w:cs="Arial"/>
                <w:b/>
                <w:sz w:val="18"/>
                <w:szCs w:val="18"/>
              </w:rPr>
            </w:pPr>
            <w:r w:rsidRPr="005454F6">
              <w:rPr>
                <w:rFonts w:ascii="Arial" w:hAnsi="Arial" w:cs="Arial"/>
                <w:b/>
                <w:sz w:val="18"/>
                <w:szCs w:val="18"/>
              </w:rPr>
              <w:t>386</w:t>
            </w:r>
          </w:p>
        </w:tc>
        <w:tc>
          <w:tcPr>
            <w:tcW w:w="2743" w:type="dxa"/>
            <w:gridSpan w:val="2"/>
            <w:tcBorders>
              <w:top w:val="nil"/>
              <w:left w:val="nil"/>
              <w:bottom w:val="nil"/>
              <w:right w:val="nil"/>
            </w:tcBorders>
            <w:shd w:val="clear" w:color="auto" w:fill="auto"/>
            <w:noWrap/>
            <w:vAlign w:val="bottom"/>
          </w:tcPr>
          <w:p w:rsidR="000D7BB4" w:rsidRPr="005454F6" w:rsidRDefault="000D7BB4" w:rsidP="000D7BB4">
            <w:pPr>
              <w:rPr>
                <w:rFonts w:ascii="Arial" w:hAnsi="Arial" w:cs="Arial"/>
                <w:b/>
                <w:sz w:val="18"/>
                <w:szCs w:val="18"/>
              </w:rPr>
            </w:pPr>
            <w:r w:rsidRPr="005454F6">
              <w:rPr>
                <w:rFonts w:ascii="Arial" w:hAnsi="Arial" w:cs="Arial"/>
                <w:b/>
                <w:sz w:val="18"/>
                <w:szCs w:val="18"/>
              </w:rPr>
              <w:t>Kapitalne pomoći</w:t>
            </w:r>
          </w:p>
        </w:tc>
        <w:tc>
          <w:tcPr>
            <w:tcW w:w="1418" w:type="dxa"/>
            <w:tcBorders>
              <w:top w:val="nil"/>
              <w:left w:val="nil"/>
              <w:bottom w:val="nil"/>
              <w:right w:val="nil"/>
            </w:tcBorders>
            <w:shd w:val="clear" w:color="auto" w:fill="auto"/>
            <w:noWrap/>
            <w:vAlign w:val="bottom"/>
          </w:tcPr>
          <w:p w:rsidR="000D7BB4" w:rsidRPr="00546A01" w:rsidRDefault="000D7BB4" w:rsidP="000D7BB4">
            <w:pPr>
              <w:jc w:val="right"/>
              <w:rPr>
                <w:rFonts w:ascii="Arial" w:hAnsi="Arial" w:cs="Arial"/>
                <w:b/>
                <w:sz w:val="18"/>
                <w:szCs w:val="18"/>
              </w:rPr>
            </w:pPr>
            <w:r>
              <w:rPr>
                <w:rFonts w:ascii="Arial" w:hAnsi="Arial" w:cs="Arial"/>
                <w:b/>
                <w:sz w:val="18"/>
                <w:szCs w:val="18"/>
              </w:rPr>
              <w:t>186.750,00</w:t>
            </w:r>
          </w:p>
        </w:tc>
        <w:tc>
          <w:tcPr>
            <w:tcW w:w="1417" w:type="dxa"/>
            <w:tcBorders>
              <w:top w:val="nil"/>
              <w:left w:val="nil"/>
              <w:bottom w:val="nil"/>
              <w:right w:val="nil"/>
            </w:tcBorders>
            <w:shd w:val="clear" w:color="auto" w:fill="auto"/>
            <w:noWrap/>
            <w:vAlign w:val="bottom"/>
          </w:tcPr>
          <w:p w:rsidR="000D7BB4" w:rsidRPr="00546A01" w:rsidRDefault="000D7BB4" w:rsidP="000D7BB4">
            <w:pPr>
              <w:jc w:val="right"/>
              <w:rPr>
                <w:rFonts w:ascii="Arial" w:hAnsi="Arial" w:cs="Arial"/>
                <w:b/>
                <w:sz w:val="18"/>
                <w:szCs w:val="18"/>
              </w:rPr>
            </w:pPr>
            <w:r>
              <w:rPr>
                <w:rFonts w:ascii="Arial" w:hAnsi="Arial" w:cs="Arial"/>
                <w:b/>
                <w:sz w:val="18"/>
                <w:szCs w:val="18"/>
              </w:rPr>
              <w:t>50</w:t>
            </w:r>
            <w:r w:rsidRPr="00546A01">
              <w:rPr>
                <w:rFonts w:ascii="Arial" w:hAnsi="Arial" w:cs="Arial"/>
                <w:b/>
                <w:sz w:val="18"/>
                <w:szCs w:val="18"/>
              </w:rPr>
              <w:t>.000,00</w:t>
            </w:r>
          </w:p>
        </w:tc>
        <w:tc>
          <w:tcPr>
            <w:tcW w:w="1418" w:type="dxa"/>
            <w:tcBorders>
              <w:top w:val="nil"/>
              <w:left w:val="nil"/>
              <w:bottom w:val="nil"/>
              <w:right w:val="nil"/>
            </w:tcBorders>
            <w:shd w:val="clear" w:color="auto" w:fill="auto"/>
            <w:noWrap/>
            <w:vAlign w:val="bottom"/>
          </w:tcPr>
          <w:p w:rsidR="000D7BB4" w:rsidRPr="005B54D2" w:rsidRDefault="000D7BB4" w:rsidP="000D7BB4">
            <w:pPr>
              <w:jc w:val="right"/>
              <w:rPr>
                <w:rFonts w:ascii="Arial" w:hAnsi="Arial" w:cs="Arial"/>
                <w:b/>
                <w:sz w:val="18"/>
                <w:szCs w:val="18"/>
              </w:rPr>
            </w:pPr>
            <w:r w:rsidRPr="005B54D2">
              <w:rPr>
                <w:rFonts w:ascii="Arial" w:hAnsi="Arial" w:cs="Arial"/>
                <w:b/>
                <w:sz w:val="18"/>
                <w:szCs w:val="18"/>
              </w:rPr>
              <w:t>0,00</w:t>
            </w:r>
          </w:p>
        </w:tc>
        <w:tc>
          <w:tcPr>
            <w:tcW w:w="993" w:type="dxa"/>
            <w:shd w:val="clear" w:color="auto" w:fill="auto"/>
            <w:vAlign w:val="bottom"/>
          </w:tcPr>
          <w:p w:rsidR="000D7BB4" w:rsidRPr="000D7BB4" w:rsidRDefault="00322B51" w:rsidP="000D7BB4">
            <w:pPr>
              <w:jc w:val="right"/>
              <w:rPr>
                <w:rFonts w:ascii="Arial" w:hAnsi="Arial" w:cs="Arial"/>
                <w:b/>
                <w:sz w:val="18"/>
                <w:szCs w:val="18"/>
              </w:rPr>
            </w:pPr>
            <w:r>
              <w:rPr>
                <w:rFonts w:ascii="Arial" w:hAnsi="Arial" w:cs="Arial"/>
                <w:b/>
                <w:sz w:val="18"/>
                <w:szCs w:val="18"/>
              </w:rPr>
              <w:t>0,00</w:t>
            </w:r>
          </w:p>
        </w:tc>
        <w:tc>
          <w:tcPr>
            <w:tcW w:w="992" w:type="dxa"/>
            <w:tcBorders>
              <w:top w:val="nil"/>
              <w:left w:val="nil"/>
              <w:bottom w:val="nil"/>
              <w:right w:val="nil"/>
            </w:tcBorders>
            <w:shd w:val="clear" w:color="auto" w:fill="auto"/>
            <w:vAlign w:val="bottom"/>
          </w:tcPr>
          <w:p w:rsidR="000D7BB4" w:rsidRPr="000D7BB4" w:rsidRDefault="000D7BB4" w:rsidP="000D7BB4">
            <w:pPr>
              <w:jc w:val="right"/>
              <w:rPr>
                <w:rFonts w:ascii="Arial" w:hAnsi="Arial" w:cs="Arial"/>
                <w:b/>
                <w:sz w:val="18"/>
                <w:szCs w:val="18"/>
              </w:rPr>
            </w:pPr>
            <w:r w:rsidRPr="000D7BB4">
              <w:rPr>
                <w:rFonts w:ascii="Arial" w:hAnsi="Arial" w:cs="Arial"/>
                <w:b/>
                <w:sz w:val="18"/>
                <w:szCs w:val="18"/>
              </w:rPr>
              <w:t>0,00</w:t>
            </w:r>
          </w:p>
        </w:tc>
      </w:tr>
      <w:tr w:rsidR="000D7BB4" w:rsidRPr="005454F6" w:rsidTr="00E92092">
        <w:tblPrEx>
          <w:tblCellMar>
            <w:left w:w="108" w:type="dxa"/>
            <w:right w:w="108" w:type="dxa"/>
          </w:tblCellMar>
          <w:tblLook w:val="04A0" w:firstRow="1" w:lastRow="0" w:firstColumn="1" w:lastColumn="0" w:noHBand="0" w:noVBand="1"/>
        </w:tblPrEx>
        <w:trPr>
          <w:trHeight w:val="264"/>
        </w:trPr>
        <w:tc>
          <w:tcPr>
            <w:tcW w:w="942" w:type="dxa"/>
            <w:tcBorders>
              <w:top w:val="nil"/>
              <w:left w:val="nil"/>
              <w:bottom w:val="nil"/>
              <w:right w:val="nil"/>
            </w:tcBorders>
            <w:shd w:val="clear" w:color="auto" w:fill="auto"/>
            <w:noWrap/>
          </w:tcPr>
          <w:p w:rsidR="000D7BB4" w:rsidRPr="005454F6" w:rsidRDefault="000D7BB4" w:rsidP="000D7BB4">
            <w:pPr>
              <w:rPr>
                <w:rFonts w:ascii="Arial" w:hAnsi="Arial" w:cs="Arial"/>
                <w:sz w:val="18"/>
                <w:szCs w:val="18"/>
              </w:rPr>
            </w:pPr>
            <w:r w:rsidRPr="005454F6">
              <w:rPr>
                <w:rFonts w:ascii="Arial" w:hAnsi="Arial" w:cs="Arial"/>
                <w:sz w:val="18"/>
                <w:szCs w:val="18"/>
              </w:rPr>
              <w:t>3861</w:t>
            </w:r>
          </w:p>
        </w:tc>
        <w:tc>
          <w:tcPr>
            <w:tcW w:w="2743" w:type="dxa"/>
            <w:gridSpan w:val="2"/>
            <w:tcBorders>
              <w:top w:val="nil"/>
              <w:left w:val="nil"/>
              <w:bottom w:val="nil"/>
              <w:right w:val="nil"/>
            </w:tcBorders>
            <w:shd w:val="clear" w:color="auto" w:fill="auto"/>
            <w:noWrap/>
            <w:vAlign w:val="bottom"/>
          </w:tcPr>
          <w:p w:rsidR="000D7BB4" w:rsidRPr="005454F6" w:rsidRDefault="000D7BB4" w:rsidP="000D7BB4">
            <w:pPr>
              <w:rPr>
                <w:rFonts w:ascii="Arial" w:hAnsi="Arial" w:cs="Arial"/>
                <w:sz w:val="18"/>
                <w:szCs w:val="18"/>
              </w:rPr>
            </w:pPr>
            <w:r w:rsidRPr="005454F6">
              <w:rPr>
                <w:rFonts w:ascii="Arial" w:hAnsi="Arial" w:cs="Arial"/>
                <w:sz w:val="18"/>
                <w:szCs w:val="18"/>
              </w:rPr>
              <w:t>Kapitalne pomoći kreditnim i ostalim financijskim institucijama te trgovačkim društvima u javnom sektoru</w:t>
            </w:r>
          </w:p>
        </w:tc>
        <w:tc>
          <w:tcPr>
            <w:tcW w:w="1418" w:type="dxa"/>
            <w:tcBorders>
              <w:top w:val="nil"/>
              <w:left w:val="nil"/>
              <w:bottom w:val="nil"/>
              <w:right w:val="nil"/>
            </w:tcBorders>
            <w:shd w:val="clear" w:color="auto" w:fill="auto"/>
            <w:noWrap/>
            <w:vAlign w:val="bottom"/>
          </w:tcPr>
          <w:p w:rsidR="000D7BB4" w:rsidRPr="005454F6" w:rsidRDefault="000D7BB4" w:rsidP="000D7BB4">
            <w:pPr>
              <w:jc w:val="right"/>
              <w:rPr>
                <w:rFonts w:ascii="Arial" w:hAnsi="Arial" w:cs="Arial"/>
                <w:sz w:val="18"/>
                <w:szCs w:val="18"/>
              </w:rPr>
            </w:pPr>
            <w:r>
              <w:rPr>
                <w:rFonts w:ascii="Arial" w:hAnsi="Arial" w:cs="Arial"/>
                <w:sz w:val="18"/>
                <w:szCs w:val="18"/>
              </w:rPr>
              <w:t>186.750,00</w:t>
            </w:r>
          </w:p>
        </w:tc>
        <w:tc>
          <w:tcPr>
            <w:tcW w:w="1417" w:type="dxa"/>
            <w:tcBorders>
              <w:top w:val="nil"/>
              <w:left w:val="nil"/>
              <w:bottom w:val="nil"/>
              <w:right w:val="nil"/>
            </w:tcBorders>
            <w:shd w:val="clear" w:color="auto" w:fill="auto"/>
            <w:noWrap/>
            <w:vAlign w:val="bottom"/>
          </w:tcPr>
          <w:p w:rsidR="000D7BB4" w:rsidRPr="005454F6" w:rsidRDefault="000D7BB4" w:rsidP="000D7BB4">
            <w:pPr>
              <w:jc w:val="right"/>
              <w:rPr>
                <w:rFonts w:ascii="Arial" w:hAnsi="Arial" w:cs="Arial"/>
                <w:sz w:val="18"/>
                <w:szCs w:val="18"/>
              </w:rPr>
            </w:pPr>
          </w:p>
        </w:tc>
        <w:tc>
          <w:tcPr>
            <w:tcW w:w="1418" w:type="dxa"/>
            <w:tcBorders>
              <w:top w:val="nil"/>
              <w:left w:val="nil"/>
              <w:bottom w:val="nil"/>
              <w:right w:val="nil"/>
            </w:tcBorders>
            <w:shd w:val="clear" w:color="auto" w:fill="auto"/>
            <w:noWrap/>
            <w:vAlign w:val="bottom"/>
          </w:tcPr>
          <w:p w:rsidR="000D7BB4" w:rsidRDefault="000D7BB4" w:rsidP="000D7BB4">
            <w:pPr>
              <w:jc w:val="right"/>
              <w:rPr>
                <w:rFonts w:ascii="Arial" w:hAnsi="Arial" w:cs="Arial"/>
                <w:sz w:val="18"/>
                <w:szCs w:val="18"/>
              </w:rPr>
            </w:pPr>
            <w:r>
              <w:rPr>
                <w:rFonts w:ascii="Arial" w:hAnsi="Arial" w:cs="Arial"/>
                <w:sz w:val="18"/>
                <w:szCs w:val="18"/>
              </w:rPr>
              <w:t>0,00</w:t>
            </w:r>
          </w:p>
        </w:tc>
        <w:tc>
          <w:tcPr>
            <w:tcW w:w="993" w:type="dxa"/>
            <w:shd w:val="clear" w:color="auto" w:fill="auto"/>
            <w:vAlign w:val="bottom"/>
          </w:tcPr>
          <w:p w:rsidR="000D7BB4" w:rsidRPr="005454F6" w:rsidRDefault="00322B51" w:rsidP="000D7BB4">
            <w:pPr>
              <w:jc w:val="right"/>
              <w:rPr>
                <w:rFonts w:ascii="Arial" w:hAnsi="Arial" w:cs="Arial"/>
                <w:sz w:val="18"/>
                <w:szCs w:val="18"/>
              </w:rPr>
            </w:pPr>
            <w:r>
              <w:rPr>
                <w:rFonts w:ascii="Arial" w:hAnsi="Arial" w:cs="Arial"/>
                <w:sz w:val="18"/>
                <w:szCs w:val="18"/>
              </w:rPr>
              <w:t>0,00</w:t>
            </w:r>
          </w:p>
        </w:tc>
        <w:tc>
          <w:tcPr>
            <w:tcW w:w="992" w:type="dxa"/>
            <w:tcBorders>
              <w:top w:val="nil"/>
              <w:left w:val="nil"/>
              <w:bottom w:val="nil"/>
              <w:right w:val="nil"/>
            </w:tcBorders>
            <w:shd w:val="clear" w:color="auto" w:fill="auto"/>
            <w:vAlign w:val="bottom"/>
          </w:tcPr>
          <w:p w:rsidR="000D7BB4" w:rsidRDefault="000D7BB4" w:rsidP="000D7BB4">
            <w:pPr>
              <w:jc w:val="right"/>
              <w:rPr>
                <w:rFonts w:ascii="Arial" w:hAnsi="Arial" w:cs="Arial"/>
                <w:sz w:val="18"/>
                <w:szCs w:val="18"/>
              </w:rPr>
            </w:pPr>
          </w:p>
        </w:tc>
      </w:tr>
      <w:tr w:rsidR="000D7BB4" w:rsidRPr="005454F6" w:rsidTr="00321FCA">
        <w:tblPrEx>
          <w:tblCellMar>
            <w:left w:w="108" w:type="dxa"/>
            <w:right w:w="108" w:type="dxa"/>
          </w:tblCellMar>
          <w:tblLook w:val="04A0" w:firstRow="1" w:lastRow="0" w:firstColumn="1" w:lastColumn="0" w:noHBand="0" w:noVBand="1"/>
        </w:tblPrEx>
        <w:trPr>
          <w:trHeight w:val="264"/>
        </w:trPr>
        <w:tc>
          <w:tcPr>
            <w:tcW w:w="942" w:type="dxa"/>
            <w:tcBorders>
              <w:top w:val="nil"/>
              <w:left w:val="nil"/>
              <w:bottom w:val="nil"/>
              <w:right w:val="nil"/>
            </w:tcBorders>
            <w:shd w:val="clear" w:color="auto" w:fill="auto"/>
            <w:noWrap/>
          </w:tcPr>
          <w:p w:rsidR="000D7BB4" w:rsidRPr="005454F6" w:rsidRDefault="000D7BB4" w:rsidP="000D7BB4">
            <w:pPr>
              <w:rPr>
                <w:rFonts w:ascii="Arial" w:hAnsi="Arial" w:cs="Arial"/>
                <w:sz w:val="18"/>
                <w:szCs w:val="18"/>
              </w:rPr>
            </w:pPr>
          </w:p>
        </w:tc>
        <w:tc>
          <w:tcPr>
            <w:tcW w:w="2743" w:type="dxa"/>
            <w:gridSpan w:val="2"/>
            <w:tcBorders>
              <w:top w:val="nil"/>
              <w:left w:val="nil"/>
              <w:bottom w:val="nil"/>
              <w:right w:val="nil"/>
            </w:tcBorders>
            <w:shd w:val="clear" w:color="auto" w:fill="auto"/>
            <w:noWrap/>
            <w:vAlign w:val="bottom"/>
          </w:tcPr>
          <w:p w:rsidR="000D7BB4" w:rsidRPr="005454F6" w:rsidRDefault="000D7BB4" w:rsidP="000D7BB4">
            <w:pPr>
              <w:rPr>
                <w:rFonts w:ascii="Arial" w:hAnsi="Arial" w:cs="Arial"/>
                <w:sz w:val="18"/>
                <w:szCs w:val="18"/>
              </w:rPr>
            </w:pPr>
          </w:p>
        </w:tc>
        <w:tc>
          <w:tcPr>
            <w:tcW w:w="1418" w:type="dxa"/>
            <w:tcBorders>
              <w:top w:val="nil"/>
              <w:left w:val="nil"/>
              <w:bottom w:val="nil"/>
              <w:right w:val="nil"/>
            </w:tcBorders>
            <w:shd w:val="clear" w:color="auto" w:fill="auto"/>
            <w:noWrap/>
            <w:vAlign w:val="bottom"/>
          </w:tcPr>
          <w:p w:rsidR="000D7BB4" w:rsidRPr="005454F6" w:rsidRDefault="000D7BB4" w:rsidP="000D7BB4">
            <w:pPr>
              <w:jc w:val="right"/>
              <w:rPr>
                <w:rFonts w:ascii="Arial" w:hAnsi="Arial" w:cs="Arial"/>
                <w:sz w:val="18"/>
                <w:szCs w:val="18"/>
              </w:rPr>
            </w:pPr>
          </w:p>
        </w:tc>
        <w:tc>
          <w:tcPr>
            <w:tcW w:w="1417" w:type="dxa"/>
            <w:tcBorders>
              <w:top w:val="nil"/>
              <w:left w:val="nil"/>
              <w:bottom w:val="nil"/>
              <w:right w:val="nil"/>
            </w:tcBorders>
            <w:shd w:val="clear" w:color="auto" w:fill="auto"/>
            <w:noWrap/>
            <w:vAlign w:val="bottom"/>
          </w:tcPr>
          <w:p w:rsidR="000D7BB4" w:rsidRPr="005454F6" w:rsidRDefault="000D7BB4" w:rsidP="000D7BB4">
            <w:pPr>
              <w:jc w:val="right"/>
              <w:rPr>
                <w:rFonts w:ascii="Arial" w:hAnsi="Arial" w:cs="Arial"/>
                <w:sz w:val="18"/>
                <w:szCs w:val="18"/>
              </w:rPr>
            </w:pPr>
          </w:p>
        </w:tc>
        <w:tc>
          <w:tcPr>
            <w:tcW w:w="1418" w:type="dxa"/>
            <w:tcBorders>
              <w:top w:val="nil"/>
              <w:left w:val="nil"/>
              <w:bottom w:val="nil"/>
              <w:right w:val="nil"/>
            </w:tcBorders>
            <w:shd w:val="clear" w:color="auto" w:fill="auto"/>
            <w:noWrap/>
            <w:vAlign w:val="bottom"/>
          </w:tcPr>
          <w:p w:rsidR="000D7BB4" w:rsidRPr="005454F6" w:rsidRDefault="000D7BB4" w:rsidP="000D7BB4">
            <w:pPr>
              <w:jc w:val="right"/>
              <w:rPr>
                <w:rFonts w:ascii="Arial" w:hAnsi="Arial" w:cs="Arial"/>
                <w:sz w:val="18"/>
                <w:szCs w:val="18"/>
              </w:rPr>
            </w:pPr>
          </w:p>
        </w:tc>
        <w:tc>
          <w:tcPr>
            <w:tcW w:w="993" w:type="dxa"/>
            <w:shd w:val="clear" w:color="auto" w:fill="auto"/>
            <w:vAlign w:val="bottom"/>
          </w:tcPr>
          <w:p w:rsidR="000D7BB4" w:rsidRPr="005454F6" w:rsidRDefault="000D7BB4" w:rsidP="000D7BB4">
            <w:pPr>
              <w:jc w:val="right"/>
              <w:rPr>
                <w:rFonts w:ascii="Arial" w:hAnsi="Arial" w:cs="Arial"/>
                <w:sz w:val="18"/>
                <w:szCs w:val="18"/>
              </w:rPr>
            </w:pPr>
          </w:p>
        </w:tc>
        <w:tc>
          <w:tcPr>
            <w:tcW w:w="992" w:type="dxa"/>
            <w:shd w:val="clear" w:color="auto" w:fill="auto"/>
            <w:vAlign w:val="bottom"/>
          </w:tcPr>
          <w:p w:rsidR="000D7BB4" w:rsidRPr="005454F6" w:rsidRDefault="000D7BB4" w:rsidP="000D7BB4">
            <w:pPr>
              <w:jc w:val="right"/>
              <w:rPr>
                <w:rFonts w:ascii="Arial" w:hAnsi="Arial" w:cs="Arial"/>
                <w:sz w:val="18"/>
                <w:szCs w:val="18"/>
              </w:rPr>
            </w:pPr>
          </w:p>
        </w:tc>
      </w:tr>
      <w:tr w:rsidR="000D7BB4" w:rsidRPr="005454F6" w:rsidTr="00321FCA">
        <w:tblPrEx>
          <w:tblCellMar>
            <w:left w:w="108" w:type="dxa"/>
            <w:right w:w="108" w:type="dxa"/>
          </w:tblCellMar>
          <w:tblLook w:val="04A0" w:firstRow="1" w:lastRow="0" w:firstColumn="1" w:lastColumn="0" w:noHBand="0" w:noVBand="1"/>
        </w:tblPrEx>
        <w:trPr>
          <w:trHeight w:val="264"/>
        </w:trPr>
        <w:tc>
          <w:tcPr>
            <w:tcW w:w="942" w:type="dxa"/>
            <w:tcBorders>
              <w:top w:val="nil"/>
              <w:left w:val="nil"/>
              <w:bottom w:val="nil"/>
              <w:right w:val="nil"/>
            </w:tcBorders>
            <w:shd w:val="clear" w:color="0000CE" w:fill="0000CE"/>
            <w:noWrap/>
          </w:tcPr>
          <w:p w:rsidR="000D7BB4" w:rsidRPr="005454F6" w:rsidRDefault="000D7BB4" w:rsidP="000D7BB4">
            <w:pPr>
              <w:rPr>
                <w:rFonts w:ascii="Arial" w:hAnsi="Arial" w:cs="Arial"/>
                <w:b/>
                <w:sz w:val="18"/>
                <w:szCs w:val="18"/>
              </w:rPr>
            </w:pPr>
            <w:r w:rsidRPr="005454F6">
              <w:rPr>
                <w:rFonts w:ascii="Arial" w:hAnsi="Arial" w:cs="Arial"/>
                <w:b/>
                <w:sz w:val="18"/>
                <w:szCs w:val="18"/>
              </w:rPr>
              <w:t>4</w:t>
            </w:r>
          </w:p>
        </w:tc>
        <w:tc>
          <w:tcPr>
            <w:tcW w:w="2743" w:type="dxa"/>
            <w:gridSpan w:val="2"/>
            <w:tcBorders>
              <w:top w:val="nil"/>
              <w:left w:val="nil"/>
              <w:bottom w:val="nil"/>
              <w:right w:val="nil"/>
            </w:tcBorders>
            <w:shd w:val="clear" w:color="0000CE" w:fill="0000CE"/>
            <w:noWrap/>
            <w:vAlign w:val="center"/>
          </w:tcPr>
          <w:p w:rsidR="000D7BB4" w:rsidRPr="005454F6" w:rsidRDefault="000D7BB4" w:rsidP="000D7BB4">
            <w:pPr>
              <w:rPr>
                <w:rFonts w:ascii="Arial" w:hAnsi="Arial" w:cs="Arial"/>
                <w:b/>
                <w:sz w:val="18"/>
                <w:szCs w:val="18"/>
              </w:rPr>
            </w:pPr>
            <w:r w:rsidRPr="005454F6">
              <w:rPr>
                <w:rFonts w:ascii="Arial" w:hAnsi="Arial" w:cs="Arial"/>
                <w:b/>
                <w:sz w:val="18"/>
                <w:szCs w:val="18"/>
              </w:rPr>
              <w:t>Rashodi za nabavu nefinancijske imovine</w:t>
            </w:r>
          </w:p>
        </w:tc>
        <w:tc>
          <w:tcPr>
            <w:tcW w:w="1418" w:type="dxa"/>
            <w:tcBorders>
              <w:top w:val="nil"/>
              <w:left w:val="nil"/>
              <w:bottom w:val="nil"/>
              <w:right w:val="nil"/>
            </w:tcBorders>
            <w:shd w:val="clear" w:color="0000CE" w:fill="0000CE"/>
            <w:noWrap/>
            <w:vAlign w:val="bottom"/>
          </w:tcPr>
          <w:p w:rsidR="000D7BB4" w:rsidRPr="005454F6" w:rsidRDefault="000D7BB4" w:rsidP="000D7BB4">
            <w:pPr>
              <w:jc w:val="right"/>
              <w:rPr>
                <w:rFonts w:ascii="Arial" w:hAnsi="Arial" w:cs="Arial"/>
                <w:b/>
                <w:sz w:val="18"/>
                <w:szCs w:val="18"/>
              </w:rPr>
            </w:pPr>
            <w:r>
              <w:rPr>
                <w:rFonts w:ascii="Arial" w:hAnsi="Arial" w:cs="Arial"/>
                <w:b/>
                <w:sz w:val="18"/>
                <w:szCs w:val="18"/>
              </w:rPr>
              <w:t>5.711.733,60</w:t>
            </w:r>
          </w:p>
        </w:tc>
        <w:tc>
          <w:tcPr>
            <w:tcW w:w="1417" w:type="dxa"/>
            <w:tcBorders>
              <w:top w:val="nil"/>
              <w:left w:val="nil"/>
              <w:bottom w:val="nil"/>
              <w:right w:val="nil"/>
            </w:tcBorders>
            <w:shd w:val="clear" w:color="0000CE" w:fill="0000CE"/>
            <w:noWrap/>
            <w:vAlign w:val="bottom"/>
          </w:tcPr>
          <w:p w:rsidR="000D7BB4" w:rsidRPr="005454F6" w:rsidRDefault="000D7BB4" w:rsidP="000D7BB4">
            <w:pPr>
              <w:jc w:val="right"/>
              <w:rPr>
                <w:rFonts w:ascii="Arial" w:hAnsi="Arial" w:cs="Arial"/>
                <w:b/>
                <w:sz w:val="18"/>
                <w:szCs w:val="18"/>
              </w:rPr>
            </w:pPr>
            <w:r>
              <w:rPr>
                <w:rFonts w:ascii="Arial" w:hAnsi="Arial" w:cs="Arial"/>
                <w:b/>
                <w:sz w:val="18"/>
                <w:szCs w:val="18"/>
              </w:rPr>
              <w:t>14.230.000</w:t>
            </w:r>
            <w:r w:rsidRPr="005454F6">
              <w:rPr>
                <w:rFonts w:ascii="Arial" w:hAnsi="Arial" w:cs="Arial"/>
                <w:b/>
                <w:sz w:val="18"/>
                <w:szCs w:val="18"/>
              </w:rPr>
              <w:t>,00</w:t>
            </w:r>
          </w:p>
        </w:tc>
        <w:tc>
          <w:tcPr>
            <w:tcW w:w="1418" w:type="dxa"/>
            <w:tcBorders>
              <w:top w:val="nil"/>
              <w:left w:val="nil"/>
              <w:bottom w:val="nil"/>
              <w:right w:val="nil"/>
            </w:tcBorders>
            <w:shd w:val="clear" w:color="0000CE" w:fill="0000CE"/>
            <w:noWrap/>
            <w:vAlign w:val="bottom"/>
          </w:tcPr>
          <w:p w:rsidR="000D7BB4" w:rsidRPr="005454F6" w:rsidRDefault="00F41493" w:rsidP="000D7BB4">
            <w:pPr>
              <w:jc w:val="right"/>
              <w:rPr>
                <w:rFonts w:ascii="Arial" w:hAnsi="Arial" w:cs="Arial"/>
                <w:b/>
                <w:sz w:val="18"/>
                <w:szCs w:val="18"/>
              </w:rPr>
            </w:pPr>
            <w:r>
              <w:rPr>
                <w:rFonts w:ascii="Arial" w:hAnsi="Arial" w:cs="Arial"/>
                <w:b/>
                <w:sz w:val="18"/>
                <w:szCs w:val="18"/>
              </w:rPr>
              <w:t>6.315.965,90</w:t>
            </w:r>
          </w:p>
        </w:tc>
        <w:tc>
          <w:tcPr>
            <w:tcW w:w="993" w:type="dxa"/>
            <w:tcBorders>
              <w:top w:val="nil"/>
              <w:left w:val="nil"/>
              <w:bottom w:val="nil"/>
              <w:right w:val="nil"/>
            </w:tcBorders>
            <w:shd w:val="clear" w:color="0000CE" w:fill="0000CE"/>
            <w:vAlign w:val="bottom"/>
          </w:tcPr>
          <w:p w:rsidR="000D7BB4" w:rsidRPr="005454F6" w:rsidRDefault="005D26C0" w:rsidP="000D7BB4">
            <w:pPr>
              <w:jc w:val="right"/>
              <w:rPr>
                <w:rFonts w:ascii="Arial" w:hAnsi="Arial" w:cs="Arial"/>
                <w:b/>
                <w:sz w:val="18"/>
                <w:szCs w:val="18"/>
              </w:rPr>
            </w:pPr>
            <w:r>
              <w:rPr>
                <w:rFonts w:ascii="Arial" w:hAnsi="Arial" w:cs="Arial"/>
                <w:b/>
                <w:sz w:val="18"/>
                <w:szCs w:val="18"/>
              </w:rPr>
              <w:t>110,58</w:t>
            </w:r>
          </w:p>
        </w:tc>
        <w:tc>
          <w:tcPr>
            <w:tcW w:w="992" w:type="dxa"/>
            <w:tcBorders>
              <w:top w:val="nil"/>
              <w:left w:val="nil"/>
              <w:bottom w:val="nil"/>
              <w:right w:val="nil"/>
            </w:tcBorders>
            <w:shd w:val="clear" w:color="0000CE" w:fill="0000CE"/>
            <w:vAlign w:val="bottom"/>
          </w:tcPr>
          <w:p w:rsidR="000D7BB4" w:rsidRPr="005454F6" w:rsidRDefault="00F41493" w:rsidP="00F41493">
            <w:pPr>
              <w:jc w:val="right"/>
              <w:rPr>
                <w:rFonts w:ascii="Arial" w:hAnsi="Arial" w:cs="Arial"/>
                <w:b/>
                <w:sz w:val="18"/>
                <w:szCs w:val="18"/>
              </w:rPr>
            </w:pPr>
            <w:r>
              <w:rPr>
                <w:rFonts w:ascii="Arial" w:hAnsi="Arial" w:cs="Arial"/>
                <w:b/>
                <w:sz w:val="18"/>
                <w:szCs w:val="18"/>
              </w:rPr>
              <w:t>44,38</w:t>
            </w:r>
          </w:p>
        </w:tc>
      </w:tr>
      <w:tr w:rsidR="0034368D" w:rsidRPr="005454F6" w:rsidTr="00321FCA">
        <w:tblPrEx>
          <w:tblCellMar>
            <w:left w:w="108" w:type="dxa"/>
            <w:right w:w="108" w:type="dxa"/>
          </w:tblCellMar>
          <w:tblLook w:val="04A0" w:firstRow="1" w:lastRow="0" w:firstColumn="1" w:lastColumn="0" w:noHBand="0" w:noVBand="1"/>
        </w:tblPrEx>
        <w:trPr>
          <w:trHeight w:val="264"/>
        </w:trPr>
        <w:tc>
          <w:tcPr>
            <w:tcW w:w="942" w:type="dxa"/>
            <w:tcBorders>
              <w:top w:val="nil"/>
              <w:left w:val="nil"/>
              <w:bottom w:val="nil"/>
              <w:right w:val="nil"/>
            </w:tcBorders>
            <w:shd w:val="clear" w:color="auto" w:fill="auto"/>
            <w:noWrap/>
          </w:tcPr>
          <w:p w:rsidR="0034368D" w:rsidRPr="005454F6" w:rsidRDefault="0034368D" w:rsidP="0034368D">
            <w:pPr>
              <w:rPr>
                <w:rFonts w:ascii="Arial" w:hAnsi="Arial" w:cs="Arial"/>
                <w:b/>
                <w:sz w:val="18"/>
                <w:szCs w:val="18"/>
              </w:rPr>
            </w:pPr>
            <w:r w:rsidRPr="005454F6">
              <w:rPr>
                <w:rFonts w:ascii="Arial" w:hAnsi="Arial" w:cs="Arial"/>
                <w:b/>
                <w:sz w:val="18"/>
                <w:szCs w:val="18"/>
              </w:rPr>
              <w:t>41</w:t>
            </w:r>
          </w:p>
        </w:tc>
        <w:tc>
          <w:tcPr>
            <w:tcW w:w="2743" w:type="dxa"/>
            <w:gridSpan w:val="2"/>
            <w:tcBorders>
              <w:top w:val="nil"/>
              <w:left w:val="nil"/>
              <w:bottom w:val="nil"/>
              <w:right w:val="nil"/>
            </w:tcBorders>
            <w:shd w:val="clear" w:color="auto" w:fill="auto"/>
            <w:noWrap/>
            <w:vAlign w:val="bottom"/>
          </w:tcPr>
          <w:p w:rsidR="0034368D" w:rsidRPr="005454F6" w:rsidRDefault="0034368D" w:rsidP="0034368D">
            <w:pPr>
              <w:rPr>
                <w:rFonts w:ascii="Arial" w:hAnsi="Arial" w:cs="Arial"/>
                <w:b/>
                <w:sz w:val="18"/>
                <w:szCs w:val="18"/>
              </w:rPr>
            </w:pPr>
            <w:r w:rsidRPr="005454F6">
              <w:rPr>
                <w:rFonts w:ascii="Arial" w:hAnsi="Arial" w:cs="Arial"/>
                <w:b/>
                <w:sz w:val="18"/>
                <w:szCs w:val="18"/>
              </w:rPr>
              <w:t>Rashodi za nabavu ne proizvedene dugotrajne imovine</w:t>
            </w:r>
          </w:p>
        </w:tc>
        <w:tc>
          <w:tcPr>
            <w:tcW w:w="1418" w:type="dxa"/>
            <w:tcBorders>
              <w:top w:val="nil"/>
              <w:left w:val="nil"/>
              <w:bottom w:val="nil"/>
              <w:right w:val="nil"/>
            </w:tcBorders>
            <w:shd w:val="clear" w:color="auto" w:fill="auto"/>
            <w:noWrap/>
            <w:vAlign w:val="bottom"/>
          </w:tcPr>
          <w:p w:rsidR="0034368D" w:rsidRPr="00546A01" w:rsidRDefault="0034368D" w:rsidP="0034368D">
            <w:pPr>
              <w:jc w:val="right"/>
              <w:rPr>
                <w:rFonts w:ascii="Arial" w:hAnsi="Arial" w:cs="Arial"/>
                <w:b/>
                <w:sz w:val="18"/>
                <w:szCs w:val="18"/>
              </w:rPr>
            </w:pPr>
            <w:r>
              <w:rPr>
                <w:rFonts w:ascii="Arial" w:hAnsi="Arial" w:cs="Arial"/>
                <w:b/>
                <w:sz w:val="18"/>
                <w:szCs w:val="18"/>
              </w:rPr>
              <w:t>55.553,52</w:t>
            </w:r>
          </w:p>
        </w:tc>
        <w:tc>
          <w:tcPr>
            <w:tcW w:w="1417" w:type="dxa"/>
            <w:tcBorders>
              <w:top w:val="nil"/>
              <w:left w:val="nil"/>
              <w:bottom w:val="nil"/>
              <w:right w:val="nil"/>
            </w:tcBorders>
            <w:shd w:val="clear" w:color="auto" w:fill="auto"/>
            <w:noWrap/>
            <w:vAlign w:val="bottom"/>
          </w:tcPr>
          <w:p w:rsidR="0034368D" w:rsidRPr="00546A01" w:rsidRDefault="0034368D" w:rsidP="0034368D">
            <w:pPr>
              <w:jc w:val="right"/>
              <w:rPr>
                <w:rFonts w:ascii="Arial" w:hAnsi="Arial" w:cs="Arial"/>
                <w:b/>
                <w:sz w:val="18"/>
                <w:szCs w:val="18"/>
              </w:rPr>
            </w:pPr>
            <w:r>
              <w:rPr>
                <w:rFonts w:ascii="Arial" w:hAnsi="Arial" w:cs="Arial"/>
                <w:b/>
                <w:sz w:val="18"/>
                <w:szCs w:val="18"/>
              </w:rPr>
              <w:t>944</w:t>
            </w:r>
            <w:r w:rsidRPr="00546A01">
              <w:rPr>
                <w:rFonts w:ascii="Arial" w:hAnsi="Arial" w:cs="Arial"/>
                <w:b/>
                <w:sz w:val="18"/>
                <w:szCs w:val="18"/>
              </w:rPr>
              <w:t>.000,00</w:t>
            </w:r>
          </w:p>
        </w:tc>
        <w:tc>
          <w:tcPr>
            <w:tcW w:w="1418" w:type="dxa"/>
            <w:tcBorders>
              <w:top w:val="nil"/>
              <w:left w:val="nil"/>
              <w:bottom w:val="nil"/>
              <w:right w:val="nil"/>
            </w:tcBorders>
            <w:shd w:val="clear" w:color="auto" w:fill="auto"/>
            <w:noWrap/>
            <w:vAlign w:val="bottom"/>
          </w:tcPr>
          <w:p w:rsidR="0034368D" w:rsidRPr="00F41493" w:rsidRDefault="0034368D" w:rsidP="0034368D">
            <w:pPr>
              <w:jc w:val="right"/>
              <w:rPr>
                <w:rFonts w:ascii="Arial" w:hAnsi="Arial" w:cs="Arial"/>
                <w:b/>
                <w:sz w:val="18"/>
                <w:szCs w:val="18"/>
              </w:rPr>
            </w:pPr>
            <w:r w:rsidRPr="00F41493">
              <w:rPr>
                <w:rFonts w:ascii="Arial" w:hAnsi="Arial" w:cs="Arial"/>
                <w:b/>
                <w:sz w:val="18"/>
                <w:szCs w:val="18"/>
              </w:rPr>
              <w:t>235.921,15</w:t>
            </w:r>
          </w:p>
        </w:tc>
        <w:tc>
          <w:tcPr>
            <w:tcW w:w="993" w:type="dxa"/>
            <w:shd w:val="clear" w:color="auto" w:fill="auto"/>
            <w:vAlign w:val="bottom"/>
          </w:tcPr>
          <w:p w:rsidR="0034368D" w:rsidRPr="0034368D" w:rsidRDefault="005D26C0" w:rsidP="00FD5599">
            <w:pPr>
              <w:jc w:val="right"/>
              <w:rPr>
                <w:rFonts w:ascii="Arial" w:hAnsi="Arial" w:cs="Arial"/>
                <w:b/>
                <w:sz w:val="18"/>
                <w:szCs w:val="18"/>
              </w:rPr>
            </w:pPr>
            <w:r>
              <w:rPr>
                <w:rFonts w:ascii="Arial" w:hAnsi="Arial" w:cs="Arial"/>
                <w:b/>
                <w:sz w:val="18"/>
                <w:szCs w:val="18"/>
              </w:rPr>
              <w:t>424,6</w:t>
            </w:r>
            <w:r w:rsidR="00FD5599">
              <w:rPr>
                <w:rFonts w:ascii="Arial" w:hAnsi="Arial" w:cs="Arial"/>
                <w:b/>
                <w:sz w:val="18"/>
                <w:szCs w:val="18"/>
              </w:rPr>
              <w:t>7</w:t>
            </w:r>
          </w:p>
        </w:tc>
        <w:tc>
          <w:tcPr>
            <w:tcW w:w="992" w:type="dxa"/>
            <w:tcBorders>
              <w:top w:val="nil"/>
              <w:left w:val="nil"/>
              <w:bottom w:val="nil"/>
              <w:right w:val="nil"/>
            </w:tcBorders>
            <w:shd w:val="clear" w:color="auto" w:fill="auto"/>
            <w:vAlign w:val="bottom"/>
          </w:tcPr>
          <w:p w:rsidR="0034368D" w:rsidRPr="0034368D" w:rsidRDefault="0034368D" w:rsidP="0034368D">
            <w:pPr>
              <w:jc w:val="right"/>
              <w:rPr>
                <w:rFonts w:ascii="Arial" w:hAnsi="Arial" w:cs="Arial"/>
                <w:b/>
                <w:sz w:val="18"/>
                <w:szCs w:val="18"/>
              </w:rPr>
            </w:pPr>
            <w:r w:rsidRPr="0034368D">
              <w:rPr>
                <w:rFonts w:ascii="Arial" w:hAnsi="Arial" w:cs="Arial"/>
                <w:b/>
                <w:sz w:val="18"/>
                <w:szCs w:val="18"/>
              </w:rPr>
              <w:t>24,99</w:t>
            </w:r>
          </w:p>
        </w:tc>
      </w:tr>
      <w:tr w:rsidR="0034368D" w:rsidRPr="005454F6" w:rsidTr="00321FCA">
        <w:tblPrEx>
          <w:tblCellMar>
            <w:left w:w="108" w:type="dxa"/>
            <w:right w:w="108" w:type="dxa"/>
          </w:tblCellMar>
          <w:tblLook w:val="04A0" w:firstRow="1" w:lastRow="0" w:firstColumn="1" w:lastColumn="0" w:noHBand="0" w:noVBand="1"/>
        </w:tblPrEx>
        <w:trPr>
          <w:trHeight w:val="264"/>
        </w:trPr>
        <w:tc>
          <w:tcPr>
            <w:tcW w:w="942" w:type="dxa"/>
            <w:tcBorders>
              <w:top w:val="nil"/>
              <w:left w:val="nil"/>
              <w:bottom w:val="nil"/>
              <w:right w:val="nil"/>
            </w:tcBorders>
            <w:shd w:val="clear" w:color="auto" w:fill="auto"/>
            <w:noWrap/>
          </w:tcPr>
          <w:p w:rsidR="0034368D" w:rsidRPr="005454F6" w:rsidRDefault="0034368D" w:rsidP="0034368D">
            <w:pPr>
              <w:rPr>
                <w:rFonts w:ascii="Arial" w:hAnsi="Arial" w:cs="Arial"/>
                <w:b/>
                <w:sz w:val="18"/>
                <w:szCs w:val="18"/>
              </w:rPr>
            </w:pPr>
            <w:r w:rsidRPr="005454F6">
              <w:rPr>
                <w:rFonts w:ascii="Arial" w:hAnsi="Arial" w:cs="Arial"/>
                <w:b/>
                <w:sz w:val="18"/>
                <w:szCs w:val="18"/>
              </w:rPr>
              <w:t>411</w:t>
            </w:r>
          </w:p>
        </w:tc>
        <w:tc>
          <w:tcPr>
            <w:tcW w:w="2743" w:type="dxa"/>
            <w:gridSpan w:val="2"/>
            <w:tcBorders>
              <w:top w:val="nil"/>
              <w:left w:val="nil"/>
              <w:bottom w:val="nil"/>
              <w:right w:val="nil"/>
            </w:tcBorders>
            <w:shd w:val="clear" w:color="auto" w:fill="auto"/>
            <w:noWrap/>
            <w:vAlign w:val="bottom"/>
          </w:tcPr>
          <w:p w:rsidR="0034368D" w:rsidRPr="005454F6" w:rsidRDefault="0034368D" w:rsidP="0034368D">
            <w:pPr>
              <w:rPr>
                <w:rFonts w:ascii="Arial" w:hAnsi="Arial" w:cs="Arial"/>
                <w:b/>
                <w:sz w:val="18"/>
                <w:szCs w:val="18"/>
              </w:rPr>
            </w:pPr>
            <w:r w:rsidRPr="005454F6">
              <w:rPr>
                <w:rFonts w:ascii="Arial" w:hAnsi="Arial" w:cs="Arial"/>
                <w:b/>
                <w:sz w:val="18"/>
                <w:szCs w:val="18"/>
              </w:rPr>
              <w:t>Materijalna imovina - prirodna bogatstva</w:t>
            </w:r>
          </w:p>
        </w:tc>
        <w:tc>
          <w:tcPr>
            <w:tcW w:w="1418" w:type="dxa"/>
            <w:tcBorders>
              <w:top w:val="nil"/>
              <w:left w:val="nil"/>
              <w:bottom w:val="nil"/>
              <w:right w:val="nil"/>
            </w:tcBorders>
            <w:shd w:val="clear" w:color="auto" w:fill="auto"/>
            <w:noWrap/>
            <w:vAlign w:val="bottom"/>
          </w:tcPr>
          <w:p w:rsidR="0034368D" w:rsidRPr="00546A01" w:rsidRDefault="0034368D" w:rsidP="0034368D">
            <w:pPr>
              <w:jc w:val="right"/>
              <w:rPr>
                <w:rFonts w:ascii="Arial" w:hAnsi="Arial" w:cs="Arial"/>
                <w:b/>
                <w:sz w:val="18"/>
                <w:szCs w:val="18"/>
              </w:rPr>
            </w:pPr>
            <w:r>
              <w:rPr>
                <w:rFonts w:ascii="Arial" w:hAnsi="Arial" w:cs="Arial"/>
                <w:b/>
                <w:sz w:val="18"/>
                <w:szCs w:val="18"/>
              </w:rPr>
              <w:t>51.553,52</w:t>
            </w:r>
          </w:p>
        </w:tc>
        <w:tc>
          <w:tcPr>
            <w:tcW w:w="1417" w:type="dxa"/>
            <w:tcBorders>
              <w:top w:val="nil"/>
              <w:left w:val="nil"/>
              <w:bottom w:val="nil"/>
              <w:right w:val="nil"/>
            </w:tcBorders>
            <w:shd w:val="clear" w:color="auto" w:fill="auto"/>
            <w:noWrap/>
            <w:vAlign w:val="bottom"/>
          </w:tcPr>
          <w:p w:rsidR="0034368D" w:rsidRPr="00546A01" w:rsidRDefault="0034368D" w:rsidP="0034368D">
            <w:pPr>
              <w:jc w:val="right"/>
              <w:rPr>
                <w:rFonts w:ascii="Arial" w:hAnsi="Arial" w:cs="Arial"/>
                <w:b/>
                <w:sz w:val="18"/>
                <w:szCs w:val="18"/>
              </w:rPr>
            </w:pPr>
            <w:r>
              <w:rPr>
                <w:rFonts w:ascii="Arial" w:hAnsi="Arial" w:cs="Arial"/>
                <w:b/>
                <w:sz w:val="18"/>
                <w:szCs w:val="18"/>
              </w:rPr>
              <w:t>940</w:t>
            </w:r>
            <w:r w:rsidRPr="00546A01">
              <w:rPr>
                <w:rFonts w:ascii="Arial" w:hAnsi="Arial" w:cs="Arial"/>
                <w:b/>
                <w:sz w:val="18"/>
                <w:szCs w:val="18"/>
              </w:rPr>
              <w:t>.000,00</w:t>
            </w:r>
          </w:p>
        </w:tc>
        <w:tc>
          <w:tcPr>
            <w:tcW w:w="1418" w:type="dxa"/>
            <w:tcBorders>
              <w:top w:val="nil"/>
              <w:left w:val="nil"/>
              <w:bottom w:val="nil"/>
              <w:right w:val="nil"/>
            </w:tcBorders>
            <w:shd w:val="clear" w:color="auto" w:fill="auto"/>
            <w:noWrap/>
            <w:vAlign w:val="bottom"/>
          </w:tcPr>
          <w:p w:rsidR="0034368D" w:rsidRPr="00F41493" w:rsidRDefault="0034368D" w:rsidP="0034368D">
            <w:pPr>
              <w:jc w:val="right"/>
              <w:rPr>
                <w:rFonts w:ascii="Arial" w:hAnsi="Arial" w:cs="Arial"/>
                <w:b/>
                <w:sz w:val="18"/>
                <w:szCs w:val="18"/>
              </w:rPr>
            </w:pPr>
            <w:r w:rsidRPr="00F41493">
              <w:rPr>
                <w:rFonts w:ascii="Arial" w:hAnsi="Arial" w:cs="Arial"/>
                <w:b/>
                <w:sz w:val="18"/>
                <w:szCs w:val="18"/>
              </w:rPr>
              <w:t>231.921,15</w:t>
            </w:r>
          </w:p>
        </w:tc>
        <w:tc>
          <w:tcPr>
            <w:tcW w:w="993" w:type="dxa"/>
            <w:shd w:val="clear" w:color="auto" w:fill="auto"/>
            <w:vAlign w:val="bottom"/>
          </w:tcPr>
          <w:p w:rsidR="0034368D" w:rsidRPr="0034368D" w:rsidRDefault="005D26C0" w:rsidP="00FD5599">
            <w:pPr>
              <w:jc w:val="right"/>
              <w:rPr>
                <w:rFonts w:ascii="Arial" w:hAnsi="Arial" w:cs="Arial"/>
                <w:b/>
                <w:sz w:val="18"/>
                <w:szCs w:val="18"/>
              </w:rPr>
            </w:pPr>
            <w:r>
              <w:rPr>
                <w:rFonts w:ascii="Arial" w:hAnsi="Arial" w:cs="Arial"/>
                <w:b/>
                <w:sz w:val="18"/>
                <w:szCs w:val="18"/>
              </w:rPr>
              <w:t>449,8</w:t>
            </w:r>
            <w:r w:rsidR="00FD5599">
              <w:rPr>
                <w:rFonts w:ascii="Arial" w:hAnsi="Arial" w:cs="Arial"/>
                <w:b/>
                <w:sz w:val="18"/>
                <w:szCs w:val="18"/>
              </w:rPr>
              <w:t>6</w:t>
            </w:r>
          </w:p>
        </w:tc>
        <w:tc>
          <w:tcPr>
            <w:tcW w:w="992" w:type="dxa"/>
            <w:tcBorders>
              <w:top w:val="nil"/>
              <w:left w:val="nil"/>
              <w:bottom w:val="nil"/>
              <w:right w:val="nil"/>
            </w:tcBorders>
            <w:shd w:val="clear" w:color="auto" w:fill="auto"/>
            <w:vAlign w:val="bottom"/>
          </w:tcPr>
          <w:p w:rsidR="0034368D" w:rsidRPr="0034368D" w:rsidRDefault="0034368D" w:rsidP="0034368D">
            <w:pPr>
              <w:jc w:val="right"/>
              <w:rPr>
                <w:rFonts w:ascii="Arial" w:hAnsi="Arial" w:cs="Arial"/>
                <w:b/>
                <w:sz w:val="18"/>
                <w:szCs w:val="18"/>
              </w:rPr>
            </w:pPr>
            <w:r w:rsidRPr="0034368D">
              <w:rPr>
                <w:rFonts w:ascii="Arial" w:hAnsi="Arial" w:cs="Arial"/>
                <w:b/>
                <w:sz w:val="18"/>
                <w:szCs w:val="18"/>
              </w:rPr>
              <w:t>24,67</w:t>
            </w:r>
          </w:p>
        </w:tc>
      </w:tr>
      <w:tr w:rsidR="0034368D" w:rsidRPr="005454F6" w:rsidTr="00321FCA">
        <w:tblPrEx>
          <w:tblCellMar>
            <w:left w:w="108" w:type="dxa"/>
            <w:right w:w="108" w:type="dxa"/>
          </w:tblCellMar>
          <w:tblLook w:val="04A0" w:firstRow="1" w:lastRow="0" w:firstColumn="1" w:lastColumn="0" w:noHBand="0" w:noVBand="1"/>
        </w:tblPrEx>
        <w:trPr>
          <w:trHeight w:val="264"/>
        </w:trPr>
        <w:tc>
          <w:tcPr>
            <w:tcW w:w="942" w:type="dxa"/>
            <w:tcBorders>
              <w:top w:val="nil"/>
              <w:left w:val="nil"/>
              <w:bottom w:val="nil"/>
              <w:right w:val="nil"/>
            </w:tcBorders>
            <w:shd w:val="clear" w:color="auto" w:fill="auto"/>
            <w:noWrap/>
          </w:tcPr>
          <w:p w:rsidR="0034368D" w:rsidRPr="005454F6" w:rsidRDefault="0034368D" w:rsidP="0034368D">
            <w:pPr>
              <w:rPr>
                <w:rFonts w:ascii="Arial" w:hAnsi="Arial" w:cs="Arial"/>
                <w:sz w:val="18"/>
                <w:szCs w:val="18"/>
              </w:rPr>
            </w:pPr>
            <w:r w:rsidRPr="005454F6">
              <w:rPr>
                <w:rFonts w:ascii="Arial" w:hAnsi="Arial" w:cs="Arial"/>
                <w:sz w:val="18"/>
                <w:szCs w:val="18"/>
              </w:rPr>
              <w:t>4111</w:t>
            </w:r>
          </w:p>
        </w:tc>
        <w:tc>
          <w:tcPr>
            <w:tcW w:w="2743" w:type="dxa"/>
            <w:gridSpan w:val="2"/>
            <w:tcBorders>
              <w:top w:val="nil"/>
              <w:left w:val="nil"/>
              <w:bottom w:val="nil"/>
              <w:right w:val="nil"/>
            </w:tcBorders>
            <w:shd w:val="clear" w:color="auto" w:fill="auto"/>
            <w:noWrap/>
            <w:vAlign w:val="bottom"/>
          </w:tcPr>
          <w:p w:rsidR="0034368D" w:rsidRPr="005454F6" w:rsidRDefault="0034368D" w:rsidP="0034368D">
            <w:pPr>
              <w:rPr>
                <w:rFonts w:ascii="Arial" w:hAnsi="Arial" w:cs="Arial"/>
                <w:sz w:val="18"/>
                <w:szCs w:val="18"/>
              </w:rPr>
            </w:pPr>
            <w:r w:rsidRPr="005454F6">
              <w:rPr>
                <w:rFonts w:ascii="Arial" w:hAnsi="Arial" w:cs="Arial"/>
                <w:sz w:val="18"/>
                <w:szCs w:val="18"/>
              </w:rPr>
              <w:t>Zemljište</w:t>
            </w:r>
          </w:p>
        </w:tc>
        <w:tc>
          <w:tcPr>
            <w:tcW w:w="1418" w:type="dxa"/>
            <w:tcBorders>
              <w:top w:val="nil"/>
              <w:left w:val="nil"/>
              <w:bottom w:val="nil"/>
              <w:right w:val="nil"/>
            </w:tcBorders>
            <w:shd w:val="clear" w:color="auto" w:fill="auto"/>
            <w:noWrap/>
            <w:vAlign w:val="bottom"/>
          </w:tcPr>
          <w:p w:rsidR="0034368D" w:rsidRDefault="0034368D" w:rsidP="0034368D">
            <w:pPr>
              <w:jc w:val="right"/>
              <w:rPr>
                <w:rFonts w:ascii="Arial" w:hAnsi="Arial" w:cs="Arial"/>
                <w:sz w:val="18"/>
                <w:szCs w:val="18"/>
              </w:rPr>
            </w:pPr>
            <w:r>
              <w:rPr>
                <w:rFonts w:ascii="Arial" w:hAnsi="Arial" w:cs="Arial"/>
                <w:sz w:val="18"/>
                <w:szCs w:val="18"/>
              </w:rPr>
              <w:t>51.553,52</w:t>
            </w:r>
          </w:p>
        </w:tc>
        <w:tc>
          <w:tcPr>
            <w:tcW w:w="1417" w:type="dxa"/>
            <w:tcBorders>
              <w:top w:val="nil"/>
              <w:left w:val="nil"/>
              <w:bottom w:val="nil"/>
              <w:right w:val="nil"/>
            </w:tcBorders>
            <w:shd w:val="clear" w:color="auto" w:fill="auto"/>
            <w:noWrap/>
            <w:vAlign w:val="bottom"/>
          </w:tcPr>
          <w:p w:rsidR="0034368D" w:rsidRDefault="0034368D" w:rsidP="0034368D">
            <w:pPr>
              <w:jc w:val="right"/>
              <w:rPr>
                <w:rFonts w:ascii="Arial" w:hAnsi="Arial" w:cs="Arial"/>
                <w:sz w:val="18"/>
                <w:szCs w:val="18"/>
              </w:rPr>
            </w:pPr>
          </w:p>
        </w:tc>
        <w:tc>
          <w:tcPr>
            <w:tcW w:w="1418" w:type="dxa"/>
            <w:tcBorders>
              <w:top w:val="nil"/>
              <w:left w:val="nil"/>
              <w:bottom w:val="nil"/>
              <w:right w:val="nil"/>
            </w:tcBorders>
            <w:shd w:val="clear" w:color="auto" w:fill="auto"/>
            <w:noWrap/>
            <w:vAlign w:val="bottom"/>
          </w:tcPr>
          <w:p w:rsidR="0034368D" w:rsidRDefault="0034368D" w:rsidP="0034368D">
            <w:pPr>
              <w:jc w:val="right"/>
              <w:rPr>
                <w:rFonts w:ascii="Arial" w:hAnsi="Arial" w:cs="Arial"/>
                <w:sz w:val="18"/>
                <w:szCs w:val="18"/>
              </w:rPr>
            </w:pPr>
            <w:r>
              <w:rPr>
                <w:rFonts w:ascii="Arial" w:hAnsi="Arial" w:cs="Arial"/>
                <w:sz w:val="18"/>
                <w:szCs w:val="18"/>
              </w:rPr>
              <w:t>231.921,15</w:t>
            </w:r>
          </w:p>
        </w:tc>
        <w:tc>
          <w:tcPr>
            <w:tcW w:w="993" w:type="dxa"/>
            <w:shd w:val="clear" w:color="auto" w:fill="auto"/>
            <w:vAlign w:val="bottom"/>
          </w:tcPr>
          <w:p w:rsidR="0034368D" w:rsidRPr="005454F6" w:rsidRDefault="005D26C0" w:rsidP="00FD5599">
            <w:pPr>
              <w:jc w:val="right"/>
              <w:rPr>
                <w:rFonts w:ascii="Arial" w:hAnsi="Arial" w:cs="Arial"/>
                <w:sz w:val="18"/>
                <w:szCs w:val="18"/>
              </w:rPr>
            </w:pPr>
            <w:r>
              <w:rPr>
                <w:rFonts w:ascii="Arial" w:hAnsi="Arial" w:cs="Arial"/>
                <w:sz w:val="18"/>
                <w:szCs w:val="18"/>
              </w:rPr>
              <w:t>449,8</w:t>
            </w:r>
            <w:r w:rsidR="00FD5599">
              <w:rPr>
                <w:rFonts w:ascii="Arial" w:hAnsi="Arial" w:cs="Arial"/>
                <w:sz w:val="18"/>
                <w:szCs w:val="18"/>
              </w:rPr>
              <w:t>6</w:t>
            </w:r>
          </w:p>
        </w:tc>
        <w:tc>
          <w:tcPr>
            <w:tcW w:w="992" w:type="dxa"/>
            <w:tcBorders>
              <w:top w:val="nil"/>
              <w:left w:val="nil"/>
              <w:bottom w:val="nil"/>
              <w:right w:val="nil"/>
            </w:tcBorders>
            <w:shd w:val="clear" w:color="auto" w:fill="auto"/>
            <w:vAlign w:val="bottom"/>
          </w:tcPr>
          <w:p w:rsidR="0034368D" w:rsidRDefault="0034368D" w:rsidP="0034368D">
            <w:pPr>
              <w:jc w:val="right"/>
              <w:rPr>
                <w:rFonts w:ascii="Arial" w:hAnsi="Arial" w:cs="Arial"/>
                <w:sz w:val="18"/>
                <w:szCs w:val="18"/>
              </w:rPr>
            </w:pPr>
          </w:p>
        </w:tc>
      </w:tr>
      <w:tr w:rsidR="0034368D" w:rsidRPr="005454F6" w:rsidTr="00321FCA">
        <w:tblPrEx>
          <w:tblCellMar>
            <w:left w:w="108" w:type="dxa"/>
            <w:right w:w="108" w:type="dxa"/>
          </w:tblCellMar>
          <w:tblLook w:val="04A0" w:firstRow="1" w:lastRow="0" w:firstColumn="1" w:lastColumn="0" w:noHBand="0" w:noVBand="1"/>
        </w:tblPrEx>
        <w:trPr>
          <w:trHeight w:val="264"/>
        </w:trPr>
        <w:tc>
          <w:tcPr>
            <w:tcW w:w="942" w:type="dxa"/>
            <w:tcBorders>
              <w:top w:val="nil"/>
              <w:left w:val="nil"/>
              <w:bottom w:val="nil"/>
              <w:right w:val="nil"/>
            </w:tcBorders>
            <w:shd w:val="clear" w:color="auto" w:fill="auto"/>
            <w:noWrap/>
          </w:tcPr>
          <w:p w:rsidR="0034368D" w:rsidRPr="005454F6" w:rsidRDefault="0034368D" w:rsidP="0034368D">
            <w:pPr>
              <w:rPr>
                <w:rFonts w:ascii="Arial" w:hAnsi="Arial" w:cs="Arial"/>
                <w:b/>
                <w:sz w:val="18"/>
                <w:szCs w:val="18"/>
              </w:rPr>
            </w:pPr>
            <w:r w:rsidRPr="005454F6">
              <w:rPr>
                <w:rFonts w:ascii="Arial" w:hAnsi="Arial" w:cs="Arial"/>
                <w:b/>
                <w:sz w:val="18"/>
                <w:szCs w:val="18"/>
              </w:rPr>
              <w:t>412</w:t>
            </w:r>
          </w:p>
        </w:tc>
        <w:tc>
          <w:tcPr>
            <w:tcW w:w="2743" w:type="dxa"/>
            <w:gridSpan w:val="2"/>
            <w:tcBorders>
              <w:top w:val="nil"/>
              <w:left w:val="nil"/>
              <w:bottom w:val="nil"/>
              <w:right w:val="nil"/>
            </w:tcBorders>
            <w:shd w:val="clear" w:color="auto" w:fill="auto"/>
            <w:noWrap/>
            <w:vAlign w:val="bottom"/>
          </w:tcPr>
          <w:p w:rsidR="0034368D" w:rsidRPr="005454F6" w:rsidRDefault="0034368D" w:rsidP="0034368D">
            <w:pPr>
              <w:rPr>
                <w:rFonts w:ascii="Arial" w:hAnsi="Arial" w:cs="Arial"/>
                <w:b/>
                <w:sz w:val="18"/>
                <w:szCs w:val="18"/>
              </w:rPr>
            </w:pPr>
            <w:r w:rsidRPr="005454F6">
              <w:rPr>
                <w:rFonts w:ascii="Arial" w:hAnsi="Arial" w:cs="Arial"/>
                <w:b/>
                <w:sz w:val="18"/>
                <w:szCs w:val="18"/>
              </w:rPr>
              <w:t>Nematerijalna imovina</w:t>
            </w:r>
          </w:p>
        </w:tc>
        <w:tc>
          <w:tcPr>
            <w:tcW w:w="1418" w:type="dxa"/>
            <w:tcBorders>
              <w:top w:val="nil"/>
              <w:left w:val="nil"/>
              <w:bottom w:val="nil"/>
              <w:right w:val="nil"/>
            </w:tcBorders>
            <w:shd w:val="clear" w:color="auto" w:fill="auto"/>
            <w:noWrap/>
            <w:vAlign w:val="bottom"/>
          </w:tcPr>
          <w:p w:rsidR="0034368D" w:rsidRPr="00546A01" w:rsidRDefault="0034368D" w:rsidP="0034368D">
            <w:pPr>
              <w:jc w:val="right"/>
              <w:rPr>
                <w:rFonts w:ascii="Arial" w:hAnsi="Arial" w:cs="Arial"/>
                <w:b/>
                <w:sz w:val="18"/>
                <w:szCs w:val="18"/>
              </w:rPr>
            </w:pPr>
            <w:r>
              <w:rPr>
                <w:rFonts w:ascii="Arial" w:hAnsi="Arial" w:cs="Arial"/>
                <w:b/>
                <w:sz w:val="18"/>
                <w:szCs w:val="18"/>
              </w:rPr>
              <w:t>4.000,00</w:t>
            </w:r>
          </w:p>
        </w:tc>
        <w:tc>
          <w:tcPr>
            <w:tcW w:w="1417" w:type="dxa"/>
            <w:tcBorders>
              <w:top w:val="nil"/>
              <w:left w:val="nil"/>
              <w:bottom w:val="nil"/>
              <w:right w:val="nil"/>
            </w:tcBorders>
            <w:shd w:val="clear" w:color="auto" w:fill="auto"/>
            <w:noWrap/>
            <w:vAlign w:val="bottom"/>
          </w:tcPr>
          <w:p w:rsidR="0034368D" w:rsidRPr="00546A01" w:rsidRDefault="0034368D" w:rsidP="0034368D">
            <w:pPr>
              <w:jc w:val="right"/>
              <w:rPr>
                <w:rFonts w:ascii="Arial" w:hAnsi="Arial" w:cs="Arial"/>
                <w:b/>
                <w:sz w:val="18"/>
                <w:szCs w:val="18"/>
              </w:rPr>
            </w:pPr>
            <w:r w:rsidRPr="00546A01">
              <w:rPr>
                <w:rFonts w:ascii="Arial" w:hAnsi="Arial" w:cs="Arial"/>
                <w:b/>
                <w:sz w:val="18"/>
                <w:szCs w:val="18"/>
              </w:rPr>
              <w:t>4.000,00</w:t>
            </w:r>
          </w:p>
        </w:tc>
        <w:tc>
          <w:tcPr>
            <w:tcW w:w="1418" w:type="dxa"/>
            <w:tcBorders>
              <w:top w:val="nil"/>
              <w:left w:val="nil"/>
              <w:bottom w:val="nil"/>
              <w:right w:val="nil"/>
            </w:tcBorders>
            <w:shd w:val="clear" w:color="auto" w:fill="auto"/>
            <w:noWrap/>
            <w:vAlign w:val="bottom"/>
          </w:tcPr>
          <w:p w:rsidR="0034368D" w:rsidRPr="00F41493" w:rsidRDefault="0034368D" w:rsidP="0034368D">
            <w:pPr>
              <w:jc w:val="right"/>
              <w:rPr>
                <w:rFonts w:ascii="Arial" w:hAnsi="Arial" w:cs="Arial"/>
                <w:b/>
                <w:sz w:val="18"/>
                <w:szCs w:val="18"/>
              </w:rPr>
            </w:pPr>
            <w:r w:rsidRPr="00F41493">
              <w:rPr>
                <w:rFonts w:ascii="Arial" w:hAnsi="Arial" w:cs="Arial"/>
                <w:b/>
                <w:sz w:val="18"/>
                <w:szCs w:val="18"/>
              </w:rPr>
              <w:t>4.000,00</w:t>
            </w:r>
          </w:p>
        </w:tc>
        <w:tc>
          <w:tcPr>
            <w:tcW w:w="993" w:type="dxa"/>
            <w:shd w:val="clear" w:color="auto" w:fill="auto"/>
            <w:vAlign w:val="bottom"/>
          </w:tcPr>
          <w:p w:rsidR="0034368D" w:rsidRPr="00F41493" w:rsidRDefault="005D26C0" w:rsidP="0034368D">
            <w:pPr>
              <w:jc w:val="right"/>
              <w:rPr>
                <w:rFonts w:ascii="Arial" w:hAnsi="Arial" w:cs="Arial"/>
                <w:b/>
                <w:sz w:val="18"/>
                <w:szCs w:val="18"/>
              </w:rPr>
            </w:pPr>
            <w:r>
              <w:rPr>
                <w:rFonts w:ascii="Arial" w:hAnsi="Arial" w:cs="Arial"/>
                <w:b/>
                <w:sz w:val="18"/>
                <w:szCs w:val="18"/>
              </w:rPr>
              <w:t>100,00</w:t>
            </w:r>
          </w:p>
        </w:tc>
        <w:tc>
          <w:tcPr>
            <w:tcW w:w="992" w:type="dxa"/>
            <w:tcBorders>
              <w:top w:val="nil"/>
              <w:left w:val="nil"/>
              <w:bottom w:val="nil"/>
              <w:right w:val="nil"/>
            </w:tcBorders>
            <w:shd w:val="clear" w:color="auto" w:fill="auto"/>
            <w:vAlign w:val="bottom"/>
          </w:tcPr>
          <w:p w:rsidR="0034368D" w:rsidRPr="00361471" w:rsidRDefault="0034368D" w:rsidP="0034368D">
            <w:pPr>
              <w:jc w:val="right"/>
              <w:rPr>
                <w:rFonts w:ascii="Arial" w:hAnsi="Arial" w:cs="Arial"/>
                <w:b/>
                <w:sz w:val="18"/>
                <w:szCs w:val="18"/>
              </w:rPr>
            </w:pPr>
            <w:r w:rsidRPr="00361471">
              <w:rPr>
                <w:rFonts w:ascii="Arial" w:hAnsi="Arial" w:cs="Arial"/>
                <w:b/>
                <w:sz w:val="18"/>
                <w:szCs w:val="18"/>
              </w:rPr>
              <w:t>100,00</w:t>
            </w:r>
          </w:p>
        </w:tc>
      </w:tr>
      <w:tr w:rsidR="0034368D" w:rsidRPr="005454F6" w:rsidTr="00321FCA">
        <w:tblPrEx>
          <w:tblCellMar>
            <w:left w:w="108" w:type="dxa"/>
            <w:right w:w="108" w:type="dxa"/>
          </w:tblCellMar>
          <w:tblLook w:val="04A0" w:firstRow="1" w:lastRow="0" w:firstColumn="1" w:lastColumn="0" w:noHBand="0" w:noVBand="1"/>
        </w:tblPrEx>
        <w:trPr>
          <w:trHeight w:val="264"/>
        </w:trPr>
        <w:tc>
          <w:tcPr>
            <w:tcW w:w="942" w:type="dxa"/>
            <w:tcBorders>
              <w:top w:val="nil"/>
              <w:left w:val="nil"/>
              <w:bottom w:val="nil"/>
              <w:right w:val="nil"/>
            </w:tcBorders>
            <w:shd w:val="clear" w:color="auto" w:fill="auto"/>
            <w:noWrap/>
          </w:tcPr>
          <w:p w:rsidR="0034368D" w:rsidRPr="005454F6" w:rsidRDefault="0034368D" w:rsidP="0034368D">
            <w:pPr>
              <w:rPr>
                <w:rFonts w:ascii="Arial" w:hAnsi="Arial" w:cs="Arial"/>
                <w:sz w:val="18"/>
                <w:szCs w:val="18"/>
              </w:rPr>
            </w:pPr>
            <w:r w:rsidRPr="005454F6">
              <w:rPr>
                <w:rFonts w:ascii="Arial" w:hAnsi="Arial" w:cs="Arial"/>
                <w:sz w:val="18"/>
                <w:szCs w:val="18"/>
              </w:rPr>
              <w:t>4124</w:t>
            </w:r>
          </w:p>
        </w:tc>
        <w:tc>
          <w:tcPr>
            <w:tcW w:w="2743" w:type="dxa"/>
            <w:gridSpan w:val="2"/>
            <w:tcBorders>
              <w:top w:val="nil"/>
              <w:left w:val="nil"/>
              <w:bottom w:val="nil"/>
              <w:right w:val="nil"/>
            </w:tcBorders>
            <w:shd w:val="clear" w:color="auto" w:fill="auto"/>
            <w:noWrap/>
            <w:vAlign w:val="bottom"/>
          </w:tcPr>
          <w:p w:rsidR="0034368D" w:rsidRPr="005454F6" w:rsidRDefault="0034368D" w:rsidP="0034368D">
            <w:pPr>
              <w:rPr>
                <w:rFonts w:ascii="Arial" w:hAnsi="Arial" w:cs="Arial"/>
                <w:sz w:val="18"/>
                <w:szCs w:val="18"/>
              </w:rPr>
            </w:pPr>
            <w:r w:rsidRPr="005454F6">
              <w:rPr>
                <w:rFonts w:ascii="Arial" w:hAnsi="Arial" w:cs="Arial"/>
                <w:sz w:val="18"/>
                <w:szCs w:val="18"/>
              </w:rPr>
              <w:t>Ostala prava</w:t>
            </w:r>
          </w:p>
        </w:tc>
        <w:tc>
          <w:tcPr>
            <w:tcW w:w="1418" w:type="dxa"/>
            <w:tcBorders>
              <w:top w:val="nil"/>
              <w:left w:val="nil"/>
              <w:bottom w:val="nil"/>
              <w:right w:val="nil"/>
            </w:tcBorders>
            <w:shd w:val="clear" w:color="auto" w:fill="auto"/>
            <w:noWrap/>
            <w:vAlign w:val="bottom"/>
          </w:tcPr>
          <w:p w:rsidR="0034368D" w:rsidRDefault="0034368D" w:rsidP="0034368D">
            <w:pPr>
              <w:jc w:val="right"/>
              <w:rPr>
                <w:rFonts w:ascii="Arial" w:hAnsi="Arial" w:cs="Arial"/>
                <w:sz w:val="18"/>
                <w:szCs w:val="18"/>
              </w:rPr>
            </w:pPr>
            <w:r>
              <w:rPr>
                <w:rFonts w:ascii="Arial" w:hAnsi="Arial" w:cs="Arial"/>
                <w:sz w:val="18"/>
                <w:szCs w:val="18"/>
              </w:rPr>
              <w:t>4.000,00</w:t>
            </w:r>
          </w:p>
        </w:tc>
        <w:tc>
          <w:tcPr>
            <w:tcW w:w="1417" w:type="dxa"/>
            <w:tcBorders>
              <w:top w:val="nil"/>
              <w:left w:val="nil"/>
              <w:bottom w:val="nil"/>
              <w:right w:val="nil"/>
            </w:tcBorders>
            <w:shd w:val="clear" w:color="auto" w:fill="auto"/>
            <w:noWrap/>
            <w:vAlign w:val="bottom"/>
          </w:tcPr>
          <w:p w:rsidR="0034368D" w:rsidRDefault="0034368D" w:rsidP="0034368D">
            <w:pPr>
              <w:jc w:val="right"/>
              <w:rPr>
                <w:rFonts w:ascii="Arial" w:hAnsi="Arial" w:cs="Arial"/>
                <w:sz w:val="18"/>
                <w:szCs w:val="18"/>
              </w:rPr>
            </w:pPr>
          </w:p>
        </w:tc>
        <w:tc>
          <w:tcPr>
            <w:tcW w:w="1418" w:type="dxa"/>
            <w:tcBorders>
              <w:top w:val="nil"/>
              <w:left w:val="nil"/>
              <w:bottom w:val="nil"/>
              <w:right w:val="nil"/>
            </w:tcBorders>
            <w:shd w:val="clear" w:color="auto" w:fill="auto"/>
            <w:noWrap/>
            <w:vAlign w:val="bottom"/>
          </w:tcPr>
          <w:p w:rsidR="0034368D" w:rsidRDefault="0034368D" w:rsidP="0034368D">
            <w:pPr>
              <w:jc w:val="right"/>
              <w:rPr>
                <w:rFonts w:ascii="Arial" w:hAnsi="Arial" w:cs="Arial"/>
                <w:sz w:val="18"/>
                <w:szCs w:val="18"/>
              </w:rPr>
            </w:pPr>
            <w:r>
              <w:rPr>
                <w:rFonts w:ascii="Arial" w:hAnsi="Arial" w:cs="Arial"/>
                <w:sz w:val="18"/>
                <w:szCs w:val="18"/>
              </w:rPr>
              <w:t>4.000,00</w:t>
            </w:r>
          </w:p>
        </w:tc>
        <w:tc>
          <w:tcPr>
            <w:tcW w:w="993" w:type="dxa"/>
            <w:shd w:val="clear" w:color="auto" w:fill="auto"/>
            <w:vAlign w:val="bottom"/>
          </w:tcPr>
          <w:p w:rsidR="0034368D" w:rsidRPr="005454F6" w:rsidRDefault="005D26C0" w:rsidP="0034368D">
            <w:pPr>
              <w:jc w:val="right"/>
              <w:rPr>
                <w:rFonts w:ascii="Arial" w:hAnsi="Arial" w:cs="Arial"/>
                <w:sz w:val="18"/>
                <w:szCs w:val="18"/>
              </w:rPr>
            </w:pPr>
            <w:r>
              <w:rPr>
                <w:rFonts w:ascii="Arial" w:hAnsi="Arial" w:cs="Arial"/>
                <w:sz w:val="18"/>
                <w:szCs w:val="18"/>
              </w:rPr>
              <w:t>100,00</w:t>
            </w:r>
          </w:p>
        </w:tc>
        <w:tc>
          <w:tcPr>
            <w:tcW w:w="992" w:type="dxa"/>
            <w:tcBorders>
              <w:top w:val="nil"/>
              <w:left w:val="nil"/>
              <w:bottom w:val="nil"/>
              <w:right w:val="nil"/>
            </w:tcBorders>
            <w:shd w:val="clear" w:color="auto" w:fill="auto"/>
            <w:vAlign w:val="bottom"/>
          </w:tcPr>
          <w:p w:rsidR="0034368D" w:rsidRDefault="0034368D" w:rsidP="0034368D">
            <w:pPr>
              <w:jc w:val="right"/>
              <w:rPr>
                <w:rFonts w:ascii="Arial" w:hAnsi="Arial" w:cs="Arial"/>
                <w:sz w:val="18"/>
                <w:szCs w:val="18"/>
              </w:rPr>
            </w:pPr>
          </w:p>
        </w:tc>
      </w:tr>
      <w:tr w:rsidR="0034368D" w:rsidRPr="005454F6" w:rsidTr="00321FCA">
        <w:tblPrEx>
          <w:tblCellMar>
            <w:left w:w="108" w:type="dxa"/>
            <w:right w:w="108" w:type="dxa"/>
          </w:tblCellMar>
          <w:tblLook w:val="04A0" w:firstRow="1" w:lastRow="0" w:firstColumn="1" w:lastColumn="0" w:noHBand="0" w:noVBand="1"/>
        </w:tblPrEx>
        <w:trPr>
          <w:trHeight w:val="264"/>
        </w:trPr>
        <w:tc>
          <w:tcPr>
            <w:tcW w:w="942" w:type="dxa"/>
            <w:tcBorders>
              <w:top w:val="nil"/>
              <w:left w:val="nil"/>
              <w:bottom w:val="nil"/>
              <w:right w:val="nil"/>
            </w:tcBorders>
            <w:shd w:val="clear" w:color="auto" w:fill="auto"/>
            <w:noWrap/>
          </w:tcPr>
          <w:p w:rsidR="0034368D" w:rsidRPr="005454F6" w:rsidRDefault="0034368D" w:rsidP="0034368D">
            <w:pPr>
              <w:rPr>
                <w:rFonts w:ascii="Arial" w:hAnsi="Arial" w:cs="Arial"/>
                <w:b/>
                <w:sz w:val="18"/>
                <w:szCs w:val="18"/>
              </w:rPr>
            </w:pPr>
            <w:r w:rsidRPr="005454F6">
              <w:rPr>
                <w:rFonts w:ascii="Arial" w:hAnsi="Arial" w:cs="Arial"/>
                <w:b/>
                <w:sz w:val="18"/>
                <w:szCs w:val="18"/>
              </w:rPr>
              <w:t>42</w:t>
            </w:r>
          </w:p>
        </w:tc>
        <w:tc>
          <w:tcPr>
            <w:tcW w:w="2743" w:type="dxa"/>
            <w:gridSpan w:val="2"/>
            <w:tcBorders>
              <w:top w:val="nil"/>
              <w:left w:val="nil"/>
              <w:bottom w:val="nil"/>
              <w:right w:val="nil"/>
            </w:tcBorders>
            <w:shd w:val="clear" w:color="auto" w:fill="auto"/>
            <w:noWrap/>
            <w:vAlign w:val="bottom"/>
          </w:tcPr>
          <w:p w:rsidR="0034368D" w:rsidRPr="005454F6" w:rsidRDefault="0034368D" w:rsidP="0034368D">
            <w:pPr>
              <w:rPr>
                <w:rFonts w:ascii="Arial" w:hAnsi="Arial" w:cs="Arial"/>
                <w:b/>
                <w:sz w:val="18"/>
                <w:szCs w:val="18"/>
              </w:rPr>
            </w:pPr>
            <w:r w:rsidRPr="005454F6">
              <w:rPr>
                <w:rFonts w:ascii="Arial" w:hAnsi="Arial" w:cs="Arial"/>
                <w:b/>
                <w:sz w:val="18"/>
                <w:szCs w:val="18"/>
              </w:rPr>
              <w:t>Rashodi za nabavu proizvedene dugotrajne imovine</w:t>
            </w:r>
          </w:p>
        </w:tc>
        <w:tc>
          <w:tcPr>
            <w:tcW w:w="1418" w:type="dxa"/>
            <w:tcBorders>
              <w:top w:val="nil"/>
              <w:left w:val="nil"/>
              <w:bottom w:val="nil"/>
              <w:right w:val="nil"/>
            </w:tcBorders>
            <w:shd w:val="clear" w:color="auto" w:fill="auto"/>
            <w:noWrap/>
            <w:vAlign w:val="bottom"/>
          </w:tcPr>
          <w:p w:rsidR="0034368D" w:rsidRPr="00546A01" w:rsidRDefault="0034368D" w:rsidP="0034368D">
            <w:pPr>
              <w:jc w:val="right"/>
              <w:rPr>
                <w:rFonts w:ascii="Arial" w:hAnsi="Arial" w:cs="Arial"/>
                <w:b/>
                <w:sz w:val="18"/>
                <w:szCs w:val="18"/>
              </w:rPr>
            </w:pPr>
            <w:r>
              <w:rPr>
                <w:rFonts w:ascii="Arial" w:hAnsi="Arial" w:cs="Arial"/>
                <w:b/>
                <w:sz w:val="18"/>
                <w:szCs w:val="18"/>
              </w:rPr>
              <w:t>5.291.000,45</w:t>
            </w:r>
          </w:p>
        </w:tc>
        <w:tc>
          <w:tcPr>
            <w:tcW w:w="1417" w:type="dxa"/>
            <w:tcBorders>
              <w:top w:val="nil"/>
              <w:left w:val="nil"/>
              <w:bottom w:val="nil"/>
              <w:right w:val="nil"/>
            </w:tcBorders>
            <w:shd w:val="clear" w:color="auto" w:fill="auto"/>
            <w:noWrap/>
            <w:vAlign w:val="bottom"/>
          </w:tcPr>
          <w:p w:rsidR="0034368D" w:rsidRPr="00546A01" w:rsidRDefault="0034368D" w:rsidP="0034368D">
            <w:pPr>
              <w:jc w:val="right"/>
              <w:rPr>
                <w:rFonts w:ascii="Arial" w:hAnsi="Arial" w:cs="Arial"/>
                <w:b/>
                <w:sz w:val="18"/>
                <w:szCs w:val="18"/>
              </w:rPr>
            </w:pPr>
            <w:r>
              <w:rPr>
                <w:rFonts w:ascii="Arial" w:hAnsi="Arial" w:cs="Arial"/>
                <w:b/>
                <w:sz w:val="18"/>
                <w:szCs w:val="18"/>
              </w:rPr>
              <w:t>11.957.700</w:t>
            </w:r>
            <w:r w:rsidRPr="00546A01">
              <w:rPr>
                <w:rFonts w:ascii="Arial" w:hAnsi="Arial" w:cs="Arial"/>
                <w:b/>
                <w:sz w:val="18"/>
                <w:szCs w:val="18"/>
              </w:rPr>
              <w:t>,00</w:t>
            </w:r>
          </w:p>
        </w:tc>
        <w:tc>
          <w:tcPr>
            <w:tcW w:w="1418" w:type="dxa"/>
            <w:tcBorders>
              <w:top w:val="nil"/>
              <w:left w:val="nil"/>
              <w:bottom w:val="nil"/>
              <w:right w:val="nil"/>
            </w:tcBorders>
            <w:shd w:val="clear" w:color="auto" w:fill="auto"/>
            <w:noWrap/>
            <w:vAlign w:val="bottom"/>
          </w:tcPr>
          <w:p w:rsidR="0034368D" w:rsidRPr="00F41493" w:rsidRDefault="0034368D" w:rsidP="0034368D">
            <w:pPr>
              <w:jc w:val="right"/>
              <w:rPr>
                <w:rFonts w:ascii="Arial" w:hAnsi="Arial" w:cs="Arial"/>
                <w:b/>
                <w:sz w:val="18"/>
                <w:szCs w:val="18"/>
              </w:rPr>
            </w:pPr>
            <w:r w:rsidRPr="00F41493">
              <w:rPr>
                <w:rFonts w:ascii="Arial" w:hAnsi="Arial" w:cs="Arial"/>
                <w:b/>
                <w:sz w:val="18"/>
                <w:szCs w:val="18"/>
              </w:rPr>
              <w:t>5.572.304,00</w:t>
            </w:r>
          </w:p>
        </w:tc>
        <w:tc>
          <w:tcPr>
            <w:tcW w:w="993" w:type="dxa"/>
            <w:shd w:val="clear" w:color="auto" w:fill="auto"/>
            <w:vAlign w:val="bottom"/>
          </w:tcPr>
          <w:p w:rsidR="0034368D" w:rsidRPr="0034368D" w:rsidRDefault="005D26C0" w:rsidP="0034368D">
            <w:pPr>
              <w:jc w:val="right"/>
              <w:rPr>
                <w:rFonts w:ascii="Arial" w:hAnsi="Arial" w:cs="Arial"/>
                <w:b/>
                <w:sz w:val="18"/>
                <w:szCs w:val="18"/>
              </w:rPr>
            </w:pPr>
            <w:r>
              <w:rPr>
                <w:rFonts w:ascii="Arial" w:hAnsi="Arial" w:cs="Arial"/>
                <w:b/>
                <w:sz w:val="18"/>
                <w:szCs w:val="18"/>
              </w:rPr>
              <w:t>105,32</w:t>
            </w:r>
          </w:p>
        </w:tc>
        <w:tc>
          <w:tcPr>
            <w:tcW w:w="992" w:type="dxa"/>
            <w:tcBorders>
              <w:top w:val="nil"/>
              <w:left w:val="nil"/>
              <w:bottom w:val="nil"/>
              <w:right w:val="nil"/>
            </w:tcBorders>
            <w:shd w:val="clear" w:color="auto" w:fill="auto"/>
            <w:vAlign w:val="bottom"/>
          </w:tcPr>
          <w:p w:rsidR="0034368D" w:rsidRPr="0034368D" w:rsidRDefault="0034368D" w:rsidP="0034368D">
            <w:pPr>
              <w:jc w:val="right"/>
              <w:rPr>
                <w:rFonts w:ascii="Arial" w:hAnsi="Arial" w:cs="Arial"/>
                <w:b/>
                <w:sz w:val="18"/>
                <w:szCs w:val="18"/>
              </w:rPr>
            </w:pPr>
            <w:r w:rsidRPr="0034368D">
              <w:rPr>
                <w:rFonts w:ascii="Arial" w:hAnsi="Arial" w:cs="Arial"/>
                <w:b/>
                <w:sz w:val="18"/>
                <w:szCs w:val="18"/>
              </w:rPr>
              <w:t>46,60</w:t>
            </w:r>
          </w:p>
        </w:tc>
      </w:tr>
      <w:tr w:rsidR="0034368D" w:rsidRPr="005454F6" w:rsidTr="00321FCA">
        <w:tblPrEx>
          <w:tblCellMar>
            <w:left w:w="108" w:type="dxa"/>
            <w:right w:w="108" w:type="dxa"/>
          </w:tblCellMar>
          <w:tblLook w:val="04A0" w:firstRow="1" w:lastRow="0" w:firstColumn="1" w:lastColumn="0" w:noHBand="0" w:noVBand="1"/>
        </w:tblPrEx>
        <w:trPr>
          <w:trHeight w:val="264"/>
        </w:trPr>
        <w:tc>
          <w:tcPr>
            <w:tcW w:w="942" w:type="dxa"/>
            <w:tcBorders>
              <w:top w:val="nil"/>
              <w:left w:val="nil"/>
              <w:bottom w:val="nil"/>
              <w:right w:val="nil"/>
            </w:tcBorders>
            <w:shd w:val="clear" w:color="auto" w:fill="auto"/>
            <w:noWrap/>
          </w:tcPr>
          <w:p w:rsidR="0034368D" w:rsidRPr="005454F6" w:rsidRDefault="0034368D" w:rsidP="0034368D">
            <w:pPr>
              <w:rPr>
                <w:rFonts w:ascii="Arial" w:hAnsi="Arial" w:cs="Arial"/>
                <w:b/>
                <w:sz w:val="18"/>
                <w:szCs w:val="18"/>
              </w:rPr>
            </w:pPr>
            <w:r w:rsidRPr="005454F6">
              <w:rPr>
                <w:rFonts w:ascii="Arial" w:hAnsi="Arial" w:cs="Arial"/>
                <w:b/>
                <w:sz w:val="18"/>
                <w:szCs w:val="18"/>
              </w:rPr>
              <w:t>421</w:t>
            </w:r>
          </w:p>
        </w:tc>
        <w:tc>
          <w:tcPr>
            <w:tcW w:w="2743" w:type="dxa"/>
            <w:gridSpan w:val="2"/>
            <w:tcBorders>
              <w:top w:val="nil"/>
              <w:left w:val="nil"/>
              <w:bottom w:val="nil"/>
              <w:right w:val="nil"/>
            </w:tcBorders>
            <w:shd w:val="clear" w:color="auto" w:fill="auto"/>
            <w:noWrap/>
            <w:vAlign w:val="bottom"/>
          </w:tcPr>
          <w:p w:rsidR="0034368D" w:rsidRPr="005454F6" w:rsidRDefault="0034368D" w:rsidP="0034368D">
            <w:pPr>
              <w:rPr>
                <w:rFonts w:ascii="Arial" w:hAnsi="Arial" w:cs="Arial"/>
                <w:b/>
                <w:sz w:val="18"/>
                <w:szCs w:val="18"/>
              </w:rPr>
            </w:pPr>
            <w:r w:rsidRPr="005454F6">
              <w:rPr>
                <w:rFonts w:ascii="Arial" w:hAnsi="Arial" w:cs="Arial"/>
                <w:b/>
                <w:sz w:val="18"/>
                <w:szCs w:val="18"/>
              </w:rPr>
              <w:t>Građevinski objekti</w:t>
            </w:r>
          </w:p>
        </w:tc>
        <w:tc>
          <w:tcPr>
            <w:tcW w:w="1418" w:type="dxa"/>
            <w:tcBorders>
              <w:top w:val="nil"/>
              <w:left w:val="nil"/>
              <w:bottom w:val="nil"/>
              <w:right w:val="nil"/>
            </w:tcBorders>
            <w:shd w:val="clear" w:color="auto" w:fill="auto"/>
            <w:noWrap/>
            <w:vAlign w:val="bottom"/>
          </w:tcPr>
          <w:p w:rsidR="0034368D" w:rsidRPr="00546A01" w:rsidRDefault="0034368D" w:rsidP="0034368D">
            <w:pPr>
              <w:jc w:val="right"/>
              <w:rPr>
                <w:rFonts w:ascii="Arial" w:hAnsi="Arial" w:cs="Arial"/>
                <w:b/>
                <w:sz w:val="18"/>
                <w:szCs w:val="18"/>
              </w:rPr>
            </w:pPr>
            <w:r>
              <w:rPr>
                <w:rFonts w:ascii="Arial" w:hAnsi="Arial" w:cs="Arial"/>
                <w:b/>
                <w:sz w:val="18"/>
                <w:szCs w:val="18"/>
              </w:rPr>
              <w:t>1.705.161,02</w:t>
            </w:r>
          </w:p>
        </w:tc>
        <w:tc>
          <w:tcPr>
            <w:tcW w:w="1417" w:type="dxa"/>
            <w:tcBorders>
              <w:top w:val="nil"/>
              <w:left w:val="nil"/>
              <w:bottom w:val="nil"/>
              <w:right w:val="nil"/>
            </w:tcBorders>
            <w:shd w:val="clear" w:color="auto" w:fill="auto"/>
            <w:noWrap/>
            <w:vAlign w:val="bottom"/>
          </w:tcPr>
          <w:p w:rsidR="0034368D" w:rsidRPr="00546A01" w:rsidRDefault="0034368D" w:rsidP="0034368D">
            <w:pPr>
              <w:jc w:val="right"/>
              <w:rPr>
                <w:rFonts w:ascii="Arial" w:hAnsi="Arial" w:cs="Arial"/>
                <w:b/>
                <w:sz w:val="18"/>
                <w:szCs w:val="18"/>
              </w:rPr>
            </w:pPr>
            <w:r>
              <w:rPr>
                <w:rFonts w:ascii="Arial" w:hAnsi="Arial" w:cs="Arial"/>
                <w:b/>
                <w:sz w:val="18"/>
                <w:szCs w:val="18"/>
              </w:rPr>
              <w:t>6.336.500</w:t>
            </w:r>
            <w:r w:rsidRPr="00546A01">
              <w:rPr>
                <w:rFonts w:ascii="Arial" w:hAnsi="Arial" w:cs="Arial"/>
                <w:b/>
                <w:sz w:val="18"/>
                <w:szCs w:val="18"/>
              </w:rPr>
              <w:t>,00</w:t>
            </w:r>
          </w:p>
        </w:tc>
        <w:tc>
          <w:tcPr>
            <w:tcW w:w="1418" w:type="dxa"/>
            <w:tcBorders>
              <w:top w:val="nil"/>
              <w:left w:val="nil"/>
              <w:bottom w:val="nil"/>
              <w:right w:val="nil"/>
            </w:tcBorders>
            <w:shd w:val="clear" w:color="auto" w:fill="auto"/>
            <w:noWrap/>
            <w:vAlign w:val="bottom"/>
          </w:tcPr>
          <w:p w:rsidR="0034368D" w:rsidRPr="00F41493" w:rsidRDefault="0034368D" w:rsidP="0034368D">
            <w:pPr>
              <w:jc w:val="right"/>
              <w:rPr>
                <w:rFonts w:ascii="Arial" w:hAnsi="Arial" w:cs="Arial"/>
                <w:b/>
                <w:sz w:val="18"/>
                <w:szCs w:val="18"/>
              </w:rPr>
            </w:pPr>
            <w:r w:rsidRPr="00F41493">
              <w:rPr>
                <w:rFonts w:ascii="Arial" w:hAnsi="Arial" w:cs="Arial"/>
                <w:b/>
                <w:sz w:val="18"/>
                <w:szCs w:val="18"/>
              </w:rPr>
              <w:t>3.053.330,54</w:t>
            </w:r>
          </w:p>
        </w:tc>
        <w:tc>
          <w:tcPr>
            <w:tcW w:w="993" w:type="dxa"/>
            <w:shd w:val="clear" w:color="auto" w:fill="auto"/>
            <w:vAlign w:val="bottom"/>
          </w:tcPr>
          <w:p w:rsidR="0034368D" w:rsidRPr="0034368D" w:rsidRDefault="005D26C0" w:rsidP="00FD5599">
            <w:pPr>
              <w:jc w:val="right"/>
              <w:rPr>
                <w:rFonts w:ascii="Arial" w:hAnsi="Arial" w:cs="Arial"/>
                <w:b/>
                <w:sz w:val="18"/>
                <w:szCs w:val="18"/>
              </w:rPr>
            </w:pPr>
            <w:r>
              <w:rPr>
                <w:rFonts w:ascii="Arial" w:hAnsi="Arial" w:cs="Arial"/>
                <w:b/>
                <w:sz w:val="18"/>
                <w:szCs w:val="18"/>
              </w:rPr>
              <w:t>179,0</w:t>
            </w:r>
            <w:r w:rsidR="00FD5599">
              <w:rPr>
                <w:rFonts w:ascii="Arial" w:hAnsi="Arial" w:cs="Arial"/>
                <w:b/>
                <w:sz w:val="18"/>
                <w:szCs w:val="18"/>
              </w:rPr>
              <w:t>6</w:t>
            </w:r>
          </w:p>
        </w:tc>
        <w:tc>
          <w:tcPr>
            <w:tcW w:w="992" w:type="dxa"/>
            <w:tcBorders>
              <w:top w:val="nil"/>
              <w:left w:val="nil"/>
              <w:bottom w:val="nil"/>
              <w:right w:val="nil"/>
            </w:tcBorders>
            <w:shd w:val="clear" w:color="auto" w:fill="auto"/>
            <w:vAlign w:val="bottom"/>
          </w:tcPr>
          <w:p w:rsidR="0034368D" w:rsidRPr="0034368D" w:rsidRDefault="0034368D" w:rsidP="0034368D">
            <w:pPr>
              <w:jc w:val="right"/>
              <w:rPr>
                <w:rFonts w:ascii="Arial" w:hAnsi="Arial" w:cs="Arial"/>
                <w:b/>
                <w:sz w:val="18"/>
                <w:szCs w:val="18"/>
              </w:rPr>
            </w:pPr>
            <w:r w:rsidRPr="0034368D">
              <w:rPr>
                <w:rFonts w:ascii="Arial" w:hAnsi="Arial" w:cs="Arial"/>
                <w:b/>
                <w:sz w:val="18"/>
                <w:szCs w:val="18"/>
              </w:rPr>
              <w:t>48,19</w:t>
            </w:r>
          </w:p>
        </w:tc>
      </w:tr>
      <w:tr w:rsidR="0034368D" w:rsidRPr="005454F6" w:rsidTr="00321FCA">
        <w:tblPrEx>
          <w:tblCellMar>
            <w:left w:w="108" w:type="dxa"/>
            <w:right w:w="108" w:type="dxa"/>
          </w:tblCellMar>
          <w:tblLook w:val="04A0" w:firstRow="1" w:lastRow="0" w:firstColumn="1" w:lastColumn="0" w:noHBand="0" w:noVBand="1"/>
        </w:tblPrEx>
        <w:trPr>
          <w:trHeight w:val="264"/>
        </w:trPr>
        <w:tc>
          <w:tcPr>
            <w:tcW w:w="942" w:type="dxa"/>
            <w:tcBorders>
              <w:top w:val="nil"/>
              <w:left w:val="nil"/>
              <w:bottom w:val="nil"/>
              <w:right w:val="nil"/>
            </w:tcBorders>
            <w:shd w:val="clear" w:color="auto" w:fill="auto"/>
            <w:noWrap/>
          </w:tcPr>
          <w:p w:rsidR="0034368D" w:rsidRPr="005454F6" w:rsidRDefault="0034368D" w:rsidP="0034368D">
            <w:pPr>
              <w:rPr>
                <w:rFonts w:ascii="Arial" w:hAnsi="Arial" w:cs="Arial"/>
                <w:sz w:val="18"/>
                <w:szCs w:val="18"/>
              </w:rPr>
            </w:pPr>
            <w:r w:rsidRPr="005454F6">
              <w:rPr>
                <w:rFonts w:ascii="Arial" w:hAnsi="Arial" w:cs="Arial"/>
                <w:sz w:val="18"/>
                <w:szCs w:val="18"/>
              </w:rPr>
              <w:t>4212</w:t>
            </w:r>
          </w:p>
        </w:tc>
        <w:tc>
          <w:tcPr>
            <w:tcW w:w="2743" w:type="dxa"/>
            <w:gridSpan w:val="2"/>
            <w:tcBorders>
              <w:top w:val="nil"/>
              <w:left w:val="nil"/>
              <w:bottom w:val="nil"/>
              <w:right w:val="nil"/>
            </w:tcBorders>
            <w:shd w:val="clear" w:color="auto" w:fill="auto"/>
            <w:noWrap/>
            <w:vAlign w:val="bottom"/>
          </w:tcPr>
          <w:p w:rsidR="0034368D" w:rsidRPr="005454F6" w:rsidRDefault="0034368D" w:rsidP="0034368D">
            <w:pPr>
              <w:rPr>
                <w:rFonts w:ascii="Arial" w:hAnsi="Arial" w:cs="Arial"/>
                <w:sz w:val="18"/>
                <w:szCs w:val="18"/>
              </w:rPr>
            </w:pPr>
            <w:r w:rsidRPr="005454F6">
              <w:rPr>
                <w:rFonts w:ascii="Arial" w:hAnsi="Arial" w:cs="Arial"/>
                <w:sz w:val="18"/>
                <w:szCs w:val="18"/>
              </w:rPr>
              <w:t>Poslovni objekti</w:t>
            </w:r>
          </w:p>
        </w:tc>
        <w:tc>
          <w:tcPr>
            <w:tcW w:w="1418" w:type="dxa"/>
            <w:tcBorders>
              <w:top w:val="nil"/>
              <w:left w:val="nil"/>
              <w:bottom w:val="nil"/>
              <w:right w:val="nil"/>
            </w:tcBorders>
            <w:shd w:val="clear" w:color="auto" w:fill="auto"/>
            <w:noWrap/>
            <w:vAlign w:val="bottom"/>
          </w:tcPr>
          <w:p w:rsidR="0034368D" w:rsidRDefault="0034368D" w:rsidP="0034368D">
            <w:pPr>
              <w:jc w:val="right"/>
              <w:rPr>
                <w:rFonts w:ascii="Arial" w:hAnsi="Arial" w:cs="Arial"/>
                <w:sz w:val="18"/>
                <w:szCs w:val="18"/>
              </w:rPr>
            </w:pPr>
            <w:r>
              <w:rPr>
                <w:rFonts w:ascii="Arial" w:hAnsi="Arial" w:cs="Arial"/>
                <w:sz w:val="18"/>
                <w:szCs w:val="18"/>
              </w:rPr>
              <w:t>1.066.019,09</w:t>
            </w:r>
          </w:p>
        </w:tc>
        <w:tc>
          <w:tcPr>
            <w:tcW w:w="1417" w:type="dxa"/>
            <w:tcBorders>
              <w:top w:val="nil"/>
              <w:left w:val="nil"/>
              <w:bottom w:val="nil"/>
              <w:right w:val="nil"/>
            </w:tcBorders>
            <w:shd w:val="clear" w:color="auto" w:fill="auto"/>
            <w:noWrap/>
            <w:vAlign w:val="bottom"/>
          </w:tcPr>
          <w:p w:rsidR="0034368D" w:rsidRDefault="0034368D" w:rsidP="0034368D">
            <w:pPr>
              <w:jc w:val="right"/>
              <w:rPr>
                <w:rFonts w:ascii="Arial" w:hAnsi="Arial" w:cs="Arial"/>
                <w:sz w:val="18"/>
                <w:szCs w:val="18"/>
              </w:rPr>
            </w:pPr>
          </w:p>
        </w:tc>
        <w:tc>
          <w:tcPr>
            <w:tcW w:w="1418" w:type="dxa"/>
            <w:tcBorders>
              <w:top w:val="nil"/>
              <w:left w:val="nil"/>
              <w:bottom w:val="nil"/>
              <w:right w:val="nil"/>
            </w:tcBorders>
            <w:shd w:val="clear" w:color="auto" w:fill="auto"/>
            <w:noWrap/>
            <w:vAlign w:val="bottom"/>
          </w:tcPr>
          <w:p w:rsidR="0034368D" w:rsidRDefault="0034368D" w:rsidP="0034368D">
            <w:pPr>
              <w:jc w:val="right"/>
              <w:rPr>
                <w:rFonts w:ascii="Arial" w:hAnsi="Arial" w:cs="Arial"/>
                <w:sz w:val="18"/>
                <w:szCs w:val="18"/>
              </w:rPr>
            </w:pPr>
            <w:r>
              <w:rPr>
                <w:rFonts w:ascii="Arial" w:hAnsi="Arial" w:cs="Arial"/>
                <w:sz w:val="18"/>
                <w:szCs w:val="18"/>
              </w:rPr>
              <w:t>1.863.027,88</w:t>
            </w:r>
          </w:p>
        </w:tc>
        <w:tc>
          <w:tcPr>
            <w:tcW w:w="993" w:type="dxa"/>
            <w:shd w:val="clear" w:color="auto" w:fill="auto"/>
            <w:vAlign w:val="bottom"/>
          </w:tcPr>
          <w:p w:rsidR="0034368D" w:rsidRPr="005454F6" w:rsidRDefault="005D26C0" w:rsidP="00FD5599">
            <w:pPr>
              <w:jc w:val="right"/>
              <w:rPr>
                <w:rFonts w:ascii="Arial" w:hAnsi="Arial" w:cs="Arial"/>
                <w:sz w:val="18"/>
                <w:szCs w:val="18"/>
              </w:rPr>
            </w:pPr>
            <w:r>
              <w:rPr>
                <w:rFonts w:ascii="Arial" w:hAnsi="Arial" w:cs="Arial"/>
                <w:sz w:val="18"/>
                <w:szCs w:val="18"/>
              </w:rPr>
              <w:t>174,7</w:t>
            </w:r>
            <w:r w:rsidR="00FD5599">
              <w:rPr>
                <w:rFonts w:ascii="Arial" w:hAnsi="Arial" w:cs="Arial"/>
                <w:sz w:val="18"/>
                <w:szCs w:val="18"/>
              </w:rPr>
              <w:t>6</w:t>
            </w:r>
          </w:p>
        </w:tc>
        <w:tc>
          <w:tcPr>
            <w:tcW w:w="992" w:type="dxa"/>
            <w:tcBorders>
              <w:top w:val="nil"/>
              <w:left w:val="nil"/>
              <w:bottom w:val="nil"/>
              <w:right w:val="nil"/>
            </w:tcBorders>
            <w:shd w:val="clear" w:color="auto" w:fill="auto"/>
            <w:vAlign w:val="bottom"/>
          </w:tcPr>
          <w:p w:rsidR="0034368D" w:rsidRDefault="0034368D" w:rsidP="0034368D">
            <w:pPr>
              <w:jc w:val="right"/>
              <w:rPr>
                <w:rFonts w:ascii="Arial" w:hAnsi="Arial" w:cs="Arial"/>
                <w:sz w:val="18"/>
                <w:szCs w:val="18"/>
              </w:rPr>
            </w:pPr>
          </w:p>
        </w:tc>
      </w:tr>
      <w:tr w:rsidR="0034368D" w:rsidRPr="005454F6" w:rsidTr="00321FCA">
        <w:tblPrEx>
          <w:tblCellMar>
            <w:left w:w="108" w:type="dxa"/>
            <w:right w:w="108" w:type="dxa"/>
          </w:tblCellMar>
          <w:tblLook w:val="04A0" w:firstRow="1" w:lastRow="0" w:firstColumn="1" w:lastColumn="0" w:noHBand="0" w:noVBand="1"/>
        </w:tblPrEx>
        <w:trPr>
          <w:trHeight w:val="264"/>
        </w:trPr>
        <w:tc>
          <w:tcPr>
            <w:tcW w:w="942" w:type="dxa"/>
            <w:tcBorders>
              <w:top w:val="nil"/>
              <w:left w:val="nil"/>
              <w:bottom w:val="nil"/>
              <w:right w:val="nil"/>
            </w:tcBorders>
            <w:shd w:val="clear" w:color="auto" w:fill="auto"/>
            <w:noWrap/>
          </w:tcPr>
          <w:p w:rsidR="0034368D" w:rsidRPr="005454F6" w:rsidRDefault="0034368D" w:rsidP="0034368D">
            <w:pPr>
              <w:rPr>
                <w:rFonts w:ascii="Arial" w:hAnsi="Arial" w:cs="Arial"/>
                <w:sz w:val="18"/>
                <w:szCs w:val="18"/>
              </w:rPr>
            </w:pPr>
            <w:r w:rsidRPr="005454F6">
              <w:rPr>
                <w:rFonts w:ascii="Arial" w:hAnsi="Arial" w:cs="Arial"/>
                <w:sz w:val="18"/>
                <w:szCs w:val="18"/>
              </w:rPr>
              <w:t>4213</w:t>
            </w:r>
          </w:p>
        </w:tc>
        <w:tc>
          <w:tcPr>
            <w:tcW w:w="2743" w:type="dxa"/>
            <w:gridSpan w:val="2"/>
            <w:tcBorders>
              <w:top w:val="nil"/>
              <w:left w:val="nil"/>
              <w:bottom w:val="nil"/>
              <w:right w:val="nil"/>
            </w:tcBorders>
            <w:shd w:val="clear" w:color="auto" w:fill="auto"/>
            <w:noWrap/>
            <w:vAlign w:val="bottom"/>
          </w:tcPr>
          <w:p w:rsidR="0034368D" w:rsidRPr="005454F6" w:rsidRDefault="0034368D" w:rsidP="0034368D">
            <w:pPr>
              <w:rPr>
                <w:rFonts w:ascii="Arial" w:hAnsi="Arial" w:cs="Arial"/>
                <w:sz w:val="18"/>
                <w:szCs w:val="18"/>
              </w:rPr>
            </w:pPr>
            <w:r w:rsidRPr="005454F6">
              <w:rPr>
                <w:rFonts w:ascii="Arial" w:hAnsi="Arial" w:cs="Arial"/>
                <w:sz w:val="18"/>
                <w:szCs w:val="18"/>
              </w:rPr>
              <w:t>Ceste, željeznice i ostali prometni objekti</w:t>
            </w:r>
          </w:p>
        </w:tc>
        <w:tc>
          <w:tcPr>
            <w:tcW w:w="1418" w:type="dxa"/>
            <w:tcBorders>
              <w:top w:val="nil"/>
              <w:left w:val="nil"/>
              <w:bottom w:val="nil"/>
              <w:right w:val="nil"/>
            </w:tcBorders>
            <w:shd w:val="clear" w:color="auto" w:fill="auto"/>
            <w:noWrap/>
            <w:vAlign w:val="bottom"/>
          </w:tcPr>
          <w:p w:rsidR="0034368D" w:rsidRDefault="0034368D" w:rsidP="0034368D">
            <w:pPr>
              <w:jc w:val="right"/>
              <w:rPr>
                <w:rFonts w:ascii="Arial" w:hAnsi="Arial" w:cs="Arial"/>
                <w:sz w:val="18"/>
                <w:szCs w:val="18"/>
              </w:rPr>
            </w:pPr>
            <w:r>
              <w:rPr>
                <w:rFonts w:ascii="Arial" w:hAnsi="Arial" w:cs="Arial"/>
                <w:sz w:val="18"/>
                <w:szCs w:val="18"/>
              </w:rPr>
              <w:t>442.641,93</w:t>
            </w:r>
          </w:p>
        </w:tc>
        <w:tc>
          <w:tcPr>
            <w:tcW w:w="1417" w:type="dxa"/>
            <w:tcBorders>
              <w:top w:val="nil"/>
              <w:left w:val="nil"/>
              <w:bottom w:val="nil"/>
              <w:right w:val="nil"/>
            </w:tcBorders>
            <w:shd w:val="clear" w:color="auto" w:fill="auto"/>
            <w:noWrap/>
            <w:vAlign w:val="bottom"/>
          </w:tcPr>
          <w:p w:rsidR="0034368D" w:rsidRDefault="0034368D" w:rsidP="0034368D">
            <w:pPr>
              <w:jc w:val="right"/>
              <w:rPr>
                <w:rFonts w:ascii="Arial" w:hAnsi="Arial" w:cs="Arial"/>
                <w:sz w:val="18"/>
                <w:szCs w:val="18"/>
              </w:rPr>
            </w:pPr>
          </w:p>
        </w:tc>
        <w:tc>
          <w:tcPr>
            <w:tcW w:w="1418" w:type="dxa"/>
            <w:tcBorders>
              <w:top w:val="nil"/>
              <w:left w:val="nil"/>
              <w:bottom w:val="nil"/>
              <w:right w:val="nil"/>
            </w:tcBorders>
            <w:shd w:val="clear" w:color="auto" w:fill="auto"/>
            <w:noWrap/>
            <w:vAlign w:val="bottom"/>
          </w:tcPr>
          <w:p w:rsidR="0034368D" w:rsidRDefault="0034368D" w:rsidP="0034368D">
            <w:pPr>
              <w:jc w:val="right"/>
              <w:rPr>
                <w:rFonts w:ascii="Arial" w:hAnsi="Arial" w:cs="Arial"/>
                <w:sz w:val="18"/>
                <w:szCs w:val="18"/>
              </w:rPr>
            </w:pPr>
            <w:r>
              <w:rPr>
                <w:rFonts w:ascii="Arial" w:hAnsi="Arial" w:cs="Arial"/>
                <w:sz w:val="18"/>
                <w:szCs w:val="18"/>
              </w:rPr>
              <w:t>17.177,50</w:t>
            </w:r>
          </w:p>
        </w:tc>
        <w:tc>
          <w:tcPr>
            <w:tcW w:w="993" w:type="dxa"/>
            <w:shd w:val="clear" w:color="auto" w:fill="auto"/>
            <w:vAlign w:val="bottom"/>
          </w:tcPr>
          <w:p w:rsidR="0034368D" w:rsidRPr="005454F6" w:rsidRDefault="005D26C0" w:rsidP="0034368D">
            <w:pPr>
              <w:jc w:val="right"/>
              <w:rPr>
                <w:rFonts w:ascii="Arial" w:hAnsi="Arial" w:cs="Arial"/>
                <w:sz w:val="18"/>
                <w:szCs w:val="18"/>
              </w:rPr>
            </w:pPr>
            <w:r>
              <w:rPr>
                <w:rFonts w:ascii="Arial" w:hAnsi="Arial" w:cs="Arial"/>
                <w:sz w:val="18"/>
                <w:szCs w:val="18"/>
              </w:rPr>
              <w:t>3,88</w:t>
            </w:r>
          </w:p>
        </w:tc>
        <w:tc>
          <w:tcPr>
            <w:tcW w:w="992" w:type="dxa"/>
            <w:tcBorders>
              <w:top w:val="nil"/>
              <w:left w:val="nil"/>
              <w:bottom w:val="nil"/>
              <w:right w:val="nil"/>
            </w:tcBorders>
            <w:shd w:val="clear" w:color="auto" w:fill="auto"/>
            <w:vAlign w:val="bottom"/>
          </w:tcPr>
          <w:p w:rsidR="0034368D" w:rsidRDefault="0034368D" w:rsidP="0034368D">
            <w:pPr>
              <w:jc w:val="right"/>
              <w:rPr>
                <w:rFonts w:ascii="Arial" w:hAnsi="Arial" w:cs="Arial"/>
                <w:sz w:val="18"/>
                <w:szCs w:val="18"/>
              </w:rPr>
            </w:pPr>
          </w:p>
        </w:tc>
      </w:tr>
      <w:tr w:rsidR="0034368D" w:rsidRPr="005454F6" w:rsidTr="00321FCA">
        <w:tblPrEx>
          <w:tblCellMar>
            <w:left w:w="108" w:type="dxa"/>
            <w:right w:w="108" w:type="dxa"/>
          </w:tblCellMar>
          <w:tblLook w:val="04A0" w:firstRow="1" w:lastRow="0" w:firstColumn="1" w:lastColumn="0" w:noHBand="0" w:noVBand="1"/>
        </w:tblPrEx>
        <w:trPr>
          <w:trHeight w:val="264"/>
        </w:trPr>
        <w:tc>
          <w:tcPr>
            <w:tcW w:w="942" w:type="dxa"/>
            <w:tcBorders>
              <w:top w:val="nil"/>
              <w:left w:val="nil"/>
              <w:bottom w:val="nil"/>
              <w:right w:val="nil"/>
            </w:tcBorders>
            <w:shd w:val="clear" w:color="auto" w:fill="auto"/>
            <w:noWrap/>
          </w:tcPr>
          <w:p w:rsidR="0034368D" w:rsidRPr="005454F6" w:rsidRDefault="0034368D" w:rsidP="0034368D">
            <w:pPr>
              <w:rPr>
                <w:rFonts w:ascii="Arial" w:hAnsi="Arial" w:cs="Arial"/>
                <w:sz w:val="18"/>
                <w:szCs w:val="18"/>
              </w:rPr>
            </w:pPr>
            <w:r w:rsidRPr="005454F6">
              <w:rPr>
                <w:rFonts w:ascii="Arial" w:hAnsi="Arial" w:cs="Arial"/>
                <w:sz w:val="18"/>
                <w:szCs w:val="18"/>
              </w:rPr>
              <w:lastRenderedPageBreak/>
              <w:t>4214</w:t>
            </w:r>
          </w:p>
        </w:tc>
        <w:tc>
          <w:tcPr>
            <w:tcW w:w="2743" w:type="dxa"/>
            <w:gridSpan w:val="2"/>
            <w:tcBorders>
              <w:top w:val="nil"/>
              <w:left w:val="nil"/>
              <w:bottom w:val="nil"/>
              <w:right w:val="nil"/>
            </w:tcBorders>
            <w:shd w:val="clear" w:color="auto" w:fill="auto"/>
            <w:noWrap/>
            <w:vAlign w:val="bottom"/>
          </w:tcPr>
          <w:p w:rsidR="0034368D" w:rsidRPr="005454F6" w:rsidRDefault="0034368D" w:rsidP="0034368D">
            <w:pPr>
              <w:rPr>
                <w:rFonts w:ascii="Arial" w:hAnsi="Arial" w:cs="Arial"/>
                <w:sz w:val="18"/>
                <w:szCs w:val="18"/>
              </w:rPr>
            </w:pPr>
            <w:r w:rsidRPr="005454F6">
              <w:rPr>
                <w:rFonts w:ascii="Arial" w:hAnsi="Arial" w:cs="Arial"/>
                <w:sz w:val="18"/>
                <w:szCs w:val="18"/>
              </w:rPr>
              <w:t>Ostali građevinski objekti</w:t>
            </w:r>
          </w:p>
        </w:tc>
        <w:tc>
          <w:tcPr>
            <w:tcW w:w="1418" w:type="dxa"/>
            <w:tcBorders>
              <w:top w:val="nil"/>
              <w:left w:val="nil"/>
              <w:bottom w:val="nil"/>
              <w:right w:val="nil"/>
            </w:tcBorders>
            <w:shd w:val="clear" w:color="auto" w:fill="auto"/>
            <w:noWrap/>
            <w:vAlign w:val="bottom"/>
          </w:tcPr>
          <w:p w:rsidR="0034368D" w:rsidRDefault="0034368D" w:rsidP="0034368D">
            <w:pPr>
              <w:jc w:val="right"/>
              <w:rPr>
                <w:rFonts w:ascii="Arial" w:hAnsi="Arial" w:cs="Arial"/>
                <w:sz w:val="18"/>
                <w:szCs w:val="18"/>
              </w:rPr>
            </w:pPr>
            <w:r>
              <w:rPr>
                <w:rFonts w:ascii="Arial" w:hAnsi="Arial" w:cs="Arial"/>
                <w:sz w:val="18"/>
                <w:szCs w:val="18"/>
              </w:rPr>
              <w:t>196.500,00</w:t>
            </w:r>
          </w:p>
        </w:tc>
        <w:tc>
          <w:tcPr>
            <w:tcW w:w="1417" w:type="dxa"/>
            <w:tcBorders>
              <w:top w:val="nil"/>
              <w:left w:val="nil"/>
              <w:bottom w:val="nil"/>
              <w:right w:val="nil"/>
            </w:tcBorders>
            <w:shd w:val="clear" w:color="auto" w:fill="auto"/>
            <w:noWrap/>
            <w:vAlign w:val="bottom"/>
          </w:tcPr>
          <w:p w:rsidR="0034368D" w:rsidRDefault="0034368D" w:rsidP="0034368D">
            <w:pPr>
              <w:jc w:val="right"/>
              <w:rPr>
                <w:rFonts w:ascii="Arial" w:hAnsi="Arial" w:cs="Arial"/>
                <w:sz w:val="18"/>
                <w:szCs w:val="18"/>
              </w:rPr>
            </w:pPr>
          </w:p>
        </w:tc>
        <w:tc>
          <w:tcPr>
            <w:tcW w:w="1418" w:type="dxa"/>
            <w:tcBorders>
              <w:top w:val="nil"/>
              <w:left w:val="nil"/>
              <w:bottom w:val="nil"/>
              <w:right w:val="nil"/>
            </w:tcBorders>
            <w:shd w:val="clear" w:color="auto" w:fill="auto"/>
            <w:noWrap/>
            <w:vAlign w:val="bottom"/>
          </w:tcPr>
          <w:p w:rsidR="0034368D" w:rsidRDefault="0034368D" w:rsidP="0034368D">
            <w:pPr>
              <w:jc w:val="right"/>
              <w:rPr>
                <w:rFonts w:ascii="Arial" w:hAnsi="Arial" w:cs="Arial"/>
                <w:sz w:val="18"/>
                <w:szCs w:val="18"/>
              </w:rPr>
            </w:pPr>
            <w:r>
              <w:rPr>
                <w:rFonts w:ascii="Arial" w:hAnsi="Arial" w:cs="Arial"/>
                <w:sz w:val="18"/>
                <w:szCs w:val="18"/>
              </w:rPr>
              <w:t>1.173.125,16</w:t>
            </w:r>
          </w:p>
        </w:tc>
        <w:tc>
          <w:tcPr>
            <w:tcW w:w="993" w:type="dxa"/>
            <w:shd w:val="clear" w:color="auto" w:fill="auto"/>
            <w:vAlign w:val="bottom"/>
          </w:tcPr>
          <w:p w:rsidR="0034368D" w:rsidRPr="005454F6" w:rsidRDefault="005D26C0" w:rsidP="0034368D">
            <w:pPr>
              <w:jc w:val="right"/>
              <w:rPr>
                <w:rFonts w:ascii="Arial" w:hAnsi="Arial" w:cs="Arial"/>
                <w:sz w:val="18"/>
                <w:szCs w:val="18"/>
              </w:rPr>
            </w:pPr>
            <w:r>
              <w:rPr>
                <w:rFonts w:ascii="Arial" w:hAnsi="Arial" w:cs="Arial"/>
                <w:sz w:val="18"/>
                <w:szCs w:val="18"/>
              </w:rPr>
              <w:t>597,01</w:t>
            </w:r>
          </w:p>
        </w:tc>
        <w:tc>
          <w:tcPr>
            <w:tcW w:w="992" w:type="dxa"/>
            <w:tcBorders>
              <w:top w:val="nil"/>
              <w:left w:val="nil"/>
              <w:bottom w:val="nil"/>
              <w:right w:val="nil"/>
            </w:tcBorders>
            <w:shd w:val="clear" w:color="auto" w:fill="auto"/>
            <w:vAlign w:val="bottom"/>
          </w:tcPr>
          <w:p w:rsidR="0034368D" w:rsidRDefault="0034368D" w:rsidP="0034368D">
            <w:pPr>
              <w:jc w:val="right"/>
              <w:rPr>
                <w:rFonts w:ascii="Arial" w:hAnsi="Arial" w:cs="Arial"/>
                <w:sz w:val="18"/>
                <w:szCs w:val="18"/>
              </w:rPr>
            </w:pPr>
          </w:p>
        </w:tc>
      </w:tr>
      <w:tr w:rsidR="0034368D" w:rsidRPr="005454F6" w:rsidTr="00321FCA">
        <w:tblPrEx>
          <w:tblCellMar>
            <w:left w:w="108" w:type="dxa"/>
            <w:right w:w="108" w:type="dxa"/>
          </w:tblCellMar>
          <w:tblLook w:val="04A0" w:firstRow="1" w:lastRow="0" w:firstColumn="1" w:lastColumn="0" w:noHBand="0" w:noVBand="1"/>
        </w:tblPrEx>
        <w:trPr>
          <w:trHeight w:val="264"/>
        </w:trPr>
        <w:tc>
          <w:tcPr>
            <w:tcW w:w="942" w:type="dxa"/>
            <w:tcBorders>
              <w:top w:val="nil"/>
              <w:left w:val="nil"/>
              <w:bottom w:val="nil"/>
              <w:right w:val="nil"/>
            </w:tcBorders>
            <w:shd w:val="clear" w:color="auto" w:fill="auto"/>
            <w:noWrap/>
          </w:tcPr>
          <w:p w:rsidR="0034368D" w:rsidRPr="005454F6" w:rsidRDefault="0034368D" w:rsidP="0034368D">
            <w:pPr>
              <w:rPr>
                <w:rFonts w:ascii="Arial" w:hAnsi="Arial" w:cs="Arial"/>
                <w:b/>
                <w:sz w:val="18"/>
                <w:szCs w:val="18"/>
              </w:rPr>
            </w:pPr>
            <w:r w:rsidRPr="005454F6">
              <w:rPr>
                <w:rFonts w:ascii="Arial" w:hAnsi="Arial" w:cs="Arial"/>
                <w:b/>
                <w:sz w:val="18"/>
                <w:szCs w:val="18"/>
              </w:rPr>
              <w:t>422</w:t>
            </w:r>
          </w:p>
        </w:tc>
        <w:tc>
          <w:tcPr>
            <w:tcW w:w="2743" w:type="dxa"/>
            <w:gridSpan w:val="2"/>
            <w:tcBorders>
              <w:top w:val="nil"/>
              <w:left w:val="nil"/>
              <w:bottom w:val="nil"/>
              <w:right w:val="nil"/>
            </w:tcBorders>
            <w:shd w:val="clear" w:color="auto" w:fill="auto"/>
            <w:noWrap/>
            <w:vAlign w:val="bottom"/>
          </w:tcPr>
          <w:p w:rsidR="0034368D" w:rsidRPr="005454F6" w:rsidRDefault="0034368D" w:rsidP="0034368D">
            <w:pPr>
              <w:rPr>
                <w:rFonts w:ascii="Arial" w:hAnsi="Arial" w:cs="Arial"/>
                <w:b/>
                <w:sz w:val="18"/>
                <w:szCs w:val="18"/>
              </w:rPr>
            </w:pPr>
            <w:r w:rsidRPr="005454F6">
              <w:rPr>
                <w:rFonts w:ascii="Arial" w:hAnsi="Arial" w:cs="Arial"/>
                <w:b/>
                <w:sz w:val="18"/>
                <w:szCs w:val="18"/>
              </w:rPr>
              <w:t>Postrojenja i oprema</w:t>
            </w:r>
          </w:p>
        </w:tc>
        <w:tc>
          <w:tcPr>
            <w:tcW w:w="1418" w:type="dxa"/>
            <w:tcBorders>
              <w:top w:val="nil"/>
              <w:left w:val="nil"/>
              <w:bottom w:val="nil"/>
              <w:right w:val="nil"/>
            </w:tcBorders>
            <w:shd w:val="clear" w:color="auto" w:fill="auto"/>
            <w:noWrap/>
            <w:vAlign w:val="bottom"/>
          </w:tcPr>
          <w:p w:rsidR="0034368D" w:rsidRPr="00546A01" w:rsidRDefault="0034368D" w:rsidP="0034368D">
            <w:pPr>
              <w:jc w:val="right"/>
              <w:rPr>
                <w:rFonts w:ascii="Arial" w:hAnsi="Arial" w:cs="Arial"/>
                <w:b/>
                <w:sz w:val="18"/>
                <w:szCs w:val="18"/>
              </w:rPr>
            </w:pPr>
            <w:r>
              <w:rPr>
                <w:rFonts w:ascii="Arial" w:hAnsi="Arial" w:cs="Arial"/>
                <w:b/>
                <w:sz w:val="18"/>
                <w:szCs w:val="18"/>
              </w:rPr>
              <w:t>354.332,71</w:t>
            </w:r>
          </w:p>
        </w:tc>
        <w:tc>
          <w:tcPr>
            <w:tcW w:w="1417" w:type="dxa"/>
            <w:tcBorders>
              <w:top w:val="nil"/>
              <w:left w:val="nil"/>
              <w:bottom w:val="nil"/>
              <w:right w:val="nil"/>
            </w:tcBorders>
            <w:shd w:val="clear" w:color="auto" w:fill="auto"/>
            <w:noWrap/>
            <w:vAlign w:val="bottom"/>
          </w:tcPr>
          <w:p w:rsidR="0034368D" w:rsidRPr="00546A01" w:rsidRDefault="0034368D" w:rsidP="0034368D">
            <w:pPr>
              <w:jc w:val="right"/>
              <w:rPr>
                <w:rFonts w:ascii="Arial" w:hAnsi="Arial" w:cs="Arial"/>
                <w:b/>
                <w:sz w:val="18"/>
                <w:szCs w:val="18"/>
              </w:rPr>
            </w:pPr>
            <w:r>
              <w:rPr>
                <w:rFonts w:ascii="Arial" w:hAnsi="Arial" w:cs="Arial"/>
                <w:b/>
                <w:sz w:val="18"/>
                <w:szCs w:val="18"/>
              </w:rPr>
              <w:t>1.350.200</w:t>
            </w:r>
            <w:r w:rsidRPr="00546A01">
              <w:rPr>
                <w:rFonts w:ascii="Arial" w:hAnsi="Arial" w:cs="Arial"/>
                <w:b/>
                <w:sz w:val="18"/>
                <w:szCs w:val="18"/>
              </w:rPr>
              <w:t>,00</w:t>
            </w:r>
          </w:p>
        </w:tc>
        <w:tc>
          <w:tcPr>
            <w:tcW w:w="1418" w:type="dxa"/>
            <w:tcBorders>
              <w:top w:val="nil"/>
              <w:left w:val="nil"/>
              <w:bottom w:val="nil"/>
              <w:right w:val="nil"/>
            </w:tcBorders>
            <w:shd w:val="clear" w:color="auto" w:fill="auto"/>
            <w:noWrap/>
            <w:vAlign w:val="bottom"/>
          </w:tcPr>
          <w:p w:rsidR="0034368D" w:rsidRPr="00F41493" w:rsidRDefault="0034368D" w:rsidP="0034368D">
            <w:pPr>
              <w:jc w:val="right"/>
              <w:rPr>
                <w:rFonts w:ascii="Arial" w:hAnsi="Arial" w:cs="Arial"/>
                <w:b/>
                <w:sz w:val="18"/>
                <w:szCs w:val="18"/>
              </w:rPr>
            </w:pPr>
            <w:r w:rsidRPr="00F41493">
              <w:rPr>
                <w:rFonts w:ascii="Arial" w:hAnsi="Arial" w:cs="Arial"/>
                <w:b/>
                <w:sz w:val="18"/>
                <w:szCs w:val="18"/>
              </w:rPr>
              <w:t>1.100.182,22</w:t>
            </w:r>
          </w:p>
        </w:tc>
        <w:tc>
          <w:tcPr>
            <w:tcW w:w="993" w:type="dxa"/>
            <w:shd w:val="clear" w:color="auto" w:fill="auto"/>
            <w:vAlign w:val="bottom"/>
          </w:tcPr>
          <w:p w:rsidR="0034368D" w:rsidRPr="0034368D" w:rsidRDefault="005D26C0" w:rsidP="00FD5599">
            <w:pPr>
              <w:jc w:val="right"/>
              <w:rPr>
                <w:rFonts w:ascii="Arial" w:hAnsi="Arial" w:cs="Arial"/>
                <w:b/>
                <w:sz w:val="18"/>
                <w:szCs w:val="18"/>
              </w:rPr>
            </w:pPr>
            <w:r>
              <w:rPr>
                <w:rFonts w:ascii="Arial" w:hAnsi="Arial" w:cs="Arial"/>
                <w:b/>
                <w:sz w:val="18"/>
                <w:szCs w:val="18"/>
              </w:rPr>
              <w:t>310,</w:t>
            </w:r>
            <w:r w:rsidR="00FD5599">
              <w:rPr>
                <w:rFonts w:ascii="Arial" w:hAnsi="Arial" w:cs="Arial"/>
                <w:b/>
                <w:sz w:val="18"/>
                <w:szCs w:val="18"/>
              </w:rPr>
              <w:t>49</w:t>
            </w:r>
          </w:p>
        </w:tc>
        <w:tc>
          <w:tcPr>
            <w:tcW w:w="992" w:type="dxa"/>
            <w:tcBorders>
              <w:top w:val="nil"/>
              <w:left w:val="nil"/>
              <w:bottom w:val="nil"/>
              <w:right w:val="nil"/>
            </w:tcBorders>
            <w:shd w:val="clear" w:color="auto" w:fill="auto"/>
            <w:vAlign w:val="bottom"/>
          </w:tcPr>
          <w:p w:rsidR="0034368D" w:rsidRPr="0034368D" w:rsidRDefault="0034368D" w:rsidP="0034368D">
            <w:pPr>
              <w:jc w:val="right"/>
              <w:rPr>
                <w:rFonts w:ascii="Arial" w:hAnsi="Arial" w:cs="Arial"/>
                <w:b/>
                <w:sz w:val="18"/>
                <w:szCs w:val="18"/>
              </w:rPr>
            </w:pPr>
            <w:r w:rsidRPr="0034368D">
              <w:rPr>
                <w:rFonts w:ascii="Arial" w:hAnsi="Arial" w:cs="Arial"/>
                <w:b/>
                <w:sz w:val="18"/>
                <w:szCs w:val="18"/>
              </w:rPr>
              <w:t>81,48</w:t>
            </w:r>
          </w:p>
        </w:tc>
      </w:tr>
      <w:tr w:rsidR="0034368D" w:rsidRPr="005454F6" w:rsidTr="00321FCA">
        <w:tblPrEx>
          <w:tblCellMar>
            <w:left w:w="108" w:type="dxa"/>
            <w:right w:w="108" w:type="dxa"/>
          </w:tblCellMar>
          <w:tblLook w:val="04A0" w:firstRow="1" w:lastRow="0" w:firstColumn="1" w:lastColumn="0" w:noHBand="0" w:noVBand="1"/>
        </w:tblPrEx>
        <w:trPr>
          <w:trHeight w:val="264"/>
        </w:trPr>
        <w:tc>
          <w:tcPr>
            <w:tcW w:w="942" w:type="dxa"/>
            <w:tcBorders>
              <w:top w:val="nil"/>
              <w:left w:val="nil"/>
              <w:bottom w:val="nil"/>
              <w:right w:val="nil"/>
            </w:tcBorders>
            <w:shd w:val="clear" w:color="auto" w:fill="auto"/>
            <w:noWrap/>
          </w:tcPr>
          <w:p w:rsidR="0034368D" w:rsidRPr="005454F6" w:rsidRDefault="0034368D" w:rsidP="0034368D">
            <w:pPr>
              <w:rPr>
                <w:rFonts w:ascii="Arial" w:hAnsi="Arial" w:cs="Arial"/>
                <w:sz w:val="18"/>
                <w:szCs w:val="18"/>
              </w:rPr>
            </w:pPr>
            <w:r w:rsidRPr="005454F6">
              <w:rPr>
                <w:rFonts w:ascii="Arial" w:hAnsi="Arial" w:cs="Arial"/>
                <w:sz w:val="18"/>
                <w:szCs w:val="18"/>
              </w:rPr>
              <w:t>4221</w:t>
            </w:r>
          </w:p>
        </w:tc>
        <w:tc>
          <w:tcPr>
            <w:tcW w:w="2743" w:type="dxa"/>
            <w:gridSpan w:val="2"/>
            <w:tcBorders>
              <w:top w:val="nil"/>
              <w:left w:val="nil"/>
              <w:bottom w:val="nil"/>
              <w:right w:val="nil"/>
            </w:tcBorders>
            <w:shd w:val="clear" w:color="auto" w:fill="auto"/>
            <w:noWrap/>
            <w:vAlign w:val="bottom"/>
          </w:tcPr>
          <w:p w:rsidR="0034368D" w:rsidRPr="005454F6" w:rsidRDefault="0034368D" w:rsidP="0034368D">
            <w:pPr>
              <w:rPr>
                <w:rFonts w:ascii="Arial" w:hAnsi="Arial" w:cs="Arial"/>
                <w:sz w:val="18"/>
                <w:szCs w:val="18"/>
              </w:rPr>
            </w:pPr>
            <w:r w:rsidRPr="005454F6">
              <w:rPr>
                <w:rFonts w:ascii="Arial" w:hAnsi="Arial" w:cs="Arial"/>
                <w:sz w:val="18"/>
                <w:szCs w:val="18"/>
              </w:rPr>
              <w:t>Uredska oprema i namještaj</w:t>
            </w:r>
          </w:p>
        </w:tc>
        <w:tc>
          <w:tcPr>
            <w:tcW w:w="1418" w:type="dxa"/>
            <w:tcBorders>
              <w:top w:val="nil"/>
              <w:left w:val="nil"/>
              <w:bottom w:val="nil"/>
              <w:right w:val="nil"/>
            </w:tcBorders>
            <w:shd w:val="clear" w:color="auto" w:fill="auto"/>
            <w:noWrap/>
            <w:vAlign w:val="bottom"/>
          </w:tcPr>
          <w:p w:rsidR="0034368D" w:rsidRDefault="0034368D" w:rsidP="0034368D">
            <w:pPr>
              <w:jc w:val="right"/>
              <w:rPr>
                <w:rFonts w:ascii="Arial" w:hAnsi="Arial" w:cs="Arial"/>
                <w:sz w:val="18"/>
                <w:szCs w:val="18"/>
              </w:rPr>
            </w:pPr>
            <w:r>
              <w:rPr>
                <w:rFonts w:ascii="Arial" w:hAnsi="Arial" w:cs="Arial"/>
                <w:sz w:val="18"/>
                <w:szCs w:val="18"/>
              </w:rPr>
              <w:t>12.745,00</w:t>
            </w:r>
          </w:p>
        </w:tc>
        <w:tc>
          <w:tcPr>
            <w:tcW w:w="1417" w:type="dxa"/>
            <w:tcBorders>
              <w:top w:val="nil"/>
              <w:left w:val="nil"/>
              <w:bottom w:val="nil"/>
              <w:right w:val="nil"/>
            </w:tcBorders>
            <w:shd w:val="clear" w:color="auto" w:fill="auto"/>
            <w:noWrap/>
            <w:vAlign w:val="bottom"/>
          </w:tcPr>
          <w:p w:rsidR="0034368D" w:rsidRDefault="0034368D" w:rsidP="0034368D">
            <w:pPr>
              <w:jc w:val="right"/>
              <w:rPr>
                <w:rFonts w:ascii="Arial" w:hAnsi="Arial" w:cs="Arial"/>
                <w:sz w:val="18"/>
                <w:szCs w:val="18"/>
              </w:rPr>
            </w:pPr>
          </w:p>
        </w:tc>
        <w:tc>
          <w:tcPr>
            <w:tcW w:w="1418" w:type="dxa"/>
            <w:tcBorders>
              <w:top w:val="nil"/>
              <w:left w:val="nil"/>
              <w:bottom w:val="nil"/>
              <w:right w:val="nil"/>
            </w:tcBorders>
            <w:shd w:val="clear" w:color="auto" w:fill="auto"/>
            <w:noWrap/>
            <w:vAlign w:val="bottom"/>
          </w:tcPr>
          <w:p w:rsidR="0034368D" w:rsidRDefault="0034368D" w:rsidP="0034368D">
            <w:pPr>
              <w:jc w:val="right"/>
              <w:rPr>
                <w:rFonts w:ascii="Arial" w:hAnsi="Arial" w:cs="Arial"/>
                <w:sz w:val="18"/>
                <w:szCs w:val="18"/>
              </w:rPr>
            </w:pPr>
            <w:r>
              <w:rPr>
                <w:rFonts w:ascii="Arial" w:hAnsi="Arial" w:cs="Arial"/>
                <w:sz w:val="18"/>
                <w:szCs w:val="18"/>
              </w:rPr>
              <w:t>110.386,25</w:t>
            </w:r>
          </w:p>
        </w:tc>
        <w:tc>
          <w:tcPr>
            <w:tcW w:w="993" w:type="dxa"/>
            <w:shd w:val="clear" w:color="auto" w:fill="auto"/>
            <w:vAlign w:val="bottom"/>
          </w:tcPr>
          <w:p w:rsidR="0034368D" w:rsidRPr="005454F6" w:rsidRDefault="005D26C0" w:rsidP="0032749A">
            <w:pPr>
              <w:jc w:val="right"/>
              <w:rPr>
                <w:rFonts w:ascii="Arial" w:hAnsi="Arial" w:cs="Arial"/>
                <w:sz w:val="18"/>
                <w:szCs w:val="18"/>
              </w:rPr>
            </w:pPr>
            <w:r>
              <w:rPr>
                <w:rFonts w:ascii="Arial" w:hAnsi="Arial" w:cs="Arial"/>
                <w:sz w:val="18"/>
                <w:szCs w:val="18"/>
              </w:rPr>
              <w:t>866,1</w:t>
            </w:r>
            <w:r w:rsidR="0032749A">
              <w:rPr>
                <w:rFonts w:ascii="Arial" w:hAnsi="Arial" w:cs="Arial"/>
                <w:sz w:val="18"/>
                <w:szCs w:val="18"/>
              </w:rPr>
              <w:t>1</w:t>
            </w:r>
          </w:p>
        </w:tc>
        <w:tc>
          <w:tcPr>
            <w:tcW w:w="992" w:type="dxa"/>
            <w:tcBorders>
              <w:top w:val="nil"/>
              <w:left w:val="nil"/>
              <w:bottom w:val="nil"/>
              <w:right w:val="nil"/>
            </w:tcBorders>
            <w:shd w:val="clear" w:color="auto" w:fill="auto"/>
            <w:vAlign w:val="bottom"/>
          </w:tcPr>
          <w:p w:rsidR="0034368D" w:rsidRDefault="0034368D" w:rsidP="0034368D">
            <w:pPr>
              <w:jc w:val="right"/>
              <w:rPr>
                <w:rFonts w:ascii="Arial" w:hAnsi="Arial" w:cs="Arial"/>
                <w:sz w:val="18"/>
                <w:szCs w:val="18"/>
              </w:rPr>
            </w:pPr>
          </w:p>
        </w:tc>
      </w:tr>
      <w:tr w:rsidR="0034368D" w:rsidRPr="005454F6" w:rsidTr="00321FCA">
        <w:tblPrEx>
          <w:tblCellMar>
            <w:left w:w="108" w:type="dxa"/>
            <w:right w:w="108" w:type="dxa"/>
          </w:tblCellMar>
          <w:tblLook w:val="04A0" w:firstRow="1" w:lastRow="0" w:firstColumn="1" w:lastColumn="0" w:noHBand="0" w:noVBand="1"/>
        </w:tblPrEx>
        <w:trPr>
          <w:trHeight w:val="264"/>
        </w:trPr>
        <w:tc>
          <w:tcPr>
            <w:tcW w:w="942" w:type="dxa"/>
            <w:tcBorders>
              <w:top w:val="nil"/>
              <w:left w:val="nil"/>
              <w:bottom w:val="nil"/>
              <w:right w:val="nil"/>
            </w:tcBorders>
            <w:shd w:val="clear" w:color="auto" w:fill="auto"/>
            <w:noWrap/>
          </w:tcPr>
          <w:p w:rsidR="0034368D" w:rsidRPr="005454F6" w:rsidRDefault="0034368D" w:rsidP="0034368D">
            <w:pPr>
              <w:rPr>
                <w:rFonts w:ascii="Arial" w:hAnsi="Arial" w:cs="Arial"/>
                <w:sz w:val="18"/>
                <w:szCs w:val="18"/>
              </w:rPr>
            </w:pPr>
            <w:r w:rsidRPr="005454F6">
              <w:rPr>
                <w:rFonts w:ascii="Arial" w:hAnsi="Arial" w:cs="Arial"/>
                <w:sz w:val="18"/>
                <w:szCs w:val="18"/>
              </w:rPr>
              <w:t>4223</w:t>
            </w:r>
          </w:p>
        </w:tc>
        <w:tc>
          <w:tcPr>
            <w:tcW w:w="2743" w:type="dxa"/>
            <w:gridSpan w:val="2"/>
            <w:tcBorders>
              <w:top w:val="nil"/>
              <w:left w:val="nil"/>
              <w:bottom w:val="nil"/>
              <w:right w:val="nil"/>
            </w:tcBorders>
            <w:shd w:val="clear" w:color="auto" w:fill="auto"/>
            <w:noWrap/>
            <w:vAlign w:val="bottom"/>
          </w:tcPr>
          <w:p w:rsidR="0034368D" w:rsidRPr="005454F6" w:rsidRDefault="0034368D" w:rsidP="0034368D">
            <w:pPr>
              <w:rPr>
                <w:rFonts w:ascii="Arial" w:hAnsi="Arial" w:cs="Arial"/>
                <w:sz w:val="18"/>
                <w:szCs w:val="18"/>
              </w:rPr>
            </w:pPr>
            <w:r w:rsidRPr="005454F6">
              <w:rPr>
                <w:rFonts w:ascii="Arial" w:hAnsi="Arial" w:cs="Arial"/>
                <w:sz w:val="18"/>
                <w:szCs w:val="18"/>
              </w:rPr>
              <w:t>Oprema za održavanje i zaštitu</w:t>
            </w:r>
          </w:p>
        </w:tc>
        <w:tc>
          <w:tcPr>
            <w:tcW w:w="1418" w:type="dxa"/>
            <w:tcBorders>
              <w:top w:val="nil"/>
              <w:left w:val="nil"/>
              <w:bottom w:val="nil"/>
              <w:right w:val="nil"/>
            </w:tcBorders>
            <w:shd w:val="clear" w:color="auto" w:fill="auto"/>
            <w:noWrap/>
            <w:vAlign w:val="bottom"/>
          </w:tcPr>
          <w:p w:rsidR="0034368D" w:rsidRDefault="0034368D" w:rsidP="0034368D">
            <w:pPr>
              <w:jc w:val="right"/>
              <w:rPr>
                <w:rFonts w:ascii="Arial" w:hAnsi="Arial" w:cs="Arial"/>
                <w:sz w:val="18"/>
                <w:szCs w:val="18"/>
              </w:rPr>
            </w:pPr>
            <w:r>
              <w:rPr>
                <w:rFonts w:ascii="Arial" w:hAnsi="Arial" w:cs="Arial"/>
                <w:sz w:val="18"/>
                <w:szCs w:val="18"/>
              </w:rPr>
              <w:t>0,00</w:t>
            </w:r>
          </w:p>
        </w:tc>
        <w:tc>
          <w:tcPr>
            <w:tcW w:w="1417" w:type="dxa"/>
            <w:tcBorders>
              <w:top w:val="nil"/>
              <w:left w:val="nil"/>
              <w:bottom w:val="nil"/>
              <w:right w:val="nil"/>
            </w:tcBorders>
            <w:shd w:val="clear" w:color="auto" w:fill="auto"/>
            <w:noWrap/>
            <w:vAlign w:val="bottom"/>
          </w:tcPr>
          <w:p w:rsidR="0034368D" w:rsidRDefault="0034368D" w:rsidP="0034368D">
            <w:pPr>
              <w:jc w:val="right"/>
              <w:rPr>
                <w:rFonts w:ascii="Arial" w:hAnsi="Arial" w:cs="Arial"/>
                <w:sz w:val="18"/>
                <w:szCs w:val="18"/>
              </w:rPr>
            </w:pPr>
          </w:p>
        </w:tc>
        <w:tc>
          <w:tcPr>
            <w:tcW w:w="1418" w:type="dxa"/>
            <w:tcBorders>
              <w:top w:val="nil"/>
              <w:left w:val="nil"/>
              <w:bottom w:val="nil"/>
              <w:right w:val="nil"/>
            </w:tcBorders>
            <w:shd w:val="clear" w:color="auto" w:fill="auto"/>
            <w:noWrap/>
            <w:vAlign w:val="bottom"/>
          </w:tcPr>
          <w:p w:rsidR="0034368D" w:rsidRDefault="0034368D" w:rsidP="0034368D">
            <w:pPr>
              <w:jc w:val="right"/>
              <w:rPr>
                <w:rFonts w:ascii="Arial" w:hAnsi="Arial" w:cs="Arial"/>
                <w:sz w:val="18"/>
                <w:szCs w:val="18"/>
              </w:rPr>
            </w:pPr>
            <w:r>
              <w:rPr>
                <w:rFonts w:ascii="Arial" w:hAnsi="Arial" w:cs="Arial"/>
                <w:sz w:val="18"/>
                <w:szCs w:val="18"/>
              </w:rPr>
              <w:t>9.300,00</w:t>
            </w:r>
          </w:p>
        </w:tc>
        <w:tc>
          <w:tcPr>
            <w:tcW w:w="993" w:type="dxa"/>
            <w:shd w:val="clear" w:color="auto" w:fill="auto"/>
            <w:vAlign w:val="bottom"/>
          </w:tcPr>
          <w:p w:rsidR="0034368D" w:rsidRPr="005454F6" w:rsidRDefault="005D26C0" w:rsidP="0034368D">
            <w:pPr>
              <w:jc w:val="right"/>
              <w:rPr>
                <w:rFonts w:ascii="Arial" w:hAnsi="Arial" w:cs="Arial"/>
                <w:sz w:val="18"/>
                <w:szCs w:val="18"/>
              </w:rPr>
            </w:pPr>
            <w:r>
              <w:rPr>
                <w:rFonts w:ascii="Arial" w:hAnsi="Arial" w:cs="Arial"/>
                <w:sz w:val="18"/>
                <w:szCs w:val="18"/>
              </w:rPr>
              <w:t>0,00</w:t>
            </w:r>
          </w:p>
        </w:tc>
        <w:tc>
          <w:tcPr>
            <w:tcW w:w="992" w:type="dxa"/>
            <w:tcBorders>
              <w:top w:val="nil"/>
              <w:left w:val="nil"/>
              <w:bottom w:val="nil"/>
              <w:right w:val="nil"/>
            </w:tcBorders>
            <w:shd w:val="clear" w:color="auto" w:fill="auto"/>
            <w:vAlign w:val="bottom"/>
          </w:tcPr>
          <w:p w:rsidR="0034368D" w:rsidRDefault="0034368D" w:rsidP="0034368D">
            <w:pPr>
              <w:jc w:val="right"/>
              <w:rPr>
                <w:rFonts w:ascii="Arial" w:hAnsi="Arial" w:cs="Arial"/>
                <w:sz w:val="18"/>
                <w:szCs w:val="18"/>
              </w:rPr>
            </w:pPr>
          </w:p>
        </w:tc>
      </w:tr>
      <w:tr w:rsidR="0034368D" w:rsidRPr="005454F6" w:rsidTr="00321FCA">
        <w:tblPrEx>
          <w:tblCellMar>
            <w:left w:w="108" w:type="dxa"/>
            <w:right w:w="108" w:type="dxa"/>
          </w:tblCellMar>
          <w:tblLook w:val="04A0" w:firstRow="1" w:lastRow="0" w:firstColumn="1" w:lastColumn="0" w:noHBand="0" w:noVBand="1"/>
        </w:tblPrEx>
        <w:trPr>
          <w:trHeight w:val="264"/>
        </w:trPr>
        <w:tc>
          <w:tcPr>
            <w:tcW w:w="942" w:type="dxa"/>
            <w:tcBorders>
              <w:top w:val="nil"/>
              <w:left w:val="nil"/>
              <w:bottom w:val="nil"/>
              <w:right w:val="nil"/>
            </w:tcBorders>
            <w:shd w:val="clear" w:color="auto" w:fill="auto"/>
            <w:noWrap/>
          </w:tcPr>
          <w:p w:rsidR="0034368D" w:rsidRPr="005454F6" w:rsidRDefault="0034368D" w:rsidP="0034368D">
            <w:pPr>
              <w:rPr>
                <w:rFonts w:ascii="Arial" w:hAnsi="Arial" w:cs="Arial"/>
                <w:sz w:val="18"/>
                <w:szCs w:val="18"/>
              </w:rPr>
            </w:pPr>
            <w:r w:rsidRPr="005454F6">
              <w:rPr>
                <w:rFonts w:ascii="Arial" w:hAnsi="Arial" w:cs="Arial"/>
                <w:sz w:val="18"/>
                <w:szCs w:val="18"/>
              </w:rPr>
              <w:t>4227</w:t>
            </w:r>
          </w:p>
        </w:tc>
        <w:tc>
          <w:tcPr>
            <w:tcW w:w="2743" w:type="dxa"/>
            <w:gridSpan w:val="2"/>
            <w:tcBorders>
              <w:top w:val="nil"/>
              <w:left w:val="nil"/>
              <w:bottom w:val="nil"/>
              <w:right w:val="nil"/>
            </w:tcBorders>
            <w:shd w:val="clear" w:color="auto" w:fill="auto"/>
            <w:noWrap/>
            <w:vAlign w:val="bottom"/>
          </w:tcPr>
          <w:p w:rsidR="0034368D" w:rsidRPr="005454F6" w:rsidRDefault="0034368D" w:rsidP="0034368D">
            <w:pPr>
              <w:rPr>
                <w:rFonts w:ascii="Arial" w:hAnsi="Arial" w:cs="Arial"/>
                <w:sz w:val="18"/>
                <w:szCs w:val="18"/>
              </w:rPr>
            </w:pPr>
            <w:r w:rsidRPr="005454F6">
              <w:rPr>
                <w:rFonts w:ascii="Arial" w:hAnsi="Arial" w:cs="Arial"/>
                <w:sz w:val="18"/>
                <w:szCs w:val="18"/>
              </w:rPr>
              <w:t>Uređaji, strojevi i oprema za ostale namjene</w:t>
            </w:r>
          </w:p>
        </w:tc>
        <w:tc>
          <w:tcPr>
            <w:tcW w:w="1418" w:type="dxa"/>
            <w:tcBorders>
              <w:top w:val="nil"/>
              <w:left w:val="nil"/>
              <w:bottom w:val="nil"/>
              <w:right w:val="nil"/>
            </w:tcBorders>
            <w:shd w:val="clear" w:color="auto" w:fill="auto"/>
            <w:noWrap/>
            <w:vAlign w:val="bottom"/>
          </w:tcPr>
          <w:p w:rsidR="0034368D" w:rsidRDefault="0034368D" w:rsidP="0034368D">
            <w:pPr>
              <w:jc w:val="right"/>
              <w:rPr>
                <w:rFonts w:ascii="Arial" w:hAnsi="Arial" w:cs="Arial"/>
                <w:sz w:val="18"/>
                <w:szCs w:val="18"/>
              </w:rPr>
            </w:pPr>
            <w:r>
              <w:rPr>
                <w:rFonts w:ascii="Arial" w:hAnsi="Arial" w:cs="Arial"/>
                <w:sz w:val="18"/>
                <w:szCs w:val="18"/>
              </w:rPr>
              <w:t>341.587,71</w:t>
            </w:r>
          </w:p>
        </w:tc>
        <w:tc>
          <w:tcPr>
            <w:tcW w:w="1417" w:type="dxa"/>
            <w:tcBorders>
              <w:top w:val="nil"/>
              <w:left w:val="nil"/>
              <w:bottom w:val="nil"/>
              <w:right w:val="nil"/>
            </w:tcBorders>
            <w:shd w:val="clear" w:color="auto" w:fill="auto"/>
            <w:noWrap/>
            <w:vAlign w:val="bottom"/>
          </w:tcPr>
          <w:p w:rsidR="0034368D" w:rsidRDefault="0034368D" w:rsidP="0034368D">
            <w:pPr>
              <w:jc w:val="right"/>
              <w:rPr>
                <w:rFonts w:ascii="Arial" w:hAnsi="Arial" w:cs="Arial"/>
                <w:sz w:val="18"/>
                <w:szCs w:val="18"/>
              </w:rPr>
            </w:pPr>
          </w:p>
        </w:tc>
        <w:tc>
          <w:tcPr>
            <w:tcW w:w="1418" w:type="dxa"/>
            <w:tcBorders>
              <w:top w:val="nil"/>
              <w:left w:val="nil"/>
              <w:bottom w:val="nil"/>
              <w:right w:val="nil"/>
            </w:tcBorders>
            <w:shd w:val="clear" w:color="auto" w:fill="auto"/>
            <w:noWrap/>
            <w:vAlign w:val="bottom"/>
          </w:tcPr>
          <w:p w:rsidR="0034368D" w:rsidRDefault="0034368D" w:rsidP="0034368D">
            <w:pPr>
              <w:jc w:val="right"/>
              <w:rPr>
                <w:rFonts w:ascii="Arial" w:hAnsi="Arial" w:cs="Arial"/>
                <w:sz w:val="18"/>
                <w:szCs w:val="18"/>
              </w:rPr>
            </w:pPr>
            <w:r>
              <w:rPr>
                <w:rFonts w:ascii="Arial" w:hAnsi="Arial" w:cs="Arial"/>
                <w:sz w:val="18"/>
                <w:szCs w:val="18"/>
              </w:rPr>
              <w:t>980.495,97</w:t>
            </w:r>
          </w:p>
        </w:tc>
        <w:tc>
          <w:tcPr>
            <w:tcW w:w="993" w:type="dxa"/>
            <w:shd w:val="clear" w:color="auto" w:fill="auto"/>
            <w:vAlign w:val="bottom"/>
          </w:tcPr>
          <w:p w:rsidR="0034368D" w:rsidRPr="005454F6" w:rsidRDefault="005D26C0" w:rsidP="0034368D">
            <w:pPr>
              <w:jc w:val="right"/>
              <w:rPr>
                <w:rFonts w:ascii="Arial" w:hAnsi="Arial" w:cs="Arial"/>
                <w:sz w:val="18"/>
                <w:szCs w:val="18"/>
              </w:rPr>
            </w:pPr>
            <w:r>
              <w:rPr>
                <w:rFonts w:ascii="Arial" w:hAnsi="Arial" w:cs="Arial"/>
                <w:sz w:val="18"/>
                <w:szCs w:val="18"/>
              </w:rPr>
              <w:t>287,04</w:t>
            </w:r>
          </w:p>
        </w:tc>
        <w:tc>
          <w:tcPr>
            <w:tcW w:w="992" w:type="dxa"/>
            <w:tcBorders>
              <w:top w:val="nil"/>
              <w:left w:val="nil"/>
              <w:bottom w:val="nil"/>
              <w:right w:val="nil"/>
            </w:tcBorders>
            <w:shd w:val="clear" w:color="auto" w:fill="auto"/>
            <w:vAlign w:val="bottom"/>
          </w:tcPr>
          <w:p w:rsidR="0034368D" w:rsidRDefault="0034368D" w:rsidP="0034368D">
            <w:pPr>
              <w:jc w:val="right"/>
              <w:rPr>
                <w:rFonts w:ascii="Arial" w:hAnsi="Arial" w:cs="Arial"/>
                <w:sz w:val="18"/>
                <w:szCs w:val="18"/>
              </w:rPr>
            </w:pPr>
          </w:p>
        </w:tc>
      </w:tr>
      <w:tr w:rsidR="0034368D" w:rsidRPr="005454F6" w:rsidTr="00321FCA">
        <w:tblPrEx>
          <w:tblCellMar>
            <w:left w:w="108" w:type="dxa"/>
            <w:right w:w="108" w:type="dxa"/>
          </w:tblCellMar>
          <w:tblLook w:val="04A0" w:firstRow="1" w:lastRow="0" w:firstColumn="1" w:lastColumn="0" w:noHBand="0" w:noVBand="1"/>
        </w:tblPrEx>
        <w:trPr>
          <w:trHeight w:val="264"/>
        </w:trPr>
        <w:tc>
          <w:tcPr>
            <w:tcW w:w="942" w:type="dxa"/>
            <w:tcBorders>
              <w:top w:val="nil"/>
              <w:left w:val="nil"/>
              <w:bottom w:val="nil"/>
              <w:right w:val="nil"/>
            </w:tcBorders>
            <w:shd w:val="clear" w:color="auto" w:fill="auto"/>
            <w:noWrap/>
          </w:tcPr>
          <w:p w:rsidR="0034368D" w:rsidRPr="00F41493" w:rsidRDefault="0034368D" w:rsidP="0034368D">
            <w:pPr>
              <w:rPr>
                <w:rFonts w:ascii="Arial" w:hAnsi="Arial" w:cs="Arial"/>
                <w:b/>
                <w:sz w:val="18"/>
                <w:szCs w:val="18"/>
              </w:rPr>
            </w:pPr>
            <w:r w:rsidRPr="00F41493">
              <w:rPr>
                <w:rFonts w:ascii="Arial" w:hAnsi="Arial" w:cs="Arial"/>
                <w:b/>
                <w:sz w:val="18"/>
                <w:szCs w:val="18"/>
              </w:rPr>
              <w:t>423</w:t>
            </w:r>
          </w:p>
        </w:tc>
        <w:tc>
          <w:tcPr>
            <w:tcW w:w="2743" w:type="dxa"/>
            <w:gridSpan w:val="2"/>
            <w:tcBorders>
              <w:top w:val="nil"/>
              <w:left w:val="nil"/>
              <w:bottom w:val="nil"/>
              <w:right w:val="nil"/>
            </w:tcBorders>
            <w:shd w:val="clear" w:color="auto" w:fill="auto"/>
            <w:noWrap/>
            <w:vAlign w:val="bottom"/>
          </w:tcPr>
          <w:p w:rsidR="0034368D" w:rsidRPr="00F41493" w:rsidRDefault="0034368D" w:rsidP="0034368D">
            <w:pPr>
              <w:rPr>
                <w:rFonts w:ascii="Arial" w:hAnsi="Arial" w:cs="Arial"/>
                <w:b/>
                <w:sz w:val="18"/>
                <w:szCs w:val="18"/>
              </w:rPr>
            </w:pPr>
            <w:r>
              <w:rPr>
                <w:rFonts w:ascii="Arial" w:hAnsi="Arial" w:cs="Arial"/>
                <w:b/>
                <w:sz w:val="18"/>
                <w:szCs w:val="18"/>
              </w:rPr>
              <w:t>Prijevozna sredstva</w:t>
            </w:r>
          </w:p>
        </w:tc>
        <w:tc>
          <w:tcPr>
            <w:tcW w:w="1418" w:type="dxa"/>
            <w:tcBorders>
              <w:top w:val="nil"/>
              <w:left w:val="nil"/>
              <w:bottom w:val="nil"/>
              <w:right w:val="nil"/>
            </w:tcBorders>
            <w:shd w:val="clear" w:color="auto" w:fill="auto"/>
            <w:noWrap/>
            <w:vAlign w:val="bottom"/>
          </w:tcPr>
          <w:p w:rsidR="0034368D" w:rsidRPr="00F41493" w:rsidRDefault="0034368D" w:rsidP="0034368D">
            <w:pPr>
              <w:jc w:val="right"/>
              <w:rPr>
                <w:rFonts w:ascii="Arial" w:hAnsi="Arial" w:cs="Arial"/>
                <w:b/>
                <w:sz w:val="18"/>
                <w:szCs w:val="18"/>
              </w:rPr>
            </w:pPr>
            <w:r>
              <w:rPr>
                <w:rFonts w:ascii="Arial" w:hAnsi="Arial" w:cs="Arial"/>
                <w:b/>
                <w:sz w:val="18"/>
                <w:szCs w:val="18"/>
              </w:rPr>
              <w:t>0,00</w:t>
            </w:r>
          </w:p>
        </w:tc>
        <w:tc>
          <w:tcPr>
            <w:tcW w:w="1417" w:type="dxa"/>
            <w:tcBorders>
              <w:top w:val="nil"/>
              <w:left w:val="nil"/>
              <w:bottom w:val="nil"/>
              <w:right w:val="nil"/>
            </w:tcBorders>
            <w:shd w:val="clear" w:color="auto" w:fill="auto"/>
            <w:noWrap/>
            <w:vAlign w:val="bottom"/>
          </w:tcPr>
          <w:p w:rsidR="0034368D" w:rsidRPr="00F41493" w:rsidRDefault="0034368D" w:rsidP="0034368D">
            <w:pPr>
              <w:jc w:val="right"/>
              <w:rPr>
                <w:rFonts w:ascii="Arial" w:hAnsi="Arial" w:cs="Arial"/>
                <w:b/>
                <w:sz w:val="18"/>
                <w:szCs w:val="18"/>
              </w:rPr>
            </w:pPr>
            <w:r>
              <w:rPr>
                <w:rFonts w:ascii="Arial" w:hAnsi="Arial" w:cs="Arial"/>
                <w:b/>
                <w:sz w:val="18"/>
                <w:szCs w:val="18"/>
              </w:rPr>
              <w:t>0,00</w:t>
            </w:r>
          </w:p>
        </w:tc>
        <w:tc>
          <w:tcPr>
            <w:tcW w:w="1418" w:type="dxa"/>
            <w:tcBorders>
              <w:top w:val="nil"/>
              <w:left w:val="nil"/>
              <w:bottom w:val="nil"/>
              <w:right w:val="nil"/>
            </w:tcBorders>
            <w:shd w:val="clear" w:color="auto" w:fill="auto"/>
            <w:noWrap/>
            <w:vAlign w:val="bottom"/>
          </w:tcPr>
          <w:p w:rsidR="0034368D" w:rsidRPr="00F41493" w:rsidRDefault="0034368D" w:rsidP="0034368D">
            <w:pPr>
              <w:jc w:val="right"/>
              <w:rPr>
                <w:rFonts w:ascii="Arial" w:hAnsi="Arial" w:cs="Arial"/>
                <w:b/>
                <w:sz w:val="18"/>
                <w:szCs w:val="18"/>
              </w:rPr>
            </w:pPr>
            <w:r>
              <w:rPr>
                <w:rFonts w:ascii="Arial" w:hAnsi="Arial" w:cs="Arial"/>
                <w:b/>
                <w:sz w:val="18"/>
                <w:szCs w:val="18"/>
              </w:rPr>
              <w:t>243.257,50</w:t>
            </w:r>
          </w:p>
        </w:tc>
        <w:tc>
          <w:tcPr>
            <w:tcW w:w="993" w:type="dxa"/>
            <w:shd w:val="clear" w:color="auto" w:fill="auto"/>
            <w:vAlign w:val="bottom"/>
          </w:tcPr>
          <w:p w:rsidR="0034368D" w:rsidRPr="0034368D" w:rsidRDefault="005D26C0" w:rsidP="0034368D">
            <w:pPr>
              <w:jc w:val="right"/>
              <w:rPr>
                <w:rFonts w:ascii="Arial" w:hAnsi="Arial" w:cs="Arial"/>
                <w:b/>
                <w:sz w:val="18"/>
                <w:szCs w:val="18"/>
              </w:rPr>
            </w:pPr>
            <w:r>
              <w:rPr>
                <w:rFonts w:ascii="Arial" w:hAnsi="Arial" w:cs="Arial"/>
                <w:b/>
                <w:sz w:val="18"/>
                <w:szCs w:val="18"/>
              </w:rPr>
              <w:t>0,00</w:t>
            </w:r>
          </w:p>
        </w:tc>
        <w:tc>
          <w:tcPr>
            <w:tcW w:w="992" w:type="dxa"/>
            <w:tcBorders>
              <w:top w:val="nil"/>
              <w:left w:val="nil"/>
              <w:bottom w:val="nil"/>
              <w:right w:val="nil"/>
            </w:tcBorders>
            <w:shd w:val="clear" w:color="auto" w:fill="auto"/>
            <w:vAlign w:val="bottom"/>
          </w:tcPr>
          <w:p w:rsidR="0034368D" w:rsidRPr="0034368D" w:rsidRDefault="0034368D" w:rsidP="0034368D">
            <w:pPr>
              <w:jc w:val="right"/>
              <w:rPr>
                <w:rFonts w:ascii="Arial" w:hAnsi="Arial" w:cs="Arial"/>
                <w:b/>
                <w:sz w:val="18"/>
                <w:szCs w:val="18"/>
              </w:rPr>
            </w:pPr>
            <w:r w:rsidRPr="0034368D">
              <w:rPr>
                <w:rFonts w:ascii="Arial" w:hAnsi="Arial" w:cs="Arial"/>
                <w:b/>
                <w:sz w:val="18"/>
                <w:szCs w:val="18"/>
              </w:rPr>
              <w:t>0,00</w:t>
            </w:r>
          </w:p>
        </w:tc>
      </w:tr>
      <w:tr w:rsidR="0034368D" w:rsidRPr="005454F6" w:rsidTr="00321FCA">
        <w:tblPrEx>
          <w:tblCellMar>
            <w:left w:w="108" w:type="dxa"/>
            <w:right w:w="108" w:type="dxa"/>
          </w:tblCellMar>
          <w:tblLook w:val="04A0" w:firstRow="1" w:lastRow="0" w:firstColumn="1" w:lastColumn="0" w:noHBand="0" w:noVBand="1"/>
        </w:tblPrEx>
        <w:trPr>
          <w:trHeight w:val="264"/>
        </w:trPr>
        <w:tc>
          <w:tcPr>
            <w:tcW w:w="942" w:type="dxa"/>
            <w:tcBorders>
              <w:top w:val="nil"/>
              <w:left w:val="nil"/>
              <w:bottom w:val="nil"/>
              <w:right w:val="nil"/>
            </w:tcBorders>
            <w:shd w:val="clear" w:color="auto" w:fill="auto"/>
            <w:noWrap/>
          </w:tcPr>
          <w:p w:rsidR="0034368D" w:rsidRPr="00F41493" w:rsidRDefault="0034368D" w:rsidP="0034368D">
            <w:pPr>
              <w:rPr>
                <w:rFonts w:ascii="Arial" w:hAnsi="Arial" w:cs="Arial"/>
                <w:sz w:val="18"/>
                <w:szCs w:val="18"/>
              </w:rPr>
            </w:pPr>
            <w:r w:rsidRPr="00F41493">
              <w:rPr>
                <w:rFonts w:ascii="Arial" w:hAnsi="Arial" w:cs="Arial"/>
                <w:sz w:val="18"/>
                <w:szCs w:val="18"/>
              </w:rPr>
              <w:t>4231</w:t>
            </w:r>
          </w:p>
        </w:tc>
        <w:tc>
          <w:tcPr>
            <w:tcW w:w="2743" w:type="dxa"/>
            <w:gridSpan w:val="2"/>
            <w:tcBorders>
              <w:top w:val="nil"/>
              <w:left w:val="nil"/>
              <w:bottom w:val="nil"/>
              <w:right w:val="nil"/>
            </w:tcBorders>
            <w:shd w:val="clear" w:color="auto" w:fill="auto"/>
            <w:noWrap/>
            <w:vAlign w:val="bottom"/>
          </w:tcPr>
          <w:p w:rsidR="0034368D" w:rsidRPr="00F41493" w:rsidRDefault="0034368D" w:rsidP="0034368D">
            <w:pPr>
              <w:rPr>
                <w:rFonts w:ascii="Arial" w:hAnsi="Arial" w:cs="Arial"/>
                <w:sz w:val="18"/>
                <w:szCs w:val="18"/>
              </w:rPr>
            </w:pPr>
            <w:r>
              <w:rPr>
                <w:rFonts w:ascii="Arial" w:hAnsi="Arial" w:cs="Arial"/>
                <w:sz w:val="18"/>
                <w:szCs w:val="18"/>
              </w:rPr>
              <w:t>Prijevozna sredstva u cestovnom prometu</w:t>
            </w:r>
          </w:p>
        </w:tc>
        <w:tc>
          <w:tcPr>
            <w:tcW w:w="1418" w:type="dxa"/>
            <w:tcBorders>
              <w:top w:val="nil"/>
              <w:left w:val="nil"/>
              <w:bottom w:val="nil"/>
              <w:right w:val="nil"/>
            </w:tcBorders>
            <w:shd w:val="clear" w:color="auto" w:fill="auto"/>
            <w:noWrap/>
            <w:vAlign w:val="bottom"/>
          </w:tcPr>
          <w:p w:rsidR="0034368D" w:rsidRPr="00F41493" w:rsidRDefault="0034368D" w:rsidP="0034368D">
            <w:pPr>
              <w:jc w:val="right"/>
              <w:rPr>
                <w:rFonts w:ascii="Arial" w:hAnsi="Arial" w:cs="Arial"/>
                <w:sz w:val="18"/>
                <w:szCs w:val="18"/>
              </w:rPr>
            </w:pPr>
            <w:r>
              <w:rPr>
                <w:rFonts w:ascii="Arial" w:hAnsi="Arial" w:cs="Arial"/>
                <w:sz w:val="18"/>
                <w:szCs w:val="18"/>
              </w:rPr>
              <w:t>0,00</w:t>
            </w:r>
          </w:p>
        </w:tc>
        <w:tc>
          <w:tcPr>
            <w:tcW w:w="1417" w:type="dxa"/>
            <w:tcBorders>
              <w:top w:val="nil"/>
              <w:left w:val="nil"/>
              <w:bottom w:val="nil"/>
              <w:right w:val="nil"/>
            </w:tcBorders>
            <w:shd w:val="clear" w:color="auto" w:fill="auto"/>
            <w:noWrap/>
            <w:vAlign w:val="bottom"/>
          </w:tcPr>
          <w:p w:rsidR="0034368D" w:rsidRPr="00F41493" w:rsidRDefault="0034368D" w:rsidP="0034368D">
            <w:pPr>
              <w:jc w:val="right"/>
              <w:rPr>
                <w:rFonts w:ascii="Arial" w:hAnsi="Arial" w:cs="Arial"/>
                <w:sz w:val="18"/>
                <w:szCs w:val="18"/>
              </w:rPr>
            </w:pPr>
          </w:p>
        </w:tc>
        <w:tc>
          <w:tcPr>
            <w:tcW w:w="1418" w:type="dxa"/>
            <w:tcBorders>
              <w:top w:val="nil"/>
              <w:left w:val="nil"/>
              <w:bottom w:val="nil"/>
              <w:right w:val="nil"/>
            </w:tcBorders>
            <w:shd w:val="clear" w:color="auto" w:fill="auto"/>
            <w:noWrap/>
            <w:vAlign w:val="bottom"/>
          </w:tcPr>
          <w:p w:rsidR="0034368D" w:rsidRDefault="0034368D" w:rsidP="0034368D">
            <w:pPr>
              <w:jc w:val="right"/>
              <w:rPr>
                <w:rFonts w:ascii="Arial" w:hAnsi="Arial" w:cs="Arial"/>
                <w:sz w:val="18"/>
                <w:szCs w:val="18"/>
              </w:rPr>
            </w:pPr>
            <w:r>
              <w:rPr>
                <w:rFonts w:ascii="Arial" w:hAnsi="Arial" w:cs="Arial"/>
                <w:sz w:val="18"/>
                <w:szCs w:val="18"/>
              </w:rPr>
              <w:t>243.257,50</w:t>
            </w:r>
          </w:p>
        </w:tc>
        <w:tc>
          <w:tcPr>
            <w:tcW w:w="993" w:type="dxa"/>
            <w:shd w:val="clear" w:color="auto" w:fill="auto"/>
            <w:vAlign w:val="bottom"/>
          </w:tcPr>
          <w:p w:rsidR="0034368D" w:rsidRPr="00F41493" w:rsidRDefault="005D26C0" w:rsidP="0034368D">
            <w:pPr>
              <w:jc w:val="right"/>
              <w:rPr>
                <w:rFonts w:ascii="Arial" w:hAnsi="Arial" w:cs="Arial"/>
                <w:sz w:val="18"/>
                <w:szCs w:val="18"/>
              </w:rPr>
            </w:pPr>
            <w:r>
              <w:rPr>
                <w:rFonts w:ascii="Arial" w:hAnsi="Arial" w:cs="Arial"/>
                <w:sz w:val="18"/>
                <w:szCs w:val="18"/>
              </w:rPr>
              <w:t>0,00</w:t>
            </w:r>
          </w:p>
        </w:tc>
        <w:tc>
          <w:tcPr>
            <w:tcW w:w="992" w:type="dxa"/>
            <w:tcBorders>
              <w:top w:val="nil"/>
              <w:left w:val="nil"/>
              <w:bottom w:val="nil"/>
              <w:right w:val="nil"/>
            </w:tcBorders>
            <w:shd w:val="clear" w:color="auto" w:fill="auto"/>
            <w:vAlign w:val="bottom"/>
          </w:tcPr>
          <w:p w:rsidR="0034368D" w:rsidRDefault="0034368D" w:rsidP="0034368D">
            <w:pPr>
              <w:jc w:val="right"/>
              <w:rPr>
                <w:rFonts w:ascii="Arial" w:hAnsi="Arial" w:cs="Arial"/>
                <w:sz w:val="18"/>
                <w:szCs w:val="18"/>
              </w:rPr>
            </w:pPr>
          </w:p>
        </w:tc>
      </w:tr>
      <w:tr w:rsidR="0034368D" w:rsidRPr="005454F6" w:rsidTr="00321FCA">
        <w:tblPrEx>
          <w:tblCellMar>
            <w:left w:w="108" w:type="dxa"/>
            <w:right w:w="108" w:type="dxa"/>
          </w:tblCellMar>
          <w:tblLook w:val="04A0" w:firstRow="1" w:lastRow="0" w:firstColumn="1" w:lastColumn="0" w:noHBand="0" w:noVBand="1"/>
        </w:tblPrEx>
        <w:trPr>
          <w:trHeight w:val="264"/>
        </w:trPr>
        <w:tc>
          <w:tcPr>
            <w:tcW w:w="942" w:type="dxa"/>
            <w:tcBorders>
              <w:top w:val="nil"/>
              <w:left w:val="nil"/>
              <w:bottom w:val="nil"/>
              <w:right w:val="nil"/>
            </w:tcBorders>
            <w:shd w:val="clear" w:color="auto" w:fill="auto"/>
            <w:noWrap/>
          </w:tcPr>
          <w:p w:rsidR="0034368D" w:rsidRPr="005454F6" w:rsidRDefault="0034368D" w:rsidP="0034368D">
            <w:pPr>
              <w:rPr>
                <w:rFonts w:ascii="Arial" w:hAnsi="Arial" w:cs="Arial"/>
                <w:b/>
                <w:sz w:val="18"/>
                <w:szCs w:val="18"/>
              </w:rPr>
            </w:pPr>
            <w:r w:rsidRPr="005454F6">
              <w:rPr>
                <w:rFonts w:ascii="Arial" w:hAnsi="Arial" w:cs="Arial"/>
                <w:b/>
                <w:sz w:val="18"/>
                <w:szCs w:val="18"/>
              </w:rPr>
              <w:t>424</w:t>
            </w:r>
          </w:p>
        </w:tc>
        <w:tc>
          <w:tcPr>
            <w:tcW w:w="2743" w:type="dxa"/>
            <w:gridSpan w:val="2"/>
            <w:tcBorders>
              <w:top w:val="nil"/>
              <w:left w:val="nil"/>
              <w:bottom w:val="nil"/>
              <w:right w:val="nil"/>
            </w:tcBorders>
            <w:shd w:val="clear" w:color="auto" w:fill="auto"/>
            <w:noWrap/>
            <w:vAlign w:val="bottom"/>
          </w:tcPr>
          <w:p w:rsidR="0034368D" w:rsidRPr="005454F6" w:rsidRDefault="0034368D" w:rsidP="0034368D">
            <w:pPr>
              <w:rPr>
                <w:rFonts w:ascii="Arial" w:hAnsi="Arial" w:cs="Arial"/>
                <w:b/>
                <w:sz w:val="18"/>
                <w:szCs w:val="18"/>
              </w:rPr>
            </w:pPr>
            <w:r w:rsidRPr="005454F6">
              <w:rPr>
                <w:rFonts w:ascii="Arial" w:hAnsi="Arial" w:cs="Arial"/>
                <w:b/>
                <w:sz w:val="18"/>
                <w:szCs w:val="18"/>
              </w:rPr>
              <w:t>Knjige, umjetnička djela i ostale izložbene vrijednosti</w:t>
            </w:r>
          </w:p>
        </w:tc>
        <w:tc>
          <w:tcPr>
            <w:tcW w:w="1418" w:type="dxa"/>
            <w:tcBorders>
              <w:top w:val="nil"/>
              <w:left w:val="nil"/>
              <w:bottom w:val="nil"/>
              <w:right w:val="nil"/>
            </w:tcBorders>
            <w:shd w:val="clear" w:color="auto" w:fill="auto"/>
            <w:noWrap/>
            <w:vAlign w:val="bottom"/>
          </w:tcPr>
          <w:p w:rsidR="0034368D" w:rsidRPr="00546A01" w:rsidRDefault="0034368D" w:rsidP="0034368D">
            <w:pPr>
              <w:jc w:val="right"/>
              <w:rPr>
                <w:rFonts w:ascii="Arial" w:hAnsi="Arial" w:cs="Arial"/>
                <w:b/>
                <w:sz w:val="18"/>
                <w:szCs w:val="18"/>
              </w:rPr>
            </w:pPr>
            <w:r>
              <w:rPr>
                <w:rFonts w:ascii="Arial" w:hAnsi="Arial" w:cs="Arial"/>
                <w:b/>
                <w:sz w:val="18"/>
                <w:szCs w:val="18"/>
              </w:rPr>
              <w:t>232.524,53</w:t>
            </w:r>
          </w:p>
        </w:tc>
        <w:tc>
          <w:tcPr>
            <w:tcW w:w="1417" w:type="dxa"/>
            <w:tcBorders>
              <w:top w:val="nil"/>
              <w:left w:val="nil"/>
              <w:bottom w:val="nil"/>
              <w:right w:val="nil"/>
            </w:tcBorders>
            <w:shd w:val="clear" w:color="auto" w:fill="auto"/>
            <w:noWrap/>
            <w:vAlign w:val="bottom"/>
          </w:tcPr>
          <w:p w:rsidR="0034368D" w:rsidRPr="00546A01" w:rsidRDefault="0034368D" w:rsidP="0034368D">
            <w:pPr>
              <w:jc w:val="right"/>
              <w:rPr>
                <w:rFonts w:ascii="Arial" w:hAnsi="Arial" w:cs="Arial"/>
                <w:b/>
                <w:sz w:val="18"/>
                <w:szCs w:val="18"/>
              </w:rPr>
            </w:pPr>
            <w:r>
              <w:rPr>
                <w:rFonts w:ascii="Arial" w:hAnsi="Arial" w:cs="Arial"/>
                <w:b/>
                <w:sz w:val="18"/>
                <w:szCs w:val="18"/>
              </w:rPr>
              <w:t>173.000</w:t>
            </w:r>
            <w:r w:rsidRPr="00546A01">
              <w:rPr>
                <w:rFonts w:ascii="Arial" w:hAnsi="Arial" w:cs="Arial"/>
                <w:b/>
                <w:sz w:val="18"/>
                <w:szCs w:val="18"/>
              </w:rPr>
              <w:t>,00</w:t>
            </w:r>
          </w:p>
        </w:tc>
        <w:tc>
          <w:tcPr>
            <w:tcW w:w="1418" w:type="dxa"/>
            <w:tcBorders>
              <w:top w:val="nil"/>
              <w:left w:val="nil"/>
              <w:bottom w:val="nil"/>
              <w:right w:val="nil"/>
            </w:tcBorders>
            <w:shd w:val="clear" w:color="auto" w:fill="auto"/>
            <w:noWrap/>
            <w:vAlign w:val="bottom"/>
          </w:tcPr>
          <w:p w:rsidR="0034368D" w:rsidRPr="005D26C0" w:rsidRDefault="0034368D" w:rsidP="0034368D">
            <w:pPr>
              <w:jc w:val="right"/>
              <w:rPr>
                <w:rFonts w:ascii="Arial" w:hAnsi="Arial" w:cs="Arial"/>
                <w:b/>
                <w:sz w:val="18"/>
                <w:szCs w:val="18"/>
              </w:rPr>
            </w:pPr>
            <w:r w:rsidRPr="005D26C0">
              <w:rPr>
                <w:rFonts w:ascii="Arial" w:hAnsi="Arial" w:cs="Arial"/>
                <w:b/>
                <w:sz w:val="18"/>
                <w:szCs w:val="18"/>
              </w:rPr>
              <w:t>238.489,51</w:t>
            </w:r>
          </w:p>
        </w:tc>
        <w:tc>
          <w:tcPr>
            <w:tcW w:w="993" w:type="dxa"/>
            <w:shd w:val="clear" w:color="auto" w:fill="auto"/>
            <w:vAlign w:val="bottom"/>
          </w:tcPr>
          <w:p w:rsidR="0034368D" w:rsidRPr="005D26C0" w:rsidRDefault="00B739C5" w:rsidP="0034368D">
            <w:pPr>
              <w:jc w:val="right"/>
              <w:rPr>
                <w:rFonts w:ascii="Arial" w:hAnsi="Arial" w:cs="Arial"/>
                <w:b/>
                <w:sz w:val="18"/>
                <w:szCs w:val="18"/>
              </w:rPr>
            </w:pPr>
            <w:r>
              <w:rPr>
                <w:rFonts w:ascii="Arial" w:hAnsi="Arial" w:cs="Arial"/>
                <w:b/>
                <w:sz w:val="18"/>
                <w:szCs w:val="18"/>
              </w:rPr>
              <w:t>102,57</w:t>
            </w:r>
          </w:p>
        </w:tc>
        <w:tc>
          <w:tcPr>
            <w:tcW w:w="992" w:type="dxa"/>
            <w:tcBorders>
              <w:top w:val="nil"/>
              <w:left w:val="nil"/>
              <w:bottom w:val="nil"/>
              <w:right w:val="nil"/>
            </w:tcBorders>
            <w:shd w:val="clear" w:color="auto" w:fill="auto"/>
            <w:vAlign w:val="bottom"/>
          </w:tcPr>
          <w:p w:rsidR="0034368D" w:rsidRPr="005D26C0" w:rsidRDefault="0034368D" w:rsidP="0034368D">
            <w:pPr>
              <w:jc w:val="right"/>
              <w:rPr>
                <w:rFonts w:ascii="Arial" w:hAnsi="Arial" w:cs="Arial"/>
                <w:b/>
                <w:sz w:val="18"/>
                <w:szCs w:val="18"/>
              </w:rPr>
            </w:pPr>
            <w:r w:rsidRPr="005D26C0">
              <w:rPr>
                <w:rFonts w:ascii="Arial" w:hAnsi="Arial" w:cs="Arial"/>
                <w:b/>
                <w:sz w:val="18"/>
                <w:szCs w:val="18"/>
              </w:rPr>
              <w:t>137,86</w:t>
            </w:r>
          </w:p>
        </w:tc>
      </w:tr>
      <w:tr w:rsidR="0034368D" w:rsidRPr="005454F6" w:rsidTr="00E92092">
        <w:tblPrEx>
          <w:tblCellMar>
            <w:left w:w="108" w:type="dxa"/>
            <w:right w:w="108" w:type="dxa"/>
          </w:tblCellMar>
          <w:tblLook w:val="04A0" w:firstRow="1" w:lastRow="0" w:firstColumn="1" w:lastColumn="0" w:noHBand="0" w:noVBand="1"/>
        </w:tblPrEx>
        <w:trPr>
          <w:trHeight w:val="264"/>
        </w:trPr>
        <w:tc>
          <w:tcPr>
            <w:tcW w:w="942" w:type="dxa"/>
            <w:tcBorders>
              <w:top w:val="nil"/>
              <w:left w:val="nil"/>
              <w:bottom w:val="nil"/>
              <w:right w:val="nil"/>
            </w:tcBorders>
            <w:shd w:val="clear" w:color="auto" w:fill="auto"/>
            <w:noWrap/>
          </w:tcPr>
          <w:p w:rsidR="0034368D" w:rsidRPr="005454F6" w:rsidRDefault="0034368D" w:rsidP="0034368D">
            <w:pPr>
              <w:rPr>
                <w:rFonts w:ascii="Arial" w:hAnsi="Arial" w:cs="Arial"/>
                <w:sz w:val="18"/>
                <w:szCs w:val="18"/>
              </w:rPr>
            </w:pPr>
            <w:r w:rsidRPr="005454F6">
              <w:rPr>
                <w:rFonts w:ascii="Arial" w:hAnsi="Arial" w:cs="Arial"/>
                <w:sz w:val="18"/>
                <w:szCs w:val="18"/>
              </w:rPr>
              <w:t>4241</w:t>
            </w:r>
          </w:p>
        </w:tc>
        <w:tc>
          <w:tcPr>
            <w:tcW w:w="2743" w:type="dxa"/>
            <w:gridSpan w:val="2"/>
            <w:tcBorders>
              <w:top w:val="nil"/>
              <w:left w:val="nil"/>
              <w:bottom w:val="nil"/>
              <w:right w:val="nil"/>
            </w:tcBorders>
            <w:shd w:val="clear" w:color="auto" w:fill="auto"/>
            <w:noWrap/>
            <w:vAlign w:val="bottom"/>
          </w:tcPr>
          <w:p w:rsidR="0034368D" w:rsidRPr="005454F6" w:rsidRDefault="0034368D" w:rsidP="0034368D">
            <w:pPr>
              <w:rPr>
                <w:rFonts w:ascii="Arial" w:hAnsi="Arial" w:cs="Arial"/>
                <w:sz w:val="18"/>
                <w:szCs w:val="18"/>
              </w:rPr>
            </w:pPr>
            <w:r w:rsidRPr="005454F6">
              <w:rPr>
                <w:rFonts w:ascii="Arial" w:hAnsi="Arial" w:cs="Arial"/>
                <w:sz w:val="18"/>
                <w:szCs w:val="18"/>
              </w:rPr>
              <w:t>Knjige</w:t>
            </w:r>
          </w:p>
        </w:tc>
        <w:tc>
          <w:tcPr>
            <w:tcW w:w="1418" w:type="dxa"/>
            <w:tcBorders>
              <w:top w:val="nil"/>
              <w:left w:val="nil"/>
              <w:bottom w:val="nil"/>
              <w:right w:val="nil"/>
            </w:tcBorders>
            <w:shd w:val="clear" w:color="auto" w:fill="auto"/>
            <w:noWrap/>
            <w:vAlign w:val="bottom"/>
          </w:tcPr>
          <w:p w:rsidR="0034368D" w:rsidRDefault="0034368D" w:rsidP="0034368D">
            <w:pPr>
              <w:jc w:val="right"/>
              <w:rPr>
                <w:rFonts w:ascii="Arial" w:hAnsi="Arial" w:cs="Arial"/>
                <w:sz w:val="18"/>
                <w:szCs w:val="18"/>
              </w:rPr>
            </w:pPr>
            <w:r>
              <w:rPr>
                <w:rFonts w:ascii="Arial" w:hAnsi="Arial" w:cs="Arial"/>
                <w:sz w:val="18"/>
                <w:szCs w:val="18"/>
              </w:rPr>
              <w:t>69.968,47</w:t>
            </w:r>
          </w:p>
        </w:tc>
        <w:tc>
          <w:tcPr>
            <w:tcW w:w="1417" w:type="dxa"/>
            <w:tcBorders>
              <w:top w:val="nil"/>
              <w:left w:val="nil"/>
              <w:bottom w:val="nil"/>
              <w:right w:val="nil"/>
            </w:tcBorders>
            <w:shd w:val="clear" w:color="auto" w:fill="auto"/>
            <w:noWrap/>
            <w:vAlign w:val="bottom"/>
          </w:tcPr>
          <w:p w:rsidR="0034368D" w:rsidRPr="005454F6" w:rsidRDefault="0034368D" w:rsidP="0034368D">
            <w:pPr>
              <w:jc w:val="right"/>
              <w:rPr>
                <w:rFonts w:ascii="Arial" w:hAnsi="Arial" w:cs="Arial"/>
                <w:sz w:val="18"/>
                <w:szCs w:val="18"/>
              </w:rPr>
            </w:pPr>
          </w:p>
        </w:tc>
        <w:tc>
          <w:tcPr>
            <w:tcW w:w="1418" w:type="dxa"/>
            <w:tcBorders>
              <w:top w:val="nil"/>
              <w:left w:val="nil"/>
              <w:bottom w:val="nil"/>
              <w:right w:val="nil"/>
            </w:tcBorders>
            <w:shd w:val="clear" w:color="auto" w:fill="auto"/>
            <w:noWrap/>
            <w:vAlign w:val="bottom"/>
          </w:tcPr>
          <w:p w:rsidR="0034368D" w:rsidRDefault="0034368D" w:rsidP="0034368D">
            <w:pPr>
              <w:jc w:val="right"/>
              <w:rPr>
                <w:rFonts w:ascii="Arial" w:hAnsi="Arial" w:cs="Arial"/>
                <w:sz w:val="18"/>
                <w:szCs w:val="18"/>
              </w:rPr>
            </w:pPr>
            <w:r>
              <w:rPr>
                <w:rFonts w:ascii="Arial" w:hAnsi="Arial" w:cs="Arial"/>
                <w:sz w:val="18"/>
                <w:szCs w:val="18"/>
              </w:rPr>
              <w:t>102.239,51</w:t>
            </w:r>
          </w:p>
        </w:tc>
        <w:tc>
          <w:tcPr>
            <w:tcW w:w="993" w:type="dxa"/>
            <w:shd w:val="clear" w:color="auto" w:fill="auto"/>
            <w:vAlign w:val="bottom"/>
          </w:tcPr>
          <w:p w:rsidR="0034368D" w:rsidRPr="005454F6" w:rsidRDefault="00B739C5" w:rsidP="0032749A">
            <w:pPr>
              <w:jc w:val="right"/>
              <w:rPr>
                <w:rFonts w:ascii="Arial" w:hAnsi="Arial" w:cs="Arial"/>
                <w:sz w:val="18"/>
                <w:szCs w:val="18"/>
              </w:rPr>
            </w:pPr>
            <w:r>
              <w:rPr>
                <w:rFonts w:ascii="Arial" w:hAnsi="Arial" w:cs="Arial"/>
                <w:sz w:val="18"/>
                <w:szCs w:val="18"/>
              </w:rPr>
              <w:t>146,1</w:t>
            </w:r>
            <w:r w:rsidR="0032749A">
              <w:rPr>
                <w:rFonts w:ascii="Arial" w:hAnsi="Arial" w:cs="Arial"/>
                <w:sz w:val="18"/>
                <w:szCs w:val="18"/>
              </w:rPr>
              <w:t>2</w:t>
            </w:r>
          </w:p>
        </w:tc>
        <w:tc>
          <w:tcPr>
            <w:tcW w:w="992" w:type="dxa"/>
            <w:tcBorders>
              <w:top w:val="nil"/>
              <w:left w:val="nil"/>
              <w:bottom w:val="nil"/>
              <w:right w:val="nil"/>
            </w:tcBorders>
            <w:shd w:val="clear" w:color="auto" w:fill="auto"/>
            <w:vAlign w:val="bottom"/>
          </w:tcPr>
          <w:p w:rsidR="0034368D" w:rsidRDefault="0034368D" w:rsidP="0034368D">
            <w:pPr>
              <w:jc w:val="right"/>
              <w:rPr>
                <w:rFonts w:ascii="Arial" w:hAnsi="Arial" w:cs="Arial"/>
                <w:sz w:val="18"/>
                <w:szCs w:val="18"/>
              </w:rPr>
            </w:pPr>
          </w:p>
        </w:tc>
      </w:tr>
      <w:tr w:rsidR="0034368D" w:rsidRPr="005454F6" w:rsidTr="00E92092">
        <w:tblPrEx>
          <w:tblCellMar>
            <w:left w:w="108" w:type="dxa"/>
            <w:right w:w="108" w:type="dxa"/>
          </w:tblCellMar>
          <w:tblLook w:val="04A0" w:firstRow="1" w:lastRow="0" w:firstColumn="1" w:lastColumn="0" w:noHBand="0" w:noVBand="1"/>
        </w:tblPrEx>
        <w:trPr>
          <w:trHeight w:val="264"/>
        </w:trPr>
        <w:tc>
          <w:tcPr>
            <w:tcW w:w="942" w:type="dxa"/>
            <w:tcBorders>
              <w:top w:val="nil"/>
              <w:left w:val="nil"/>
              <w:bottom w:val="nil"/>
              <w:right w:val="nil"/>
            </w:tcBorders>
            <w:shd w:val="clear" w:color="auto" w:fill="auto"/>
            <w:noWrap/>
          </w:tcPr>
          <w:p w:rsidR="0034368D" w:rsidRPr="005454F6" w:rsidRDefault="0034368D" w:rsidP="0034368D">
            <w:pPr>
              <w:rPr>
                <w:rFonts w:ascii="Arial" w:hAnsi="Arial" w:cs="Arial"/>
                <w:sz w:val="18"/>
                <w:szCs w:val="18"/>
              </w:rPr>
            </w:pPr>
            <w:r>
              <w:rPr>
                <w:rFonts w:ascii="Arial" w:hAnsi="Arial" w:cs="Arial"/>
                <w:sz w:val="18"/>
                <w:szCs w:val="18"/>
              </w:rPr>
              <w:t>4242</w:t>
            </w:r>
          </w:p>
        </w:tc>
        <w:tc>
          <w:tcPr>
            <w:tcW w:w="2743" w:type="dxa"/>
            <w:gridSpan w:val="2"/>
            <w:tcBorders>
              <w:top w:val="nil"/>
              <w:left w:val="nil"/>
              <w:bottom w:val="nil"/>
              <w:right w:val="nil"/>
            </w:tcBorders>
            <w:shd w:val="clear" w:color="auto" w:fill="auto"/>
            <w:noWrap/>
            <w:vAlign w:val="bottom"/>
          </w:tcPr>
          <w:p w:rsidR="0034368D" w:rsidRPr="005454F6" w:rsidRDefault="0034368D" w:rsidP="0034368D">
            <w:pPr>
              <w:rPr>
                <w:rFonts w:ascii="Arial" w:hAnsi="Arial" w:cs="Arial"/>
                <w:sz w:val="18"/>
                <w:szCs w:val="18"/>
              </w:rPr>
            </w:pPr>
            <w:r>
              <w:rPr>
                <w:rFonts w:ascii="Arial" w:hAnsi="Arial" w:cs="Arial"/>
                <w:sz w:val="18"/>
                <w:szCs w:val="18"/>
              </w:rPr>
              <w:t>Umjetnička djela (izložena u galerijama, muzejima i slično)</w:t>
            </w:r>
          </w:p>
        </w:tc>
        <w:tc>
          <w:tcPr>
            <w:tcW w:w="1418" w:type="dxa"/>
            <w:tcBorders>
              <w:top w:val="nil"/>
              <w:left w:val="nil"/>
              <w:bottom w:val="nil"/>
              <w:right w:val="nil"/>
            </w:tcBorders>
            <w:shd w:val="clear" w:color="auto" w:fill="auto"/>
            <w:noWrap/>
            <w:vAlign w:val="bottom"/>
          </w:tcPr>
          <w:p w:rsidR="0034368D" w:rsidRDefault="0034368D" w:rsidP="0034368D">
            <w:pPr>
              <w:jc w:val="right"/>
              <w:rPr>
                <w:rFonts w:ascii="Arial" w:hAnsi="Arial" w:cs="Arial"/>
                <w:sz w:val="18"/>
                <w:szCs w:val="18"/>
              </w:rPr>
            </w:pPr>
            <w:r>
              <w:rPr>
                <w:rFonts w:ascii="Arial" w:hAnsi="Arial" w:cs="Arial"/>
                <w:sz w:val="18"/>
                <w:szCs w:val="18"/>
              </w:rPr>
              <w:t>162.556,06</w:t>
            </w:r>
          </w:p>
        </w:tc>
        <w:tc>
          <w:tcPr>
            <w:tcW w:w="1417" w:type="dxa"/>
            <w:tcBorders>
              <w:top w:val="nil"/>
              <w:left w:val="nil"/>
              <w:bottom w:val="nil"/>
              <w:right w:val="nil"/>
            </w:tcBorders>
            <w:shd w:val="clear" w:color="auto" w:fill="auto"/>
            <w:noWrap/>
            <w:vAlign w:val="bottom"/>
          </w:tcPr>
          <w:p w:rsidR="0034368D" w:rsidRPr="005454F6" w:rsidRDefault="0034368D" w:rsidP="0034368D">
            <w:pPr>
              <w:jc w:val="right"/>
              <w:rPr>
                <w:rFonts w:ascii="Arial" w:hAnsi="Arial" w:cs="Arial"/>
                <w:sz w:val="18"/>
                <w:szCs w:val="18"/>
              </w:rPr>
            </w:pPr>
          </w:p>
        </w:tc>
        <w:tc>
          <w:tcPr>
            <w:tcW w:w="1418" w:type="dxa"/>
            <w:tcBorders>
              <w:top w:val="nil"/>
              <w:left w:val="nil"/>
              <w:bottom w:val="nil"/>
              <w:right w:val="nil"/>
            </w:tcBorders>
            <w:shd w:val="clear" w:color="auto" w:fill="auto"/>
            <w:noWrap/>
            <w:vAlign w:val="bottom"/>
          </w:tcPr>
          <w:p w:rsidR="0034368D" w:rsidRDefault="0034368D" w:rsidP="0034368D">
            <w:pPr>
              <w:jc w:val="right"/>
              <w:rPr>
                <w:rFonts w:ascii="Arial" w:hAnsi="Arial" w:cs="Arial"/>
                <w:sz w:val="18"/>
                <w:szCs w:val="18"/>
              </w:rPr>
            </w:pPr>
            <w:r>
              <w:rPr>
                <w:rFonts w:ascii="Arial" w:hAnsi="Arial" w:cs="Arial"/>
                <w:sz w:val="18"/>
                <w:szCs w:val="18"/>
              </w:rPr>
              <w:t>136.250,00</w:t>
            </w:r>
          </w:p>
        </w:tc>
        <w:tc>
          <w:tcPr>
            <w:tcW w:w="993" w:type="dxa"/>
            <w:shd w:val="clear" w:color="auto" w:fill="auto"/>
            <w:vAlign w:val="bottom"/>
          </w:tcPr>
          <w:p w:rsidR="0034368D" w:rsidRPr="005454F6" w:rsidRDefault="00B739C5" w:rsidP="0034368D">
            <w:pPr>
              <w:jc w:val="right"/>
              <w:rPr>
                <w:rFonts w:ascii="Arial" w:hAnsi="Arial" w:cs="Arial"/>
                <w:sz w:val="18"/>
                <w:szCs w:val="18"/>
              </w:rPr>
            </w:pPr>
            <w:r>
              <w:rPr>
                <w:rFonts w:ascii="Arial" w:hAnsi="Arial" w:cs="Arial"/>
                <w:sz w:val="18"/>
                <w:szCs w:val="18"/>
              </w:rPr>
              <w:t>83,82</w:t>
            </w:r>
          </w:p>
        </w:tc>
        <w:tc>
          <w:tcPr>
            <w:tcW w:w="992" w:type="dxa"/>
            <w:tcBorders>
              <w:top w:val="nil"/>
              <w:left w:val="nil"/>
              <w:bottom w:val="nil"/>
              <w:right w:val="nil"/>
            </w:tcBorders>
            <w:shd w:val="clear" w:color="auto" w:fill="auto"/>
            <w:vAlign w:val="bottom"/>
          </w:tcPr>
          <w:p w:rsidR="0034368D" w:rsidRDefault="0034368D" w:rsidP="0034368D">
            <w:pPr>
              <w:jc w:val="right"/>
              <w:rPr>
                <w:rFonts w:ascii="Arial" w:hAnsi="Arial" w:cs="Arial"/>
                <w:sz w:val="18"/>
                <w:szCs w:val="18"/>
              </w:rPr>
            </w:pPr>
          </w:p>
        </w:tc>
      </w:tr>
      <w:tr w:rsidR="0034368D" w:rsidRPr="005454F6" w:rsidTr="00E92092">
        <w:tblPrEx>
          <w:tblCellMar>
            <w:left w:w="108" w:type="dxa"/>
            <w:right w:w="108" w:type="dxa"/>
          </w:tblCellMar>
          <w:tblLook w:val="04A0" w:firstRow="1" w:lastRow="0" w:firstColumn="1" w:lastColumn="0" w:noHBand="0" w:noVBand="1"/>
        </w:tblPrEx>
        <w:trPr>
          <w:trHeight w:val="264"/>
        </w:trPr>
        <w:tc>
          <w:tcPr>
            <w:tcW w:w="942" w:type="dxa"/>
            <w:tcBorders>
              <w:top w:val="nil"/>
              <w:left w:val="nil"/>
              <w:bottom w:val="nil"/>
              <w:right w:val="nil"/>
            </w:tcBorders>
            <w:shd w:val="clear" w:color="auto" w:fill="auto"/>
            <w:noWrap/>
          </w:tcPr>
          <w:p w:rsidR="0034368D" w:rsidRPr="005454F6" w:rsidRDefault="0034368D" w:rsidP="0034368D">
            <w:pPr>
              <w:rPr>
                <w:rFonts w:ascii="Arial" w:hAnsi="Arial" w:cs="Arial"/>
                <w:b/>
                <w:sz w:val="18"/>
                <w:szCs w:val="18"/>
              </w:rPr>
            </w:pPr>
            <w:r w:rsidRPr="005454F6">
              <w:rPr>
                <w:rFonts w:ascii="Arial" w:hAnsi="Arial" w:cs="Arial"/>
                <w:b/>
                <w:sz w:val="18"/>
                <w:szCs w:val="18"/>
              </w:rPr>
              <w:t>426</w:t>
            </w:r>
          </w:p>
        </w:tc>
        <w:tc>
          <w:tcPr>
            <w:tcW w:w="2743" w:type="dxa"/>
            <w:gridSpan w:val="2"/>
            <w:tcBorders>
              <w:top w:val="nil"/>
              <w:left w:val="nil"/>
              <w:bottom w:val="nil"/>
              <w:right w:val="nil"/>
            </w:tcBorders>
            <w:shd w:val="clear" w:color="auto" w:fill="auto"/>
            <w:noWrap/>
            <w:vAlign w:val="bottom"/>
          </w:tcPr>
          <w:p w:rsidR="0034368D" w:rsidRPr="005454F6" w:rsidRDefault="0034368D" w:rsidP="0034368D">
            <w:pPr>
              <w:rPr>
                <w:rFonts w:ascii="Arial" w:hAnsi="Arial" w:cs="Arial"/>
                <w:b/>
                <w:sz w:val="18"/>
                <w:szCs w:val="18"/>
              </w:rPr>
            </w:pPr>
            <w:r w:rsidRPr="005454F6">
              <w:rPr>
                <w:rFonts w:ascii="Arial" w:hAnsi="Arial" w:cs="Arial"/>
                <w:b/>
                <w:sz w:val="18"/>
                <w:szCs w:val="18"/>
              </w:rPr>
              <w:t>Nematerijalna proizvedena imovina</w:t>
            </w:r>
          </w:p>
        </w:tc>
        <w:tc>
          <w:tcPr>
            <w:tcW w:w="1418" w:type="dxa"/>
            <w:tcBorders>
              <w:top w:val="nil"/>
              <w:left w:val="nil"/>
              <w:bottom w:val="nil"/>
              <w:right w:val="nil"/>
            </w:tcBorders>
            <w:shd w:val="clear" w:color="auto" w:fill="auto"/>
            <w:noWrap/>
            <w:vAlign w:val="bottom"/>
          </w:tcPr>
          <w:p w:rsidR="0034368D" w:rsidRPr="00546A01" w:rsidRDefault="0034368D" w:rsidP="0034368D">
            <w:pPr>
              <w:jc w:val="right"/>
              <w:rPr>
                <w:rFonts w:ascii="Arial" w:hAnsi="Arial" w:cs="Arial"/>
                <w:b/>
                <w:sz w:val="18"/>
                <w:szCs w:val="18"/>
              </w:rPr>
            </w:pPr>
            <w:r>
              <w:rPr>
                <w:rFonts w:ascii="Arial" w:hAnsi="Arial" w:cs="Arial"/>
                <w:b/>
                <w:sz w:val="18"/>
                <w:szCs w:val="18"/>
              </w:rPr>
              <w:t>2.998.982,19</w:t>
            </w:r>
          </w:p>
        </w:tc>
        <w:tc>
          <w:tcPr>
            <w:tcW w:w="1417" w:type="dxa"/>
            <w:tcBorders>
              <w:top w:val="nil"/>
              <w:left w:val="nil"/>
              <w:bottom w:val="nil"/>
              <w:right w:val="nil"/>
            </w:tcBorders>
            <w:shd w:val="clear" w:color="auto" w:fill="auto"/>
            <w:noWrap/>
            <w:vAlign w:val="bottom"/>
          </w:tcPr>
          <w:p w:rsidR="0034368D" w:rsidRPr="00546A01" w:rsidRDefault="0034368D" w:rsidP="0034368D">
            <w:pPr>
              <w:jc w:val="right"/>
              <w:rPr>
                <w:rFonts w:ascii="Arial" w:hAnsi="Arial" w:cs="Arial"/>
                <w:b/>
                <w:sz w:val="18"/>
                <w:szCs w:val="18"/>
              </w:rPr>
            </w:pPr>
            <w:r>
              <w:rPr>
                <w:rFonts w:ascii="Arial" w:hAnsi="Arial" w:cs="Arial"/>
                <w:b/>
                <w:sz w:val="18"/>
                <w:szCs w:val="18"/>
              </w:rPr>
              <w:t>4.098.000</w:t>
            </w:r>
            <w:r w:rsidRPr="00546A01">
              <w:rPr>
                <w:rFonts w:ascii="Arial" w:hAnsi="Arial" w:cs="Arial"/>
                <w:b/>
                <w:sz w:val="18"/>
                <w:szCs w:val="18"/>
              </w:rPr>
              <w:t>,00</w:t>
            </w:r>
          </w:p>
        </w:tc>
        <w:tc>
          <w:tcPr>
            <w:tcW w:w="1418" w:type="dxa"/>
            <w:tcBorders>
              <w:top w:val="nil"/>
              <w:left w:val="nil"/>
              <w:bottom w:val="nil"/>
              <w:right w:val="nil"/>
            </w:tcBorders>
            <w:shd w:val="clear" w:color="auto" w:fill="auto"/>
            <w:noWrap/>
            <w:vAlign w:val="bottom"/>
          </w:tcPr>
          <w:p w:rsidR="0034368D" w:rsidRPr="00F41493" w:rsidRDefault="0034368D" w:rsidP="0034368D">
            <w:pPr>
              <w:jc w:val="right"/>
              <w:rPr>
                <w:rFonts w:ascii="Arial" w:hAnsi="Arial" w:cs="Arial"/>
                <w:b/>
                <w:sz w:val="18"/>
                <w:szCs w:val="18"/>
              </w:rPr>
            </w:pPr>
            <w:r w:rsidRPr="00F41493">
              <w:rPr>
                <w:rFonts w:ascii="Arial" w:hAnsi="Arial" w:cs="Arial"/>
                <w:b/>
                <w:sz w:val="18"/>
                <w:szCs w:val="18"/>
              </w:rPr>
              <w:t>937.044,23</w:t>
            </w:r>
          </w:p>
        </w:tc>
        <w:tc>
          <w:tcPr>
            <w:tcW w:w="993" w:type="dxa"/>
            <w:shd w:val="clear" w:color="auto" w:fill="auto"/>
            <w:vAlign w:val="bottom"/>
          </w:tcPr>
          <w:p w:rsidR="0034368D" w:rsidRPr="0034368D" w:rsidRDefault="00B739C5" w:rsidP="0034368D">
            <w:pPr>
              <w:jc w:val="right"/>
              <w:rPr>
                <w:rFonts w:ascii="Arial" w:hAnsi="Arial" w:cs="Arial"/>
                <w:b/>
                <w:sz w:val="18"/>
                <w:szCs w:val="18"/>
              </w:rPr>
            </w:pPr>
            <w:r>
              <w:rPr>
                <w:rFonts w:ascii="Arial" w:hAnsi="Arial" w:cs="Arial"/>
                <w:b/>
                <w:sz w:val="18"/>
                <w:szCs w:val="18"/>
              </w:rPr>
              <w:t>31,25</w:t>
            </w:r>
          </w:p>
        </w:tc>
        <w:tc>
          <w:tcPr>
            <w:tcW w:w="992" w:type="dxa"/>
            <w:tcBorders>
              <w:top w:val="nil"/>
              <w:left w:val="nil"/>
              <w:bottom w:val="nil"/>
              <w:right w:val="nil"/>
            </w:tcBorders>
            <w:shd w:val="clear" w:color="auto" w:fill="auto"/>
            <w:vAlign w:val="bottom"/>
          </w:tcPr>
          <w:p w:rsidR="0034368D" w:rsidRPr="0034368D" w:rsidRDefault="0034368D" w:rsidP="0034368D">
            <w:pPr>
              <w:jc w:val="right"/>
              <w:rPr>
                <w:rFonts w:ascii="Arial" w:hAnsi="Arial" w:cs="Arial"/>
                <w:b/>
                <w:sz w:val="18"/>
                <w:szCs w:val="18"/>
              </w:rPr>
            </w:pPr>
            <w:r w:rsidRPr="0034368D">
              <w:rPr>
                <w:rFonts w:ascii="Arial" w:hAnsi="Arial" w:cs="Arial"/>
                <w:b/>
                <w:sz w:val="18"/>
                <w:szCs w:val="18"/>
              </w:rPr>
              <w:t>22,87</w:t>
            </w:r>
          </w:p>
        </w:tc>
      </w:tr>
      <w:tr w:rsidR="0034368D" w:rsidRPr="005454F6" w:rsidTr="00E92092">
        <w:tblPrEx>
          <w:tblCellMar>
            <w:left w:w="108" w:type="dxa"/>
            <w:right w:w="108" w:type="dxa"/>
          </w:tblCellMar>
          <w:tblLook w:val="04A0" w:firstRow="1" w:lastRow="0" w:firstColumn="1" w:lastColumn="0" w:noHBand="0" w:noVBand="1"/>
        </w:tblPrEx>
        <w:trPr>
          <w:trHeight w:val="264"/>
        </w:trPr>
        <w:tc>
          <w:tcPr>
            <w:tcW w:w="942" w:type="dxa"/>
            <w:tcBorders>
              <w:top w:val="nil"/>
              <w:left w:val="nil"/>
              <w:bottom w:val="nil"/>
              <w:right w:val="nil"/>
            </w:tcBorders>
            <w:shd w:val="clear" w:color="auto" w:fill="auto"/>
            <w:noWrap/>
          </w:tcPr>
          <w:p w:rsidR="0034368D" w:rsidRPr="005454F6" w:rsidRDefault="0034368D" w:rsidP="0034368D">
            <w:pPr>
              <w:rPr>
                <w:rFonts w:ascii="Arial" w:hAnsi="Arial" w:cs="Arial"/>
                <w:sz w:val="18"/>
                <w:szCs w:val="18"/>
              </w:rPr>
            </w:pPr>
            <w:r w:rsidRPr="005454F6">
              <w:rPr>
                <w:rFonts w:ascii="Arial" w:hAnsi="Arial" w:cs="Arial"/>
                <w:sz w:val="18"/>
                <w:szCs w:val="18"/>
              </w:rPr>
              <w:t>4262</w:t>
            </w:r>
          </w:p>
        </w:tc>
        <w:tc>
          <w:tcPr>
            <w:tcW w:w="2743" w:type="dxa"/>
            <w:gridSpan w:val="2"/>
            <w:tcBorders>
              <w:top w:val="nil"/>
              <w:left w:val="nil"/>
              <w:bottom w:val="nil"/>
              <w:right w:val="nil"/>
            </w:tcBorders>
            <w:shd w:val="clear" w:color="auto" w:fill="auto"/>
            <w:noWrap/>
            <w:vAlign w:val="bottom"/>
          </w:tcPr>
          <w:p w:rsidR="0034368D" w:rsidRPr="005454F6" w:rsidRDefault="0034368D" w:rsidP="0034368D">
            <w:pPr>
              <w:rPr>
                <w:rFonts w:ascii="Arial" w:hAnsi="Arial" w:cs="Arial"/>
                <w:sz w:val="18"/>
                <w:szCs w:val="18"/>
              </w:rPr>
            </w:pPr>
            <w:r w:rsidRPr="005454F6">
              <w:rPr>
                <w:rFonts w:ascii="Arial" w:hAnsi="Arial" w:cs="Arial"/>
                <w:sz w:val="18"/>
                <w:szCs w:val="18"/>
              </w:rPr>
              <w:t>Ulaganja u računalne programe</w:t>
            </w:r>
          </w:p>
        </w:tc>
        <w:tc>
          <w:tcPr>
            <w:tcW w:w="1418" w:type="dxa"/>
            <w:tcBorders>
              <w:top w:val="nil"/>
              <w:left w:val="nil"/>
              <w:bottom w:val="nil"/>
              <w:right w:val="nil"/>
            </w:tcBorders>
            <w:shd w:val="clear" w:color="auto" w:fill="auto"/>
            <w:noWrap/>
            <w:vAlign w:val="bottom"/>
          </w:tcPr>
          <w:p w:rsidR="0034368D" w:rsidRDefault="0034368D" w:rsidP="0034368D">
            <w:pPr>
              <w:jc w:val="right"/>
              <w:rPr>
                <w:rFonts w:ascii="Arial" w:hAnsi="Arial" w:cs="Arial"/>
                <w:sz w:val="18"/>
                <w:szCs w:val="18"/>
              </w:rPr>
            </w:pPr>
            <w:r>
              <w:rPr>
                <w:rFonts w:ascii="Arial" w:hAnsi="Arial" w:cs="Arial"/>
                <w:sz w:val="18"/>
                <w:szCs w:val="18"/>
              </w:rPr>
              <w:t>9.225,00</w:t>
            </w:r>
          </w:p>
        </w:tc>
        <w:tc>
          <w:tcPr>
            <w:tcW w:w="1417" w:type="dxa"/>
            <w:tcBorders>
              <w:top w:val="nil"/>
              <w:left w:val="nil"/>
              <w:bottom w:val="nil"/>
              <w:right w:val="nil"/>
            </w:tcBorders>
            <w:shd w:val="clear" w:color="auto" w:fill="auto"/>
            <w:noWrap/>
            <w:vAlign w:val="bottom"/>
          </w:tcPr>
          <w:p w:rsidR="0034368D" w:rsidRDefault="0034368D" w:rsidP="0034368D">
            <w:pPr>
              <w:jc w:val="right"/>
              <w:rPr>
                <w:rFonts w:ascii="Arial" w:hAnsi="Arial" w:cs="Arial"/>
                <w:sz w:val="18"/>
                <w:szCs w:val="18"/>
              </w:rPr>
            </w:pPr>
          </w:p>
        </w:tc>
        <w:tc>
          <w:tcPr>
            <w:tcW w:w="1418" w:type="dxa"/>
            <w:tcBorders>
              <w:top w:val="nil"/>
              <w:left w:val="nil"/>
              <w:bottom w:val="nil"/>
              <w:right w:val="nil"/>
            </w:tcBorders>
            <w:shd w:val="clear" w:color="auto" w:fill="auto"/>
            <w:noWrap/>
            <w:vAlign w:val="bottom"/>
          </w:tcPr>
          <w:p w:rsidR="0034368D" w:rsidRDefault="0034368D" w:rsidP="0034368D">
            <w:pPr>
              <w:jc w:val="right"/>
              <w:rPr>
                <w:rFonts w:ascii="Arial" w:hAnsi="Arial" w:cs="Arial"/>
                <w:sz w:val="18"/>
                <w:szCs w:val="18"/>
              </w:rPr>
            </w:pPr>
            <w:r>
              <w:rPr>
                <w:rFonts w:ascii="Arial" w:hAnsi="Arial" w:cs="Arial"/>
                <w:sz w:val="18"/>
                <w:szCs w:val="18"/>
              </w:rPr>
              <w:t>230.302,50</w:t>
            </w:r>
          </w:p>
        </w:tc>
        <w:tc>
          <w:tcPr>
            <w:tcW w:w="993" w:type="dxa"/>
            <w:shd w:val="clear" w:color="auto" w:fill="auto"/>
            <w:vAlign w:val="bottom"/>
          </w:tcPr>
          <w:p w:rsidR="0034368D" w:rsidRPr="005454F6" w:rsidRDefault="00B739C5" w:rsidP="0032749A">
            <w:pPr>
              <w:jc w:val="right"/>
              <w:rPr>
                <w:rFonts w:ascii="Arial" w:hAnsi="Arial" w:cs="Arial"/>
                <w:sz w:val="18"/>
                <w:szCs w:val="18"/>
              </w:rPr>
            </w:pPr>
            <w:r>
              <w:rPr>
                <w:rFonts w:ascii="Arial" w:hAnsi="Arial" w:cs="Arial"/>
                <w:sz w:val="18"/>
                <w:szCs w:val="18"/>
              </w:rPr>
              <w:t>2496,5</w:t>
            </w:r>
            <w:r w:rsidR="0032749A">
              <w:rPr>
                <w:rFonts w:ascii="Arial" w:hAnsi="Arial" w:cs="Arial"/>
                <w:sz w:val="18"/>
                <w:szCs w:val="18"/>
              </w:rPr>
              <w:t>0</w:t>
            </w:r>
          </w:p>
        </w:tc>
        <w:tc>
          <w:tcPr>
            <w:tcW w:w="992" w:type="dxa"/>
            <w:tcBorders>
              <w:top w:val="nil"/>
              <w:left w:val="nil"/>
              <w:bottom w:val="nil"/>
              <w:right w:val="nil"/>
            </w:tcBorders>
            <w:shd w:val="clear" w:color="auto" w:fill="auto"/>
            <w:vAlign w:val="bottom"/>
          </w:tcPr>
          <w:p w:rsidR="0034368D" w:rsidRDefault="0034368D" w:rsidP="0034368D">
            <w:pPr>
              <w:jc w:val="right"/>
              <w:rPr>
                <w:rFonts w:ascii="Arial" w:hAnsi="Arial" w:cs="Arial"/>
                <w:sz w:val="18"/>
                <w:szCs w:val="18"/>
              </w:rPr>
            </w:pPr>
          </w:p>
        </w:tc>
      </w:tr>
      <w:tr w:rsidR="0034368D" w:rsidRPr="005454F6" w:rsidTr="00E92092">
        <w:tblPrEx>
          <w:tblCellMar>
            <w:left w:w="108" w:type="dxa"/>
            <w:right w:w="108" w:type="dxa"/>
          </w:tblCellMar>
          <w:tblLook w:val="04A0" w:firstRow="1" w:lastRow="0" w:firstColumn="1" w:lastColumn="0" w:noHBand="0" w:noVBand="1"/>
        </w:tblPrEx>
        <w:trPr>
          <w:trHeight w:val="264"/>
        </w:trPr>
        <w:tc>
          <w:tcPr>
            <w:tcW w:w="942" w:type="dxa"/>
            <w:tcBorders>
              <w:top w:val="nil"/>
              <w:left w:val="nil"/>
              <w:bottom w:val="nil"/>
              <w:right w:val="nil"/>
            </w:tcBorders>
            <w:shd w:val="clear" w:color="auto" w:fill="auto"/>
            <w:noWrap/>
          </w:tcPr>
          <w:p w:rsidR="0034368D" w:rsidRPr="005454F6" w:rsidRDefault="0034368D" w:rsidP="0034368D">
            <w:pPr>
              <w:rPr>
                <w:rFonts w:ascii="Arial" w:hAnsi="Arial" w:cs="Arial"/>
                <w:sz w:val="18"/>
                <w:szCs w:val="18"/>
              </w:rPr>
            </w:pPr>
            <w:r w:rsidRPr="005454F6">
              <w:rPr>
                <w:rFonts w:ascii="Arial" w:hAnsi="Arial" w:cs="Arial"/>
                <w:sz w:val="18"/>
                <w:szCs w:val="18"/>
              </w:rPr>
              <w:t>4263</w:t>
            </w:r>
          </w:p>
        </w:tc>
        <w:tc>
          <w:tcPr>
            <w:tcW w:w="2743" w:type="dxa"/>
            <w:gridSpan w:val="2"/>
            <w:tcBorders>
              <w:top w:val="nil"/>
              <w:left w:val="nil"/>
              <w:bottom w:val="nil"/>
              <w:right w:val="nil"/>
            </w:tcBorders>
            <w:shd w:val="clear" w:color="auto" w:fill="auto"/>
            <w:noWrap/>
            <w:vAlign w:val="bottom"/>
          </w:tcPr>
          <w:p w:rsidR="0034368D" w:rsidRPr="005454F6" w:rsidRDefault="0034368D" w:rsidP="0034368D">
            <w:pPr>
              <w:rPr>
                <w:rFonts w:ascii="Arial" w:hAnsi="Arial" w:cs="Arial"/>
                <w:sz w:val="18"/>
                <w:szCs w:val="18"/>
              </w:rPr>
            </w:pPr>
            <w:r w:rsidRPr="005454F6">
              <w:rPr>
                <w:rFonts w:ascii="Arial" w:hAnsi="Arial" w:cs="Arial"/>
                <w:sz w:val="18"/>
                <w:szCs w:val="18"/>
              </w:rPr>
              <w:t>Umjetnička, literarna i znanstvena djela</w:t>
            </w:r>
          </w:p>
        </w:tc>
        <w:tc>
          <w:tcPr>
            <w:tcW w:w="1418" w:type="dxa"/>
            <w:tcBorders>
              <w:top w:val="nil"/>
              <w:left w:val="nil"/>
              <w:bottom w:val="nil"/>
              <w:right w:val="nil"/>
            </w:tcBorders>
            <w:shd w:val="clear" w:color="auto" w:fill="auto"/>
            <w:noWrap/>
            <w:vAlign w:val="bottom"/>
          </w:tcPr>
          <w:p w:rsidR="0034368D" w:rsidRDefault="0034368D" w:rsidP="0034368D">
            <w:pPr>
              <w:jc w:val="right"/>
              <w:rPr>
                <w:rFonts w:ascii="Arial" w:hAnsi="Arial" w:cs="Arial"/>
                <w:sz w:val="18"/>
                <w:szCs w:val="18"/>
              </w:rPr>
            </w:pPr>
            <w:r>
              <w:rPr>
                <w:rFonts w:ascii="Arial" w:hAnsi="Arial" w:cs="Arial"/>
                <w:sz w:val="18"/>
                <w:szCs w:val="18"/>
              </w:rPr>
              <w:t>550.369,69</w:t>
            </w:r>
          </w:p>
        </w:tc>
        <w:tc>
          <w:tcPr>
            <w:tcW w:w="1417" w:type="dxa"/>
            <w:tcBorders>
              <w:top w:val="nil"/>
              <w:left w:val="nil"/>
              <w:bottom w:val="nil"/>
              <w:right w:val="nil"/>
            </w:tcBorders>
            <w:shd w:val="clear" w:color="auto" w:fill="auto"/>
            <w:noWrap/>
            <w:vAlign w:val="bottom"/>
          </w:tcPr>
          <w:p w:rsidR="0034368D" w:rsidRDefault="0034368D" w:rsidP="0034368D">
            <w:pPr>
              <w:jc w:val="right"/>
              <w:rPr>
                <w:rFonts w:ascii="Arial" w:hAnsi="Arial" w:cs="Arial"/>
                <w:sz w:val="18"/>
                <w:szCs w:val="18"/>
              </w:rPr>
            </w:pPr>
          </w:p>
        </w:tc>
        <w:tc>
          <w:tcPr>
            <w:tcW w:w="1418" w:type="dxa"/>
            <w:tcBorders>
              <w:top w:val="nil"/>
              <w:left w:val="nil"/>
              <w:bottom w:val="nil"/>
              <w:right w:val="nil"/>
            </w:tcBorders>
            <w:shd w:val="clear" w:color="auto" w:fill="auto"/>
            <w:noWrap/>
            <w:vAlign w:val="bottom"/>
          </w:tcPr>
          <w:p w:rsidR="0034368D" w:rsidRDefault="0034368D" w:rsidP="0034368D">
            <w:pPr>
              <w:jc w:val="right"/>
              <w:rPr>
                <w:rFonts w:ascii="Arial" w:hAnsi="Arial" w:cs="Arial"/>
                <w:sz w:val="18"/>
                <w:szCs w:val="18"/>
              </w:rPr>
            </w:pPr>
            <w:r>
              <w:rPr>
                <w:rFonts w:ascii="Arial" w:hAnsi="Arial" w:cs="Arial"/>
                <w:sz w:val="18"/>
                <w:szCs w:val="18"/>
              </w:rPr>
              <w:t>490.614,69</w:t>
            </w:r>
          </w:p>
        </w:tc>
        <w:tc>
          <w:tcPr>
            <w:tcW w:w="993" w:type="dxa"/>
            <w:shd w:val="clear" w:color="auto" w:fill="auto"/>
            <w:vAlign w:val="bottom"/>
          </w:tcPr>
          <w:p w:rsidR="0034368D" w:rsidRPr="005454F6" w:rsidRDefault="00B739C5" w:rsidP="0032749A">
            <w:pPr>
              <w:jc w:val="right"/>
              <w:rPr>
                <w:rFonts w:ascii="Arial" w:hAnsi="Arial" w:cs="Arial"/>
                <w:sz w:val="18"/>
                <w:szCs w:val="18"/>
              </w:rPr>
            </w:pPr>
            <w:r>
              <w:rPr>
                <w:rFonts w:ascii="Arial" w:hAnsi="Arial" w:cs="Arial"/>
                <w:sz w:val="18"/>
                <w:szCs w:val="18"/>
              </w:rPr>
              <w:t>89,1</w:t>
            </w:r>
            <w:r w:rsidR="0032749A">
              <w:rPr>
                <w:rFonts w:ascii="Arial" w:hAnsi="Arial" w:cs="Arial"/>
                <w:sz w:val="18"/>
                <w:szCs w:val="18"/>
              </w:rPr>
              <w:t>4</w:t>
            </w:r>
          </w:p>
        </w:tc>
        <w:tc>
          <w:tcPr>
            <w:tcW w:w="992" w:type="dxa"/>
            <w:tcBorders>
              <w:top w:val="nil"/>
              <w:left w:val="nil"/>
              <w:bottom w:val="nil"/>
              <w:right w:val="nil"/>
            </w:tcBorders>
            <w:shd w:val="clear" w:color="auto" w:fill="auto"/>
            <w:vAlign w:val="bottom"/>
          </w:tcPr>
          <w:p w:rsidR="0034368D" w:rsidRDefault="0034368D" w:rsidP="0034368D">
            <w:pPr>
              <w:jc w:val="right"/>
              <w:rPr>
                <w:rFonts w:ascii="Arial" w:hAnsi="Arial" w:cs="Arial"/>
                <w:sz w:val="18"/>
                <w:szCs w:val="18"/>
              </w:rPr>
            </w:pPr>
          </w:p>
        </w:tc>
      </w:tr>
      <w:tr w:rsidR="0034368D" w:rsidRPr="005454F6" w:rsidTr="00E92092">
        <w:tblPrEx>
          <w:tblCellMar>
            <w:left w:w="108" w:type="dxa"/>
            <w:right w:w="108" w:type="dxa"/>
          </w:tblCellMar>
          <w:tblLook w:val="04A0" w:firstRow="1" w:lastRow="0" w:firstColumn="1" w:lastColumn="0" w:noHBand="0" w:noVBand="1"/>
        </w:tblPrEx>
        <w:trPr>
          <w:trHeight w:val="264"/>
        </w:trPr>
        <w:tc>
          <w:tcPr>
            <w:tcW w:w="942" w:type="dxa"/>
            <w:tcBorders>
              <w:top w:val="nil"/>
              <w:left w:val="nil"/>
              <w:bottom w:val="nil"/>
              <w:right w:val="nil"/>
            </w:tcBorders>
            <w:shd w:val="clear" w:color="auto" w:fill="auto"/>
            <w:noWrap/>
          </w:tcPr>
          <w:p w:rsidR="0034368D" w:rsidRPr="005454F6" w:rsidRDefault="0034368D" w:rsidP="0034368D">
            <w:pPr>
              <w:rPr>
                <w:rFonts w:ascii="Arial" w:hAnsi="Arial" w:cs="Arial"/>
                <w:sz w:val="18"/>
                <w:szCs w:val="18"/>
              </w:rPr>
            </w:pPr>
            <w:r w:rsidRPr="005454F6">
              <w:rPr>
                <w:rFonts w:ascii="Arial" w:hAnsi="Arial" w:cs="Arial"/>
                <w:sz w:val="18"/>
                <w:szCs w:val="18"/>
              </w:rPr>
              <w:t>4264</w:t>
            </w:r>
          </w:p>
        </w:tc>
        <w:tc>
          <w:tcPr>
            <w:tcW w:w="2743" w:type="dxa"/>
            <w:gridSpan w:val="2"/>
            <w:tcBorders>
              <w:top w:val="nil"/>
              <w:left w:val="nil"/>
              <w:bottom w:val="nil"/>
              <w:right w:val="nil"/>
            </w:tcBorders>
            <w:shd w:val="clear" w:color="auto" w:fill="auto"/>
            <w:noWrap/>
            <w:vAlign w:val="bottom"/>
          </w:tcPr>
          <w:p w:rsidR="0034368D" w:rsidRPr="005454F6" w:rsidRDefault="0034368D" w:rsidP="0034368D">
            <w:pPr>
              <w:rPr>
                <w:rFonts w:ascii="Arial" w:hAnsi="Arial" w:cs="Arial"/>
                <w:sz w:val="18"/>
                <w:szCs w:val="18"/>
              </w:rPr>
            </w:pPr>
            <w:r w:rsidRPr="005454F6">
              <w:rPr>
                <w:rFonts w:ascii="Arial" w:hAnsi="Arial" w:cs="Arial"/>
                <w:sz w:val="18"/>
                <w:szCs w:val="18"/>
              </w:rPr>
              <w:t>Ostala nematerijalna proizvedena imovina</w:t>
            </w:r>
          </w:p>
        </w:tc>
        <w:tc>
          <w:tcPr>
            <w:tcW w:w="1418" w:type="dxa"/>
            <w:tcBorders>
              <w:top w:val="nil"/>
              <w:left w:val="nil"/>
              <w:bottom w:val="nil"/>
              <w:right w:val="nil"/>
            </w:tcBorders>
            <w:shd w:val="clear" w:color="auto" w:fill="auto"/>
            <w:noWrap/>
            <w:vAlign w:val="bottom"/>
          </w:tcPr>
          <w:p w:rsidR="0034368D" w:rsidRDefault="0034368D" w:rsidP="0034368D">
            <w:pPr>
              <w:jc w:val="right"/>
              <w:rPr>
                <w:rFonts w:ascii="Arial" w:hAnsi="Arial" w:cs="Arial"/>
                <w:sz w:val="18"/>
                <w:szCs w:val="18"/>
              </w:rPr>
            </w:pPr>
            <w:r>
              <w:rPr>
                <w:rFonts w:ascii="Arial" w:hAnsi="Arial" w:cs="Arial"/>
                <w:sz w:val="18"/>
                <w:szCs w:val="18"/>
              </w:rPr>
              <w:t>2.439.387,50</w:t>
            </w:r>
          </w:p>
        </w:tc>
        <w:tc>
          <w:tcPr>
            <w:tcW w:w="1417" w:type="dxa"/>
            <w:tcBorders>
              <w:top w:val="nil"/>
              <w:left w:val="nil"/>
              <w:bottom w:val="nil"/>
              <w:right w:val="nil"/>
            </w:tcBorders>
            <w:shd w:val="clear" w:color="auto" w:fill="auto"/>
            <w:noWrap/>
            <w:vAlign w:val="bottom"/>
          </w:tcPr>
          <w:p w:rsidR="0034368D" w:rsidRDefault="0034368D" w:rsidP="0034368D">
            <w:pPr>
              <w:jc w:val="right"/>
              <w:rPr>
                <w:rFonts w:ascii="Arial" w:hAnsi="Arial" w:cs="Arial"/>
                <w:sz w:val="18"/>
                <w:szCs w:val="18"/>
              </w:rPr>
            </w:pPr>
          </w:p>
        </w:tc>
        <w:tc>
          <w:tcPr>
            <w:tcW w:w="1418" w:type="dxa"/>
            <w:tcBorders>
              <w:top w:val="nil"/>
              <w:left w:val="nil"/>
              <w:bottom w:val="nil"/>
              <w:right w:val="nil"/>
            </w:tcBorders>
            <w:shd w:val="clear" w:color="auto" w:fill="auto"/>
            <w:noWrap/>
            <w:vAlign w:val="bottom"/>
          </w:tcPr>
          <w:p w:rsidR="0034368D" w:rsidRDefault="0034368D" w:rsidP="0034368D">
            <w:pPr>
              <w:jc w:val="right"/>
              <w:rPr>
                <w:rFonts w:ascii="Arial" w:hAnsi="Arial" w:cs="Arial"/>
                <w:sz w:val="18"/>
                <w:szCs w:val="18"/>
              </w:rPr>
            </w:pPr>
            <w:r>
              <w:rPr>
                <w:rFonts w:ascii="Arial" w:hAnsi="Arial" w:cs="Arial"/>
                <w:sz w:val="18"/>
                <w:szCs w:val="18"/>
              </w:rPr>
              <w:t>216.127,04</w:t>
            </w:r>
          </w:p>
        </w:tc>
        <w:tc>
          <w:tcPr>
            <w:tcW w:w="993" w:type="dxa"/>
            <w:shd w:val="clear" w:color="auto" w:fill="auto"/>
            <w:vAlign w:val="bottom"/>
          </w:tcPr>
          <w:p w:rsidR="0034368D" w:rsidRPr="005454F6" w:rsidRDefault="00B739C5" w:rsidP="0034368D">
            <w:pPr>
              <w:jc w:val="right"/>
              <w:rPr>
                <w:rFonts w:ascii="Arial" w:hAnsi="Arial" w:cs="Arial"/>
                <w:sz w:val="18"/>
                <w:szCs w:val="18"/>
              </w:rPr>
            </w:pPr>
            <w:r>
              <w:rPr>
                <w:rFonts w:ascii="Arial" w:hAnsi="Arial" w:cs="Arial"/>
                <w:sz w:val="18"/>
                <w:szCs w:val="18"/>
              </w:rPr>
              <w:t>8,86</w:t>
            </w:r>
          </w:p>
        </w:tc>
        <w:tc>
          <w:tcPr>
            <w:tcW w:w="992" w:type="dxa"/>
            <w:tcBorders>
              <w:top w:val="nil"/>
              <w:left w:val="nil"/>
              <w:bottom w:val="nil"/>
              <w:right w:val="nil"/>
            </w:tcBorders>
            <w:shd w:val="clear" w:color="auto" w:fill="auto"/>
            <w:vAlign w:val="bottom"/>
          </w:tcPr>
          <w:p w:rsidR="0034368D" w:rsidRDefault="0034368D" w:rsidP="0034368D">
            <w:pPr>
              <w:jc w:val="right"/>
              <w:rPr>
                <w:rFonts w:ascii="Arial" w:hAnsi="Arial" w:cs="Arial"/>
                <w:sz w:val="18"/>
                <w:szCs w:val="18"/>
              </w:rPr>
            </w:pPr>
          </w:p>
        </w:tc>
      </w:tr>
      <w:tr w:rsidR="0034368D" w:rsidRPr="005454F6" w:rsidTr="00E92092">
        <w:tblPrEx>
          <w:tblCellMar>
            <w:left w:w="108" w:type="dxa"/>
            <w:right w:w="108" w:type="dxa"/>
          </w:tblCellMar>
          <w:tblLook w:val="04A0" w:firstRow="1" w:lastRow="0" w:firstColumn="1" w:lastColumn="0" w:noHBand="0" w:noVBand="1"/>
        </w:tblPrEx>
        <w:trPr>
          <w:trHeight w:val="264"/>
        </w:trPr>
        <w:tc>
          <w:tcPr>
            <w:tcW w:w="942" w:type="dxa"/>
            <w:tcBorders>
              <w:top w:val="nil"/>
              <w:left w:val="nil"/>
              <w:bottom w:val="nil"/>
              <w:right w:val="nil"/>
            </w:tcBorders>
            <w:shd w:val="clear" w:color="auto" w:fill="auto"/>
            <w:noWrap/>
          </w:tcPr>
          <w:p w:rsidR="0034368D" w:rsidRPr="00E00374" w:rsidRDefault="0034368D" w:rsidP="0034368D">
            <w:pPr>
              <w:rPr>
                <w:rFonts w:ascii="Arial" w:hAnsi="Arial" w:cs="Arial"/>
                <w:b/>
                <w:sz w:val="18"/>
                <w:szCs w:val="18"/>
              </w:rPr>
            </w:pPr>
            <w:r w:rsidRPr="00E00374">
              <w:rPr>
                <w:rFonts w:ascii="Arial" w:hAnsi="Arial" w:cs="Arial"/>
                <w:b/>
                <w:sz w:val="18"/>
                <w:szCs w:val="18"/>
              </w:rPr>
              <w:t>43</w:t>
            </w:r>
          </w:p>
        </w:tc>
        <w:tc>
          <w:tcPr>
            <w:tcW w:w="2743" w:type="dxa"/>
            <w:gridSpan w:val="2"/>
            <w:tcBorders>
              <w:top w:val="nil"/>
              <w:left w:val="nil"/>
              <w:bottom w:val="nil"/>
              <w:right w:val="nil"/>
            </w:tcBorders>
            <w:shd w:val="clear" w:color="auto" w:fill="auto"/>
            <w:noWrap/>
            <w:vAlign w:val="bottom"/>
          </w:tcPr>
          <w:p w:rsidR="0034368D" w:rsidRPr="00E00374" w:rsidRDefault="0034368D" w:rsidP="0034368D">
            <w:pPr>
              <w:rPr>
                <w:rFonts w:ascii="Arial" w:hAnsi="Arial" w:cs="Arial"/>
                <w:b/>
                <w:sz w:val="18"/>
                <w:szCs w:val="18"/>
              </w:rPr>
            </w:pPr>
            <w:r w:rsidRPr="00E00374">
              <w:rPr>
                <w:rFonts w:ascii="Arial" w:hAnsi="Arial" w:cs="Arial"/>
                <w:b/>
                <w:sz w:val="18"/>
                <w:szCs w:val="18"/>
              </w:rPr>
              <w:t>Rashodi za nabavu plemenitih metala i ostalih pohranjenih vrijednosti</w:t>
            </w:r>
          </w:p>
        </w:tc>
        <w:tc>
          <w:tcPr>
            <w:tcW w:w="1418" w:type="dxa"/>
            <w:tcBorders>
              <w:top w:val="nil"/>
              <w:left w:val="nil"/>
              <w:bottom w:val="nil"/>
              <w:right w:val="nil"/>
            </w:tcBorders>
            <w:shd w:val="clear" w:color="auto" w:fill="auto"/>
            <w:noWrap/>
            <w:vAlign w:val="bottom"/>
          </w:tcPr>
          <w:p w:rsidR="0034368D" w:rsidRPr="00E00374" w:rsidRDefault="0034368D" w:rsidP="0034368D">
            <w:pPr>
              <w:jc w:val="right"/>
              <w:rPr>
                <w:rFonts w:ascii="Arial" w:hAnsi="Arial" w:cs="Arial"/>
                <w:b/>
                <w:sz w:val="18"/>
                <w:szCs w:val="18"/>
              </w:rPr>
            </w:pPr>
            <w:r>
              <w:rPr>
                <w:rFonts w:ascii="Arial" w:hAnsi="Arial" w:cs="Arial"/>
                <w:b/>
                <w:sz w:val="18"/>
                <w:szCs w:val="18"/>
              </w:rPr>
              <w:t>0,00</w:t>
            </w:r>
          </w:p>
        </w:tc>
        <w:tc>
          <w:tcPr>
            <w:tcW w:w="1417" w:type="dxa"/>
            <w:tcBorders>
              <w:top w:val="nil"/>
              <w:left w:val="nil"/>
              <w:bottom w:val="nil"/>
              <w:right w:val="nil"/>
            </w:tcBorders>
            <w:shd w:val="clear" w:color="auto" w:fill="auto"/>
            <w:noWrap/>
            <w:vAlign w:val="bottom"/>
          </w:tcPr>
          <w:p w:rsidR="0034368D" w:rsidRPr="00E00374" w:rsidRDefault="0034368D" w:rsidP="0034368D">
            <w:pPr>
              <w:jc w:val="right"/>
              <w:rPr>
                <w:rFonts w:ascii="Arial" w:hAnsi="Arial" w:cs="Arial"/>
                <w:b/>
                <w:sz w:val="18"/>
                <w:szCs w:val="18"/>
              </w:rPr>
            </w:pPr>
            <w:r>
              <w:rPr>
                <w:rFonts w:ascii="Arial" w:hAnsi="Arial" w:cs="Arial"/>
                <w:b/>
                <w:sz w:val="18"/>
                <w:szCs w:val="18"/>
              </w:rPr>
              <w:t>5.000,00</w:t>
            </w:r>
          </w:p>
        </w:tc>
        <w:tc>
          <w:tcPr>
            <w:tcW w:w="1418" w:type="dxa"/>
            <w:tcBorders>
              <w:top w:val="nil"/>
              <w:left w:val="nil"/>
              <w:bottom w:val="nil"/>
              <w:right w:val="nil"/>
            </w:tcBorders>
            <w:shd w:val="clear" w:color="auto" w:fill="auto"/>
            <w:noWrap/>
            <w:vAlign w:val="bottom"/>
          </w:tcPr>
          <w:p w:rsidR="0034368D" w:rsidRPr="0034368D" w:rsidRDefault="0034368D" w:rsidP="0034368D">
            <w:pPr>
              <w:jc w:val="right"/>
              <w:rPr>
                <w:rFonts w:ascii="Arial" w:hAnsi="Arial" w:cs="Arial"/>
                <w:b/>
                <w:sz w:val="18"/>
                <w:szCs w:val="18"/>
              </w:rPr>
            </w:pPr>
            <w:r w:rsidRPr="0034368D">
              <w:rPr>
                <w:rFonts w:ascii="Arial" w:hAnsi="Arial" w:cs="Arial"/>
                <w:b/>
                <w:sz w:val="18"/>
                <w:szCs w:val="18"/>
              </w:rPr>
              <w:t>0,00</w:t>
            </w:r>
          </w:p>
        </w:tc>
        <w:tc>
          <w:tcPr>
            <w:tcW w:w="993" w:type="dxa"/>
            <w:shd w:val="clear" w:color="auto" w:fill="auto"/>
            <w:vAlign w:val="bottom"/>
          </w:tcPr>
          <w:p w:rsidR="0034368D" w:rsidRPr="0034368D" w:rsidRDefault="00B739C5" w:rsidP="0034368D">
            <w:pPr>
              <w:jc w:val="right"/>
              <w:rPr>
                <w:rFonts w:ascii="Arial" w:hAnsi="Arial" w:cs="Arial"/>
                <w:b/>
                <w:sz w:val="18"/>
                <w:szCs w:val="18"/>
              </w:rPr>
            </w:pPr>
            <w:r>
              <w:rPr>
                <w:rFonts w:ascii="Arial" w:hAnsi="Arial" w:cs="Arial"/>
                <w:b/>
                <w:sz w:val="18"/>
                <w:szCs w:val="18"/>
              </w:rPr>
              <w:t>0,00</w:t>
            </w:r>
          </w:p>
        </w:tc>
        <w:tc>
          <w:tcPr>
            <w:tcW w:w="992" w:type="dxa"/>
            <w:tcBorders>
              <w:top w:val="nil"/>
              <w:left w:val="nil"/>
              <w:bottom w:val="nil"/>
              <w:right w:val="nil"/>
            </w:tcBorders>
            <w:shd w:val="clear" w:color="auto" w:fill="auto"/>
            <w:vAlign w:val="bottom"/>
          </w:tcPr>
          <w:p w:rsidR="0034368D" w:rsidRPr="0034368D" w:rsidRDefault="0034368D" w:rsidP="0034368D">
            <w:pPr>
              <w:jc w:val="right"/>
              <w:rPr>
                <w:rFonts w:ascii="Arial" w:hAnsi="Arial" w:cs="Arial"/>
                <w:b/>
                <w:sz w:val="18"/>
                <w:szCs w:val="18"/>
              </w:rPr>
            </w:pPr>
            <w:r w:rsidRPr="0034368D">
              <w:rPr>
                <w:rFonts w:ascii="Arial" w:hAnsi="Arial" w:cs="Arial"/>
                <w:b/>
                <w:sz w:val="18"/>
                <w:szCs w:val="18"/>
              </w:rPr>
              <w:t>0,00</w:t>
            </w:r>
          </w:p>
        </w:tc>
      </w:tr>
      <w:tr w:rsidR="0034368D" w:rsidRPr="005454F6" w:rsidTr="00E92092">
        <w:tblPrEx>
          <w:tblCellMar>
            <w:left w:w="108" w:type="dxa"/>
            <w:right w:w="108" w:type="dxa"/>
          </w:tblCellMar>
          <w:tblLook w:val="04A0" w:firstRow="1" w:lastRow="0" w:firstColumn="1" w:lastColumn="0" w:noHBand="0" w:noVBand="1"/>
        </w:tblPrEx>
        <w:trPr>
          <w:trHeight w:val="264"/>
        </w:trPr>
        <w:tc>
          <w:tcPr>
            <w:tcW w:w="942" w:type="dxa"/>
            <w:tcBorders>
              <w:top w:val="nil"/>
              <w:left w:val="nil"/>
              <w:bottom w:val="nil"/>
              <w:right w:val="nil"/>
            </w:tcBorders>
            <w:shd w:val="clear" w:color="auto" w:fill="auto"/>
            <w:noWrap/>
          </w:tcPr>
          <w:p w:rsidR="0034368D" w:rsidRPr="00E00374" w:rsidRDefault="0034368D" w:rsidP="0034368D">
            <w:pPr>
              <w:rPr>
                <w:rFonts w:ascii="Arial" w:hAnsi="Arial" w:cs="Arial"/>
                <w:b/>
                <w:sz w:val="18"/>
                <w:szCs w:val="18"/>
              </w:rPr>
            </w:pPr>
            <w:r>
              <w:rPr>
                <w:rFonts w:ascii="Arial" w:hAnsi="Arial" w:cs="Arial"/>
                <w:b/>
                <w:sz w:val="18"/>
                <w:szCs w:val="18"/>
              </w:rPr>
              <w:t>431</w:t>
            </w:r>
          </w:p>
        </w:tc>
        <w:tc>
          <w:tcPr>
            <w:tcW w:w="2743" w:type="dxa"/>
            <w:gridSpan w:val="2"/>
            <w:tcBorders>
              <w:top w:val="nil"/>
              <w:left w:val="nil"/>
              <w:bottom w:val="nil"/>
              <w:right w:val="nil"/>
            </w:tcBorders>
            <w:shd w:val="clear" w:color="auto" w:fill="auto"/>
            <w:noWrap/>
            <w:vAlign w:val="bottom"/>
          </w:tcPr>
          <w:p w:rsidR="0034368D" w:rsidRPr="00E00374" w:rsidRDefault="0034368D" w:rsidP="0034368D">
            <w:pPr>
              <w:rPr>
                <w:rFonts w:ascii="Arial" w:hAnsi="Arial" w:cs="Arial"/>
                <w:b/>
                <w:sz w:val="18"/>
                <w:szCs w:val="18"/>
              </w:rPr>
            </w:pPr>
            <w:r>
              <w:rPr>
                <w:rFonts w:ascii="Arial" w:hAnsi="Arial" w:cs="Arial"/>
                <w:b/>
                <w:sz w:val="18"/>
                <w:szCs w:val="18"/>
              </w:rPr>
              <w:t>Plemeniti metali i ostale pohranjene vrijednosti</w:t>
            </w:r>
          </w:p>
        </w:tc>
        <w:tc>
          <w:tcPr>
            <w:tcW w:w="1418" w:type="dxa"/>
            <w:tcBorders>
              <w:top w:val="nil"/>
              <w:left w:val="nil"/>
              <w:bottom w:val="nil"/>
              <w:right w:val="nil"/>
            </w:tcBorders>
            <w:shd w:val="clear" w:color="auto" w:fill="auto"/>
            <w:noWrap/>
            <w:vAlign w:val="bottom"/>
          </w:tcPr>
          <w:p w:rsidR="0034368D" w:rsidRPr="00E00374" w:rsidRDefault="0034368D" w:rsidP="0034368D">
            <w:pPr>
              <w:jc w:val="right"/>
              <w:rPr>
                <w:rFonts w:ascii="Arial" w:hAnsi="Arial" w:cs="Arial"/>
                <w:b/>
                <w:sz w:val="18"/>
                <w:szCs w:val="18"/>
              </w:rPr>
            </w:pPr>
            <w:r>
              <w:rPr>
                <w:rFonts w:ascii="Arial" w:hAnsi="Arial" w:cs="Arial"/>
                <w:b/>
                <w:sz w:val="18"/>
                <w:szCs w:val="18"/>
              </w:rPr>
              <w:t>0,00</w:t>
            </w:r>
          </w:p>
        </w:tc>
        <w:tc>
          <w:tcPr>
            <w:tcW w:w="1417" w:type="dxa"/>
            <w:tcBorders>
              <w:top w:val="nil"/>
              <w:left w:val="nil"/>
              <w:bottom w:val="nil"/>
              <w:right w:val="nil"/>
            </w:tcBorders>
            <w:shd w:val="clear" w:color="auto" w:fill="auto"/>
            <w:noWrap/>
            <w:vAlign w:val="bottom"/>
          </w:tcPr>
          <w:p w:rsidR="0034368D" w:rsidRDefault="0034368D" w:rsidP="0034368D">
            <w:pPr>
              <w:jc w:val="right"/>
              <w:rPr>
                <w:rFonts w:ascii="Arial" w:hAnsi="Arial" w:cs="Arial"/>
                <w:b/>
                <w:sz w:val="18"/>
                <w:szCs w:val="18"/>
              </w:rPr>
            </w:pPr>
            <w:r>
              <w:rPr>
                <w:rFonts w:ascii="Arial" w:hAnsi="Arial" w:cs="Arial"/>
                <w:b/>
                <w:sz w:val="18"/>
                <w:szCs w:val="18"/>
              </w:rPr>
              <w:t>5.000,00</w:t>
            </w:r>
          </w:p>
        </w:tc>
        <w:tc>
          <w:tcPr>
            <w:tcW w:w="1418" w:type="dxa"/>
            <w:tcBorders>
              <w:top w:val="nil"/>
              <w:left w:val="nil"/>
              <w:bottom w:val="nil"/>
              <w:right w:val="nil"/>
            </w:tcBorders>
            <w:shd w:val="clear" w:color="auto" w:fill="auto"/>
            <w:noWrap/>
            <w:vAlign w:val="bottom"/>
          </w:tcPr>
          <w:p w:rsidR="0034368D" w:rsidRPr="0034368D" w:rsidRDefault="0034368D" w:rsidP="0034368D">
            <w:pPr>
              <w:jc w:val="right"/>
              <w:rPr>
                <w:rFonts w:ascii="Arial" w:hAnsi="Arial" w:cs="Arial"/>
                <w:b/>
                <w:sz w:val="18"/>
                <w:szCs w:val="18"/>
              </w:rPr>
            </w:pPr>
            <w:r w:rsidRPr="0034368D">
              <w:rPr>
                <w:rFonts w:ascii="Arial" w:hAnsi="Arial" w:cs="Arial"/>
                <w:b/>
                <w:sz w:val="18"/>
                <w:szCs w:val="18"/>
              </w:rPr>
              <w:t>0,00</w:t>
            </w:r>
          </w:p>
        </w:tc>
        <w:tc>
          <w:tcPr>
            <w:tcW w:w="993" w:type="dxa"/>
            <w:shd w:val="clear" w:color="auto" w:fill="auto"/>
            <w:vAlign w:val="bottom"/>
          </w:tcPr>
          <w:p w:rsidR="0034368D" w:rsidRPr="0034368D" w:rsidRDefault="00B739C5" w:rsidP="0034368D">
            <w:pPr>
              <w:jc w:val="right"/>
              <w:rPr>
                <w:rFonts w:ascii="Arial" w:hAnsi="Arial" w:cs="Arial"/>
                <w:b/>
                <w:sz w:val="18"/>
                <w:szCs w:val="18"/>
              </w:rPr>
            </w:pPr>
            <w:r>
              <w:rPr>
                <w:rFonts w:ascii="Arial" w:hAnsi="Arial" w:cs="Arial"/>
                <w:b/>
                <w:sz w:val="18"/>
                <w:szCs w:val="18"/>
              </w:rPr>
              <w:t>0,00</w:t>
            </w:r>
          </w:p>
        </w:tc>
        <w:tc>
          <w:tcPr>
            <w:tcW w:w="992" w:type="dxa"/>
            <w:tcBorders>
              <w:top w:val="nil"/>
              <w:left w:val="nil"/>
              <w:bottom w:val="nil"/>
              <w:right w:val="nil"/>
            </w:tcBorders>
            <w:shd w:val="clear" w:color="auto" w:fill="auto"/>
            <w:vAlign w:val="bottom"/>
          </w:tcPr>
          <w:p w:rsidR="0034368D" w:rsidRPr="0034368D" w:rsidRDefault="0034368D" w:rsidP="0034368D">
            <w:pPr>
              <w:jc w:val="right"/>
              <w:rPr>
                <w:rFonts w:ascii="Arial" w:hAnsi="Arial" w:cs="Arial"/>
                <w:b/>
                <w:sz w:val="18"/>
                <w:szCs w:val="18"/>
              </w:rPr>
            </w:pPr>
            <w:r w:rsidRPr="0034368D">
              <w:rPr>
                <w:rFonts w:ascii="Arial" w:hAnsi="Arial" w:cs="Arial"/>
                <w:b/>
                <w:sz w:val="18"/>
                <w:szCs w:val="18"/>
              </w:rPr>
              <w:t>0,00</w:t>
            </w:r>
          </w:p>
        </w:tc>
      </w:tr>
      <w:tr w:rsidR="0034368D" w:rsidRPr="005454F6" w:rsidTr="00E92092">
        <w:tblPrEx>
          <w:tblCellMar>
            <w:left w:w="108" w:type="dxa"/>
            <w:right w:w="108" w:type="dxa"/>
          </w:tblCellMar>
          <w:tblLook w:val="04A0" w:firstRow="1" w:lastRow="0" w:firstColumn="1" w:lastColumn="0" w:noHBand="0" w:noVBand="1"/>
        </w:tblPrEx>
        <w:trPr>
          <w:trHeight w:val="264"/>
        </w:trPr>
        <w:tc>
          <w:tcPr>
            <w:tcW w:w="942" w:type="dxa"/>
            <w:tcBorders>
              <w:top w:val="nil"/>
              <w:left w:val="nil"/>
              <w:bottom w:val="nil"/>
              <w:right w:val="nil"/>
            </w:tcBorders>
            <w:shd w:val="clear" w:color="auto" w:fill="auto"/>
            <w:noWrap/>
          </w:tcPr>
          <w:p w:rsidR="0034368D" w:rsidRPr="005D0B1B" w:rsidRDefault="0034368D" w:rsidP="0034368D">
            <w:pPr>
              <w:rPr>
                <w:rFonts w:ascii="Arial" w:hAnsi="Arial" w:cs="Arial"/>
                <w:sz w:val="18"/>
                <w:szCs w:val="18"/>
              </w:rPr>
            </w:pPr>
            <w:r w:rsidRPr="005D0B1B">
              <w:rPr>
                <w:rFonts w:ascii="Arial" w:hAnsi="Arial" w:cs="Arial"/>
                <w:sz w:val="18"/>
                <w:szCs w:val="18"/>
              </w:rPr>
              <w:t>4312</w:t>
            </w:r>
          </w:p>
        </w:tc>
        <w:tc>
          <w:tcPr>
            <w:tcW w:w="2743" w:type="dxa"/>
            <w:gridSpan w:val="2"/>
            <w:tcBorders>
              <w:top w:val="nil"/>
              <w:left w:val="nil"/>
              <w:bottom w:val="nil"/>
              <w:right w:val="nil"/>
            </w:tcBorders>
            <w:shd w:val="clear" w:color="auto" w:fill="auto"/>
            <w:noWrap/>
            <w:vAlign w:val="bottom"/>
          </w:tcPr>
          <w:p w:rsidR="0034368D" w:rsidRPr="005D0B1B" w:rsidRDefault="0034368D" w:rsidP="0034368D">
            <w:pPr>
              <w:rPr>
                <w:rFonts w:ascii="Arial" w:hAnsi="Arial" w:cs="Arial"/>
                <w:sz w:val="18"/>
                <w:szCs w:val="18"/>
              </w:rPr>
            </w:pPr>
            <w:r>
              <w:rPr>
                <w:rFonts w:ascii="Arial" w:hAnsi="Arial" w:cs="Arial"/>
                <w:sz w:val="18"/>
                <w:szCs w:val="18"/>
              </w:rPr>
              <w:t>Pohranjene  knjige, umjetnika djela i sline vrijednosti</w:t>
            </w:r>
          </w:p>
        </w:tc>
        <w:tc>
          <w:tcPr>
            <w:tcW w:w="1418" w:type="dxa"/>
            <w:tcBorders>
              <w:top w:val="nil"/>
              <w:left w:val="nil"/>
              <w:bottom w:val="nil"/>
              <w:right w:val="nil"/>
            </w:tcBorders>
            <w:shd w:val="clear" w:color="auto" w:fill="auto"/>
            <w:noWrap/>
            <w:vAlign w:val="bottom"/>
          </w:tcPr>
          <w:p w:rsidR="0034368D" w:rsidRPr="005D0B1B" w:rsidRDefault="0034368D" w:rsidP="0034368D">
            <w:pPr>
              <w:jc w:val="right"/>
              <w:rPr>
                <w:rFonts w:ascii="Arial" w:hAnsi="Arial" w:cs="Arial"/>
                <w:sz w:val="18"/>
                <w:szCs w:val="18"/>
              </w:rPr>
            </w:pPr>
            <w:r>
              <w:rPr>
                <w:rFonts w:ascii="Arial" w:hAnsi="Arial" w:cs="Arial"/>
                <w:sz w:val="18"/>
                <w:szCs w:val="18"/>
              </w:rPr>
              <w:t>0,00</w:t>
            </w:r>
          </w:p>
        </w:tc>
        <w:tc>
          <w:tcPr>
            <w:tcW w:w="1417" w:type="dxa"/>
            <w:tcBorders>
              <w:top w:val="nil"/>
              <w:left w:val="nil"/>
              <w:bottom w:val="nil"/>
              <w:right w:val="nil"/>
            </w:tcBorders>
            <w:shd w:val="clear" w:color="auto" w:fill="auto"/>
            <w:noWrap/>
            <w:vAlign w:val="bottom"/>
          </w:tcPr>
          <w:p w:rsidR="0034368D" w:rsidRPr="005D0B1B" w:rsidRDefault="0034368D" w:rsidP="0034368D">
            <w:pPr>
              <w:jc w:val="right"/>
              <w:rPr>
                <w:rFonts w:ascii="Arial" w:hAnsi="Arial" w:cs="Arial"/>
                <w:sz w:val="18"/>
                <w:szCs w:val="18"/>
              </w:rPr>
            </w:pPr>
          </w:p>
        </w:tc>
        <w:tc>
          <w:tcPr>
            <w:tcW w:w="1418" w:type="dxa"/>
            <w:tcBorders>
              <w:top w:val="nil"/>
              <w:left w:val="nil"/>
              <w:bottom w:val="nil"/>
              <w:right w:val="nil"/>
            </w:tcBorders>
            <w:shd w:val="clear" w:color="auto" w:fill="auto"/>
            <w:noWrap/>
            <w:vAlign w:val="bottom"/>
          </w:tcPr>
          <w:p w:rsidR="0034368D" w:rsidRDefault="0034368D" w:rsidP="0034368D">
            <w:pPr>
              <w:jc w:val="right"/>
              <w:rPr>
                <w:rFonts w:ascii="Arial" w:hAnsi="Arial" w:cs="Arial"/>
                <w:sz w:val="18"/>
                <w:szCs w:val="18"/>
              </w:rPr>
            </w:pPr>
            <w:r>
              <w:rPr>
                <w:rFonts w:ascii="Arial" w:hAnsi="Arial" w:cs="Arial"/>
                <w:sz w:val="18"/>
                <w:szCs w:val="18"/>
              </w:rPr>
              <w:t>0,00</w:t>
            </w:r>
          </w:p>
        </w:tc>
        <w:tc>
          <w:tcPr>
            <w:tcW w:w="993" w:type="dxa"/>
            <w:shd w:val="clear" w:color="auto" w:fill="auto"/>
            <w:vAlign w:val="bottom"/>
          </w:tcPr>
          <w:p w:rsidR="0034368D" w:rsidRPr="005D0B1B" w:rsidRDefault="00B739C5" w:rsidP="0034368D">
            <w:pPr>
              <w:jc w:val="right"/>
              <w:rPr>
                <w:rFonts w:ascii="Arial" w:hAnsi="Arial" w:cs="Arial"/>
                <w:sz w:val="18"/>
                <w:szCs w:val="18"/>
              </w:rPr>
            </w:pPr>
            <w:r>
              <w:rPr>
                <w:rFonts w:ascii="Arial" w:hAnsi="Arial" w:cs="Arial"/>
                <w:sz w:val="18"/>
                <w:szCs w:val="18"/>
              </w:rPr>
              <w:t>0,00</w:t>
            </w:r>
          </w:p>
        </w:tc>
        <w:tc>
          <w:tcPr>
            <w:tcW w:w="992" w:type="dxa"/>
            <w:tcBorders>
              <w:top w:val="nil"/>
              <w:left w:val="nil"/>
              <w:bottom w:val="nil"/>
              <w:right w:val="nil"/>
            </w:tcBorders>
            <w:shd w:val="clear" w:color="auto" w:fill="auto"/>
            <w:vAlign w:val="bottom"/>
          </w:tcPr>
          <w:p w:rsidR="0034368D" w:rsidRDefault="0034368D" w:rsidP="0034368D">
            <w:pPr>
              <w:jc w:val="right"/>
              <w:rPr>
                <w:rFonts w:ascii="Arial" w:hAnsi="Arial" w:cs="Arial"/>
                <w:sz w:val="18"/>
                <w:szCs w:val="18"/>
              </w:rPr>
            </w:pPr>
          </w:p>
        </w:tc>
      </w:tr>
      <w:tr w:rsidR="0034368D" w:rsidRPr="005454F6" w:rsidTr="00E92092">
        <w:tblPrEx>
          <w:tblCellMar>
            <w:left w:w="108" w:type="dxa"/>
            <w:right w:w="108" w:type="dxa"/>
          </w:tblCellMar>
          <w:tblLook w:val="04A0" w:firstRow="1" w:lastRow="0" w:firstColumn="1" w:lastColumn="0" w:noHBand="0" w:noVBand="1"/>
        </w:tblPrEx>
        <w:trPr>
          <w:trHeight w:val="264"/>
        </w:trPr>
        <w:tc>
          <w:tcPr>
            <w:tcW w:w="942" w:type="dxa"/>
            <w:tcBorders>
              <w:top w:val="nil"/>
              <w:left w:val="nil"/>
              <w:bottom w:val="nil"/>
              <w:right w:val="nil"/>
            </w:tcBorders>
            <w:shd w:val="clear" w:color="auto" w:fill="auto"/>
            <w:noWrap/>
          </w:tcPr>
          <w:p w:rsidR="0034368D" w:rsidRPr="005454F6" w:rsidRDefault="0034368D" w:rsidP="0034368D">
            <w:pPr>
              <w:rPr>
                <w:rFonts w:ascii="Arial" w:hAnsi="Arial" w:cs="Arial"/>
                <w:b/>
                <w:sz w:val="18"/>
                <w:szCs w:val="18"/>
              </w:rPr>
            </w:pPr>
            <w:r w:rsidRPr="005454F6">
              <w:rPr>
                <w:rFonts w:ascii="Arial" w:hAnsi="Arial" w:cs="Arial"/>
                <w:b/>
                <w:sz w:val="18"/>
                <w:szCs w:val="18"/>
              </w:rPr>
              <w:t>45</w:t>
            </w:r>
          </w:p>
        </w:tc>
        <w:tc>
          <w:tcPr>
            <w:tcW w:w="2743" w:type="dxa"/>
            <w:gridSpan w:val="2"/>
            <w:tcBorders>
              <w:top w:val="nil"/>
              <w:left w:val="nil"/>
              <w:bottom w:val="nil"/>
              <w:right w:val="nil"/>
            </w:tcBorders>
            <w:shd w:val="clear" w:color="auto" w:fill="auto"/>
            <w:noWrap/>
            <w:vAlign w:val="bottom"/>
          </w:tcPr>
          <w:p w:rsidR="0034368D" w:rsidRPr="005454F6" w:rsidRDefault="0034368D" w:rsidP="0034368D">
            <w:pPr>
              <w:rPr>
                <w:rFonts w:ascii="Arial" w:hAnsi="Arial" w:cs="Arial"/>
                <w:b/>
                <w:sz w:val="18"/>
                <w:szCs w:val="18"/>
              </w:rPr>
            </w:pPr>
            <w:r w:rsidRPr="005454F6">
              <w:rPr>
                <w:rFonts w:ascii="Arial" w:hAnsi="Arial" w:cs="Arial"/>
                <w:b/>
                <w:sz w:val="18"/>
                <w:szCs w:val="18"/>
              </w:rPr>
              <w:t>Rashodi za dodatna ulaganja na nefinancijskoj imovini</w:t>
            </w:r>
          </w:p>
        </w:tc>
        <w:tc>
          <w:tcPr>
            <w:tcW w:w="1418" w:type="dxa"/>
            <w:tcBorders>
              <w:top w:val="nil"/>
              <w:left w:val="nil"/>
              <w:bottom w:val="nil"/>
              <w:right w:val="nil"/>
            </w:tcBorders>
            <w:shd w:val="clear" w:color="auto" w:fill="auto"/>
            <w:noWrap/>
            <w:vAlign w:val="bottom"/>
          </w:tcPr>
          <w:p w:rsidR="0034368D" w:rsidRPr="003F3900" w:rsidRDefault="0034368D" w:rsidP="0034368D">
            <w:pPr>
              <w:jc w:val="right"/>
              <w:rPr>
                <w:rFonts w:ascii="Arial" w:hAnsi="Arial" w:cs="Arial"/>
                <w:b/>
                <w:sz w:val="18"/>
                <w:szCs w:val="18"/>
              </w:rPr>
            </w:pPr>
            <w:r>
              <w:rPr>
                <w:rFonts w:ascii="Arial" w:hAnsi="Arial" w:cs="Arial"/>
                <w:b/>
                <w:sz w:val="18"/>
                <w:szCs w:val="18"/>
              </w:rPr>
              <w:t>365.179,63</w:t>
            </w:r>
          </w:p>
        </w:tc>
        <w:tc>
          <w:tcPr>
            <w:tcW w:w="1417" w:type="dxa"/>
            <w:tcBorders>
              <w:top w:val="nil"/>
              <w:left w:val="nil"/>
              <w:bottom w:val="nil"/>
              <w:right w:val="nil"/>
            </w:tcBorders>
            <w:shd w:val="clear" w:color="auto" w:fill="auto"/>
            <w:noWrap/>
            <w:vAlign w:val="bottom"/>
          </w:tcPr>
          <w:p w:rsidR="0034368D" w:rsidRPr="003F3900" w:rsidRDefault="0034368D" w:rsidP="0034368D">
            <w:pPr>
              <w:jc w:val="right"/>
              <w:rPr>
                <w:rFonts w:ascii="Arial" w:hAnsi="Arial" w:cs="Arial"/>
                <w:b/>
                <w:sz w:val="18"/>
                <w:szCs w:val="18"/>
              </w:rPr>
            </w:pPr>
            <w:r>
              <w:rPr>
                <w:rFonts w:ascii="Arial" w:hAnsi="Arial" w:cs="Arial"/>
                <w:b/>
                <w:sz w:val="18"/>
                <w:szCs w:val="18"/>
              </w:rPr>
              <w:t>1.323.300</w:t>
            </w:r>
            <w:r w:rsidRPr="003F3900">
              <w:rPr>
                <w:rFonts w:ascii="Arial" w:hAnsi="Arial" w:cs="Arial"/>
                <w:b/>
                <w:sz w:val="18"/>
                <w:szCs w:val="18"/>
              </w:rPr>
              <w:t>,00</w:t>
            </w:r>
          </w:p>
        </w:tc>
        <w:tc>
          <w:tcPr>
            <w:tcW w:w="1418" w:type="dxa"/>
            <w:tcBorders>
              <w:top w:val="nil"/>
              <w:left w:val="nil"/>
              <w:bottom w:val="nil"/>
              <w:right w:val="nil"/>
            </w:tcBorders>
            <w:shd w:val="clear" w:color="auto" w:fill="auto"/>
            <w:noWrap/>
            <w:vAlign w:val="bottom"/>
          </w:tcPr>
          <w:p w:rsidR="0034368D" w:rsidRPr="0034368D" w:rsidRDefault="0034368D" w:rsidP="0034368D">
            <w:pPr>
              <w:jc w:val="right"/>
              <w:rPr>
                <w:rFonts w:ascii="Arial" w:hAnsi="Arial" w:cs="Arial"/>
                <w:b/>
                <w:sz w:val="18"/>
                <w:szCs w:val="18"/>
              </w:rPr>
            </w:pPr>
            <w:r w:rsidRPr="0034368D">
              <w:rPr>
                <w:rFonts w:ascii="Arial" w:hAnsi="Arial" w:cs="Arial"/>
                <w:b/>
                <w:sz w:val="18"/>
                <w:szCs w:val="18"/>
              </w:rPr>
              <w:t>507.740,75</w:t>
            </w:r>
          </w:p>
        </w:tc>
        <w:tc>
          <w:tcPr>
            <w:tcW w:w="993" w:type="dxa"/>
            <w:shd w:val="clear" w:color="auto" w:fill="auto"/>
            <w:vAlign w:val="bottom"/>
          </w:tcPr>
          <w:p w:rsidR="0034368D" w:rsidRPr="0034368D" w:rsidRDefault="00B739C5" w:rsidP="0034368D">
            <w:pPr>
              <w:jc w:val="right"/>
              <w:rPr>
                <w:rFonts w:ascii="Arial" w:hAnsi="Arial" w:cs="Arial"/>
                <w:b/>
                <w:sz w:val="18"/>
                <w:szCs w:val="18"/>
              </w:rPr>
            </w:pPr>
            <w:r>
              <w:rPr>
                <w:rFonts w:ascii="Arial" w:hAnsi="Arial" w:cs="Arial"/>
                <w:b/>
                <w:sz w:val="18"/>
                <w:szCs w:val="18"/>
              </w:rPr>
              <w:t>139,04</w:t>
            </w:r>
          </w:p>
        </w:tc>
        <w:tc>
          <w:tcPr>
            <w:tcW w:w="992" w:type="dxa"/>
            <w:tcBorders>
              <w:top w:val="nil"/>
              <w:left w:val="nil"/>
              <w:bottom w:val="nil"/>
              <w:right w:val="nil"/>
            </w:tcBorders>
            <w:shd w:val="clear" w:color="auto" w:fill="auto"/>
            <w:vAlign w:val="bottom"/>
          </w:tcPr>
          <w:p w:rsidR="0034368D" w:rsidRPr="0034368D" w:rsidRDefault="0034368D" w:rsidP="0034368D">
            <w:pPr>
              <w:jc w:val="right"/>
              <w:rPr>
                <w:rFonts w:ascii="Arial" w:hAnsi="Arial" w:cs="Arial"/>
                <w:b/>
                <w:sz w:val="18"/>
                <w:szCs w:val="18"/>
              </w:rPr>
            </w:pPr>
            <w:r w:rsidRPr="0034368D">
              <w:rPr>
                <w:rFonts w:ascii="Arial" w:hAnsi="Arial" w:cs="Arial"/>
                <w:b/>
                <w:sz w:val="18"/>
                <w:szCs w:val="18"/>
              </w:rPr>
              <w:t>38,37</w:t>
            </w:r>
          </w:p>
        </w:tc>
      </w:tr>
      <w:tr w:rsidR="0034368D" w:rsidRPr="005454F6" w:rsidTr="00E92092">
        <w:tblPrEx>
          <w:tblCellMar>
            <w:left w:w="108" w:type="dxa"/>
            <w:right w:w="108" w:type="dxa"/>
          </w:tblCellMar>
          <w:tblLook w:val="04A0" w:firstRow="1" w:lastRow="0" w:firstColumn="1" w:lastColumn="0" w:noHBand="0" w:noVBand="1"/>
        </w:tblPrEx>
        <w:trPr>
          <w:trHeight w:val="264"/>
        </w:trPr>
        <w:tc>
          <w:tcPr>
            <w:tcW w:w="942" w:type="dxa"/>
            <w:tcBorders>
              <w:top w:val="nil"/>
              <w:left w:val="nil"/>
              <w:bottom w:val="nil"/>
              <w:right w:val="nil"/>
            </w:tcBorders>
            <w:shd w:val="clear" w:color="auto" w:fill="auto"/>
            <w:noWrap/>
          </w:tcPr>
          <w:p w:rsidR="0034368D" w:rsidRPr="005454F6" w:rsidRDefault="0034368D" w:rsidP="0034368D">
            <w:pPr>
              <w:rPr>
                <w:rFonts w:ascii="Arial" w:hAnsi="Arial" w:cs="Arial"/>
                <w:b/>
                <w:sz w:val="18"/>
                <w:szCs w:val="18"/>
              </w:rPr>
            </w:pPr>
            <w:r w:rsidRPr="005454F6">
              <w:rPr>
                <w:rFonts w:ascii="Arial" w:hAnsi="Arial" w:cs="Arial"/>
                <w:b/>
                <w:sz w:val="18"/>
                <w:szCs w:val="18"/>
              </w:rPr>
              <w:t>451</w:t>
            </w:r>
          </w:p>
        </w:tc>
        <w:tc>
          <w:tcPr>
            <w:tcW w:w="2743" w:type="dxa"/>
            <w:gridSpan w:val="2"/>
            <w:tcBorders>
              <w:top w:val="nil"/>
              <w:left w:val="nil"/>
              <w:bottom w:val="nil"/>
              <w:right w:val="nil"/>
            </w:tcBorders>
            <w:shd w:val="clear" w:color="auto" w:fill="auto"/>
            <w:noWrap/>
            <w:vAlign w:val="bottom"/>
          </w:tcPr>
          <w:p w:rsidR="0034368D" w:rsidRPr="005454F6" w:rsidRDefault="0034368D" w:rsidP="0034368D">
            <w:pPr>
              <w:rPr>
                <w:rFonts w:ascii="Arial" w:hAnsi="Arial" w:cs="Arial"/>
                <w:b/>
                <w:sz w:val="18"/>
                <w:szCs w:val="18"/>
              </w:rPr>
            </w:pPr>
            <w:r w:rsidRPr="005454F6">
              <w:rPr>
                <w:rFonts w:ascii="Arial" w:hAnsi="Arial" w:cs="Arial"/>
                <w:b/>
                <w:sz w:val="18"/>
                <w:szCs w:val="18"/>
              </w:rPr>
              <w:t>Dodatna ulaganja na građevinskim objektima</w:t>
            </w:r>
          </w:p>
        </w:tc>
        <w:tc>
          <w:tcPr>
            <w:tcW w:w="1418" w:type="dxa"/>
            <w:tcBorders>
              <w:top w:val="nil"/>
              <w:left w:val="nil"/>
              <w:bottom w:val="nil"/>
              <w:right w:val="nil"/>
            </w:tcBorders>
            <w:shd w:val="clear" w:color="auto" w:fill="auto"/>
            <w:noWrap/>
            <w:vAlign w:val="bottom"/>
          </w:tcPr>
          <w:p w:rsidR="0034368D" w:rsidRPr="003F3900" w:rsidRDefault="0034368D" w:rsidP="0034368D">
            <w:pPr>
              <w:jc w:val="right"/>
              <w:rPr>
                <w:rFonts w:ascii="Arial" w:hAnsi="Arial" w:cs="Arial"/>
                <w:b/>
                <w:sz w:val="18"/>
                <w:szCs w:val="18"/>
              </w:rPr>
            </w:pPr>
            <w:r>
              <w:rPr>
                <w:rFonts w:ascii="Arial" w:hAnsi="Arial" w:cs="Arial"/>
                <w:b/>
                <w:sz w:val="18"/>
                <w:szCs w:val="18"/>
              </w:rPr>
              <w:t>365.179,63</w:t>
            </w:r>
          </w:p>
        </w:tc>
        <w:tc>
          <w:tcPr>
            <w:tcW w:w="1417" w:type="dxa"/>
            <w:tcBorders>
              <w:top w:val="nil"/>
              <w:left w:val="nil"/>
              <w:bottom w:val="nil"/>
              <w:right w:val="nil"/>
            </w:tcBorders>
            <w:shd w:val="clear" w:color="auto" w:fill="auto"/>
            <w:noWrap/>
            <w:vAlign w:val="bottom"/>
          </w:tcPr>
          <w:p w:rsidR="0034368D" w:rsidRPr="003F3900" w:rsidRDefault="0034368D" w:rsidP="0034368D">
            <w:pPr>
              <w:jc w:val="right"/>
              <w:rPr>
                <w:rFonts w:ascii="Arial" w:hAnsi="Arial" w:cs="Arial"/>
                <w:b/>
                <w:sz w:val="18"/>
                <w:szCs w:val="18"/>
              </w:rPr>
            </w:pPr>
            <w:r>
              <w:rPr>
                <w:rFonts w:ascii="Arial" w:hAnsi="Arial" w:cs="Arial"/>
                <w:b/>
                <w:sz w:val="18"/>
                <w:szCs w:val="18"/>
              </w:rPr>
              <w:t>1.323.300</w:t>
            </w:r>
            <w:r w:rsidRPr="003F3900">
              <w:rPr>
                <w:rFonts w:ascii="Arial" w:hAnsi="Arial" w:cs="Arial"/>
                <w:b/>
                <w:sz w:val="18"/>
                <w:szCs w:val="18"/>
              </w:rPr>
              <w:t>,00</w:t>
            </w:r>
          </w:p>
        </w:tc>
        <w:tc>
          <w:tcPr>
            <w:tcW w:w="1418" w:type="dxa"/>
            <w:tcBorders>
              <w:top w:val="nil"/>
              <w:left w:val="nil"/>
              <w:bottom w:val="nil"/>
              <w:right w:val="nil"/>
            </w:tcBorders>
            <w:shd w:val="clear" w:color="auto" w:fill="auto"/>
            <w:noWrap/>
            <w:vAlign w:val="bottom"/>
          </w:tcPr>
          <w:p w:rsidR="0034368D" w:rsidRPr="0034368D" w:rsidRDefault="0034368D" w:rsidP="0034368D">
            <w:pPr>
              <w:jc w:val="right"/>
              <w:rPr>
                <w:rFonts w:ascii="Arial" w:hAnsi="Arial" w:cs="Arial"/>
                <w:b/>
                <w:sz w:val="18"/>
                <w:szCs w:val="18"/>
              </w:rPr>
            </w:pPr>
            <w:r w:rsidRPr="0034368D">
              <w:rPr>
                <w:rFonts w:ascii="Arial" w:hAnsi="Arial" w:cs="Arial"/>
                <w:b/>
                <w:sz w:val="18"/>
                <w:szCs w:val="18"/>
              </w:rPr>
              <w:t>507.740,75</w:t>
            </w:r>
          </w:p>
        </w:tc>
        <w:tc>
          <w:tcPr>
            <w:tcW w:w="993" w:type="dxa"/>
            <w:shd w:val="clear" w:color="auto" w:fill="auto"/>
            <w:vAlign w:val="bottom"/>
          </w:tcPr>
          <w:p w:rsidR="0034368D" w:rsidRPr="0034368D" w:rsidRDefault="00B739C5" w:rsidP="0034368D">
            <w:pPr>
              <w:jc w:val="right"/>
              <w:rPr>
                <w:rFonts w:ascii="Arial" w:hAnsi="Arial" w:cs="Arial"/>
                <w:b/>
                <w:sz w:val="18"/>
                <w:szCs w:val="18"/>
              </w:rPr>
            </w:pPr>
            <w:r>
              <w:rPr>
                <w:rFonts w:ascii="Arial" w:hAnsi="Arial" w:cs="Arial"/>
                <w:b/>
                <w:sz w:val="18"/>
                <w:szCs w:val="18"/>
              </w:rPr>
              <w:t>139,04</w:t>
            </w:r>
          </w:p>
        </w:tc>
        <w:tc>
          <w:tcPr>
            <w:tcW w:w="992" w:type="dxa"/>
            <w:tcBorders>
              <w:top w:val="nil"/>
              <w:left w:val="nil"/>
              <w:bottom w:val="nil"/>
              <w:right w:val="nil"/>
            </w:tcBorders>
            <w:shd w:val="clear" w:color="auto" w:fill="auto"/>
            <w:vAlign w:val="bottom"/>
          </w:tcPr>
          <w:p w:rsidR="0034368D" w:rsidRPr="0034368D" w:rsidRDefault="0034368D" w:rsidP="0034368D">
            <w:pPr>
              <w:jc w:val="right"/>
              <w:rPr>
                <w:rFonts w:ascii="Arial" w:hAnsi="Arial" w:cs="Arial"/>
                <w:b/>
                <w:sz w:val="18"/>
                <w:szCs w:val="18"/>
              </w:rPr>
            </w:pPr>
            <w:r w:rsidRPr="0034368D">
              <w:rPr>
                <w:rFonts w:ascii="Arial" w:hAnsi="Arial" w:cs="Arial"/>
                <w:b/>
                <w:sz w:val="18"/>
                <w:szCs w:val="18"/>
              </w:rPr>
              <w:t>38,37</w:t>
            </w:r>
          </w:p>
        </w:tc>
      </w:tr>
      <w:tr w:rsidR="0034368D" w:rsidRPr="005454F6" w:rsidTr="00E92092">
        <w:tblPrEx>
          <w:tblCellMar>
            <w:left w:w="108" w:type="dxa"/>
            <w:right w:w="108" w:type="dxa"/>
          </w:tblCellMar>
          <w:tblLook w:val="04A0" w:firstRow="1" w:lastRow="0" w:firstColumn="1" w:lastColumn="0" w:noHBand="0" w:noVBand="1"/>
        </w:tblPrEx>
        <w:trPr>
          <w:trHeight w:val="264"/>
        </w:trPr>
        <w:tc>
          <w:tcPr>
            <w:tcW w:w="942" w:type="dxa"/>
            <w:tcBorders>
              <w:top w:val="nil"/>
              <w:left w:val="nil"/>
              <w:bottom w:val="nil"/>
              <w:right w:val="nil"/>
            </w:tcBorders>
            <w:shd w:val="clear" w:color="auto" w:fill="auto"/>
            <w:noWrap/>
          </w:tcPr>
          <w:p w:rsidR="0034368D" w:rsidRPr="005454F6" w:rsidRDefault="0034368D" w:rsidP="0034368D">
            <w:pPr>
              <w:rPr>
                <w:rFonts w:ascii="Arial" w:hAnsi="Arial" w:cs="Arial"/>
                <w:sz w:val="18"/>
                <w:szCs w:val="18"/>
              </w:rPr>
            </w:pPr>
            <w:r w:rsidRPr="005454F6">
              <w:rPr>
                <w:rFonts w:ascii="Arial" w:hAnsi="Arial" w:cs="Arial"/>
                <w:sz w:val="18"/>
                <w:szCs w:val="18"/>
              </w:rPr>
              <w:t>4511</w:t>
            </w:r>
          </w:p>
        </w:tc>
        <w:tc>
          <w:tcPr>
            <w:tcW w:w="2743" w:type="dxa"/>
            <w:gridSpan w:val="2"/>
            <w:tcBorders>
              <w:top w:val="nil"/>
              <w:left w:val="nil"/>
              <w:bottom w:val="nil"/>
              <w:right w:val="nil"/>
            </w:tcBorders>
            <w:shd w:val="clear" w:color="auto" w:fill="auto"/>
            <w:noWrap/>
            <w:vAlign w:val="bottom"/>
          </w:tcPr>
          <w:p w:rsidR="0034368D" w:rsidRPr="005454F6" w:rsidRDefault="0034368D" w:rsidP="0034368D">
            <w:pPr>
              <w:rPr>
                <w:rFonts w:ascii="Arial" w:hAnsi="Arial" w:cs="Arial"/>
                <w:sz w:val="18"/>
                <w:szCs w:val="18"/>
              </w:rPr>
            </w:pPr>
            <w:r w:rsidRPr="005454F6">
              <w:rPr>
                <w:rFonts w:ascii="Arial" w:hAnsi="Arial" w:cs="Arial"/>
                <w:sz w:val="18"/>
                <w:szCs w:val="18"/>
              </w:rPr>
              <w:t>Dodatna ulaganja na građevinskim objektima</w:t>
            </w:r>
          </w:p>
        </w:tc>
        <w:tc>
          <w:tcPr>
            <w:tcW w:w="1418" w:type="dxa"/>
            <w:tcBorders>
              <w:top w:val="nil"/>
              <w:left w:val="nil"/>
              <w:bottom w:val="nil"/>
              <w:right w:val="nil"/>
            </w:tcBorders>
            <w:shd w:val="clear" w:color="auto" w:fill="auto"/>
            <w:noWrap/>
            <w:vAlign w:val="bottom"/>
          </w:tcPr>
          <w:p w:rsidR="0034368D" w:rsidRDefault="0034368D" w:rsidP="0034368D">
            <w:pPr>
              <w:jc w:val="right"/>
              <w:rPr>
                <w:rFonts w:ascii="Arial" w:hAnsi="Arial" w:cs="Arial"/>
                <w:sz w:val="18"/>
                <w:szCs w:val="18"/>
              </w:rPr>
            </w:pPr>
            <w:r>
              <w:rPr>
                <w:rFonts w:ascii="Arial" w:hAnsi="Arial" w:cs="Arial"/>
                <w:sz w:val="18"/>
                <w:szCs w:val="18"/>
              </w:rPr>
              <w:t>365.179,63</w:t>
            </w:r>
          </w:p>
        </w:tc>
        <w:tc>
          <w:tcPr>
            <w:tcW w:w="1417" w:type="dxa"/>
            <w:tcBorders>
              <w:top w:val="nil"/>
              <w:left w:val="nil"/>
              <w:bottom w:val="nil"/>
              <w:right w:val="nil"/>
            </w:tcBorders>
            <w:shd w:val="clear" w:color="auto" w:fill="auto"/>
            <w:noWrap/>
            <w:vAlign w:val="bottom"/>
          </w:tcPr>
          <w:p w:rsidR="0034368D" w:rsidRDefault="0034368D" w:rsidP="0034368D">
            <w:pPr>
              <w:jc w:val="right"/>
              <w:rPr>
                <w:rFonts w:ascii="Arial" w:hAnsi="Arial" w:cs="Arial"/>
                <w:sz w:val="18"/>
                <w:szCs w:val="18"/>
              </w:rPr>
            </w:pPr>
          </w:p>
        </w:tc>
        <w:tc>
          <w:tcPr>
            <w:tcW w:w="1418" w:type="dxa"/>
            <w:tcBorders>
              <w:top w:val="nil"/>
              <w:left w:val="nil"/>
              <w:bottom w:val="nil"/>
              <w:right w:val="nil"/>
            </w:tcBorders>
            <w:shd w:val="clear" w:color="auto" w:fill="auto"/>
            <w:noWrap/>
            <w:vAlign w:val="bottom"/>
          </w:tcPr>
          <w:p w:rsidR="0034368D" w:rsidRDefault="0034368D" w:rsidP="0034368D">
            <w:pPr>
              <w:jc w:val="right"/>
              <w:rPr>
                <w:rFonts w:ascii="Arial" w:hAnsi="Arial" w:cs="Arial"/>
                <w:sz w:val="18"/>
                <w:szCs w:val="18"/>
              </w:rPr>
            </w:pPr>
            <w:r>
              <w:rPr>
                <w:rFonts w:ascii="Arial" w:hAnsi="Arial" w:cs="Arial"/>
                <w:sz w:val="18"/>
                <w:szCs w:val="18"/>
              </w:rPr>
              <w:t>507.740,75</w:t>
            </w:r>
          </w:p>
        </w:tc>
        <w:tc>
          <w:tcPr>
            <w:tcW w:w="993" w:type="dxa"/>
            <w:shd w:val="clear" w:color="auto" w:fill="auto"/>
            <w:vAlign w:val="bottom"/>
          </w:tcPr>
          <w:p w:rsidR="0034368D" w:rsidRPr="005454F6" w:rsidRDefault="00B739C5" w:rsidP="0034368D">
            <w:pPr>
              <w:jc w:val="right"/>
              <w:rPr>
                <w:rFonts w:ascii="Arial" w:hAnsi="Arial" w:cs="Arial"/>
                <w:sz w:val="18"/>
                <w:szCs w:val="18"/>
              </w:rPr>
            </w:pPr>
            <w:r>
              <w:rPr>
                <w:rFonts w:ascii="Arial" w:hAnsi="Arial" w:cs="Arial"/>
                <w:sz w:val="18"/>
                <w:szCs w:val="18"/>
              </w:rPr>
              <w:t>139,04</w:t>
            </w:r>
          </w:p>
        </w:tc>
        <w:tc>
          <w:tcPr>
            <w:tcW w:w="992" w:type="dxa"/>
            <w:tcBorders>
              <w:top w:val="nil"/>
              <w:left w:val="nil"/>
              <w:bottom w:val="nil"/>
              <w:right w:val="nil"/>
            </w:tcBorders>
            <w:shd w:val="clear" w:color="auto" w:fill="auto"/>
            <w:vAlign w:val="bottom"/>
          </w:tcPr>
          <w:p w:rsidR="0034368D" w:rsidRDefault="0034368D" w:rsidP="0034368D">
            <w:pPr>
              <w:jc w:val="right"/>
              <w:rPr>
                <w:rFonts w:ascii="Arial" w:hAnsi="Arial" w:cs="Arial"/>
                <w:sz w:val="18"/>
                <w:szCs w:val="18"/>
              </w:rPr>
            </w:pPr>
          </w:p>
        </w:tc>
      </w:tr>
    </w:tbl>
    <w:p w:rsidR="00A264C9" w:rsidRDefault="00A264C9"/>
    <w:p w:rsidR="005C7D87" w:rsidRDefault="005C7D87"/>
    <w:p w:rsidR="005C7D87" w:rsidRDefault="005C7D87"/>
    <w:p w:rsidR="005C7D87" w:rsidRDefault="005C7D87"/>
    <w:p w:rsidR="005C7D87" w:rsidRDefault="005C7D87"/>
    <w:p w:rsidR="005C7D87" w:rsidRDefault="005C7D87"/>
    <w:p w:rsidR="005C7D87" w:rsidRDefault="005C7D87"/>
    <w:p w:rsidR="005C7D87" w:rsidRDefault="005C7D87"/>
    <w:p w:rsidR="005C7D87" w:rsidRDefault="005C7D87"/>
    <w:p w:rsidR="005C7D87" w:rsidRDefault="005C7D87"/>
    <w:p w:rsidR="005C7D87" w:rsidRDefault="005C7D87"/>
    <w:p w:rsidR="005C7D87" w:rsidRDefault="005C7D87"/>
    <w:p w:rsidR="005C7D87" w:rsidRDefault="005C7D87"/>
    <w:p w:rsidR="005C7D87" w:rsidRDefault="005C7D87"/>
    <w:p w:rsidR="005C7D87" w:rsidRDefault="005C7D87"/>
    <w:p w:rsidR="00254AFE" w:rsidRDefault="00254AFE"/>
    <w:p w:rsidR="00254AFE" w:rsidRDefault="00254AFE"/>
    <w:p w:rsidR="00254AFE" w:rsidRDefault="00254AFE"/>
    <w:p w:rsidR="005F7370" w:rsidRDefault="005F7370"/>
    <w:p w:rsidR="005F7370" w:rsidRDefault="005F7370"/>
    <w:p w:rsidR="00254AFE" w:rsidRDefault="00254AFE"/>
    <w:p w:rsidR="00254AFE" w:rsidRDefault="00254AFE"/>
    <w:p w:rsidR="005C7D87" w:rsidRDefault="005C7D87"/>
    <w:p w:rsidR="005C7D87" w:rsidRDefault="00660AFE" w:rsidP="005C7D87">
      <w:r w:rsidRPr="00A74EED">
        <w:lastRenderedPageBreak/>
        <w:t>Prihodi i rashodi prema izvorima financiranj</w:t>
      </w:r>
      <w:r>
        <w:t>a</w:t>
      </w:r>
      <w:r w:rsidRPr="00A74EED">
        <w:t xml:space="preserve">  </w:t>
      </w:r>
    </w:p>
    <w:p w:rsidR="00660AFE" w:rsidRDefault="00660AFE" w:rsidP="005C7D87"/>
    <w:tbl>
      <w:tblPr>
        <w:tblW w:w="10913" w:type="dxa"/>
        <w:tblInd w:w="-284" w:type="dxa"/>
        <w:tblLayout w:type="fixed"/>
        <w:tblCellMar>
          <w:left w:w="30" w:type="dxa"/>
          <w:right w:w="30" w:type="dxa"/>
        </w:tblCellMar>
        <w:tblLook w:val="0000" w:firstRow="0" w:lastRow="0" w:firstColumn="0" w:lastColumn="0" w:noHBand="0" w:noVBand="0"/>
      </w:tblPr>
      <w:tblGrid>
        <w:gridCol w:w="851"/>
        <w:gridCol w:w="2835"/>
        <w:gridCol w:w="1418"/>
        <w:gridCol w:w="1417"/>
        <w:gridCol w:w="1418"/>
        <w:gridCol w:w="851"/>
        <w:gridCol w:w="850"/>
        <w:gridCol w:w="989"/>
        <w:gridCol w:w="141"/>
        <w:gridCol w:w="143"/>
      </w:tblGrid>
      <w:tr w:rsidR="005C7D87" w:rsidRPr="00CE7456" w:rsidTr="005C7D87">
        <w:trPr>
          <w:gridAfter w:val="3"/>
          <w:wAfter w:w="1273" w:type="dxa"/>
          <w:trHeight w:val="211"/>
        </w:trPr>
        <w:tc>
          <w:tcPr>
            <w:tcW w:w="851" w:type="dxa"/>
            <w:tcBorders>
              <w:top w:val="nil"/>
              <w:left w:val="nil"/>
              <w:bottom w:val="nil"/>
              <w:right w:val="nil"/>
            </w:tcBorders>
            <w:shd w:val="solid" w:color="C0C0C0" w:fill="auto"/>
          </w:tcPr>
          <w:p w:rsidR="005C7D87" w:rsidRPr="00CE7456" w:rsidRDefault="005C7D87" w:rsidP="005C7D87">
            <w:pPr>
              <w:autoSpaceDE w:val="0"/>
              <w:autoSpaceDN w:val="0"/>
              <w:adjustRightInd w:val="0"/>
              <w:rPr>
                <w:rFonts w:ascii="Arial" w:hAnsi="Arial" w:cs="Arial"/>
                <w:b/>
                <w:bCs/>
                <w:color w:val="000000"/>
                <w:sz w:val="18"/>
                <w:szCs w:val="18"/>
              </w:rPr>
            </w:pPr>
            <w:r w:rsidRPr="00CE7456">
              <w:rPr>
                <w:rFonts w:ascii="Arial" w:hAnsi="Arial" w:cs="Arial"/>
                <w:b/>
                <w:bCs/>
                <w:color w:val="000000"/>
                <w:sz w:val="18"/>
                <w:szCs w:val="18"/>
              </w:rPr>
              <w:t>Brojčana oznaka</w:t>
            </w:r>
          </w:p>
        </w:tc>
        <w:tc>
          <w:tcPr>
            <w:tcW w:w="2835" w:type="dxa"/>
            <w:tcBorders>
              <w:top w:val="nil"/>
              <w:left w:val="nil"/>
              <w:bottom w:val="nil"/>
              <w:right w:val="nil"/>
            </w:tcBorders>
            <w:shd w:val="solid" w:color="C0C0C0" w:fill="auto"/>
          </w:tcPr>
          <w:p w:rsidR="005C7D87" w:rsidRPr="00CE7456" w:rsidRDefault="005C7D87" w:rsidP="0017737B">
            <w:pPr>
              <w:autoSpaceDE w:val="0"/>
              <w:autoSpaceDN w:val="0"/>
              <w:adjustRightInd w:val="0"/>
              <w:jc w:val="center"/>
              <w:rPr>
                <w:rFonts w:ascii="Arial" w:hAnsi="Arial" w:cs="Arial"/>
                <w:b/>
                <w:bCs/>
                <w:color w:val="000000"/>
                <w:sz w:val="18"/>
                <w:szCs w:val="18"/>
              </w:rPr>
            </w:pPr>
            <w:r w:rsidRPr="00CE7456">
              <w:rPr>
                <w:rFonts w:ascii="Arial" w:hAnsi="Arial" w:cs="Arial"/>
                <w:b/>
                <w:bCs/>
                <w:color w:val="000000"/>
                <w:sz w:val="18"/>
                <w:szCs w:val="18"/>
              </w:rPr>
              <w:t xml:space="preserve">Naziv </w:t>
            </w:r>
            <w:r w:rsidR="0017737B">
              <w:rPr>
                <w:rFonts w:ascii="Arial" w:hAnsi="Arial" w:cs="Arial"/>
                <w:b/>
                <w:bCs/>
                <w:color w:val="000000"/>
                <w:sz w:val="18"/>
                <w:szCs w:val="18"/>
              </w:rPr>
              <w:t>izvora financiranja</w:t>
            </w:r>
          </w:p>
        </w:tc>
        <w:tc>
          <w:tcPr>
            <w:tcW w:w="1418" w:type="dxa"/>
            <w:tcBorders>
              <w:top w:val="nil"/>
              <w:left w:val="nil"/>
              <w:bottom w:val="nil"/>
              <w:right w:val="nil"/>
            </w:tcBorders>
            <w:shd w:val="solid" w:color="C0C0C0" w:fill="auto"/>
          </w:tcPr>
          <w:p w:rsidR="0017737B" w:rsidRDefault="0017737B" w:rsidP="005C7D87">
            <w:pPr>
              <w:autoSpaceDE w:val="0"/>
              <w:autoSpaceDN w:val="0"/>
              <w:adjustRightInd w:val="0"/>
              <w:jc w:val="center"/>
              <w:rPr>
                <w:rFonts w:ascii="Arial" w:hAnsi="Arial" w:cs="Arial"/>
                <w:b/>
                <w:bCs/>
                <w:color w:val="000000"/>
                <w:sz w:val="18"/>
                <w:szCs w:val="18"/>
              </w:rPr>
            </w:pPr>
            <w:r>
              <w:rPr>
                <w:rFonts w:ascii="Arial" w:hAnsi="Arial" w:cs="Arial"/>
                <w:b/>
                <w:bCs/>
                <w:color w:val="000000"/>
                <w:sz w:val="18"/>
                <w:szCs w:val="18"/>
              </w:rPr>
              <w:t>Ostvarenje/</w:t>
            </w:r>
          </w:p>
          <w:p w:rsidR="005C7D87" w:rsidRPr="00CE7456" w:rsidRDefault="005C7D87" w:rsidP="005C7D87">
            <w:pPr>
              <w:autoSpaceDE w:val="0"/>
              <w:autoSpaceDN w:val="0"/>
              <w:adjustRightInd w:val="0"/>
              <w:jc w:val="center"/>
              <w:rPr>
                <w:rFonts w:ascii="Arial" w:hAnsi="Arial" w:cs="Arial"/>
                <w:b/>
                <w:bCs/>
                <w:color w:val="000000"/>
                <w:sz w:val="18"/>
                <w:szCs w:val="18"/>
              </w:rPr>
            </w:pPr>
            <w:r w:rsidRPr="00CE7456">
              <w:rPr>
                <w:rFonts w:ascii="Arial" w:hAnsi="Arial" w:cs="Arial"/>
                <w:b/>
                <w:bCs/>
                <w:color w:val="000000"/>
                <w:sz w:val="18"/>
                <w:szCs w:val="18"/>
              </w:rPr>
              <w:t>Izvršenje</w:t>
            </w:r>
          </w:p>
        </w:tc>
        <w:tc>
          <w:tcPr>
            <w:tcW w:w="1417" w:type="dxa"/>
            <w:tcBorders>
              <w:top w:val="nil"/>
              <w:left w:val="nil"/>
              <w:bottom w:val="nil"/>
              <w:right w:val="nil"/>
            </w:tcBorders>
            <w:shd w:val="solid" w:color="C0C0C0" w:fill="auto"/>
          </w:tcPr>
          <w:p w:rsidR="005C7D87" w:rsidRPr="00CE7456" w:rsidRDefault="005C7D87" w:rsidP="005C7D87">
            <w:pPr>
              <w:autoSpaceDE w:val="0"/>
              <w:autoSpaceDN w:val="0"/>
              <w:adjustRightInd w:val="0"/>
              <w:jc w:val="center"/>
              <w:rPr>
                <w:rFonts w:ascii="Arial" w:hAnsi="Arial" w:cs="Arial"/>
                <w:b/>
                <w:bCs/>
                <w:color w:val="000000"/>
                <w:sz w:val="18"/>
                <w:szCs w:val="18"/>
              </w:rPr>
            </w:pPr>
            <w:r w:rsidRPr="00CE7456">
              <w:rPr>
                <w:rFonts w:ascii="Arial" w:hAnsi="Arial" w:cs="Arial"/>
                <w:b/>
                <w:bCs/>
                <w:color w:val="000000"/>
                <w:sz w:val="18"/>
                <w:szCs w:val="18"/>
              </w:rPr>
              <w:t>Izvorni plan</w:t>
            </w:r>
          </w:p>
        </w:tc>
        <w:tc>
          <w:tcPr>
            <w:tcW w:w="1418" w:type="dxa"/>
            <w:tcBorders>
              <w:top w:val="nil"/>
              <w:left w:val="nil"/>
              <w:bottom w:val="nil"/>
              <w:right w:val="nil"/>
            </w:tcBorders>
            <w:shd w:val="solid" w:color="C0C0C0" w:fill="auto"/>
          </w:tcPr>
          <w:p w:rsidR="0017737B" w:rsidRDefault="0017737B" w:rsidP="005C7D87">
            <w:pPr>
              <w:autoSpaceDE w:val="0"/>
              <w:autoSpaceDN w:val="0"/>
              <w:adjustRightInd w:val="0"/>
              <w:jc w:val="center"/>
              <w:rPr>
                <w:rFonts w:ascii="Arial" w:hAnsi="Arial" w:cs="Arial"/>
                <w:b/>
                <w:bCs/>
                <w:color w:val="000000"/>
                <w:sz w:val="18"/>
                <w:szCs w:val="18"/>
              </w:rPr>
            </w:pPr>
            <w:r>
              <w:rPr>
                <w:rFonts w:ascii="Arial" w:hAnsi="Arial" w:cs="Arial"/>
                <w:b/>
                <w:bCs/>
                <w:color w:val="000000"/>
                <w:sz w:val="18"/>
                <w:szCs w:val="18"/>
              </w:rPr>
              <w:t>Ostvarenje/</w:t>
            </w:r>
          </w:p>
          <w:p w:rsidR="005C7D87" w:rsidRPr="00CE7456" w:rsidRDefault="005C7D87" w:rsidP="005C7D87">
            <w:pPr>
              <w:autoSpaceDE w:val="0"/>
              <w:autoSpaceDN w:val="0"/>
              <w:adjustRightInd w:val="0"/>
              <w:jc w:val="center"/>
              <w:rPr>
                <w:rFonts w:ascii="Arial" w:hAnsi="Arial" w:cs="Arial"/>
                <w:b/>
                <w:bCs/>
                <w:color w:val="000000"/>
                <w:sz w:val="18"/>
                <w:szCs w:val="18"/>
              </w:rPr>
            </w:pPr>
            <w:r w:rsidRPr="00CE7456">
              <w:rPr>
                <w:rFonts w:ascii="Arial" w:hAnsi="Arial" w:cs="Arial"/>
                <w:b/>
                <w:bCs/>
                <w:color w:val="000000"/>
                <w:sz w:val="18"/>
                <w:szCs w:val="18"/>
              </w:rPr>
              <w:t>Izvršenje</w:t>
            </w:r>
          </w:p>
        </w:tc>
        <w:tc>
          <w:tcPr>
            <w:tcW w:w="851" w:type="dxa"/>
            <w:tcBorders>
              <w:top w:val="nil"/>
              <w:left w:val="nil"/>
              <w:bottom w:val="nil"/>
              <w:right w:val="nil"/>
            </w:tcBorders>
            <w:shd w:val="solid" w:color="C0C0C0" w:fill="auto"/>
          </w:tcPr>
          <w:p w:rsidR="005C7D87" w:rsidRPr="00CE7456" w:rsidRDefault="005C7D87" w:rsidP="005C7D87">
            <w:pPr>
              <w:autoSpaceDE w:val="0"/>
              <w:autoSpaceDN w:val="0"/>
              <w:adjustRightInd w:val="0"/>
              <w:jc w:val="center"/>
              <w:rPr>
                <w:rFonts w:ascii="Arial" w:hAnsi="Arial" w:cs="Arial"/>
                <w:b/>
                <w:bCs/>
                <w:color w:val="000000"/>
                <w:sz w:val="18"/>
                <w:szCs w:val="18"/>
              </w:rPr>
            </w:pPr>
            <w:r w:rsidRPr="00CE7456">
              <w:rPr>
                <w:rFonts w:ascii="Arial" w:hAnsi="Arial" w:cs="Arial"/>
                <w:b/>
                <w:bCs/>
                <w:color w:val="000000"/>
                <w:sz w:val="18"/>
                <w:szCs w:val="18"/>
              </w:rPr>
              <w:t>Indeks</w:t>
            </w:r>
          </w:p>
        </w:tc>
        <w:tc>
          <w:tcPr>
            <w:tcW w:w="850" w:type="dxa"/>
            <w:tcBorders>
              <w:top w:val="nil"/>
              <w:left w:val="nil"/>
              <w:bottom w:val="nil"/>
              <w:right w:val="nil"/>
            </w:tcBorders>
            <w:shd w:val="solid" w:color="C0C0C0" w:fill="auto"/>
          </w:tcPr>
          <w:p w:rsidR="005C7D87" w:rsidRPr="00CE7456" w:rsidRDefault="005C7D87" w:rsidP="005C7D87">
            <w:pPr>
              <w:autoSpaceDE w:val="0"/>
              <w:autoSpaceDN w:val="0"/>
              <w:adjustRightInd w:val="0"/>
              <w:jc w:val="center"/>
              <w:rPr>
                <w:rFonts w:ascii="Arial" w:hAnsi="Arial" w:cs="Arial"/>
                <w:b/>
                <w:bCs/>
                <w:color w:val="000000"/>
                <w:sz w:val="18"/>
                <w:szCs w:val="18"/>
              </w:rPr>
            </w:pPr>
            <w:r w:rsidRPr="00CE7456">
              <w:rPr>
                <w:rFonts w:ascii="Arial" w:hAnsi="Arial" w:cs="Arial"/>
                <w:b/>
                <w:bCs/>
                <w:color w:val="000000"/>
                <w:sz w:val="18"/>
                <w:szCs w:val="18"/>
              </w:rPr>
              <w:t>Indeks</w:t>
            </w:r>
          </w:p>
        </w:tc>
      </w:tr>
      <w:tr w:rsidR="005C7D87" w:rsidRPr="00CE7456" w:rsidTr="005C7D87">
        <w:trPr>
          <w:gridAfter w:val="3"/>
          <w:wAfter w:w="1273" w:type="dxa"/>
          <w:trHeight w:val="211"/>
        </w:trPr>
        <w:tc>
          <w:tcPr>
            <w:tcW w:w="851" w:type="dxa"/>
            <w:tcBorders>
              <w:top w:val="nil"/>
              <w:left w:val="nil"/>
              <w:bottom w:val="nil"/>
              <w:right w:val="nil"/>
            </w:tcBorders>
            <w:shd w:val="solid" w:color="C0C0C0" w:fill="auto"/>
          </w:tcPr>
          <w:p w:rsidR="005C7D87" w:rsidRPr="00CE7456" w:rsidRDefault="005C7D87" w:rsidP="005C7D87">
            <w:pPr>
              <w:autoSpaceDE w:val="0"/>
              <w:autoSpaceDN w:val="0"/>
              <w:adjustRightInd w:val="0"/>
              <w:rPr>
                <w:rFonts w:ascii="Arial" w:hAnsi="Arial" w:cs="Arial"/>
                <w:b/>
                <w:bCs/>
                <w:color w:val="000000"/>
                <w:sz w:val="18"/>
                <w:szCs w:val="18"/>
              </w:rPr>
            </w:pPr>
          </w:p>
        </w:tc>
        <w:tc>
          <w:tcPr>
            <w:tcW w:w="2835" w:type="dxa"/>
            <w:tcBorders>
              <w:top w:val="nil"/>
              <w:left w:val="nil"/>
              <w:bottom w:val="nil"/>
              <w:right w:val="nil"/>
            </w:tcBorders>
            <w:shd w:val="solid" w:color="C0C0C0" w:fill="auto"/>
          </w:tcPr>
          <w:p w:rsidR="005C7D87" w:rsidRPr="00CE7456" w:rsidRDefault="005C7D87" w:rsidP="005C7D87">
            <w:pPr>
              <w:autoSpaceDE w:val="0"/>
              <w:autoSpaceDN w:val="0"/>
              <w:adjustRightInd w:val="0"/>
              <w:jc w:val="center"/>
              <w:rPr>
                <w:rFonts w:ascii="Arial" w:hAnsi="Arial" w:cs="Arial"/>
                <w:b/>
                <w:bCs/>
                <w:color w:val="000000"/>
                <w:sz w:val="18"/>
                <w:szCs w:val="18"/>
              </w:rPr>
            </w:pPr>
          </w:p>
        </w:tc>
        <w:tc>
          <w:tcPr>
            <w:tcW w:w="1418" w:type="dxa"/>
            <w:tcBorders>
              <w:top w:val="nil"/>
              <w:left w:val="nil"/>
              <w:bottom w:val="nil"/>
              <w:right w:val="nil"/>
            </w:tcBorders>
            <w:shd w:val="solid" w:color="C0C0C0" w:fill="auto"/>
          </w:tcPr>
          <w:p w:rsidR="005C7D87" w:rsidRPr="00CE7456" w:rsidRDefault="005C7D87" w:rsidP="00110539">
            <w:pPr>
              <w:autoSpaceDE w:val="0"/>
              <w:autoSpaceDN w:val="0"/>
              <w:adjustRightInd w:val="0"/>
              <w:jc w:val="center"/>
              <w:rPr>
                <w:rFonts w:ascii="Arial" w:hAnsi="Arial" w:cs="Arial"/>
                <w:b/>
                <w:bCs/>
                <w:color w:val="000000"/>
                <w:sz w:val="18"/>
                <w:szCs w:val="18"/>
              </w:rPr>
            </w:pPr>
            <w:r w:rsidRPr="00CE7456">
              <w:rPr>
                <w:rFonts w:ascii="Arial" w:hAnsi="Arial" w:cs="Arial"/>
                <w:b/>
                <w:bCs/>
                <w:color w:val="000000"/>
                <w:sz w:val="18"/>
                <w:szCs w:val="18"/>
              </w:rPr>
              <w:t>201</w:t>
            </w:r>
            <w:r w:rsidR="00110539">
              <w:rPr>
                <w:rFonts w:ascii="Arial" w:hAnsi="Arial" w:cs="Arial"/>
                <w:b/>
                <w:bCs/>
                <w:color w:val="000000"/>
                <w:sz w:val="18"/>
                <w:szCs w:val="18"/>
              </w:rPr>
              <w:t>9</w:t>
            </w:r>
            <w:r w:rsidRPr="00CE7456">
              <w:rPr>
                <w:rFonts w:ascii="Arial" w:hAnsi="Arial" w:cs="Arial"/>
                <w:b/>
                <w:bCs/>
                <w:color w:val="000000"/>
                <w:sz w:val="18"/>
                <w:szCs w:val="18"/>
              </w:rPr>
              <w:t>.(1)</w:t>
            </w:r>
          </w:p>
        </w:tc>
        <w:tc>
          <w:tcPr>
            <w:tcW w:w="1417" w:type="dxa"/>
            <w:tcBorders>
              <w:top w:val="nil"/>
              <w:left w:val="nil"/>
              <w:bottom w:val="nil"/>
              <w:right w:val="nil"/>
            </w:tcBorders>
            <w:shd w:val="solid" w:color="C0C0C0" w:fill="auto"/>
          </w:tcPr>
          <w:p w:rsidR="005C7D87" w:rsidRPr="00CE7456" w:rsidRDefault="005C7D87" w:rsidP="00110539">
            <w:pPr>
              <w:autoSpaceDE w:val="0"/>
              <w:autoSpaceDN w:val="0"/>
              <w:adjustRightInd w:val="0"/>
              <w:jc w:val="center"/>
              <w:rPr>
                <w:rFonts w:ascii="Arial" w:hAnsi="Arial" w:cs="Arial"/>
                <w:b/>
                <w:bCs/>
                <w:color w:val="000000"/>
                <w:sz w:val="18"/>
                <w:szCs w:val="18"/>
              </w:rPr>
            </w:pPr>
            <w:r w:rsidRPr="00CE7456">
              <w:rPr>
                <w:rFonts w:ascii="Arial" w:hAnsi="Arial" w:cs="Arial"/>
                <w:b/>
                <w:bCs/>
                <w:color w:val="000000"/>
                <w:sz w:val="18"/>
                <w:szCs w:val="18"/>
              </w:rPr>
              <w:t>20</w:t>
            </w:r>
            <w:r w:rsidR="00110539">
              <w:rPr>
                <w:rFonts w:ascii="Arial" w:hAnsi="Arial" w:cs="Arial"/>
                <w:b/>
                <w:bCs/>
                <w:color w:val="000000"/>
                <w:sz w:val="18"/>
                <w:szCs w:val="18"/>
              </w:rPr>
              <w:t>20</w:t>
            </w:r>
            <w:r w:rsidRPr="00CE7456">
              <w:rPr>
                <w:rFonts w:ascii="Arial" w:hAnsi="Arial" w:cs="Arial"/>
                <w:b/>
                <w:bCs/>
                <w:color w:val="000000"/>
                <w:sz w:val="18"/>
                <w:szCs w:val="18"/>
              </w:rPr>
              <w:t>.(2)</w:t>
            </w:r>
          </w:p>
        </w:tc>
        <w:tc>
          <w:tcPr>
            <w:tcW w:w="1418" w:type="dxa"/>
            <w:tcBorders>
              <w:top w:val="nil"/>
              <w:left w:val="nil"/>
              <w:bottom w:val="nil"/>
              <w:right w:val="nil"/>
            </w:tcBorders>
            <w:shd w:val="solid" w:color="C0C0C0" w:fill="auto"/>
          </w:tcPr>
          <w:p w:rsidR="005C7D87" w:rsidRPr="00CE7456" w:rsidRDefault="005C7D87" w:rsidP="00110539">
            <w:pPr>
              <w:autoSpaceDE w:val="0"/>
              <w:autoSpaceDN w:val="0"/>
              <w:adjustRightInd w:val="0"/>
              <w:jc w:val="center"/>
              <w:rPr>
                <w:rFonts w:ascii="Arial" w:hAnsi="Arial" w:cs="Arial"/>
                <w:b/>
                <w:bCs/>
                <w:color w:val="000000"/>
                <w:sz w:val="18"/>
                <w:szCs w:val="18"/>
              </w:rPr>
            </w:pPr>
            <w:r w:rsidRPr="00CE7456">
              <w:rPr>
                <w:rFonts w:ascii="Arial" w:hAnsi="Arial" w:cs="Arial"/>
                <w:b/>
                <w:bCs/>
                <w:color w:val="000000"/>
                <w:sz w:val="18"/>
                <w:szCs w:val="18"/>
              </w:rPr>
              <w:t>20</w:t>
            </w:r>
            <w:r w:rsidR="00110539">
              <w:rPr>
                <w:rFonts w:ascii="Arial" w:hAnsi="Arial" w:cs="Arial"/>
                <w:b/>
                <w:bCs/>
                <w:color w:val="000000"/>
                <w:sz w:val="18"/>
                <w:szCs w:val="18"/>
              </w:rPr>
              <w:t>20</w:t>
            </w:r>
            <w:r w:rsidRPr="00CE7456">
              <w:rPr>
                <w:rFonts w:ascii="Arial" w:hAnsi="Arial" w:cs="Arial"/>
                <w:b/>
                <w:bCs/>
                <w:color w:val="000000"/>
                <w:sz w:val="18"/>
                <w:szCs w:val="18"/>
              </w:rPr>
              <w:t>.(3)</w:t>
            </w:r>
          </w:p>
        </w:tc>
        <w:tc>
          <w:tcPr>
            <w:tcW w:w="851" w:type="dxa"/>
            <w:tcBorders>
              <w:top w:val="nil"/>
              <w:left w:val="nil"/>
              <w:bottom w:val="nil"/>
              <w:right w:val="nil"/>
            </w:tcBorders>
            <w:shd w:val="solid" w:color="C0C0C0" w:fill="auto"/>
          </w:tcPr>
          <w:p w:rsidR="005C7D87" w:rsidRPr="00CE7456" w:rsidRDefault="005C7D87" w:rsidP="005C7D87">
            <w:pPr>
              <w:autoSpaceDE w:val="0"/>
              <w:autoSpaceDN w:val="0"/>
              <w:adjustRightInd w:val="0"/>
              <w:jc w:val="center"/>
              <w:rPr>
                <w:rFonts w:ascii="Arial" w:hAnsi="Arial" w:cs="Arial"/>
                <w:b/>
                <w:bCs/>
                <w:color w:val="000000"/>
                <w:sz w:val="18"/>
                <w:szCs w:val="18"/>
              </w:rPr>
            </w:pPr>
            <w:r w:rsidRPr="00CE7456">
              <w:rPr>
                <w:rFonts w:ascii="Arial" w:hAnsi="Arial" w:cs="Arial"/>
                <w:b/>
                <w:bCs/>
                <w:color w:val="000000"/>
                <w:sz w:val="18"/>
                <w:szCs w:val="18"/>
              </w:rPr>
              <w:t>(3/1x100)</w:t>
            </w:r>
          </w:p>
        </w:tc>
        <w:tc>
          <w:tcPr>
            <w:tcW w:w="850" w:type="dxa"/>
            <w:tcBorders>
              <w:top w:val="nil"/>
              <w:left w:val="nil"/>
              <w:bottom w:val="nil"/>
              <w:right w:val="nil"/>
            </w:tcBorders>
            <w:shd w:val="solid" w:color="C0C0C0" w:fill="auto"/>
          </w:tcPr>
          <w:p w:rsidR="005C7D87" w:rsidRPr="00CE7456" w:rsidRDefault="005C7D87" w:rsidP="005C7D87">
            <w:pPr>
              <w:autoSpaceDE w:val="0"/>
              <w:autoSpaceDN w:val="0"/>
              <w:adjustRightInd w:val="0"/>
              <w:jc w:val="center"/>
              <w:rPr>
                <w:rFonts w:ascii="Arial" w:hAnsi="Arial" w:cs="Arial"/>
                <w:b/>
                <w:bCs/>
                <w:color w:val="000000"/>
                <w:sz w:val="18"/>
                <w:szCs w:val="18"/>
              </w:rPr>
            </w:pPr>
            <w:r w:rsidRPr="00CE7456">
              <w:rPr>
                <w:rFonts w:ascii="Arial" w:hAnsi="Arial" w:cs="Arial"/>
                <w:b/>
                <w:bCs/>
                <w:color w:val="000000"/>
                <w:sz w:val="18"/>
                <w:szCs w:val="18"/>
              </w:rPr>
              <w:t>(3/2x100)</w:t>
            </w:r>
          </w:p>
        </w:tc>
      </w:tr>
      <w:tr w:rsidR="005C7D87" w:rsidRPr="00A04BDE" w:rsidTr="005C7D87">
        <w:tblPrEx>
          <w:tblCellMar>
            <w:left w:w="0" w:type="dxa"/>
            <w:right w:w="0" w:type="dxa"/>
          </w:tblCellMar>
        </w:tblPrEx>
        <w:tc>
          <w:tcPr>
            <w:tcW w:w="10629" w:type="dxa"/>
            <w:gridSpan w:val="8"/>
          </w:tcPr>
          <w:tbl>
            <w:tblPr>
              <w:tblW w:w="0" w:type="auto"/>
              <w:tblBorders>
                <w:top w:val="nil"/>
                <w:left w:val="nil"/>
                <w:bottom w:val="nil"/>
                <w:right w:val="nil"/>
              </w:tblBorders>
              <w:tblLayout w:type="fixed"/>
              <w:tblCellMar>
                <w:left w:w="0" w:type="dxa"/>
                <w:right w:w="0" w:type="dxa"/>
              </w:tblCellMar>
              <w:tblLook w:val="0000" w:firstRow="0" w:lastRow="0" w:firstColumn="0" w:lastColumn="0" w:noHBand="0" w:noVBand="0"/>
            </w:tblPr>
            <w:tblGrid>
              <w:gridCol w:w="10346"/>
            </w:tblGrid>
            <w:tr w:rsidR="005C7D87" w:rsidRPr="00A04BDE" w:rsidTr="005C7D87">
              <w:trPr>
                <w:trHeight w:val="8220"/>
              </w:trPr>
              <w:tc>
                <w:tcPr>
                  <w:tcW w:w="10346" w:type="dxa"/>
                </w:tcPr>
                <w:tbl>
                  <w:tblPr>
                    <w:tblW w:w="0" w:type="auto"/>
                    <w:tblBorders>
                      <w:top w:val="nil"/>
                      <w:left w:val="nil"/>
                      <w:bottom w:val="nil"/>
                      <w:right w:val="nil"/>
                    </w:tblBorders>
                    <w:tblLayout w:type="fixed"/>
                    <w:tblCellMar>
                      <w:left w:w="0" w:type="dxa"/>
                      <w:right w:w="0" w:type="dxa"/>
                    </w:tblCellMar>
                    <w:tblLook w:val="0000" w:firstRow="0" w:lastRow="0" w:firstColumn="0" w:lastColumn="0" w:noHBand="0" w:noVBand="0"/>
                  </w:tblPr>
                  <w:tblGrid>
                    <w:gridCol w:w="10346"/>
                  </w:tblGrid>
                  <w:tr w:rsidR="005C7D87" w:rsidRPr="00A04BDE" w:rsidTr="005C7D87">
                    <w:trPr>
                      <w:trHeight w:val="8220"/>
                    </w:trPr>
                    <w:tc>
                      <w:tcPr>
                        <w:tcW w:w="10346" w:type="dxa"/>
                      </w:tcPr>
                      <w:tbl>
                        <w:tblPr>
                          <w:tblW w:w="0" w:type="auto"/>
                          <w:tblBorders>
                            <w:top w:val="nil"/>
                            <w:left w:val="nil"/>
                            <w:bottom w:val="nil"/>
                            <w:right w:val="nil"/>
                          </w:tblBorders>
                          <w:tblLayout w:type="fixed"/>
                          <w:tblCellMar>
                            <w:left w:w="0" w:type="dxa"/>
                            <w:right w:w="0" w:type="dxa"/>
                          </w:tblCellMar>
                          <w:tblLook w:val="0000" w:firstRow="0" w:lastRow="0" w:firstColumn="0" w:lastColumn="0" w:noHBand="0" w:noVBand="0"/>
                        </w:tblPr>
                        <w:tblGrid>
                          <w:gridCol w:w="851"/>
                          <w:gridCol w:w="2835"/>
                          <w:gridCol w:w="1418"/>
                          <w:gridCol w:w="1417"/>
                          <w:gridCol w:w="1418"/>
                          <w:gridCol w:w="850"/>
                          <w:gridCol w:w="851"/>
                        </w:tblGrid>
                        <w:tr w:rsidR="005C7D87" w:rsidRPr="00A04BDE" w:rsidTr="005C7D87">
                          <w:trPr>
                            <w:trHeight w:val="226"/>
                          </w:trPr>
                          <w:tc>
                            <w:tcPr>
                              <w:tcW w:w="851" w:type="dxa"/>
                              <w:tcBorders>
                                <w:top w:val="nil"/>
                                <w:left w:val="nil"/>
                                <w:bottom w:val="nil"/>
                                <w:right w:val="nil"/>
                              </w:tcBorders>
                              <w:shd w:val="clear" w:color="auto" w:fill="696969"/>
                              <w:tcMar>
                                <w:top w:w="0" w:type="dxa"/>
                                <w:left w:w="39" w:type="dxa"/>
                                <w:bottom w:w="0" w:type="dxa"/>
                                <w:right w:w="39" w:type="dxa"/>
                              </w:tcMar>
                              <w:vAlign w:val="center"/>
                            </w:tcPr>
                            <w:p w:rsidR="005C7D87" w:rsidRPr="00A04BDE" w:rsidRDefault="005C7D87" w:rsidP="005C7D87">
                              <w:pPr>
                                <w:rPr>
                                  <w:sz w:val="20"/>
                                  <w:szCs w:val="20"/>
                                </w:rPr>
                              </w:pPr>
                              <w:r w:rsidRPr="00A04BDE">
                                <w:rPr>
                                  <w:rFonts w:ascii="Arial" w:eastAsia="Arial" w:hAnsi="Arial"/>
                                  <w:b/>
                                  <w:color w:val="FFFFFF"/>
                                  <w:sz w:val="18"/>
                                  <w:szCs w:val="20"/>
                                </w:rPr>
                                <w:t xml:space="preserve">  </w:t>
                              </w:r>
                            </w:p>
                          </w:tc>
                          <w:tc>
                            <w:tcPr>
                              <w:tcW w:w="2835" w:type="dxa"/>
                              <w:tcBorders>
                                <w:top w:val="nil"/>
                                <w:left w:val="nil"/>
                                <w:bottom w:val="nil"/>
                                <w:right w:val="nil"/>
                              </w:tcBorders>
                              <w:shd w:val="clear" w:color="auto" w:fill="696969"/>
                              <w:tcMar>
                                <w:top w:w="0" w:type="dxa"/>
                                <w:left w:w="39" w:type="dxa"/>
                                <w:bottom w:w="0" w:type="dxa"/>
                                <w:right w:w="39" w:type="dxa"/>
                              </w:tcMar>
                              <w:vAlign w:val="center"/>
                            </w:tcPr>
                            <w:p w:rsidR="005C7D87" w:rsidRPr="00A04BDE" w:rsidRDefault="00AD1B80" w:rsidP="00AD1B80">
                              <w:pPr>
                                <w:rPr>
                                  <w:sz w:val="20"/>
                                  <w:szCs w:val="20"/>
                                </w:rPr>
                              </w:pPr>
                              <w:r>
                                <w:rPr>
                                  <w:rFonts w:ascii="Arial" w:eastAsia="Arial" w:hAnsi="Arial"/>
                                  <w:b/>
                                  <w:color w:val="FFFFFF"/>
                                  <w:sz w:val="18"/>
                                  <w:szCs w:val="20"/>
                                </w:rPr>
                                <w:t>U</w:t>
                              </w:r>
                              <w:r w:rsidR="005C7D87" w:rsidRPr="00A04BDE">
                                <w:rPr>
                                  <w:rFonts w:ascii="Arial" w:eastAsia="Arial" w:hAnsi="Arial"/>
                                  <w:b/>
                                  <w:color w:val="FFFFFF"/>
                                  <w:sz w:val="18"/>
                                  <w:szCs w:val="20"/>
                                </w:rPr>
                                <w:t>KUPN</w:t>
                              </w:r>
                              <w:r>
                                <w:rPr>
                                  <w:rFonts w:ascii="Arial" w:eastAsia="Arial" w:hAnsi="Arial"/>
                                  <w:b/>
                                  <w:color w:val="FFFFFF"/>
                                  <w:sz w:val="18"/>
                                  <w:szCs w:val="20"/>
                                </w:rPr>
                                <w:t>O</w:t>
                              </w:r>
                              <w:r w:rsidR="005C7D87" w:rsidRPr="00A04BDE">
                                <w:rPr>
                                  <w:rFonts w:ascii="Arial" w:eastAsia="Arial" w:hAnsi="Arial"/>
                                  <w:b/>
                                  <w:color w:val="FFFFFF"/>
                                  <w:sz w:val="18"/>
                                  <w:szCs w:val="20"/>
                                </w:rPr>
                                <w:t xml:space="preserve"> PRIHODI</w:t>
                              </w:r>
                            </w:p>
                          </w:tc>
                          <w:tc>
                            <w:tcPr>
                              <w:tcW w:w="1418" w:type="dxa"/>
                              <w:tcBorders>
                                <w:top w:val="nil"/>
                                <w:left w:val="nil"/>
                                <w:bottom w:val="nil"/>
                                <w:right w:val="nil"/>
                              </w:tcBorders>
                              <w:shd w:val="clear" w:color="auto" w:fill="696969"/>
                              <w:vAlign w:val="center"/>
                            </w:tcPr>
                            <w:p w:rsidR="005C7D87" w:rsidRPr="00A04BDE" w:rsidRDefault="007E5F8C" w:rsidP="00110539">
                              <w:pPr>
                                <w:jc w:val="right"/>
                                <w:rPr>
                                  <w:rFonts w:ascii="Arial" w:eastAsia="Arial" w:hAnsi="Arial"/>
                                  <w:b/>
                                  <w:color w:val="FFFFFF"/>
                                  <w:sz w:val="18"/>
                                  <w:szCs w:val="20"/>
                                </w:rPr>
                              </w:pPr>
                              <w:r>
                                <w:rPr>
                                  <w:rFonts w:ascii="Arial" w:eastAsia="Arial" w:hAnsi="Arial"/>
                                  <w:b/>
                                  <w:color w:val="FFFFFF"/>
                                  <w:sz w:val="18"/>
                                  <w:szCs w:val="20"/>
                                </w:rPr>
                                <w:t>28.</w:t>
                              </w:r>
                              <w:r w:rsidR="00110539">
                                <w:rPr>
                                  <w:rFonts w:ascii="Arial" w:eastAsia="Arial" w:hAnsi="Arial"/>
                                  <w:b/>
                                  <w:color w:val="FFFFFF"/>
                                  <w:sz w:val="18"/>
                                  <w:szCs w:val="20"/>
                                </w:rPr>
                                <w:t>974.438,64</w:t>
                              </w:r>
                            </w:p>
                          </w:tc>
                          <w:tc>
                            <w:tcPr>
                              <w:tcW w:w="1417" w:type="dxa"/>
                              <w:tcBorders>
                                <w:top w:val="nil"/>
                                <w:left w:val="nil"/>
                                <w:bottom w:val="nil"/>
                                <w:right w:val="nil"/>
                              </w:tcBorders>
                              <w:shd w:val="clear" w:color="auto" w:fill="696969"/>
                              <w:tcMar>
                                <w:top w:w="0" w:type="dxa"/>
                                <w:left w:w="39" w:type="dxa"/>
                                <w:bottom w:w="0" w:type="dxa"/>
                                <w:right w:w="39" w:type="dxa"/>
                              </w:tcMar>
                              <w:vAlign w:val="center"/>
                            </w:tcPr>
                            <w:p w:rsidR="005C7D87" w:rsidRPr="00A04BDE" w:rsidRDefault="006665DC" w:rsidP="00724A34">
                              <w:pPr>
                                <w:jc w:val="right"/>
                                <w:rPr>
                                  <w:sz w:val="20"/>
                                  <w:szCs w:val="20"/>
                                </w:rPr>
                              </w:pPr>
                              <w:r>
                                <w:rPr>
                                  <w:rFonts w:ascii="Arial" w:eastAsia="Arial" w:hAnsi="Arial"/>
                                  <w:b/>
                                  <w:color w:val="FFFFFF"/>
                                  <w:sz w:val="18"/>
                                  <w:szCs w:val="20"/>
                                </w:rPr>
                                <w:t>45.636.00</w:t>
                              </w:r>
                              <w:r w:rsidR="00236841">
                                <w:rPr>
                                  <w:rFonts w:ascii="Arial" w:eastAsia="Arial" w:hAnsi="Arial"/>
                                  <w:b/>
                                  <w:color w:val="FFFFFF"/>
                                  <w:sz w:val="18"/>
                                  <w:szCs w:val="20"/>
                                </w:rPr>
                                <w:t>0</w:t>
                              </w:r>
                              <w:r w:rsidR="00724A34">
                                <w:rPr>
                                  <w:rFonts w:ascii="Arial" w:eastAsia="Arial" w:hAnsi="Arial"/>
                                  <w:b/>
                                  <w:color w:val="FFFFFF"/>
                                  <w:sz w:val="18"/>
                                  <w:szCs w:val="20"/>
                                </w:rPr>
                                <w:t>,00</w:t>
                              </w:r>
                            </w:p>
                          </w:tc>
                          <w:tc>
                            <w:tcPr>
                              <w:tcW w:w="1418" w:type="dxa"/>
                              <w:tcBorders>
                                <w:top w:val="nil"/>
                                <w:left w:val="nil"/>
                                <w:bottom w:val="nil"/>
                                <w:right w:val="nil"/>
                              </w:tcBorders>
                              <w:shd w:val="clear" w:color="auto" w:fill="696969"/>
                              <w:tcMar>
                                <w:top w:w="0" w:type="dxa"/>
                                <w:left w:w="39" w:type="dxa"/>
                                <w:bottom w:w="0" w:type="dxa"/>
                                <w:right w:w="39" w:type="dxa"/>
                              </w:tcMar>
                              <w:vAlign w:val="center"/>
                            </w:tcPr>
                            <w:p w:rsidR="005C7D87" w:rsidRPr="00277DEC" w:rsidRDefault="00814BFE" w:rsidP="00814BFE">
                              <w:pPr>
                                <w:jc w:val="right"/>
                                <w:rPr>
                                  <w:rFonts w:ascii="Arial" w:hAnsi="Arial" w:cs="Arial"/>
                                  <w:sz w:val="18"/>
                                  <w:szCs w:val="18"/>
                                </w:rPr>
                              </w:pPr>
                              <w:r>
                                <w:rPr>
                                  <w:rFonts w:ascii="Arial" w:eastAsia="Arial" w:hAnsi="Arial" w:cs="Arial"/>
                                  <w:b/>
                                  <w:color w:val="FFFFFF"/>
                                  <w:sz w:val="18"/>
                                  <w:szCs w:val="18"/>
                                </w:rPr>
                                <w:t>29.962.366,93</w:t>
                              </w:r>
                            </w:p>
                          </w:tc>
                          <w:tc>
                            <w:tcPr>
                              <w:tcW w:w="850" w:type="dxa"/>
                              <w:tcBorders>
                                <w:top w:val="nil"/>
                                <w:left w:val="nil"/>
                                <w:bottom w:val="nil"/>
                                <w:right w:val="nil"/>
                              </w:tcBorders>
                              <w:shd w:val="clear" w:color="auto" w:fill="696969"/>
                              <w:vAlign w:val="center"/>
                            </w:tcPr>
                            <w:p w:rsidR="005C7D87" w:rsidRPr="00A04BDE" w:rsidRDefault="0034345C" w:rsidP="00814BFE">
                              <w:pPr>
                                <w:jc w:val="right"/>
                                <w:rPr>
                                  <w:rFonts w:ascii="Arial" w:eastAsia="Arial" w:hAnsi="Arial"/>
                                  <w:b/>
                                  <w:color w:val="FFFFFF"/>
                                  <w:sz w:val="18"/>
                                  <w:szCs w:val="20"/>
                                </w:rPr>
                              </w:pPr>
                              <w:r>
                                <w:rPr>
                                  <w:rFonts w:ascii="Arial" w:eastAsia="Arial" w:hAnsi="Arial"/>
                                  <w:b/>
                                  <w:color w:val="FFFFFF"/>
                                  <w:sz w:val="18"/>
                                  <w:szCs w:val="20"/>
                                </w:rPr>
                                <w:t>1</w:t>
                              </w:r>
                              <w:r w:rsidR="00814BFE">
                                <w:rPr>
                                  <w:rFonts w:ascii="Arial" w:eastAsia="Arial" w:hAnsi="Arial"/>
                                  <w:b/>
                                  <w:color w:val="FFFFFF"/>
                                  <w:sz w:val="18"/>
                                  <w:szCs w:val="20"/>
                                </w:rPr>
                                <w:t>03,41</w:t>
                              </w:r>
                            </w:p>
                          </w:tc>
                          <w:tc>
                            <w:tcPr>
                              <w:tcW w:w="851" w:type="dxa"/>
                              <w:tcBorders>
                                <w:top w:val="nil"/>
                                <w:left w:val="nil"/>
                                <w:bottom w:val="nil"/>
                                <w:right w:val="nil"/>
                              </w:tcBorders>
                              <w:shd w:val="clear" w:color="auto" w:fill="696969"/>
                              <w:tcMar>
                                <w:top w:w="0" w:type="dxa"/>
                                <w:left w:w="39" w:type="dxa"/>
                                <w:bottom w:w="0" w:type="dxa"/>
                                <w:right w:w="39" w:type="dxa"/>
                              </w:tcMar>
                              <w:vAlign w:val="center"/>
                            </w:tcPr>
                            <w:p w:rsidR="005C7D87" w:rsidRPr="00277DEC" w:rsidRDefault="00814BFE" w:rsidP="00814BFE">
                              <w:pPr>
                                <w:jc w:val="right"/>
                                <w:rPr>
                                  <w:rFonts w:ascii="Arial" w:hAnsi="Arial" w:cs="Arial"/>
                                  <w:sz w:val="18"/>
                                  <w:szCs w:val="18"/>
                                </w:rPr>
                              </w:pPr>
                              <w:r>
                                <w:rPr>
                                  <w:rFonts w:ascii="Arial" w:eastAsia="Arial" w:hAnsi="Arial" w:cs="Arial"/>
                                  <w:b/>
                                  <w:color w:val="FFFFFF"/>
                                  <w:sz w:val="18"/>
                                  <w:szCs w:val="18"/>
                                </w:rPr>
                                <w:t>65,66</w:t>
                              </w:r>
                            </w:p>
                          </w:tc>
                        </w:tr>
                        <w:tr w:rsidR="00110539" w:rsidRPr="00A04BDE" w:rsidTr="005C7D87">
                          <w:trPr>
                            <w:trHeight w:val="226"/>
                          </w:trPr>
                          <w:tc>
                            <w:tcPr>
                              <w:tcW w:w="851" w:type="dxa"/>
                              <w:tcBorders>
                                <w:top w:val="nil"/>
                                <w:left w:val="nil"/>
                                <w:bottom w:val="nil"/>
                                <w:right w:val="nil"/>
                              </w:tcBorders>
                              <w:shd w:val="clear" w:color="auto" w:fill="FEDE01"/>
                              <w:tcMar>
                                <w:top w:w="0" w:type="dxa"/>
                                <w:left w:w="39" w:type="dxa"/>
                                <w:bottom w:w="0" w:type="dxa"/>
                                <w:right w:w="39" w:type="dxa"/>
                              </w:tcMar>
                              <w:vAlign w:val="center"/>
                            </w:tcPr>
                            <w:p w:rsidR="00110539" w:rsidRPr="00A04BDE" w:rsidRDefault="00110539" w:rsidP="00110539">
                              <w:pPr>
                                <w:rPr>
                                  <w:sz w:val="20"/>
                                  <w:szCs w:val="20"/>
                                </w:rPr>
                              </w:pPr>
                              <w:r w:rsidRPr="00A04BDE">
                                <w:rPr>
                                  <w:rFonts w:ascii="Arial" w:eastAsia="Arial" w:hAnsi="Arial"/>
                                  <w:b/>
                                  <w:color w:val="000000"/>
                                  <w:sz w:val="18"/>
                                  <w:szCs w:val="20"/>
                                </w:rPr>
                                <w:t>Izvor   1.</w:t>
                              </w:r>
                            </w:p>
                          </w:tc>
                          <w:tc>
                            <w:tcPr>
                              <w:tcW w:w="2835" w:type="dxa"/>
                              <w:tcBorders>
                                <w:top w:val="nil"/>
                                <w:left w:val="nil"/>
                                <w:bottom w:val="nil"/>
                                <w:right w:val="nil"/>
                              </w:tcBorders>
                              <w:shd w:val="clear" w:color="auto" w:fill="FEDE01"/>
                              <w:tcMar>
                                <w:top w:w="0" w:type="dxa"/>
                                <w:left w:w="39" w:type="dxa"/>
                                <w:bottom w:w="0" w:type="dxa"/>
                                <w:right w:w="39" w:type="dxa"/>
                              </w:tcMar>
                              <w:vAlign w:val="center"/>
                            </w:tcPr>
                            <w:p w:rsidR="00110539" w:rsidRPr="00A04BDE" w:rsidRDefault="00110539" w:rsidP="00110539">
                              <w:pPr>
                                <w:rPr>
                                  <w:sz w:val="20"/>
                                  <w:szCs w:val="20"/>
                                </w:rPr>
                              </w:pPr>
                              <w:r w:rsidRPr="00A04BDE">
                                <w:rPr>
                                  <w:rFonts w:ascii="Arial" w:eastAsia="Arial" w:hAnsi="Arial"/>
                                  <w:b/>
                                  <w:color w:val="000000"/>
                                  <w:sz w:val="18"/>
                                  <w:szCs w:val="20"/>
                                </w:rPr>
                                <w:t>Opći prihodi i primici</w:t>
                              </w:r>
                            </w:p>
                          </w:tc>
                          <w:tc>
                            <w:tcPr>
                              <w:tcW w:w="1418" w:type="dxa"/>
                              <w:tcBorders>
                                <w:top w:val="nil"/>
                                <w:left w:val="nil"/>
                                <w:bottom w:val="nil"/>
                                <w:right w:val="nil"/>
                              </w:tcBorders>
                              <w:shd w:val="clear" w:color="auto" w:fill="FEDE01"/>
                              <w:vAlign w:val="center"/>
                            </w:tcPr>
                            <w:p w:rsidR="00110539" w:rsidRPr="00277DEC" w:rsidRDefault="00110539" w:rsidP="00110539">
                              <w:pPr>
                                <w:jc w:val="right"/>
                                <w:rPr>
                                  <w:rFonts w:ascii="Arial" w:hAnsi="Arial" w:cs="Arial"/>
                                  <w:b/>
                                  <w:sz w:val="18"/>
                                  <w:szCs w:val="18"/>
                                </w:rPr>
                              </w:pPr>
                              <w:r>
                                <w:rPr>
                                  <w:rFonts w:ascii="Arial" w:hAnsi="Arial" w:cs="Arial"/>
                                  <w:b/>
                                  <w:sz w:val="18"/>
                                  <w:szCs w:val="18"/>
                                </w:rPr>
                                <w:t>18.238.539,12</w:t>
                              </w:r>
                            </w:p>
                          </w:tc>
                          <w:tc>
                            <w:tcPr>
                              <w:tcW w:w="1417" w:type="dxa"/>
                              <w:tcBorders>
                                <w:top w:val="nil"/>
                                <w:left w:val="nil"/>
                                <w:bottom w:val="nil"/>
                                <w:right w:val="nil"/>
                              </w:tcBorders>
                              <w:shd w:val="clear" w:color="auto" w:fill="FEDE01"/>
                              <w:tcMar>
                                <w:top w:w="0" w:type="dxa"/>
                                <w:left w:w="39" w:type="dxa"/>
                                <w:bottom w:w="0" w:type="dxa"/>
                                <w:right w:w="39" w:type="dxa"/>
                              </w:tcMar>
                              <w:vAlign w:val="center"/>
                            </w:tcPr>
                            <w:p w:rsidR="00110539" w:rsidRPr="004F3C9F" w:rsidRDefault="006665DC" w:rsidP="00110539">
                              <w:pPr>
                                <w:jc w:val="right"/>
                                <w:rPr>
                                  <w:rFonts w:ascii="Arial" w:hAnsi="Arial" w:cs="Arial"/>
                                  <w:b/>
                                  <w:sz w:val="18"/>
                                  <w:szCs w:val="18"/>
                                </w:rPr>
                              </w:pPr>
                              <w:r>
                                <w:rPr>
                                  <w:rFonts w:ascii="Arial" w:hAnsi="Arial" w:cs="Arial"/>
                                  <w:b/>
                                  <w:sz w:val="18"/>
                                  <w:szCs w:val="18"/>
                                </w:rPr>
                                <w:t>23.931.300</w:t>
                              </w:r>
                              <w:r w:rsidR="00110539" w:rsidRPr="004F3C9F">
                                <w:rPr>
                                  <w:rFonts w:ascii="Arial" w:hAnsi="Arial" w:cs="Arial"/>
                                  <w:b/>
                                  <w:sz w:val="18"/>
                                  <w:szCs w:val="18"/>
                                </w:rPr>
                                <w:t>,00</w:t>
                              </w:r>
                            </w:p>
                          </w:tc>
                          <w:tc>
                            <w:tcPr>
                              <w:tcW w:w="1418" w:type="dxa"/>
                              <w:tcBorders>
                                <w:top w:val="nil"/>
                                <w:left w:val="nil"/>
                                <w:bottom w:val="nil"/>
                                <w:right w:val="nil"/>
                              </w:tcBorders>
                              <w:shd w:val="clear" w:color="auto" w:fill="FEDE01"/>
                              <w:tcMar>
                                <w:top w:w="0" w:type="dxa"/>
                                <w:left w:w="39" w:type="dxa"/>
                                <w:bottom w:w="0" w:type="dxa"/>
                                <w:right w:w="39" w:type="dxa"/>
                              </w:tcMar>
                              <w:vAlign w:val="center"/>
                            </w:tcPr>
                            <w:p w:rsidR="00110539" w:rsidRPr="00277DEC" w:rsidRDefault="00814BFE" w:rsidP="00110539">
                              <w:pPr>
                                <w:jc w:val="right"/>
                                <w:rPr>
                                  <w:rFonts w:ascii="Arial" w:hAnsi="Arial" w:cs="Arial"/>
                                  <w:b/>
                                  <w:sz w:val="18"/>
                                  <w:szCs w:val="18"/>
                                </w:rPr>
                              </w:pPr>
                              <w:r>
                                <w:rPr>
                                  <w:rFonts w:ascii="Arial" w:hAnsi="Arial" w:cs="Arial"/>
                                  <w:b/>
                                  <w:sz w:val="18"/>
                                  <w:szCs w:val="18"/>
                                </w:rPr>
                                <w:t>14.850.399,71</w:t>
                              </w:r>
                            </w:p>
                          </w:tc>
                          <w:tc>
                            <w:tcPr>
                              <w:tcW w:w="850" w:type="dxa"/>
                              <w:tcBorders>
                                <w:top w:val="nil"/>
                                <w:left w:val="nil"/>
                                <w:bottom w:val="nil"/>
                                <w:right w:val="nil"/>
                              </w:tcBorders>
                              <w:shd w:val="clear" w:color="auto" w:fill="FEDE01"/>
                              <w:vAlign w:val="center"/>
                            </w:tcPr>
                            <w:p w:rsidR="00110539" w:rsidRPr="00A04BDE" w:rsidRDefault="00814BFE" w:rsidP="00110539">
                              <w:pPr>
                                <w:jc w:val="right"/>
                                <w:rPr>
                                  <w:rFonts w:ascii="Arial" w:eastAsia="Arial" w:hAnsi="Arial" w:cs="Arial"/>
                                  <w:b/>
                                  <w:color w:val="000000"/>
                                  <w:sz w:val="18"/>
                                  <w:szCs w:val="18"/>
                                </w:rPr>
                              </w:pPr>
                              <w:r>
                                <w:rPr>
                                  <w:rFonts w:ascii="Arial" w:eastAsia="Arial" w:hAnsi="Arial" w:cs="Arial"/>
                                  <w:b/>
                                  <w:color w:val="000000"/>
                                  <w:sz w:val="18"/>
                                  <w:szCs w:val="18"/>
                                </w:rPr>
                                <w:t>81,42</w:t>
                              </w:r>
                            </w:p>
                          </w:tc>
                          <w:tc>
                            <w:tcPr>
                              <w:tcW w:w="851" w:type="dxa"/>
                              <w:tcBorders>
                                <w:top w:val="nil"/>
                                <w:left w:val="nil"/>
                                <w:bottom w:val="nil"/>
                                <w:right w:val="nil"/>
                              </w:tcBorders>
                              <w:shd w:val="clear" w:color="auto" w:fill="FEDE01"/>
                              <w:tcMar>
                                <w:top w:w="0" w:type="dxa"/>
                                <w:left w:w="39" w:type="dxa"/>
                                <w:bottom w:w="0" w:type="dxa"/>
                                <w:right w:w="39" w:type="dxa"/>
                              </w:tcMar>
                              <w:vAlign w:val="center"/>
                            </w:tcPr>
                            <w:p w:rsidR="00110539" w:rsidRPr="00277DEC" w:rsidRDefault="00814BFE" w:rsidP="00814BFE">
                              <w:pPr>
                                <w:jc w:val="right"/>
                                <w:rPr>
                                  <w:rFonts w:ascii="Arial" w:hAnsi="Arial" w:cs="Arial"/>
                                  <w:b/>
                                  <w:sz w:val="18"/>
                                  <w:szCs w:val="18"/>
                                </w:rPr>
                              </w:pPr>
                              <w:r>
                                <w:rPr>
                                  <w:rFonts w:ascii="Arial" w:hAnsi="Arial" w:cs="Arial"/>
                                  <w:b/>
                                  <w:sz w:val="18"/>
                                  <w:szCs w:val="18"/>
                                </w:rPr>
                                <w:t>62,05</w:t>
                              </w:r>
                            </w:p>
                          </w:tc>
                        </w:tr>
                        <w:tr w:rsidR="00110539" w:rsidRPr="00A04BDE" w:rsidTr="005C7D87">
                          <w:trPr>
                            <w:trHeight w:val="226"/>
                          </w:trPr>
                          <w:tc>
                            <w:tcPr>
                              <w:tcW w:w="851" w:type="dxa"/>
                              <w:tcBorders>
                                <w:top w:val="nil"/>
                                <w:left w:val="nil"/>
                                <w:bottom w:val="nil"/>
                                <w:right w:val="nil"/>
                              </w:tcBorders>
                              <w:shd w:val="clear" w:color="auto" w:fill="FFEE75"/>
                              <w:tcMar>
                                <w:top w:w="0" w:type="dxa"/>
                                <w:left w:w="39" w:type="dxa"/>
                                <w:bottom w:w="0" w:type="dxa"/>
                                <w:right w:w="39" w:type="dxa"/>
                              </w:tcMar>
                              <w:vAlign w:val="center"/>
                            </w:tcPr>
                            <w:p w:rsidR="00110539" w:rsidRPr="00A04BDE" w:rsidRDefault="00110539" w:rsidP="00110539">
                              <w:pPr>
                                <w:rPr>
                                  <w:sz w:val="20"/>
                                  <w:szCs w:val="20"/>
                                </w:rPr>
                              </w:pPr>
                              <w:r w:rsidRPr="00A04BDE">
                                <w:rPr>
                                  <w:rFonts w:ascii="Arial" w:eastAsia="Arial" w:hAnsi="Arial"/>
                                  <w:b/>
                                  <w:color w:val="000000"/>
                                  <w:sz w:val="18"/>
                                  <w:szCs w:val="20"/>
                                </w:rPr>
                                <w:t>Izvor   1.1.</w:t>
                              </w:r>
                            </w:p>
                          </w:tc>
                          <w:tc>
                            <w:tcPr>
                              <w:tcW w:w="2835" w:type="dxa"/>
                              <w:tcBorders>
                                <w:top w:val="nil"/>
                                <w:left w:val="nil"/>
                                <w:bottom w:val="nil"/>
                                <w:right w:val="nil"/>
                              </w:tcBorders>
                              <w:shd w:val="clear" w:color="auto" w:fill="FFEE75"/>
                              <w:tcMar>
                                <w:top w:w="0" w:type="dxa"/>
                                <w:left w:w="39" w:type="dxa"/>
                                <w:bottom w:w="0" w:type="dxa"/>
                                <w:right w:w="39" w:type="dxa"/>
                              </w:tcMar>
                              <w:vAlign w:val="center"/>
                            </w:tcPr>
                            <w:p w:rsidR="00110539" w:rsidRPr="00A04BDE" w:rsidRDefault="00110539" w:rsidP="00110539">
                              <w:pPr>
                                <w:rPr>
                                  <w:sz w:val="20"/>
                                  <w:szCs w:val="20"/>
                                </w:rPr>
                              </w:pPr>
                              <w:r w:rsidRPr="00A04BDE">
                                <w:rPr>
                                  <w:rFonts w:ascii="Arial" w:eastAsia="Arial" w:hAnsi="Arial"/>
                                  <w:b/>
                                  <w:color w:val="000000"/>
                                  <w:sz w:val="18"/>
                                  <w:szCs w:val="20"/>
                                </w:rPr>
                                <w:t>Opći prihodi i primici</w:t>
                              </w:r>
                            </w:p>
                          </w:tc>
                          <w:tc>
                            <w:tcPr>
                              <w:tcW w:w="1418" w:type="dxa"/>
                              <w:tcBorders>
                                <w:top w:val="nil"/>
                                <w:left w:val="nil"/>
                                <w:bottom w:val="nil"/>
                                <w:right w:val="nil"/>
                              </w:tcBorders>
                              <w:shd w:val="clear" w:color="auto" w:fill="FFEE75"/>
                              <w:vAlign w:val="center"/>
                            </w:tcPr>
                            <w:p w:rsidR="00110539" w:rsidRPr="00277DEC" w:rsidRDefault="00110539" w:rsidP="00110539">
                              <w:pPr>
                                <w:jc w:val="right"/>
                                <w:rPr>
                                  <w:rFonts w:ascii="Arial" w:hAnsi="Arial" w:cs="Arial"/>
                                  <w:b/>
                                  <w:sz w:val="18"/>
                                  <w:szCs w:val="18"/>
                                </w:rPr>
                              </w:pPr>
                              <w:r>
                                <w:rPr>
                                  <w:rFonts w:ascii="Arial" w:hAnsi="Arial" w:cs="Arial"/>
                                  <w:b/>
                                  <w:sz w:val="18"/>
                                  <w:szCs w:val="18"/>
                                </w:rPr>
                                <w:t>18.238.539,12</w:t>
                              </w:r>
                            </w:p>
                          </w:tc>
                          <w:tc>
                            <w:tcPr>
                              <w:tcW w:w="1417" w:type="dxa"/>
                              <w:tcBorders>
                                <w:top w:val="nil"/>
                                <w:left w:val="nil"/>
                                <w:bottom w:val="nil"/>
                                <w:right w:val="nil"/>
                              </w:tcBorders>
                              <w:shd w:val="clear" w:color="auto" w:fill="FFEE75"/>
                              <w:tcMar>
                                <w:top w:w="0" w:type="dxa"/>
                                <w:left w:w="39" w:type="dxa"/>
                                <w:bottom w:w="0" w:type="dxa"/>
                                <w:right w:w="39" w:type="dxa"/>
                              </w:tcMar>
                              <w:vAlign w:val="center"/>
                            </w:tcPr>
                            <w:p w:rsidR="00110539" w:rsidRPr="004F3C9F" w:rsidRDefault="006665DC" w:rsidP="00110539">
                              <w:pPr>
                                <w:jc w:val="right"/>
                                <w:rPr>
                                  <w:rFonts w:ascii="Arial" w:hAnsi="Arial" w:cs="Arial"/>
                                  <w:b/>
                                  <w:sz w:val="18"/>
                                  <w:szCs w:val="18"/>
                                </w:rPr>
                              </w:pPr>
                              <w:r>
                                <w:rPr>
                                  <w:rFonts w:ascii="Arial" w:hAnsi="Arial" w:cs="Arial"/>
                                  <w:b/>
                                  <w:sz w:val="18"/>
                                  <w:szCs w:val="18"/>
                                </w:rPr>
                                <w:t>23.931.300</w:t>
                              </w:r>
                              <w:r w:rsidR="00110539" w:rsidRPr="004F3C9F">
                                <w:rPr>
                                  <w:rFonts w:ascii="Arial" w:hAnsi="Arial" w:cs="Arial"/>
                                  <w:b/>
                                  <w:sz w:val="18"/>
                                  <w:szCs w:val="18"/>
                                </w:rPr>
                                <w:t>,00</w:t>
                              </w:r>
                            </w:p>
                          </w:tc>
                          <w:tc>
                            <w:tcPr>
                              <w:tcW w:w="1418" w:type="dxa"/>
                              <w:tcBorders>
                                <w:top w:val="nil"/>
                                <w:left w:val="nil"/>
                                <w:bottom w:val="nil"/>
                                <w:right w:val="nil"/>
                              </w:tcBorders>
                              <w:shd w:val="clear" w:color="auto" w:fill="FFEE75"/>
                              <w:tcMar>
                                <w:top w:w="0" w:type="dxa"/>
                                <w:left w:w="39" w:type="dxa"/>
                                <w:bottom w:w="0" w:type="dxa"/>
                                <w:right w:w="39" w:type="dxa"/>
                              </w:tcMar>
                              <w:vAlign w:val="center"/>
                            </w:tcPr>
                            <w:p w:rsidR="00110539" w:rsidRPr="00277DEC" w:rsidRDefault="00814BFE" w:rsidP="00110539">
                              <w:pPr>
                                <w:jc w:val="right"/>
                                <w:rPr>
                                  <w:rFonts w:ascii="Arial" w:hAnsi="Arial" w:cs="Arial"/>
                                  <w:b/>
                                  <w:sz w:val="18"/>
                                  <w:szCs w:val="18"/>
                                </w:rPr>
                              </w:pPr>
                              <w:r>
                                <w:rPr>
                                  <w:rFonts w:ascii="Arial" w:hAnsi="Arial" w:cs="Arial"/>
                                  <w:b/>
                                  <w:sz w:val="18"/>
                                  <w:szCs w:val="18"/>
                                </w:rPr>
                                <w:t>14.850.399,71</w:t>
                              </w:r>
                            </w:p>
                          </w:tc>
                          <w:tc>
                            <w:tcPr>
                              <w:tcW w:w="850" w:type="dxa"/>
                              <w:tcBorders>
                                <w:top w:val="nil"/>
                                <w:left w:val="nil"/>
                                <w:bottom w:val="nil"/>
                                <w:right w:val="nil"/>
                              </w:tcBorders>
                              <w:shd w:val="clear" w:color="auto" w:fill="FFEE75"/>
                              <w:vAlign w:val="center"/>
                            </w:tcPr>
                            <w:p w:rsidR="00110539" w:rsidRPr="00A04BDE" w:rsidRDefault="00814BFE" w:rsidP="00110539">
                              <w:pPr>
                                <w:jc w:val="right"/>
                                <w:rPr>
                                  <w:rFonts w:ascii="Arial" w:eastAsia="Arial" w:hAnsi="Arial" w:cs="Arial"/>
                                  <w:b/>
                                  <w:color w:val="000000"/>
                                  <w:sz w:val="18"/>
                                  <w:szCs w:val="18"/>
                                </w:rPr>
                              </w:pPr>
                              <w:r>
                                <w:rPr>
                                  <w:rFonts w:ascii="Arial" w:eastAsia="Arial" w:hAnsi="Arial" w:cs="Arial"/>
                                  <w:b/>
                                  <w:color w:val="000000"/>
                                  <w:sz w:val="18"/>
                                  <w:szCs w:val="18"/>
                                </w:rPr>
                                <w:t>81,42</w:t>
                              </w:r>
                            </w:p>
                          </w:tc>
                          <w:tc>
                            <w:tcPr>
                              <w:tcW w:w="851" w:type="dxa"/>
                              <w:tcBorders>
                                <w:top w:val="nil"/>
                                <w:left w:val="nil"/>
                                <w:bottom w:val="nil"/>
                                <w:right w:val="nil"/>
                              </w:tcBorders>
                              <w:shd w:val="clear" w:color="auto" w:fill="FFEE75"/>
                              <w:tcMar>
                                <w:top w:w="0" w:type="dxa"/>
                                <w:left w:w="39" w:type="dxa"/>
                                <w:bottom w:w="0" w:type="dxa"/>
                                <w:right w:w="39" w:type="dxa"/>
                              </w:tcMar>
                              <w:vAlign w:val="center"/>
                            </w:tcPr>
                            <w:p w:rsidR="00110539" w:rsidRPr="00277DEC" w:rsidRDefault="00814BFE" w:rsidP="00110539">
                              <w:pPr>
                                <w:jc w:val="right"/>
                                <w:rPr>
                                  <w:rFonts w:ascii="Arial" w:hAnsi="Arial" w:cs="Arial"/>
                                  <w:b/>
                                  <w:sz w:val="18"/>
                                  <w:szCs w:val="18"/>
                                </w:rPr>
                              </w:pPr>
                              <w:r>
                                <w:rPr>
                                  <w:rFonts w:ascii="Arial" w:hAnsi="Arial" w:cs="Arial"/>
                                  <w:b/>
                                  <w:sz w:val="18"/>
                                  <w:szCs w:val="18"/>
                                </w:rPr>
                                <w:t>62,05</w:t>
                              </w:r>
                            </w:p>
                          </w:tc>
                        </w:tr>
                        <w:tr w:rsidR="00110539" w:rsidRPr="00A04BDE" w:rsidTr="005C7D87">
                          <w:trPr>
                            <w:trHeight w:val="226"/>
                          </w:trPr>
                          <w:tc>
                            <w:tcPr>
                              <w:tcW w:w="851" w:type="dxa"/>
                              <w:tcBorders>
                                <w:top w:val="nil"/>
                                <w:left w:val="nil"/>
                                <w:bottom w:val="nil"/>
                                <w:right w:val="nil"/>
                              </w:tcBorders>
                              <w:tcMar>
                                <w:top w:w="0" w:type="dxa"/>
                                <w:left w:w="39" w:type="dxa"/>
                                <w:bottom w:w="0" w:type="dxa"/>
                                <w:right w:w="39" w:type="dxa"/>
                              </w:tcMar>
                              <w:vAlign w:val="center"/>
                            </w:tcPr>
                            <w:p w:rsidR="00110539" w:rsidRPr="00A04BDE" w:rsidRDefault="00110539" w:rsidP="00110539">
                              <w:pPr>
                                <w:rPr>
                                  <w:sz w:val="20"/>
                                  <w:szCs w:val="20"/>
                                </w:rPr>
                              </w:pPr>
                            </w:p>
                          </w:tc>
                          <w:tc>
                            <w:tcPr>
                              <w:tcW w:w="2835" w:type="dxa"/>
                              <w:tcBorders>
                                <w:top w:val="nil"/>
                                <w:left w:val="nil"/>
                                <w:bottom w:val="nil"/>
                                <w:right w:val="nil"/>
                              </w:tcBorders>
                              <w:tcMar>
                                <w:top w:w="0" w:type="dxa"/>
                                <w:left w:w="39" w:type="dxa"/>
                                <w:bottom w:w="0" w:type="dxa"/>
                                <w:right w:w="39" w:type="dxa"/>
                              </w:tcMar>
                              <w:vAlign w:val="center"/>
                            </w:tcPr>
                            <w:p w:rsidR="00110539" w:rsidRPr="00A04BDE" w:rsidRDefault="00110539" w:rsidP="00110539">
                              <w:pPr>
                                <w:rPr>
                                  <w:sz w:val="20"/>
                                  <w:szCs w:val="20"/>
                                </w:rPr>
                              </w:pPr>
                            </w:p>
                          </w:tc>
                          <w:tc>
                            <w:tcPr>
                              <w:tcW w:w="1418" w:type="dxa"/>
                              <w:tcBorders>
                                <w:top w:val="nil"/>
                                <w:left w:val="nil"/>
                                <w:bottom w:val="nil"/>
                                <w:right w:val="nil"/>
                              </w:tcBorders>
                              <w:vAlign w:val="center"/>
                            </w:tcPr>
                            <w:p w:rsidR="00110539" w:rsidRPr="00277DEC" w:rsidRDefault="00110539" w:rsidP="00110539">
                              <w:pPr>
                                <w:jc w:val="right"/>
                                <w:rPr>
                                  <w:rFonts w:ascii="Arial" w:hAnsi="Arial" w:cs="Arial"/>
                                  <w:sz w:val="18"/>
                                  <w:szCs w:val="18"/>
                                </w:rPr>
                              </w:pPr>
                            </w:p>
                          </w:tc>
                          <w:tc>
                            <w:tcPr>
                              <w:tcW w:w="1417" w:type="dxa"/>
                              <w:tcBorders>
                                <w:top w:val="nil"/>
                                <w:left w:val="nil"/>
                                <w:bottom w:val="nil"/>
                                <w:right w:val="nil"/>
                              </w:tcBorders>
                              <w:tcMar>
                                <w:top w:w="0" w:type="dxa"/>
                                <w:left w:w="39" w:type="dxa"/>
                                <w:bottom w:w="0" w:type="dxa"/>
                                <w:right w:w="39" w:type="dxa"/>
                              </w:tcMar>
                              <w:vAlign w:val="center"/>
                            </w:tcPr>
                            <w:p w:rsidR="00110539" w:rsidRPr="004F3C9F" w:rsidRDefault="00110539" w:rsidP="00110539">
                              <w:pPr>
                                <w:jc w:val="right"/>
                                <w:rPr>
                                  <w:rFonts w:ascii="Arial" w:hAnsi="Arial" w:cs="Arial"/>
                                  <w:sz w:val="18"/>
                                  <w:szCs w:val="18"/>
                                </w:rPr>
                              </w:pPr>
                            </w:p>
                          </w:tc>
                          <w:tc>
                            <w:tcPr>
                              <w:tcW w:w="1418" w:type="dxa"/>
                              <w:tcBorders>
                                <w:top w:val="nil"/>
                                <w:left w:val="nil"/>
                                <w:bottom w:val="nil"/>
                                <w:right w:val="nil"/>
                              </w:tcBorders>
                              <w:tcMar>
                                <w:top w:w="0" w:type="dxa"/>
                                <w:left w:w="39" w:type="dxa"/>
                                <w:bottom w:w="0" w:type="dxa"/>
                                <w:right w:w="39" w:type="dxa"/>
                              </w:tcMar>
                              <w:vAlign w:val="center"/>
                            </w:tcPr>
                            <w:p w:rsidR="00110539" w:rsidRPr="00277DEC" w:rsidRDefault="00110539" w:rsidP="00110539">
                              <w:pPr>
                                <w:jc w:val="right"/>
                                <w:rPr>
                                  <w:rFonts w:ascii="Arial" w:hAnsi="Arial" w:cs="Arial"/>
                                  <w:sz w:val="18"/>
                                  <w:szCs w:val="18"/>
                                </w:rPr>
                              </w:pPr>
                            </w:p>
                          </w:tc>
                          <w:tc>
                            <w:tcPr>
                              <w:tcW w:w="850" w:type="dxa"/>
                              <w:tcBorders>
                                <w:top w:val="nil"/>
                                <w:left w:val="nil"/>
                                <w:bottom w:val="nil"/>
                                <w:right w:val="nil"/>
                              </w:tcBorders>
                              <w:vAlign w:val="center"/>
                            </w:tcPr>
                            <w:p w:rsidR="00110539" w:rsidRPr="00A04BDE" w:rsidRDefault="00110539" w:rsidP="00110539">
                              <w:pPr>
                                <w:jc w:val="right"/>
                                <w:rPr>
                                  <w:rFonts w:ascii="Arial" w:eastAsia="Arial" w:hAnsi="Arial"/>
                                  <w:color w:val="000000"/>
                                  <w:sz w:val="18"/>
                                  <w:szCs w:val="20"/>
                                </w:rPr>
                              </w:pPr>
                            </w:p>
                          </w:tc>
                          <w:tc>
                            <w:tcPr>
                              <w:tcW w:w="851" w:type="dxa"/>
                              <w:tcBorders>
                                <w:top w:val="nil"/>
                                <w:left w:val="nil"/>
                                <w:bottom w:val="nil"/>
                                <w:right w:val="nil"/>
                              </w:tcBorders>
                              <w:tcMar>
                                <w:top w:w="0" w:type="dxa"/>
                                <w:left w:w="39" w:type="dxa"/>
                                <w:bottom w:w="0" w:type="dxa"/>
                                <w:right w:w="39" w:type="dxa"/>
                              </w:tcMar>
                              <w:vAlign w:val="center"/>
                            </w:tcPr>
                            <w:p w:rsidR="00110539" w:rsidRPr="00277DEC" w:rsidRDefault="00110539" w:rsidP="00110539">
                              <w:pPr>
                                <w:jc w:val="right"/>
                                <w:rPr>
                                  <w:rFonts w:ascii="Arial" w:hAnsi="Arial" w:cs="Arial"/>
                                  <w:sz w:val="18"/>
                                  <w:szCs w:val="18"/>
                                </w:rPr>
                              </w:pPr>
                            </w:p>
                          </w:tc>
                        </w:tr>
                        <w:tr w:rsidR="00110539" w:rsidRPr="00A04BDE" w:rsidTr="005C7D87">
                          <w:trPr>
                            <w:trHeight w:val="226"/>
                          </w:trPr>
                          <w:tc>
                            <w:tcPr>
                              <w:tcW w:w="851" w:type="dxa"/>
                              <w:tcBorders>
                                <w:top w:val="nil"/>
                                <w:left w:val="nil"/>
                                <w:bottom w:val="nil"/>
                                <w:right w:val="nil"/>
                              </w:tcBorders>
                              <w:shd w:val="clear" w:color="auto" w:fill="FEDE01"/>
                              <w:tcMar>
                                <w:top w:w="0" w:type="dxa"/>
                                <w:left w:w="39" w:type="dxa"/>
                                <w:bottom w:w="0" w:type="dxa"/>
                                <w:right w:w="39" w:type="dxa"/>
                              </w:tcMar>
                              <w:vAlign w:val="center"/>
                            </w:tcPr>
                            <w:p w:rsidR="00110539" w:rsidRPr="00A04BDE" w:rsidRDefault="00110539" w:rsidP="00110539">
                              <w:pPr>
                                <w:rPr>
                                  <w:sz w:val="20"/>
                                  <w:szCs w:val="20"/>
                                </w:rPr>
                              </w:pPr>
                              <w:r w:rsidRPr="00A04BDE">
                                <w:rPr>
                                  <w:rFonts w:ascii="Arial" w:eastAsia="Arial" w:hAnsi="Arial"/>
                                  <w:b/>
                                  <w:color w:val="000000"/>
                                  <w:sz w:val="18"/>
                                  <w:szCs w:val="20"/>
                                </w:rPr>
                                <w:t>Izvor   3.</w:t>
                              </w:r>
                            </w:p>
                          </w:tc>
                          <w:tc>
                            <w:tcPr>
                              <w:tcW w:w="2835" w:type="dxa"/>
                              <w:tcBorders>
                                <w:top w:val="nil"/>
                                <w:left w:val="nil"/>
                                <w:bottom w:val="nil"/>
                                <w:right w:val="nil"/>
                              </w:tcBorders>
                              <w:shd w:val="clear" w:color="auto" w:fill="FEDE01"/>
                              <w:tcMar>
                                <w:top w:w="0" w:type="dxa"/>
                                <w:left w:w="39" w:type="dxa"/>
                                <w:bottom w:w="0" w:type="dxa"/>
                                <w:right w:w="39" w:type="dxa"/>
                              </w:tcMar>
                              <w:vAlign w:val="center"/>
                            </w:tcPr>
                            <w:p w:rsidR="00110539" w:rsidRPr="00A04BDE" w:rsidRDefault="00110539" w:rsidP="00110539">
                              <w:pPr>
                                <w:rPr>
                                  <w:sz w:val="20"/>
                                  <w:szCs w:val="20"/>
                                </w:rPr>
                              </w:pPr>
                              <w:r w:rsidRPr="00A04BDE">
                                <w:rPr>
                                  <w:rFonts w:ascii="Arial" w:eastAsia="Arial" w:hAnsi="Arial"/>
                                  <w:b/>
                                  <w:color w:val="000000"/>
                                  <w:sz w:val="18"/>
                                  <w:szCs w:val="20"/>
                                </w:rPr>
                                <w:t>Vlastiti prihodi</w:t>
                              </w:r>
                            </w:p>
                          </w:tc>
                          <w:tc>
                            <w:tcPr>
                              <w:tcW w:w="1418" w:type="dxa"/>
                              <w:tcBorders>
                                <w:top w:val="nil"/>
                                <w:left w:val="nil"/>
                                <w:bottom w:val="nil"/>
                                <w:right w:val="nil"/>
                              </w:tcBorders>
                              <w:shd w:val="clear" w:color="auto" w:fill="FEDE01"/>
                              <w:vAlign w:val="center"/>
                            </w:tcPr>
                            <w:p w:rsidR="00110539" w:rsidRPr="00277DEC" w:rsidRDefault="00110539" w:rsidP="00110539">
                              <w:pPr>
                                <w:jc w:val="right"/>
                                <w:rPr>
                                  <w:rFonts w:ascii="Arial" w:hAnsi="Arial" w:cs="Arial"/>
                                  <w:b/>
                                  <w:sz w:val="18"/>
                                  <w:szCs w:val="18"/>
                                </w:rPr>
                              </w:pPr>
                              <w:r>
                                <w:rPr>
                                  <w:rFonts w:ascii="Arial" w:hAnsi="Arial" w:cs="Arial"/>
                                  <w:b/>
                                  <w:sz w:val="18"/>
                                  <w:szCs w:val="18"/>
                                </w:rPr>
                                <w:t>1.253.570,85</w:t>
                              </w:r>
                            </w:p>
                          </w:tc>
                          <w:tc>
                            <w:tcPr>
                              <w:tcW w:w="1417" w:type="dxa"/>
                              <w:tcBorders>
                                <w:top w:val="nil"/>
                                <w:left w:val="nil"/>
                                <w:bottom w:val="nil"/>
                                <w:right w:val="nil"/>
                              </w:tcBorders>
                              <w:shd w:val="clear" w:color="auto" w:fill="FEDE01"/>
                              <w:tcMar>
                                <w:top w:w="0" w:type="dxa"/>
                                <w:left w:w="39" w:type="dxa"/>
                                <w:bottom w:w="0" w:type="dxa"/>
                                <w:right w:w="39" w:type="dxa"/>
                              </w:tcMar>
                              <w:vAlign w:val="center"/>
                            </w:tcPr>
                            <w:p w:rsidR="00110539" w:rsidRPr="004F3C9F" w:rsidRDefault="00110539" w:rsidP="006665DC">
                              <w:pPr>
                                <w:jc w:val="right"/>
                                <w:rPr>
                                  <w:rFonts w:ascii="Arial" w:hAnsi="Arial" w:cs="Arial"/>
                                  <w:b/>
                                  <w:sz w:val="18"/>
                                  <w:szCs w:val="18"/>
                                </w:rPr>
                              </w:pPr>
                              <w:r>
                                <w:rPr>
                                  <w:rFonts w:ascii="Arial" w:hAnsi="Arial" w:cs="Arial"/>
                                  <w:b/>
                                  <w:sz w:val="18"/>
                                  <w:szCs w:val="18"/>
                                </w:rPr>
                                <w:t>1.</w:t>
                              </w:r>
                              <w:r w:rsidR="006665DC">
                                <w:rPr>
                                  <w:rFonts w:ascii="Arial" w:hAnsi="Arial" w:cs="Arial"/>
                                  <w:b/>
                                  <w:sz w:val="18"/>
                                  <w:szCs w:val="18"/>
                                </w:rPr>
                                <w:t>180.000</w:t>
                              </w:r>
                              <w:r w:rsidRPr="004F3C9F">
                                <w:rPr>
                                  <w:rFonts w:ascii="Arial" w:hAnsi="Arial" w:cs="Arial"/>
                                  <w:b/>
                                  <w:sz w:val="18"/>
                                  <w:szCs w:val="18"/>
                                </w:rPr>
                                <w:t>,00</w:t>
                              </w:r>
                            </w:p>
                          </w:tc>
                          <w:tc>
                            <w:tcPr>
                              <w:tcW w:w="1418" w:type="dxa"/>
                              <w:tcBorders>
                                <w:top w:val="nil"/>
                                <w:left w:val="nil"/>
                                <w:bottom w:val="nil"/>
                                <w:right w:val="nil"/>
                              </w:tcBorders>
                              <w:shd w:val="clear" w:color="auto" w:fill="FEDE01"/>
                              <w:tcMar>
                                <w:top w:w="0" w:type="dxa"/>
                                <w:left w:w="39" w:type="dxa"/>
                                <w:bottom w:w="0" w:type="dxa"/>
                                <w:right w:w="39" w:type="dxa"/>
                              </w:tcMar>
                              <w:vAlign w:val="center"/>
                            </w:tcPr>
                            <w:p w:rsidR="00110539" w:rsidRPr="00277DEC" w:rsidRDefault="00DC387E" w:rsidP="00DC387E">
                              <w:pPr>
                                <w:jc w:val="right"/>
                                <w:rPr>
                                  <w:rFonts w:ascii="Arial" w:hAnsi="Arial" w:cs="Arial"/>
                                  <w:b/>
                                  <w:sz w:val="18"/>
                                  <w:szCs w:val="18"/>
                                </w:rPr>
                              </w:pPr>
                              <w:r>
                                <w:rPr>
                                  <w:rFonts w:ascii="Arial" w:hAnsi="Arial" w:cs="Arial"/>
                                  <w:b/>
                                  <w:sz w:val="18"/>
                                  <w:szCs w:val="18"/>
                                </w:rPr>
                                <w:t>1.131.825,28</w:t>
                              </w:r>
                            </w:p>
                          </w:tc>
                          <w:tc>
                            <w:tcPr>
                              <w:tcW w:w="850" w:type="dxa"/>
                              <w:tcBorders>
                                <w:top w:val="nil"/>
                                <w:left w:val="nil"/>
                                <w:bottom w:val="nil"/>
                                <w:right w:val="nil"/>
                              </w:tcBorders>
                              <w:shd w:val="clear" w:color="auto" w:fill="FEDE01"/>
                              <w:vAlign w:val="center"/>
                            </w:tcPr>
                            <w:p w:rsidR="00110539" w:rsidRPr="00A04BDE" w:rsidRDefault="0034345C" w:rsidP="00110539">
                              <w:pPr>
                                <w:jc w:val="right"/>
                                <w:rPr>
                                  <w:rFonts w:ascii="Arial" w:eastAsia="Arial" w:hAnsi="Arial" w:cs="Arial"/>
                                  <w:b/>
                                  <w:color w:val="000000"/>
                                  <w:sz w:val="18"/>
                                  <w:szCs w:val="18"/>
                                </w:rPr>
                              </w:pPr>
                              <w:r>
                                <w:rPr>
                                  <w:rFonts w:ascii="Arial" w:eastAsia="Arial" w:hAnsi="Arial" w:cs="Arial"/>
                                  <w:b/>
                                  <w:color w:val="000000"/>
                                  <w:sz w:val="18"/>
                                  <w:szCs w:val="18"/>
                                </w:rPr>
                                <w:t>90,29</w:t>
                              </w:r>
                            </w:p>
                          </w:tc>
                          <w:tc>
                            <w:tcPr>
                              <w:tcW w:w="851" w:type="dxa"/>
                              <w:tcBorders>
                                <w:top w:val="nil"/>
                                <w:left w:val="nil"/>
                                <w:bottom w:val="nil"/>
                                <w:right w:val="nil"/>
                              </w:tcBorders>
                              <w:shd w:val="clear" w:color="auto" w:fill="FEDE01"/>
                              <w:tcMar>
                                <w:top w:w="0" w:type="dxa"/>
                                <w:left w:w="39" w:type="dxa"/>
                                <w:bottom w:w="0" w:type="dxa"/>
                                <w:right w:w="39" w:type="dxa"/>
                              </w:tcMar>
                              <w:vAlign w:val="center"/>
                            </w:tcPr>
                            <w:p w:rsidR="00110539" w:rsidRPr="00277DEC" w:rsidRDefault="00814BFE" w:rsidP="00110539">
                              <w:pPr>
                                <w:jc w:val="right"/>
                                <w:rPr>
                                  <w:rFonts w:ascii="Arial" w:hAnsi="Arial" w:cs="Arial"/>
                                  <w:b/>
                                  <w:sz w:val="18"/>
                                  <w:szCs w:val="18"/>
                                </w:rPr>
                              </w:pPr>
                              <w:r>
                                <w:rPr>
                                  <w:rFonts w:ascii="Arial" w:hAnsi="Arial" w:cs="Arial"/>
                                  <w:b/>
                                  <w:sz w:val="18"/>
                                  <w:szCs w:val="18"/>
                                </w:rPr>
                                <w:t>95,92</w:t>
                              </w:r>
                            </w:p>
                          </w:tc>
                        </w:tr>
                        <w:tr w:rsidR="00110539" w:rsidRPr="00A04BDE" w:rsidTr="005C7D87">
                          <w:trPr>
                            <w:trHeight w:val="226"/>
                          </w:trPr>
                          <w:tc>
                            <w:tcPr>
                              <w:tcW w:w="851" w:type="dxa"/>
                              <w:tcBorders>
                                <w:top w:val="nil"/>
                                <w:left w:val="nil"/>
                                <w:bottom w:val="nil"/>
                                <w:right w:val="nil"/>
                              </w:tcBorders>
                              <w:shd w:val="clear" w:color="auto" w:fill="FFEE75"/>
                              <w:tcMar>
                                <w:top w:w="0" w:type="dxa"/>
                                <w:left w:w="39" w:type="dxa"/>
                                <w:bottom w:w="0" w:type="dxa"/>
                                <w:right w:w="39" w:type="dxa"/>
                              </w:tcMar>
                              <w:vAlign w:val="center"/>
                            </w:tcPr>
                            <w:p w:rsidR="00110539" w:rsidRPr="00A04BDE" w:rsidRDefault="00110539" w:rsidP="00110539">
                              <w:pPr>
                                <w:rPr>
                                  <w:sz w:val="20"/>
                                  <w:szCs w:val="20"/>
                                </w:rPr>
                              </w:pPr>
                              <w:r w:rsidRPr="00A04BDE">
                                <w:rPr>
                                  <w:rFonts w:ascii="Arial" w:eastAsia="Arial" w:hAnsi="Arial"/>
                                  <w:b/>
                                  <w:color w:val="000000"/>
                                  <w:sz w:val="18"/>
                                  <w:szCs w:val="20"/>
                                </w:rPr>
                                <w:t>Izvor   3.2.</w:t>
                              </w:r>
                            </w:p>
                          </w:tc>
                          <w:tc>
                            <w:tcPr>
                              <w:tcW w:w="2835" w:type="dxa"/>
                              <w:tcBorders>
                                <w:top w:val="nil"/>
                                <w:left w:val="nil"/>
                                <w:bottom w:val="nil"/>
                                <w:right w:val="nil"/>
                              </w:tcBorders>
                              <w:shd w:val="clear" w:color="auto" w:fill="FFEE75"/>
                              <w:tcMar>
                                <w:top w:w="0" w:type="dxa"/>
                                <w:left w:w="39" w:type="dxa"/>
                                <w:bottom w:w="0" w:type="dxa"/>
                                <w:right w:w="39" w:type="dxa"/>
                              </w:tcMar>
                              <w:vAlign w:val="center"/>
                            </w:tcPr>
                            <w:p w:rsidR="00110539" w:rsidRPr="00A04BDE" w:rsidRDefault="00110539" w:rsidP="00110539">
                              <w:pPr>
                                <w:rPr>
                                  <w:sz w:val="20"/>
                                  <w:szCs w:val="20"/>
                                </w:rPr>
                              </w:pPr>
                              <w:r w:rsidRPr="00A04BDE">
                                <w:rPr>
                                  <w:rFonts w:ascii="Arial" w:eastAsia="Arial" w:hAnsi="Arial"/>
                                  <w:b/>
                                  <w:color w:val="000000"/>
                                  <w:sz w:val="18"/>
                                  <w:szCs w:val="20"/>
                                </w:rPr>
                                <w:t>Vlastiti prihodi - proračunski korisnici</w:t>
                              </w:r>
                            </w:p>
                          </w:tc>
                          <w:tc>
                            <w:tcPr>
                              <w:tcW w:w="1418" w:type="dxa"/>
                              <w:tcBorders>
                                <w:top w:val="nil"/>
                                <w:left w:val="nil"/>
                                <w:bottom w:val="nil"/>
                                <w:right w:val="nil"/>
                              </w:tcBorders>
                              <w:shd w:val="clear" w:color="auto" w:fill="FFEE75"/>
                              <w:vAlign w:val="center"/>
                            </w:tcPr>
                            <w:p w:rsidR="00110539" w:rsidRPr="00277DEC" w:rsidRDefault="00110539" w:rsidP="00110539">
                              <w:pPr>
                                <w:jc w:val="right"/>
                                <w:rPr>
                                  <w:rFonts w:ascii="Arial" w:hAnsi="Arial" w:cs="Arial"/>
                                  <w:b/>
                                  <w:sz w:val="18"/>
                                  <w:szCs w:val="18"/>
                                </w:rPr>
                              </w:pPr>
                              <w:r>
                                <w:rPr>
                                  <w:rFonts w:ascii="Arial" w:hAnsi="Arial" w:cs="Arial"/>
                                  <w:b/>
                                  <w:sz w:val="18"/>
                                  <w:szCs w:val="18"/>
                                </w:rPr>
                                <w:t>1.253.570,85</w:t>
                              </w:r>
                            </w:p>
                          </w:tc>
                          <w:tc>
                            <w:tcPr>
                              <w:tcW w:w="1417" w:type="dxa"/>
                              <w:tcBorders>
                                <w:top w:val="nil"/>
                                <w:left w:val="nil"/>
                                <w:bottom w:val="nil"/>
                                <w:right w:val="nil"/>
                              </w:tcBorders>
                              <w:shd w:val="clear" w:color="auto" w:fill="FFEE75"/>
                              <w:tcMar>
                                <w:top w:w="0" w:type="dxa"/>
                                <w:left w:w="39" w:type="dxa"/>
                                <w:bottom w:w="0" w:type="dxa"/>
                                <w:right w:w="39" w:type="dxa"/>
                              </w:tcMar>
                              <w:vAlign w:val="center"/>
                            </w:tcPr>
                            <w:p w:rsidR="00110539" w:rsidRPr="004F3C9F" w:rsidRDefault="00110539" w:rsidP="006665DC">
                              <w:pPr>
                                <w:jc w:val="right"/>
                                <w:rPr>
                                  <w:rFonts w:ascii="Arial" w:hAnsi="Arial" w:cs="Arial"/>
                                  <w:b/>
                                  <w:sz w:val="18"/>
                                  <w:szCs w:val="18"/>
                                </w:rPr>
                              </w:pPr>
                              <w:r>
                                <w:rPr>
                                  <w:rFonts w:ascii="Arial" w:hAnsi="Arial" w:cs="Arial"/>
                                  <w:b/>
                                  <w:sz w:val="18"/>
                                  <w:szCs w:val="18"/>
                                </w:rPr>
                                <w:t>1.</w:t>
                              </w:r>
                              <w:r w:rsidR="006665DC">
                                <w:rPr>
                                  <w:rFonts w:ascii="Arial" w:hAnsi="Arial" w:cs="Arial"/>
                                  <w:b/>
                                  <w:sz w:val="18"/>
                                  <w:szCs w:val="18"/>
                                </w:rPr>
                                <w:t>180.</w:t>
                              </w:r>
                              <w:r w:rsidRPr="004F3C9F">
                                <w:rPr>
                                  <w:rFonts w:ascii="Arial" w:hAnsi="Arial" w:cs="Arial"/>
                                  <w:b/>
                                  <w:sz w:val="18"/>
                                  <w:szCs w:val="18"/>
                                </w:rPr>
                                <w:t>000,00</w:t>
                              </w:r>
                            </w:p>
                          </w:tc>
                          <w:tc>
                            <w:tcPr>
                              <w:tcW w:w="1418" w:type="dxa"/>
                              <w:tcBorders>
                                <w:top w:val="nil"/>
                                <w:left w:val="nil"/>
                                <w:bottom w:val="nil"/>
                                <w:right w:val="nil"/>
                              </w:tcBorders>
                              <w:shd w:val="clear" w:color="auto" w:fill="FFEE75"/>
                              <w:tcMar>
                                <w:top w:w="0" w:type="dxa"/>
                                <w:left w:w="39" w:type="dxa"/>
                                <w:bottom w:w="0" w:type="dxa"/>
                                <w:right w:w="39" w:type="dxa"/>
                              </w:tcMar>
                              <w:vAlign w:val="center"/>
                            </w:tcPr>
                            <w:p w:rsidR="00110539" w:rsidRPr="00277DEC" w:rsidRDefault="00DC387E" w:rsidP="00DC387E">
                              <w:pPr>
                                <w:jc w:val="right"/>
                                <w:rPr>
                                  <w:rFonts w:ascii="Arial" w:hAnsi="Arial" w:cs="Arial"/>
                                  <w:b/>
                                  <w:sz w:val="18"/>
                                  <w:szCs w:val="18"/>
                                </w:rPr>
                              </w:pPr>
                              <w:r>
                                <w:rPr>
                                  <w:rFonts w:ascii="Arial" w:hAnsi="Arial" w:cs="Arial"/>
                                  <w:b/>
                                  <w:sz w:val="18"/>
                                  <w:szCs w:val="18"/>
                                </w:rPr>
                                <w:t>1.131.825,28</w:t>
                              </w:r>
                            </w:p>
                          </w:tc>
                          <w:tc>
                            <w:tcPr>
                              <w:tcW w:w="850" w:type="dxa"/>
                              <w:tcBorders>
                                <w:top w:val="nil"/>
                                <w:left w:val="nil"/>
                                <w:bottom w:val="nil"/>
                                <w:right w:val="nil"/>
                              </w:tcBorders>
                              <w:shd w:val="clear" w:color="auto" w:fill="FFEE75"/>
                              <w:vAlign w:val="center"/>
                            </w:tcPr>
                            <w:p w:rsidR="00110539" w:rsidRPr="00A04BDE" w:rsidRDefault="0034345C" w:rsidP="00110539">
                              <w:pPr>
                                <w:jc w:val="right"/>
                                <w:rPr>
                                  <w:rFonts w:ascii="Arial" w:eastAsia="Arial" w:hAnsi="Arial" w:cs="Arial"/>
                                  <w:b/>
                                  <w:color w:val="000000"/>
                                  <w:sz w:val="18"/>
                                  <w:szCs w:val="18"/>
                                </w:rPr>
                              </w:pPr>
                              <w:r>
                                <w:rPr>
                                  <w:rFonts w:ascii="Arial" w:eastAsia="Arial" w:hAnsi="Arial" w:cs="Arial"/>
                                  <w:b/>
                                  <w:color w:val="000000"/>
                                  <w:sz w:val="18"/>
                                  <w:szCs w:val="18"/>
                                </w:rPr>
                                <w:t>90,29</w:t>
                              </w:r>
                            </w:p>
                          </w:tc>
                          <w:tc>
                            <w:tcPr>
                              <w:tcW w:w="851" w:type="dxa"/>
                              <w:tcBorders>
                                <w:top w:val="nil"/>
                                <w:left w:val="nil"/>
                                <w:bottom w:val="nil"/>
                                <w:right w:val="nil"/>
                              </w:tcBorders>
                              <w:shd w:val="clear" w:color="auto" w:fill="FFEE75"/>
                              <w:tcMar>
                                <w:top w:w="0" w:type="dxa"/>
                                <w:left w:w="39" w:type="dxa"/>
                                <w:bottom w:w="0" w:type="dxa"/>
                                <w:right w:w="39" w:type="dxa"/>
                              </w:tcMar>
                              <w:vAlign w:val="center"/>
                            </w:tcPr>
                            <w:p w:rsidR="00110539" w:rsidRPr="00277DEC" w:rsidRDefault="00814BFE" w:rsidP="00110539">
                              <w:pPr>
                                <w:jc w:val="right"/>
                                <w:rPr>
                                  <w:rFonts w:ascii="Arial" w:hAnsi="Arial" w:cs="Arial"/>
                                  <w:b/>
                                  <w:sz w:val="18"/>
                                  <w:szCs w:val="18"/>
                                </w:rPr>
                              </w:pPr>
                              <w:r>
                                <w:rPr>
                                  <w:rFonts w:ascii="Arial" w:hAnsi="Arial" w:cs="Arial"/>
                                  <w:b/>
                                  <w:sz w:val="18"/>
                                  <w:szCs w:val="18"/>
                                </w:rPr>
                                <w:t>95,92</w:t>
                              </w:r>
                            </w:p>
                          </w:tc>
                        </w:tr>
                        <w:tr w:rsidR="00110539" w:rsidRPr="00A04BDE" w:rsidTr="005C7D87">
                          <w:trPr>
                            <w:trHeight w:val="226"/>
                          </w:trPr>
                          <w:tc>
                            <w:tcPr>
                              <w:tcW w:w="851" w:type="dxa"/>
                              <w:tcBorders>
                                <w:top w:val="nil"/>
                                <w:left w:val="nil"/>
                                <w:bottom w:val="nil"/>
                                <w:right w:val="nil"/>
                              </w:tcBorders>
                              <w:tcMar>
                                <w:top w:w="0" w:type="dxa"/>
                                <w:left w:w="39" w:type="dxa"/>
                                <w:bottom w:w="0" w:type="dxa"/>
                                <w:right w:w="39" w:type="dxa"/>
                              </w:tcMar>
                              <w:vAlign w:val="center"/>
                            </w:tcPr>
                            <w:p w:rsidR="00110539" w:rsidRPr="00A04BDE" w:rsidRDefault="00110539" w:rsidP="00110539">
                              <w:pPr>
                                <w:rPr>
                                  <w:sz w:val="20"/>
                                  <w:szCs w:val="20"/>
                                </w:rPr>
                              </w:pPr>
                            </w:p>
                          </w:tc>
                          <w:tc>
                            <w:tcPr>
                              <w:tcW w:w="2835" w:type="dxa"/>
                              <w:tcBorders>
                                <w:top w:val="nil"/>
                                <w:left w:val="nil"/>
                                <w:bottom w:val="nil"/>
                                <w:right w:val="nil"/>
                              </w:tcBorders>
                              <w:tcMar>
                                <w:top w:w="0" w:type="dxa"/>
                                <w:left w:w="39" w:type="dxa"/>
                                <w:bottom w:w="0" w:type="dxa"/>
                                <w:right w:w="39" w:type="dxa"/>
                              </w:tcMar>
                              <w:vAlign w:val="center"/>
                            </w:tcPr>
                            <w:p w:rsidR="00110539" w:rsidRPr="00A04BDE" w:rsidRDefault="00110539" w:rsidP="00110539">
                              <w:pPr>
                                <w:rPr>
                                  <w:sz w:val="20"/>
                                  <w:szCs w:val="20"/>
                                </w:rPr>
                              </w:pPr>
                            </w:p>
                          </w:tc>
                          <w:tc>
                            <w:tcPr>
                              <w:tcW w:w="1418" w:type="dxa"/>
                              <w:tcBorders>
                                <w:top w:val="nil"/>
                                <w:left w:val="nil"/>
                                <w:bottom w:val="nil"/>
                                <w:right w:val="nil"/>
                              </w:tcBorders>
                              <w:vAlign w:val="center"/>
                            </w:tcPr>
                            <w:p w:rsidR="00110539" w:rsidRPr="00277DEC" w:rsidRDefault="00110539" w:rsidP="00110539">
                              <w:pPr>
                                <w:jc w:val="right"/>
                                <w:rPr>
                                  <w:rFonts w:ascii="Arial" w:hAnsi="Arial" w:cs="Arial"/>
                                  <w:sz w:val="18"/>
                                  <w:szCs w:val="18"/>
                                </w:rPr>
                              </w:pPr>
                            </w:p>
                          </w:tc>
                          <w:tc>
                            <w:tcPr>
                              <w:tcW w:w="1417" w:type="dxa"/>
                              <w:tcBorders>
                                <w:top w:val="nil"/>
                                <w:left w:val="nil"/>
                                <w:bottom w:val="nil"/>
                                <w:right w:val="nil"/>
                              </w:tcBorders>
                              <w:tcMar>
                                <w:top w:w="0" w:type="dxa"/>
                                <w:left w:w="39" w:type="dxa"/>
                                <w:bottom w:w="0" w:type="dxa"/>
                                <w:right w:w="39" w:type="dxa"/>
                              </w:tcMar>
                              <w:vAlign w:val="center"/>
                            </w:tcPr>
                            <w:p w:rsidR="00110539" w:rsidRPr="004F3C9F" w:rsidRDefault="00110539" w:rsidP="00110539">
                              <w:pPr>
                                <w:jc w:val="right"/>
                                <w:rPr>
                                  <w:rFonts w:ascii="Arial" w:hAnsi="Arial" w:cs="Arial"/>
                                  <w:sz w:val="18"/>
                                  <w:szCs w:val="18"/>
                                </w:rPr>
                              </w:pPr>
                            </w:p>
                          </w:tc>
                          <w:tc>
                            <w:tcPr>
                              <w:tcW w:w="1418" w:type="dxa"/>
                              <w:tcBorders>
                                <w:top w:val="nil"/>
                                <w:left w:val="nil"/>
                                <w:bottom w:val="nil"/>
                                <w:right w:val="nil"/>
                              </w:tcBorders>
                              <w:tcMar>
                                <w:top w:w="0" w:type="dxa"/>
                                <w:left w:w="39" w:type="dxa"/>
                                <w:bottom w:w="0" w:type="dxa"/>
                                <w:right w:w="39" w:type="dxa"/>
                              </w:tcMar>
                              <w:vAlign w:val="center"/>
                            </w:tcPr>
                            <w:p w:rsidR="00110539" w:rsidRPr="00277DEC" w:rsidRDefault="00110539" w:rsidP="00110539">
                              <w:pPr>
                                <w:jc w:val="right"/>
                                <w:rPr>
                                  <w:rFonts w:ascii="Arial" w:hAnsi="Arial" w:cs="Arial"/>
                                  <w:sz w:val="18"/>
                                  <w:szCs w:val="18"/>
                                </w:rPr>
                              </w:pPr>
                            </w:p>
                          </w:tc>
                          <w:tc>
                            <w:tcPr>
                              <w:tcW w:w="850" w:type="dxa"/>
                              <w:tcBorders>
                                <w:top w:val="nil"/>
                                <w:left w:val="nil"/>
                                <w:bottom w:val="nil"/>
                                <w:right w:val="nil"/>
                              </w:tcBorders>
                              <w:vAlign w:val="center"/>
                            </w:tcPr>
                            <w:p w:rsidR="00110539" w:rsidRPr="00A04BDE" w:rsidRDefault="00110539" w:rsidP="00110539">
                              <w:pPr>
                                <w:jc w:val="right"/>
                                <w:rPr>
                                  <w:rFonts w:ascii="Arial" w:eastAsia="Arial" w:hAnsi="Arial"/>
                                  <w:color w:val="000000"/>
                                  <w:sz w:val="18"/>
                                  <w:szCs w:val="20"/>
                                </w:rPr>
                              </w:pPr>
                            </w:p>
                          </w:tc>
                          <w:tc>
                            <w:tcPr>
                              <w:tcW w:w="851" w:type="dxa"/>
                              <w:tcBorders>
                                <w:top w:val="nil"/>
                                <w:left w:val="nil"/>
                                <w:bottom w:val="nil"/>
                                <w:right w:val="nil"/>
                              </w:tcBorders>
                              <w:tcMar>
                                <w:top w:w="0" w:type="dxa"/>
                                <w:left w:w="39" w:type="dxa"/>
                                <w:bottom w:w="0" w:type="dxa"/>
                                <w:right w:w="39" w:type="dxa"/>
                              </w:tcMar>
                              <w:vAlign w:val="center"/>
                            </w:tcPr>
                            <w:p w:rsidR="00110539" w:rsidRPr="00277DEC" w:rsidRDefault="00110539" w:rsidP="00110539">
                              <w:pPr>
                                <w:jc w:val="right"/>
                                <w:rPr>
                                  <w:rFonts w:ascii="Arial" w:hAnsi="Arial" w:cs="Arial"/>
                                  <w:sz w:val="18"/>
                                  <w:szCs w:val="18"/>
                                </w:rPr>
                              </w:pPr>
                            </w:p>
                          </w:tc>
                        </w:tr>
                        <w:tr w:rsidR="00110539" w:rsidRPr="00A04BDE" w:rsidTr="005C7D87">
                          <w:trPr>
                            <w:trHeight w:val="226"/>
                          </w:trPr>
                          <w:tc>
                            <w:tcPr>
                              <w:tcW w:w="851" w:type="dxa"/>
                              <w:tcBorders>
                                <w:top w:val="nil"/>
                                <w:left w:val="nil"/>
                                <w:bottom w:val="nil"/>
                                <w:right w:val="nil"/>
                              </w:tcBorders>
                              <w:shd w:val="clear" w:color="auto" w:fill="FEDE01"/>
                              <w:tcMar>
                                <w:top w:w="0" w:type="dxa"/>
                                <w:left w:w="39" w:type="dxa"/>
                                <w:bottom w:w="0" w:type="dxa"/>
                                <w:right w:w="39" w:type="dxa"/>
                              </w:tcMar>
                              <w:vAlign w:val="center"/>
                            </w:tcPr>
                            <w:p w:rsidR="00110539" w:rsidRPr="005C7D87" w:rsidRDefault="00110539" w:rsidP="00110539">
                              <w:pPr>
                                <w:rPr>
                                  <w:b/>
                                  <w:sz w:val="20"/>
                                  <w:szCs w:val="20"/>
                                </w:rPr>
                              </w:pPr>
                              <w:r w:rsidRPr="005C7D87">
                                <w:rPr>
                                  <w:rFonts w:ascii="Arial" w:eastAsia="Arial" w:hAnsi="Arial"/>
                                  <w:b/>
                                  <w:color w:val="000000"/>
                                  <w:sz w:val="18"/>
                                  <w:szCs w:val="20"/>
                                </w:rPr>
                                <w:t>Izvor   4.</w:t>
                              </w:r>
                            </w:p>
                          </w:tc>
                          <w:tc>
                            <w:tcPr>
                              <w:tcW w:w="2835" w:type="dxa"/>
                              <w:tcBorders>
                                <w:top w:val="nil"/>
                                <w:left w:val="nil"/>
                                <w:bottom w:val="nil"/>
                                <w:right w:val="nil"/>
                              </w:tcBorders>
                              <w:shd w:val="clear" w:color="auto" w:fill="FEDE01"/>
                              <w:tcMar>
                                <w:top w:w="0" w:type="dxa"/>
                                <w:left w:w="39" w:type="dxa"/>
                                <w:bottom w:w="0" w:type="dxa"/>
                                <w:right w:w="39" w:type="dxa"/>
                              </w:tcMar>
                              <w:vAlign w:val="center"/>
                            </w:tcPr>
                            <w:p w:rsidR="00110539" w:rsidRPr="005C7D87" w:rsidRDefault="00110539" w:rsidP="00110539">
                              <w:pPr>
                                <w:rPr>
                                  <w:b/>
                                  <w:sz w:val="20"/>
                                  <w:szCs w:val="20"/>
                                </w:rPr>
                              </w:pPr>
                              <w:r w:rsidRPr="005C7D87">
                                <w:rPr>
                                  <w:rFonts w:ascii="Arial" w:eastAsia="Arial" w:hAnsi="Arial"/>
                                  <w:b/>
                                  <w:color w:val="000000"/>
                                  <w:sz w:val="18"/>
                                  <w:szCs w:val="20"/>
                                </w:rPr>
                                <w:t>Prihodi za posebne namjene</w:t>
                              </w:r>
                            </w:p>
                          </w:tc>
                          <w:tc>
                            <w:tcPr>
                              <w:tcW w:w="1418" w:type="dxa"/>
                              <w:tcBorders>
                                <w:top w:val="nil"/>
                                <w:left w:val="nil"/>
                                <w:bottom w:val="nil"/>
                                <w:right w:val="nil"/>
                              </w:tcBorders>
                              <w:shd w:val="clear" w:color="auto" w:fill="FEDE01"/>
                              <w:vAlign w:val="center"/>
                            </w:tcPr>
                            <w:p w:rsidR="00110539" w:rsidRPr="00277DEC" w:rsidRDefault="00110539" w:rsidP="00110539">
                              <w:pPr>
                                <w:jc w:val="right"/>
                                <w:rPr>
                                  <w:rFonts w:ascii="Arial" w:hAnsi="Arial" w:cs="Arial"/>
                                  <w:b/>
                                  <w:sz w:val="18"/>
                                  <w:szCs w:val="18"/>
                                </w:rPr>
                              </w:pPr>
                              <w:r>
                                <w:rPr>
                                  <w:rFonts w:ascii="Arial" w:hAnsi="Arial" w:cs="Arial"/>
                                  <w:b/>
                                  <w:sz w:val="18"/>
                                  <w:szCs w:val="18"/>
                                </w:rPr>
                                <w:t>8.306.700,13</w:t>
                              </w:r>
                            </w:p>
                          </w:tc>
                          <w:tc>
                            <w:tcPr>
                              <w:tcW w:w="1417" w:type="dxa"/>
                              <w:tcBorders>
                                <w:top w:val="nil"/>
                                <w:left w:val="nil"/>
                                <w:bottom w:val="nil"/>
                                <w:right w:val="nil"/>
                              </w:tcBorders>
                              <w:shd w:val="clear" w:color="auto" w:fill="FEDE01"/>
                              <w:tcMar>
                                <w:top w:w="0" w:type="dxa"/>
                                <w:left w:w="39" w:type="dxa"/>
                                <w:bottom w:w="0" w:type="dxa"/>
                                <w:right w:w="39" w:type="dxa"/>
                              </w:tcMar>
                              <w:vAlign w:val="center"/>
                            </w:tcPr>
                            <w:p w:rsidR="00110539" w:rsidRPr="004F3C9F" w:rsidRDefault="006665DC" w:rsidP="006665DC">
                              <w:pPr>
                                <w:jc w:val="right"/>
                                <w:rPr>
                                  <w:rFonts w:ascii="Arial" w:hAnsi="Arial" w:cs="Arial"/>
                                  <w:b/>
                                  <w:sz w:val="18"/>
                                  <w:szCs w:val="18"/>
                                </w:rPr>
                              </w:pPr>
                              <w:r>
                                <w:rPr>
                                  <w:rFonts w:ascii="Arial" w:hAnsi="Arial" w:cs="Arial"/>
                                  <w:b/>
                                  <w:sz w:val="18"/>
                                  <w:szCs w:val="18"/>
                                </w:rPr>
                                <w:t>12.818</w:t>
                              </w:r>
                              <w:r w:rsidR="00110539">
                                <w:rPr>
                                  <w:rFonts w:ascii="Arial" w:hAnsi="Arial" w:cs="Arial"/>
                                  <w:b/>
                                  <w:sz w:val="18"/>
                                  <w:szCs w:val="18"/>
                                </w:rPr>
                                <w:t>.</w:t>
                              </w:r>
                              <w:r>
                                <w:rPr>
                                  <w:rFonts w:ascii="Arial" w:hAnsi="Arial" w:cs="Arial"/>
                                  <w:b/>
                                  <w:sz w:val="18"/>
                                  <w:szCs w:val="18"/>
                                </w:rPr>
                                <w:t>5</w:t>
                              </w:r>
                              <w:r w:rsidR="00110539">
                                <w:rPr>
                                  <w:rFonts w:ascii="Arial" w:hAnsi="Arial" w:cs="Arial"/>
                                  <w:b/>
                                  <w:sz w:val="18"/>
                                  <w:szCs w:val="18"/>
                                </w:rPr>
                                <w:t>00</w:t>
                              </w:r>
                              <w:r w:rsidR="00110539" w:rsidRPr="004F3C9F">
                                <w:rPr>
                                  <w:rFonts w:ascii="Arial" w:hAnsi="Arial" w:cs="Arial"/>
                                  <w:b/>
                                  <w:sz w:val="18"/>
                                  <w:szCs w:val="18"/>
                                </w:rPr>
                                <w:t>,00</w:t>
                              </w:r>
                            </w:p>
                          </w:tc>
                          <w:tc>
                            <w:tcPr>
                              <w:tcW w:w="1418" w:type="dxa"/>
                              <w:tcBorders>
                                <w:top w:val="nil"/>
                                <w:left w:val="nil"/>
                                <w:bottom w:val="nil"/>
                                <w:right w:val="nil"/>
                              </w:tcBorders>
                              <w:shd w:val="clear" w:color="auto" w:fill="FEDE01"/>
                              <w:tcMar>
                                <w:top w:w="0" w:type="dxa"/>
                                <w:left w:w="39" w:type="dxa"/>
                                <w:bottom w:w="0" w:type="dxa"/>
                                <w:right w:w="39" w:type="dxa"/>
                              </w:tcMar>
                              <w:vAlign w:val="center"/>
                            </w:tcPr>
                            <w:p w:rsidR="00110539" w:rsidRPr="00277DEC" w:rsidRDefault="00C30CF7" w:rsidP="00110539">
                              <w:pPr>
                                <w:jc w:val="right"/>
                                <w:rPr>
                                  <w:rFonts w:ascii="Arial" w:hAnsi="Arial" w:cs="Arial"/>
                                  <w:b/>
                                  <w:sz w:val="18"/>
                                  <w:szCs w:val="18"/>
                                </w:rPr>
                              </w:pPr>
                              <w:r>
                                <w:rPr>
                                  <w:rFonts w:ascii="Arial" w:hAnsi="Arial" w:cs="Arial"/>
                                  <w:b/>
                                  <w:sz w:val="18"/>
                                  <w:szCs w:val="18"/>
                                </w:rPr>
                                <w:t>7.310.155,98</w:t>
                              </w:r>
                            </w:p>
                          </w:tc>
                          <w:tc>
                            <w:tcPr>
                              <w:tcW w:w="850" w:type="dxa"/>
                              <w:tcBorders>
                                <w:top w:val="nil"/>
                                <w:left w:val="nil"/>
                                <w:bottom w:val="nil"/>
                                <w:right w:val="nil"/>
                              </w:tcBorders>
                              <w:shd w:val="clear" w:color="auto" w:fill="FEDE01"/>
                              <w:vAlign w:val="center"/>
                            </w:tcPr>
                            <w:p w:rsidR="00110539" w:rsidRPr="005C7D87" w:rsidRDefault="0034345C" w:rsidP="00814BFE">
                              <w:pPr>
                                <w:jc w:val="right"/>
                                <w:rPr>
                                  <w:rFonts w:ascii="Arial" w:eastAsia="Arial" w:hAnsi="Arial" w:cs="Arial"/>
                                  <w:b/>
                                  <w:color w:val="000000"/>
                                  <w:sz w:val="18"/>
                                  <w:szCs w:val="18"/>
                                </w:rPr>
                              </w:pPr>
                              <w:r>
                                <w:rPr>
                                  <w:rFonts w:ascii="Arial" w:eastAsia="Arial" w:hAnsi="Arial" w:cs="Arial"/>
                                  <w:b/>
                                  <w:color w:val="000000"/>
                                  <w:sz w:val="18"/>
                                  <w:szCs w:val="18"/>
                                </w:rPr>
                                <w:t>88,0</w:t>
                              </w:r>
                              <w:r w:rsidR="00814BFE">
                                <w:rPr>
                                  <w:rFonts w:ascii="Arial" w:eastAsia="Arial" w:hAnsi="Arial" w:cs="Arial"/>
                                  <w:b/>
                                  <w:color w:val="000000"/>
                                  <w:sz w:val="18"/>
                                  <w:szCs w:val="18"/>
                                </w:rPr>
                                <w:t>0</w:t>
                              </w:r>
                            </w:p>
                          </w:tc>
                          <w:tc>
                            <w:tcPr>
                              <w:tcW w:w="851" w:type="dxa"/>
                              <w:tcBorders>
                                <w:top w:val="nil"/>
                                <w:left w:val="nil"/>
                                <w:bottom w:val="nil"/>
                                <w:right w:val="nil"/>
                              </w:tcBorders>
                              <w:shd w:val="clear" w:color="auto" w:fill="FEDE01"/>
                              <w:tcMar>
                                <w:top w:w="0" w:type="dxa"/>
                                <w:left w:w="39" w:type="dxa"/>
                                <w:bottom w:w="0" w:type="dxa"/>
                                <w:right w:w="39" w:type="dxa"/>
                              </w:tcMar>
                              <w:vAlign w:val="center"/>
                            </w:tcPr>
                            <w:p w:rsidR="00110539" w:rsidRPr="00277DEC" w:rsidRDefault="00DF28E6" w:rsidP="00110539">
                              <w:pPr>
                                <w:jc w:val="right"/>
                                <w:rPr>
                                  <w:rFonts w:ascii="Arial" w:hAnsi="Arial" w:cs="Arial"/>
                                  <w:b/>
                                  <w:sz w:val="18"/>
                                  <w:szCs w:val="18"/>
                                </w:rPr>
                              </w:pPr>
                              <w:r>
                                <w:rPr>
                                  <w:rFonts w:ascii="Arial" w:hAnsi="Arial" w:cs="Arial"/>
                                  <w:b/>
                                  <w:sz w:val="18"/>
                                  <w:szCs w:val="18"/>
                                </w:rPr>
                                <w:t>57,03</w:t>
                              </w:r>
                            </w:p>
                          </w:tc>
                        </w:tr>
                        <w:tr w:rsidR="00110539" w:rsidRPr="00A04BDE" w:rsidTr="005C7D87">
                          <w:trPr>
                            <w:trHeight w:val="226"/>
                          </w:trPr>
                          <w:tc>
                            <w:tcPr>
                              <w:tcW w:w="851" w:type="dxa"/>
                              <w:tcBorders>
                                <w:top w:val="nil"/>
                                <w:left w:val="nil"/>
                                <w:bottom w:val="nil"/>
                                <w:right w:val="nil"/>
                              </w:tcBorders>
                              <w:shd w:val="clear" w:color="auto" w:fill="FFEE75"/>
                              <w:tcMar>
                                <w:top w:w="0" w:type="dxa"/>
                                <w:left w:w="39" w:type="dxa"/>
                                <w:bottom w:w="0" w:type="dxa"/>
                                <w:right w:w="39" w:type="dxa"/>
                              </w:tcMar>
                              <w:vAlign w:val="center"/>
                            </w:tcPr>
                            <w:p w:rsidR="00110539" w:rsidRPr="005C7D87" w:rsidRDefault="00110539" w:rsidP="00110539">
                              <w:pPr>
                                <w:rPr>
                                  <w:b/>
                                  <w:sz w:val="20"/>
                                  <w:szCs w:val="20"/>
                                </w:rPr>
                              </w:pPr>
                              <w:r w:rsidRPr="005C7D87">
                                <w:rPr>
                                  <w:rFonts w:ascii="Arial" w:eastAsia="Arial" w:hAnsi="Arial"/>
                                  <w:b/>
                                  <w:color w:val="000000"/>
                                  <w:sz w:val="18"/>
                                  <w:szCs w:val="20"/>
                                </w:rPr>
                                <w:t>Izvor   4.1.</w:t>
                              </w:r>
                            </w:p>
                          </w:tc>
                          <w:tc>
                            <w:tcPr>
                              <w:tcW w:w="2835" w:type="dxa"/>
                              <w:tcBorders>
                                <w:top w:val="nil"/>
                                <w:left w:val="nil"/>
                                <w:bottom w:val="nil"/>
                                <w:right w:val="nil"/>
                              </w:tcBorders>
                              <w:shd w:val="clear" w:color="auto" w:fill="FFEE75"/>
                              <w:tcMar>
                                <w:top w:w="0" w:type="dxa"/>
                                <w:left w:w="39" w:type="dxa"/>
                                <w:bottom w:w="0" w:type="dxa"/>
                                <w:right w:w="39" w:type="dxa"/>
                              </w:tcMar>
                              <w:vAlign w:val="center"/>
                            </w:tcPr>
                            <w:p w:rsidR="00110539" w:rsidRPr="005C7D87" w:rsidRDefault="00110539" w:rsidP="00110539">
                              <w:pPr>
                                <w:rPr>
                                  <w:b/>
                                  <w:sz w:val="20"/>
                                  <w:szCs w:val="20"/>
                                </w:rPr>
                              </w:pPr>
                              <w:r w:rsidRPr="005C7D87">
                                <w:rPr>
                                  <w:rFonts w:ascii="Arial" w:eastAsia="Arial" w:hAnsi="Arial"/>
                                  <w:b/>
                                  <w:color w:val="000000"/>
                                  <w:sz w:val="18"/>
                                  <w:szCs w:val="20"/>
                                </w:rPr>
                                <w:t>Prihodi za posebne namjene</w:t>
                              </w:r>
                            </w:p>
                          </w:tc>
                          <w:tc>
                            <w:tcPr>
                              <w:tcW w:w="1418" w:type="dxa"/>
                              <w:tcBorders>
                                <w:top w:val="nil"/>
                                <w:left w:val="nil"/>
                                <w:bottom w:val="nil"/>
                                <w:right w:val="nil"/>
                              </w:tcBorders>
                              <w:shd w:val="clear" w:color="auto" w:fill="FFEE75"/>
                              <w:vAlign w:val="center"/>
                            </w:tcPr>
                            <w:p w:rsidR="00110539" w:rsidRPr="00277DEC" w:rsidRDefault="00110539" w:rsidP="00110539">
                              <w:pPr>
                                <w:jc w:val="right"/>
                                <w:rPr>
                                  <w:rFonts w:ascii="Arial" w:hAnsi="Arial" w:cs="Arial"/>
                                  <w:b/>
                                  <w:sz w:val="18"/>
                                  <w:szCs w:val="18"/>
                                </w:rPr>
                              </w:pPr>
                              <w:r>
                                <w:rPr>
                                  <w:rFonts w:ascii="Arial" w:hAnsi="Arial" w:cs="Arial"/>
                                  <w:b/>
                                  <w:sz w:val="18"/>
                                  <w:szCs w:val="18"/>
                                </w:rPr>
                                <w:t>1.298.364,83</w:t>
                              </w:r>
                            </w:p>
                          </w:tc>
                          <w:tc>
                            <w:tcPr>
                              <w:tcW w:w="1417" w:type="dxa"/>
                              <w:tcBorders>
                                <w:top w:val="nil"/>
                                <w:left w:val="nil"/>
                                <w:bottom w:val="nil"/>
                                <w:right w:val="nil"/>
                              </w:tcBorders>
                              <w:shd w:val="clear" w:color="auto" w:fill="FFEE75"/>
                              <w:tcMar>
                                <w:top w:w="0" w:type="dxa"/>
                                <w:left w:w="39" w:type="dxa"/>
                                <w:bottom w:w="0" w:type="dxa"/>
                                <w:right w:w="39" w:type="dxa"/>
                              </w:tcMar>
                              <w:vAlign w:val="center"/>
                            </w:tcPr>
                            <w:p w:rsidR="00110539" w:rsidRPr="004F3C9F" w:rsidRDefault="00110539" w:rsidP="006665DC">
                              <w:pPr>
                                <w:jc w:val="right"/>
                                <w:rPr>
                                  <w:rFonts w:ascii="Arial" w:hAnsi="Arial" w:cs="Arial"/>
                                  <w:b/>
                                  <w:sz w:val="18"/>
                                  <w:szCs w:val="18"/>
                                </w:rPr>
                              </w:pPr>
                              <w:r>
                                <w:rPr>
                                  <w:rFonts w:ascii="Arial" w:hAnsi="Arial" w:cs="Arial"/>
                                  <w:b/>
                                  <w:sz w:val="18"/>
                                  <w:szCs w:val="18"/>
                                </w:rPr>
                                <w:t>1.</w:t>
                              </w:r>
                              <w:r w:rsidR="006665DC">
                                <w:rPr>
                                  <w:rFonts w:ascii="Arial" w:hAnsi="Arial" w:cs="Arial"/>
                                  <w:b/>
                                  <w:sz w:val="18"/>
                                  <w:szCs w:val="18"/>
                                </w:rPr>
                                <w:t>200.000</w:t>
                              </w:r>
                              <w:r w:rsidRPr="004F3C9F">
                                <w:rPr>
                                  <w:rFonts w:ascii="Arial" w:hAnsi="Arial" w:cs="Arial"/>
                                  <w:b/>
                                  <w:sz w:val="18"/>
                                  <w:szCs w:val="18"/>
                                </w:rPr>
                                <w:t>,00</w:t>
                              </w:r>
                            </w:p>
                          </w:tc>
                          <w:tc>
                            <w:tcPr>
                              <w:tcW w:w="1418" w:type="dxa"/>
                              <w:tcBorders>
                                <w:top w:val="nil"/>
                                <w:left w:val="nil"/>
                                <w:bottom w:val="nil"/>
                                <w:right w:val="nil"/>
                              </w:tcBorders>
                              <w:shd w:val="clear" w:color="auto" w:fill="FFEE75"/>
                              <w:tcMar>
                                <w:top w:w="0" w:type="dxa"/>
                                <w:left w:w="39" w:type="dxa"/>
                                <w:bottom w:w="0" w:type="dxa"/>
                                <w:right w:w="39" w:type="dxa"/>
                              </w:tcMar>
                              <w:vAlign w:val="center"/>
                            </w:tcPr>
                            <w:p w:rsidR="00110539" w:rsidRPr="00277DEC" w:rsidRDefault="00DC387E" w:rsidP="00110539">
                              <w:pPr>
                                <w:jc w:val="right"/>
                                <w:rPr>
                                  <w:rFonts w:ascii="Arial" w:hAnsi="Arial" w:cs="Arial"/>
                                  <w:b/>
                                  <w:sz w:val="18"/>
                                  <w:szCs w:val="18"/>
                                </w:rPr>
                              </w:pPr>
                              <w:r>
                                <w:rPr>
                                  <w:rFonts w:ascii="Arial" w:hAnsi="Arial" w:cs="Arial"/>
                                  <w:b/>
                                  <w:sz w:val="18"/>
                                  <w:szCs w:val="18"/>
                                </w:rPr>
                                <w:t>776.504,71</w:t>
                              </w:r>
                            </w:p>
                          </w:tc>
                          <w:tc>
                            <w:tcPr>
                              <w:tcW w:w="850" w:type="dxa"/>
                              <w:tcBorders>
                                <w:top w:val="nil"/>
                                <w:left w:val="nil"/>
                                <w:bottom w:val="nil"/>
                                <w:right w:val="nil"/>
                              </w:tcBorders>
                              <w:shd w:val="clear" w:color="auto" w:fill="FFEE75"/>
                              <w:vAlign w:val="center"/>
                            </w:tcPr>
                            <w:p w:rsidR="00110539" w:rsidRPr="00277DEC" w:rsidRDefault="0034345C" w:rsidP="00110539">
                              <w:pPr>
                                <w:jc w:val="right"/>
                                <w:rPr>
                                  <w:rFonts w:ascii="Arial" w:hAnsi="Arial" w:cs="Arial"/>
                                  <w:b/>
                                  <w:sz w:val="18"/>
                                  <w:szCs w:val="18"/>
                                </w:rPr>
                              </w:pPr>
                              <w:r>
                                <w:rPr>
                                  <w:rFonts w:ascii="Arial" w:hAnsi="Arial" w:cs="Arial"/>
                                  <w:b/>
                                  <w:sz w:val="18"/>
                                  <w:szCs w:val="18"/>
                                </w:rPr>
                                <w:t>59,81</w:t>
                              </w:r>
                            </w:p>
                          </w:tc>
                          <w:tc>
                            <w:tcPr>
                              <w:tcW w:w="851" w:type="dxa"/>
                              <w:tcBorders>
                                <w:top w:val="nil"/>
                                <w:left w:val="nil"/>
                                <w:bottom w:val="nil"/>
                                <w:right w:val="nil"/>
                              </w:tcBorders>
                              <w:shd w:val="clear" w:color="auto" w:fill="FFEE75"/>
                              <w:tcMar>
                                <w:top w:w="0" w:type="dxa"/>
                                <w:left w:w="39" w:type="dxa"/>
                                <w:bottom w:w="0" w:type="dxa"/>
                                <w:right w:w="39" w:type="dxa"/>
                              </w:tcMar>
                              <w:vAlign w:val="center"/>
                            </w:tcPr>
                            <w:p w:rsidR="00110539" w:rsidRPr="00277DEC" w:rsidRDefault="00DF28E6" w:rsidP="00110539">
                              <w:pPr>
                                <w:jc w:val="right"/>
                                <w:rPr>
                                  <w:rFonts w:ascii="Arial" w:hAnsi="Arial" w:cs="Arial"/>
                                  <w:b/>
                                  <w:sz w:val="18"/>
                                  <w:szCs w:val="18"/>
                                </w:rPr>
                              </w:pPr>
                              <w:r>
                                <w:rPr>
                                  <w:rFonts w:ascii="Arial" w:hAnsi="Arial" w:cs="Arial"/>
                                  <w:b/>
                                  <w:sz w:val="18"/>
                                  <w:szCs w:val="18"/>
                                </w:rPr>
                                <w:t>64,71</w:t>
                              </w:r>
                            </w:p>
                          </w:tc>
                        </w:tr>
                        <w:tr w:rsidR="00110539" w:rsidRPr="00A04BDE" w:rsidTr="005C7D87">
                          <w:trPr>
                            <w:trHeight w:val="226"/>
                          </w:trPr>
                          <w:tc>
                            <w:tcPr>
                              <w:tcW w:w="851" w:type="dxa"/>
                              <w:tcBorders>
                                <w:top w:val="nil"/>
                                <w:left w:val="nil"/>
                                <w:bottom w:val="nil"/>
                                <w:right w:val="nil"/>
                              </w:tcBorders>
                              <w:tcMar>
                                <w:top w:w="0" w:type="dxa"/>
                                <w:left w:w="39" w:type="dxa"/>
                                <w:bottom w:w="0" w:type="dxa"/>
                                <w:right w:w="39" w:type="dxa"/>
                              </w:tcMar>
                              <w:vAlign w:val="center"/>
                            </w:tcPr>
                            <w:p w:rsidR="00110539" w:rsidRPr="005C7D87" w:rsidRDefault="00110539" w:rsidP="00110539">
                              <w:pPr>
                                <w:rPr>
                                  <w:b/>
                                  <w:sz w:val="20"/>
                                  <w:szCs w:val="20"/>
                                </w:rPr>
                              </w:pPr>
                            </w:p>
                          </w:tc>
                          <w:tc>
                            <w:tcPr>
                              <w:tcW w:w="2835" w:type="dxa"/>
                              <w:tcBorders>
                                <w:top w:val="nil"/>
                                <w:left w:val="nil"/>
                                <w:bottom w:val="nil"/>
                                <w:right w:val="nil"/>
                              </w:tcBorders>
                              <w:tcMar>
                                <w:top w:w="0" w:type="dxa"/>
                                <w:left w:w="39" w:type="dxa"/>
                                <w:bottom w:w="0" w:type="dxa"/>
                                <w:right w:w="39" w:type="dxa"/>
                              </w:tcMar>
                              <w:vAlign w:val="center"/>
                            </w:tcPr>
                            <w:p w:rsidR="00110539" w:rsidRPr="005C7D87" w:rsidRDefault="00110539" w:rsidP="00110539">
                              <w:pPr>
                                <w:rPr>
                                  <w:b/>
                                  <w:sz w:val="20"/>
                                  <w:szCs w:val="20"/>
                                </w:rPr>
                              </w:pPr>
                            </w:p>
                          </w:tc>
                          <w:tc>
                            <w:tcPr>
                              <w:tcW w:w="1418" w:type="dxa"/>
                              <w:tcBorders>
                                <w:top w:val="nil"/>
                                <w:left w:val="nil"/>
                                <w:bottom w:val="nil"/>
                                <w:right w:val="nil"/>
                              </w:tcBorders>
                              <w:vAlign w:val="center"/>
                            </w:tcPr>
                            <w:p w:rsidR="00110539" w:rsidRPr="00277DEC" w:rsidRDefault="00110539" w:rsidP="00110539">
                              <w:pPr>
                                <w:jc w:val="right"/>
                                <w:rPr>
                                  <w:rFonts w:ascii="Arial" w:hAnsi="Arial" w:cs="Arial"/>
                                  <w:b/>
                                  <w:sz w:val="18"/>
                                  <w:szCs w:val="18"/>
                                </w:rPr>
                              </w:pPr>
                            </w:p>
                          </w:tc>
                          <w:tc>
                            <w:tcPr>
                              <w:tcW w:w="1417" w:type="dxa"/>
                              <w:tcBorders>
                                <w:top w:val="nil"/>
                                <w:left w:val="nil"/>
                                <w:bottom w:val="nil"/>
                                <w:right w:val="nil"/>
                              </w:tcBorders>
                              <w:tcMar>
                                <w:top w:w="0" w:type="dxa"/>
                                <w:left w:w="39" w:type="dxa"/>
                                <w:bottom w:w="0" w:type="dxa"/>
                                <w:right w:w="39" w:type="dxa"/>
                              </w:tcMar>
                              <w:vAlign w:val="center"/>
                            </w:tcPr>
                            <w:p w:rsidR="00110539" w:rsidRPr="004F3C9F" w:rsidRDefault="00110539" w:rsidP="00110539">
                              <w:pPr>
                                <w:jc w:val="right"/>
                                <w:rPr>
                                  <w:rFonts w:ascii="Arial" w:hAnsi="Arial" w:cs="Arial"/>
                                  <w:b/>
                                  <w:sz w:val="18"/>
                                  <w:szCs w:val="18"/>
                                </w:rPr>
                              </w:pPr>
                            </w:p>
                          </w:tc>
                          <w:tc>
                            <w:tcPr>
                              <w:tcW w:w="1418" w:type="dxa"/>
                              <w:tcBorders>
                                <w:top w:val="nil"/>
                                <w:left w:val="nil"/>
                                <w:bottom w:val="nil"/>
                                <w:right w:val="nil"/>
                              </w:tcBorders>
                              <w:tcMar>
                                <w:top w:w="0" w:type="dxa"/>
                                <w:left w:w="39" w:type="dxa"/>
                                <w:bottom w:w="0" w:type="dxa"/>
                                <w:right w:w="39" w:type="dxa"/>
                              </w:tcMar>
                              <w:vAlign w:val="center"/>
                            </w:tcPr>
                            <w:p w:rsidR="00110539" w:rsidRPr="00277DEC" w:rsidRDefault="00110539" w:rsidP="00110539">
                              <w:pPr>
                                <w:jc w:val="right"/>
                                <w:rPr>
                                  <w:rFonts w:ascii="Arial" w:hAnsi="Arial" w:cs="Arial"/>
                                  <w:b/>
                                  <w:sz w:val="18"/>
                                  <w:szCs w:val="18"/>
                                </w:rPr>
                              </w:pPr>
                            </w:p>
                          </w:tc>
                          <w:tc>
                            <w:tcPr>
                              <w:tcW w:w="850" w:type="dxa"/>
                              <w:tcBorders>
                                <w:top w:val="nil"/>
                                <w:left w:val="nil"/>
                                <w:bottom w:val="nil"/>
                                <w:right w:val="nil"/>
                              </w:tcBorders>
                              <w:vAlign w:val="center"/>
                            </w:tcPr>
                            <w:p w:rsidR="00110539" w:rsidRPr="005C7D87" w:rsidRDefault="00110539" w:rsidP="00110539">
                              <w:pPr>
                                <w:jc w:val="right"/>
                                <w:rPr>
                                  <w:rFonts w:ascii="Arial" w:eastAsia="Arial" w:hAnsi="Arial"/>
                                  <w:b/>
                                  <w:color w:val="000000"/>
                                  <w:sz w:val="18"/>
                                  <w:szCs w:val="20"/>
                                </w:rPr>
                              </w:pPr>
                            </w:p>
                          </w:tc>
                          <w:tc>
                            <w:tcPr>
                              <w:tcW w:w="851" w:type="dxa"/>
                              <w:tcBorders>
                                <w:top w:val="nil"/>
                                <w:left w:val="nil"/>
                                <w:bottom w:val="nil"/>
                                <w:right w:val="nil"/>
                              </w:tcBorders>
                              <w:tcMar>
                                <w:top w:w="0" w:type="dxa"/>
                                <w:left w:w="39" w:type="dxa"/>
                                <w:bottom w:w="0" w:type="dxa"/>
                                <w:right w:w="39" w:type="dxa"/>
                              </w:tcMar>
                              <w:vAlign w:val="center"/>
                            </w:tcPr>
                            <w:p w:rsidR="00110539" w:rsidRPr="00277DEC" w:rsidRDefault="00110539" w:rsidP="00110539">
                              <w:pPr>
                                <w:jc w:val="right"/>
                                <w:rPr>
                                  <w:rFonts w:ascii="Arial" w:hAnsi="Arial" w:cs="Arial"/>
                                  <w:b/>
                                  <w:sz w:val="18"/>
                                  <w:szCs w:val="18"/>
                                </w:rPr>
                              </w:pPr>
                            </w:p>
                          </w:tc>
                        </w:tr>
                        <w:tr w:rsidR="00110539" w:rsidRPr="00A04BDE" w:rsidTr="005C7D87">
                          <w:trPr>
                            <w:trHeight w:val="226"/>
                          </w:trPr>
                          <w:tc>
                            <w:tcPr>
                              <w:tcW w:w="851" w:type="dxa"/>
                              <w:tcBorders>
                                <w:top w:val="nil"/>
                                <w:left w:val="nil"/>
                                <w:bottom w:val="nil"/>
                                <w:right w:val="nil"/>
                              </w:tcBorders>
                              <w:shd w:val="clear" w:color="auto" w:fill="FFEE75"/>
                              <w:tcMar>
                                <w:top w:w="0" w:type="dxa"/>
                                <w:left w:w="39" w:type="dxa"/>
                                <w:bottom w:w="0" w:type="dxa"/>
                                <w:right w:w="39" w:type="dxa"/>
                              </w:tcMar>
                              <w:vAlign w:val="center"/>
                            </w:tcPr>
                            <w:p w:rsidR="00110539" w:rsidRPr="005C7D87" w:rsidRDefault="00110539" w:rsidP="00110539">
                              <w:pPr>
                                <w:rPr>
                                  <w:b/>
                                  <w:sz w:val="20"/>
                                  <w:szCs w:val="20"/>
                                </w:rPr>
                              </w:pPr>
                              <w:r w:rsidRPr="005C7D87">
                                <w:rPr>
                                  <w:rFonts w:ascii="Arial" w:eastAsia="Arial" w:hAnsi="Arial"/>
                                  <w:b/>
                                  <w:color w:val="000000"/>
                                  <w:sz w:val="18"/>
                                  <w:szCs w:val="20"/>
                                </w:rPr>
                                <w:t>Izvor   4.2.</w:t>
                              </w:r>
                            </w:p>
                          </w:tc>
                          <w:tc>
                            <w:tcPr>
                              <w:tcW w:w="2835" w:type="dxa"/>
                              <w:tcBorders>
                                <w:top w:val="nil"/>
                                <w:left w:val="nil"/>
                                <w:bottom w:val="nil"/>
                                <w:right w:val="nil"/>
                              </w:tcBorders>
                              <w:shd w:val="clear" w:color="auto" w:fill="FFEE75"/>
                              <w:tcMar>
                                <w:top w:w="0" w:type="dxa"/>
                                <w:left w:w="39" w:type="dxa"/>
                                <w:bottom w:w="0" w:type="dxa"/>
                                <w:right w:w="39" w:type="dxa"/>
                              </w:tcMar>
                              <w:vAlign w:val="center"/>
                            </w:tcPr>
                            <w:p w:rsidR="00110539" w:rsidRPr="005C7D87" w:rsidRDefault="00110539" w:rsidP="00110539">
                              <w:pPr>
                                <w:rPr>
                                  <w:b/>
                                  <w:sz w:val="20"/>
                                  <w:szCs w:val="20"/>
                                </w:rPr>
                              </w:pPr>
                              <w:r w:rsidRPr="005C7D87">
                                <w:rPr>
                                  <w:rFonts w:ascii="Arial" w:eastAsia="Arial" w:hAnsi="Arial"/>
                                  <w:b/>
                                  <w:color w:val="000000"/>
                                  <w:sz w:val="18"/>
                                  <w:szCs w:val="20"/>
                                </w:rPr>
                                <w:t>Prihodi za posebne namjene-Komunalna naknada</w:t>
                              </w:r>
                            </w:p>
                          </w:tc>
                          <w:tc>
                            <w:tcPr>
                              <w:tcW w:w="1418" w:type="dxa"/>
                              <w:tcBorders>
                                <w:top w:val="nil"/>
                                <w:left w:val="nil"/>
                                <w:bottom w:val="nil"/>
                                <w:right w:val="nil"/>
                              </w:tcBorders>
                              <w:shd w:val="clear" w:color="auto" w:fill="FFEE75"/>
                              <w:vAlign w:val="center"/>
                            </w:tcPr>
                            <w:p w:rsidR="00110539" w:rsidRPr="00277DEC" w:rsidRDefault="00110539" w:rsidP="00110539">
                              <w:pPr>
                                <w:jc w:val="right"/>
                                <w:rPr>
                                  <w:rFonts w:ascii="Arial" w:hAnsi="Arial" w:cs="Arial"/>
                                  <w:b/>
                                  <w:sz w:val="18"/>
                                  <w:szCs w:val="18"/>
                                </w:rPr>
                              </w:pPr>
                              <w:r>
                                <w:rPr>
                                  <w:rFonts w:ascii="Arial" w:hAnsi="Arial" w:cs="Arial"/>
                                  <w:b/>
                                  <w:sz w:val="18"/>
                                  <w:szCs w:val="18"/>
                                </w:rPr>
                                <w:t>3.598.406,41</w:t>
                              </w:r>
                            </w:p>
                          </w:tc>
                          <w:tc>
                            <w:tcPr>
                              <w:tcW w:w="1417" w:type="dxa"/>
                              <w:tcBorders>
                                <w:top w:val="nil"/>
                                <w:left w:val="nil"/>
                                <w:bottom w:val="nil"/>
                                <w:right w:val="nil"/>
                              </w:tcBorders>
                              <w:shd w:val="clear" w:color="auto" w:fill="FFEE75"/>
                              <w:tcMar>
                                <w:top w:w="0" w:type="dxa"/>
                                <w:left w:w="39" w:type="dxa"/>
                                <w:bottom w:w="0" w:type="dxa"/>
                                <w:right w:w="39" w:type="dxa"/>
                              </w:tcMar>
                              <w:vAlign w:val="center"/>
                            </w:tcPr>
                            <w:p w:rsidR="00110539" w:rsidRPr="004F3C9F" w:rsidRDefault="00F3549B" w:rsidP="00110539">
                              <w:pPr>
                                <w:jc w:val="right"/>
                                <w:rPr>
                                  <w:rFonts w:ascii="Arial" w:hAnsi="Arial" w:cs="Arial"/>
                                  <w:b/>
                                  <w:sz w:val="18"/>
                                  <w:szCs w:val="18"/>
                                </w:rPr>
                              </w:pPr>
                              <w:r>
                                <w:rPr>
                                  <w:rFonts w:ascii="Arial" w:hAnsi="Arial" w:cs="Arial"/>
                                  <w:b/>
                                  <w:sz w:val="18"/>
                                  <w:szCs w:val="18"/>
                                </w:rPr>
                                <w:t>4.0</w:t>
                              </w:r>
                              <w:r w:rsidR="00110539">
                                <w:rPr>
                                  <w:rFonts w:ascii="Arial" w:hAnsi="Arial" w:cs="Arial"/>
                                  <w:b/>
                                  <w:sz w:val="18"/>
                                  <w:szCs w:val="18"/>
                                </w:rPr>
                                <w:t>00</w:t>
                              </w:r>
                              <w:r w:rsidR="00110539" w:rsidRPr="004F3C9F">
                                <w:rPr>
                                  <w:rFonts w:ascii="Arial" w:hAnsi="Arial" w:cs="Arial"/>
                                  <w:b/>
                                  <w:sz w:val="18"/>
                                  <w:szCs w:val="18"/>
                                </w:rPr>
                                <w:t>.000,00</w:t>
                              </w:r>
                            </w:p>
                          </w:tc>
                          <w:tc>
                            <w:tcPr>
                              <w:tcW w:w="1418" w:type="dxa"/>
                              <w:tcBorders>
                                <w:top w:val="nil"/>
                                <w:left w:val="nil"/>
                                <w:bottom w:val="nil"/>
                                <w:right w:val="nil"/>
                              </w:tcBorders>
                              <w:shd w:val="clear" w:color="auto" w:fill="FFEE75"/>
                              <w:tcMar>
                                <w:top w:w="0" w:type="dxa"/>
                                <w:left w:w="39" w:type="dxa"/>
                                <w:bottom w:w="0" w:type="dxa"/>
                                <w:right w:w="39" w:type="dxa"/>
                              </w:tcMar>
                              <w:vAlign w:val="center"/>
                            </w:tcPr>
                            <w:p w:rsidR="00110539" w:rsidRPr="00277DEC" w:rsidRDefault="00DC387E" w:rsidP="00110539">
                              <w:pPr>
                                <w:jc w:val="right"/>
                                <w:rPr>
                                  <w:rFonts w:ascii="Arial" w:hAnsi="Arial" w:cs="Arial"/>
                                  <w:b/>
                                  <w:sz w:val="18"/>
                                  <w:szCs w:val="18"/>
                                </w:rPr>
                              </w:pPr>
                              <w:r>
                                <w:rPr>
                                  <w:rFonts w:ascii="Arial" w:hAnsi="Arial" w:cs="Arial"/>
                                  <w:b/>
                                  <w:sz w:val="18"/>
                                  <w:szCs w:val="18"/>
                                </w:rPr>
                                <w:t>2.947.697,17</w:t>
                              </w:r>
                            </w:p>
                          </w:tc>
                          <w:tc>
                            <w:tcPr>
                              <w:tcW w:w="850" w:type="dxa"/>
                              <w:tcBorders>
                                <w:top w:val="nil"/>
                                <w:left w:val="nil"/>
                                <w:bottom w:val="nil"/>
                                <w:right w:val="nil"/>
                              </w:tcBorders>
                              <w:shd w:val="clear" w:color="auto" w:fill="FFEE75"/>
                              <w:vAlign w:val="center"/>
                            </w:tcPr>
                            <w:p w:rsidR="00110539" w:rsidRPr="005C7D87" w:rsidRDefault="0034345C" w:rsidP="00110539">
                              <w:pPr>
                                <w:jc w:val="right"/>
                                <w:rPr>
                                  <w:rFonts w:ascii="Arial" w:eastAsia="Arial" w:hAnsi="Arial"/>
                                  <w:b/>
                                  <w:color w:val="000000"/>
                                  <w:sz w:val="18"/>
                                  <w:szCs w:val="20"/>
                                </w:rPr>
                              </w:pPr>
                              <w:r>
                                <w:rPr>
                                  <w:rFonts w:ascii="Arial" w:eastAsia="Arial" w:hAnsi="Arial"/>
                                  <w:b/>
                                  <w:color w:val="000000"/>
                                  <w:sz w:val="18"/>
                                  <w:szCs w:val="20"/>
                                </w:rPr>
                                <w:t>81,92</w:t>
                              </w:r>
                            </w:p>
                          </w:tc>
                          <w:tc>
                            <w:tcPr>
                              <w:tcW w:w="851" w:type="dxa"/>
                              <w:tcBorders>
                                <w:top w:val="nil"/>
                                <w:left w:val="nil"/>
                                <w:bottom w:val="nil"/>
                                <w:right w:val="nil"/>
                              </w:tcBorders>
                              <w:shd w:val="clear" w:color="auto" w:fill="FFEE75"/>
                              <w:tcMar>
                                <w:top w:w="0" w:type="dxa"/>
                                <w:left w:w="39" w:type="dxa"/>
                                <w:bottom w:w="0" w:type="dxa"/>
                                <w:right w:w="39" w:type="dxa"/>
                              </w:tcMar>
                              <w:vAlign w:val="center"/>
                            </w:tcPr>
                            <w:p w:rsidR="00110539" w:rsidRPr="00277DEC" w:rsidRDefault="00814BFE" w:rsidP="00110539">
                              <w:pPr>
                                <w:jc w:val="right"/>
                                <w:rPr>
                                  <w:rFonts w:ascii="Arial" w:hAnsi="Arial" w:cs="Arial"/>
                                  <w:b/>
                                  <w:sz w:val="18"/>
                                  <w:szCs w:val="18"/>
                                </w:rPr>
                              </w:pPr>
                              <w:r>
                                <w:rPr>
                                  <w:rFonts w:ascii="Arial" w:hAnsi="Arial" w:cs="Arial"/>
                                  <w:b/>
                                  <w:sz w:val="18"/>
                                  <w:szCs w:val="18"/>
                                </w:rPr>
                                <w:t>73,69</w:t>
                              </w:r>
                            </w:p>
                          </w:tc>
                        </w:tr>
                        <w:tr w:rsidR="00110539" w:rsidRPr="00A04BDE" w:rsidTr="005C7D87">
                          <w:trPr>
                            <w:trHeight w:val="226"/>
                          </w:trPr>
                          <w:tc>
                            <w:tcPr>
                              <w:tcW w:w="851" w:type="dxa"/>
                              <w:tcBorders>
                                <w:top w:val="nil"/>
                                <w:left w:val="nil"/>
                                <w:bottom w:val="nil"/>
                                <w:right w:val="nil"/>
                              </w:tcBorders>
                              <w:tcMar>
                                <w:top w:w="0" w:type="dxa"/>
                                <w:left w:w="39" w:type="dxa"/>
                                <w:bottom w:w="0" w:type="dxa"/>
                                <w:right w:w="39" w:type="dxa"/>
                              </w:tcMar>
                              <w:vAlign w:val="center"/>
                            </w:tcPr>
                            <w:p w:rsidR="00110539" w:rsidRPr="005C7D87" w:rsidRDefault="00110539" w:rsidP="00110539">
                              <w:pPr>
                                <w:rPr>
                                  <w:b/>
                                  <w:sz w:val="20"/>
                                  <w:szCs w:val="20"/>
                                </w:rPr>
                              </w:pPr>
                            </w:p>
                          </w:tc>
                          <w:tc>
                            <w:tcPr>
                              <w:tcW w:w="2835" w:type="dxa"/>
                              <w:tcBorders>
                                <w:top w:val="nil"/>
                                <w:left w:val="nil"/>
                                <w:bottom w:val="nil"/>
                                <w:right w:val="nil"/>
                              </w:tcBorders>
                              <w:tcMar>
                                <w:top w:w="0" w:type="dxa"/>
                                <w:left w:w="39" w:type="dxa"/>
                                <w:bottom w:w="0" w:type="dxa"/>
                                <w:right w:w="39" w:type="dxa"/>
                              </w:tcMar>
                              <w:vAlign w:val="center"/>
                            </w:tcPr>
                            <w:p w:rsidR="00110539" w:rsidRPr="005C7D87" w:rsidRDefault="00110539" w:rsidP="00110539">
                              <w:pPr>
                                <w:rPr>
                                  <w:b/>
                                  <w:sz w:val="20"/>
                                  <w:szCs w:val="20"/>
                                </w:rPr>
                              </w:pPr>
                            </w:p>
                          </w:tc>
                          <w:tc>
                            <w:tcPr>
                              <w:tcW w:w="1418" w:type="dxa"/>
                              <w:tcBorders>
                                <w:top w:val="nil"/>
                                <w:left w:val="nil"/>
                                <w:bottom w:val="nil"/>
                                <w:right w:val="nil"/>
                              </w:tcBorders>
                              <w:vAlign w:val="center"/>
                            </w:tcPr>
                            <w:p w:rsidR="00110539" w:rsidRPr="00277DEC" w:rsidRDefault="00110539" w:rsidP="00110539">
                              <w:pPr>
                                <w:jc w:val="right"/>
                                <w:rPr>
                                  <w:rFonts w:ascii="Arial" w:hAnsi="Arial" w:cs="Arial"/>
                                  <w:b/>
                                  <w:sz w:val="18"/>
                                  <w:szCs w:val="18"/>
                                </w:rPr>
                              </w:pPr>
                            </w:p>
                          </w:tc>
                          <w:tc>
                            <w:tcPr>
                              <w:tcW w:w="1417" w:type="dxa"/>
                              <w:tcBorders>
                                <w:top w:val="nil"/>
                                <w:left w:val="nil"/>
                                <w:bottom w:val="nil"/>
                                <w:right w:val="nil"/>
                              </w:tcBorders>
                              <w:tcMar>
                                <w:top w:w="0" w:type="dxa"/>
                                <w:left w:w="39" w:type="dxa"/>
                                <w:bottom w:w="0" w:type="dxa"/>
                                <w:right w:w="39" w:type="dxa"/>
                              </w:tcMar>
                              <w:vAlign w:val="center"/>
                            </w:tcPr>
                            <w:p w:rsidR="00110539" w:rsidRPr="004F3C9F" w:rsidRDefault="00110539" w:rsidP="00110539">
                              <w:pPr>
                                <w:jc w:val="right"/>
                                <w:rPr>
                                  <w:rFonts w:ascii="Arial" w:hAnsi="Arial" w:cs="Arial"/>
                                  <w:b/>
                                  <w:sz w:val="18"/>
                                  <w:szCs w:val="18"/>
                                </w:rPr>
                              </w:pPr>
                            </w:p>
                          </w:tc>
                          <w:tc>
                            <w:tcPr>
                              <w:tcW w:w="1418" w:type="dxa"/>
                              <w:tcBorders>
                                <w:top w:val="nil"/>
                                <w:left w:val="nil"/>
                                <w:bottom w:val="nil"/>
                                <w:right w:val="nil"/>
                              </w:tcBorders>
                              <w:tcMar>
                                <w:top w:w="0" w:type="dxa"/>
                                <w:left w:w="39" w:type="dxa"/>
                                <w:bottom w:w="0" w:type="dxa"/>
                                <w:right w:w="39" w:type="dxa"/>
                              </w:tcMar>
                              <w:vAlign w:val="center"/>
                            </w:tcPr>
                            <w:p w:rsidR="00110539" w:rsidRPr="00277DEC" w:rsidRDefault="00110539" w:rsidP="00110539">
                              <w:pPr>
                                <w:jc w:val="right"/>
                                <w:rPr>
                                  <w:rFonts w:ascii="Arial" w:hAnsi="Arial" w:cs="Arial"/>
                                  <w:b/>
                                  <w:sz w:val="18"/>
                                  <w:szCs w:val="18"/>
                                </w:rPr>
                              </w:pPr>
                            </w:p>
                          </w:tc>
                          <w:tc>
                            <w:tcPr>
                              <w:tcW w:w="850" w:type="dxa"/>
                              <w:tcBorders>
                                <w:top w:val="nil"/>
                                <w:left w:val="nil"/>
                                <w:bottom w:val="nil"/>
                                <w:right w:val="nil"/>
                              </w:tcBorders>
                              <w:vAlign w:val="center"/>
                            </w:tcPr>
                            <w:p w:rsidR="00110539" w:rsidRPr="005C7D87" w:rsidRDefault="00110539" w:rsidP="00110539">
                              <w:pPr>
                                <w:jc w:val="right"/>
                                <w:rPr>
                                  <w:rFonts w:ascii="Arial" w:eastAsia="Arial" w:hAnsi="Arial"/>
                                  <w:b/>
                                  <w:color w:val="000000"/>
                                  <w:sz w:val="18"/>
                                  <w:szCs w:val="20"/>
                                </w:rPr>
                              </w:pPr>
                            </w:p>
                          </w:tc>
                          <w:tc>
                            <w:tcPr>
                              <w:tcW w:w="851" w:type="dxa"/>
                              <w:tcBorders>
                                <w:top w:val="nil"/>
                                <w:left w:val="nil"/>
                                <w:bottom w:val="nil"/>
                                <w:right w:val="nil"/>
                              </w:tcBorders>
                              <w:tcMar>
                                <w:top w:w="0" w:type="dxa"/>
                                <w:left w:w="39" w:type="dxa"/>
                                <w:bottom w:w="0" w:type="dxa"/>
                                <w:right w:w="39" w:type="dxa"/>
                              </w:tcMar>
                              <w:vAlign w:val="center"/>
                            </w:tcPr>
                            <w:p w:rsidR="00110539" w:rsidRPr="00277DEC" w:rsidRDefault="00110539" w:rsidP="00110539">
                              <w:pPr>
                                <w:jc w:val="right"/>
                                <w:rPr>
                                  <w:rFonts w:ascii="Arial" w:hAnsi="Arial" w:cs="Arial"/>
                                  <w:b/>
                                  <w:sz w:val="18"/>
                                  <w:szCs w:val="18"/>
                                </w:rPr>
                              </w:pPr>
                            </w:p>
                          </w:tc>
                        </w:tr>
                        <w:tr w:rsidR="00110539" w:rsidRPr="00A04BDE" w:rsidTr="005C7D87">
                          <w:trPr>
                            <w:trHeight w:val="226"/>
                          </w:trPr>
                          <w:tc>
                            <w:tcPr>
                              <w:tcW w:w="851" w:type="dxa"/>
                              <w:tcBorders>
                                <w:top w:val="nil"/>
                                <w:left w:val="nil"/>
                                <w:bottom w:val="nil"/>
                                <w:right w:val="nil"/>
                              </w:tcBorders>
                              <w:shd w:val="clear" w:color="auto" w:fill="FFEE75"/>
                              <w:tcMar>
                                <w:top w:w="0" w:type="dxa"/>
                                <w:left w:w="39" w:type="dxa"/>
                                <w:bottom w:w="0" w:type="dxa"/>
                                <w:right w:w="39" w:type="dxa"/>
                              </w:tcMar>
                              <w:vAlign w:val="center"/>
                            </w:tcPr>
                            <w:p w:rsidR="00110539" w:rsidRPr="005C7D87" w:rsidRDefault="00110539" w:rsidP="00110539">
                              <w:pPr>
                                <w:rPr>
                                  <w:b/>
                                  <w:sz w:val="20"/>
                                  <w:szCs w:val="20"/>
                                </w:rPr>
                              </w:pPr>
                              <w:r w:rsidRPr="005C7D87">
                                <w:rPr>
                                  <w:rFonts w:ascii="Arial" w:eastAsia="Arial" w:hAnsi="Arial"/>
                                  <w:b/>
                                  <w:color w:val="000000"/>
                                  <w:sz w:val="18"/>
                                  <w:szCs w:val="20"/>
                                </w:rPr>
                                <w:t>Izvor   4.3.</w:t>
                              </w:r>
                            </w:p>
                          </w:tc>
                          <w:tc>
                            <w:tcPr>
                              <w:tcW w:w="2835" w:type="dxa"/>
                              <w:tcBorders>
                                <w:top w:val="nil"/>
                                <w:left w:val="nil"/>
                                <w:bottom w:val="nil"/>
                                <w:right w:val="nil"/>
                              </w:tcBorders>
                              <w:shd w:val="clear" w:color="auto" w:fill="FFEE75"/>
                              <w:tcMar>
                                <w:top w:w="0" w:type="dxa"/>
                                <w:left w:w="39" w:type="dxa"/>
                                <w:bottom w:w="0" w:type="dxa"/>
                                <w:right w:w="39" w:type="dxa"/>
                              </w:tcMar>
                              <w:vAlign w:val="center"/>
                            </w:tcPr>
                            <w:p w:rsidR="00110539" w:rsidRPr="005C7D87" w:rsidRDefault="00110539" w:rsidP="00110539">
                              <w:pPr>
                                <w:rPr>
                                  <w:b/>
                                  <w:sz w:val="20"/>
                                  <w:szCs w:val="20"/>
                                </w:rPr>
                              </w:pPr>
                              <w:r w:rsidRPr="005C7D87">
                                <w:rPr>
                                  <w:rFonts w:ascii="Arial" w:eastAsia="Arial" w:hAnsi="Arial"/>
                                  <w:b/>
                                  <w:color w:val="000000"/>
                                  <w:sz w:val="18"/>
                                  <w:szCs w:val="20"/>
                                </w:rPr>
                                <w:t>Prihodi za posebne namjene-Komunalni doprinos</w:t>
                              </w:r>
                            </w:p>
                          </w:tc>
                          <w:tc>
                            <w:tcPr>
                              <w:tcW w:w="1418" w:type="dxa"/>
                              <w:tcBorders>
                                <w:top w:val="nil"/>
                                <w:left w:val="nil"/>
                                <w:bottom w:val="nil"/>
                                <w:right w:val="nil"/>
                              </w:tcBorders>
                              <w:shd w:val="clear" w:color="auto" w:fill="FFEE75"/>
                              <w:vAlign w:val="center"/>
                            </w:tcPr>
                            <w:p w:rsidR="00110539" w:rsidRPr="00277DEC" w:rsidRDefault="00110539" w:rsidP="00110539">
                              <w:pPr>
                                <w:jc w:val="right"/>
                                <w:rPr>
                                  <w:rFonts w:ascii="Arial" w:hAnsi="Arial" w:cs="Arial"/>
                                  <w:b/>
                                  <w:sz w:val="18"/>
                                  <w:szCs w:val="18"/>
                                </w:rPr>
                              </w:pPr>
                              <w:r>
                                <w:rPr>
                                  <w:rFonts w:ascii="Arial" w:hAnsi="Arial" w:cs="Arial"/>
                                  <w:b/>
                                  <w:sz w:val="18"/>
                                  <w:szCs w:val="18"/>
                                </w:rPr>
                                <w:t>2.531.067,86</w:t>
                              </w:r>
                            </w:p>
                          </w:tc>
                          <w:tc>
                            <w:tcPr>
                              <w:tcW w:w="1417" w:type="dxa"/>
                              <w:tcBorders>
                                <w:top w:val="nil"/>
                                <w:left w:val="nil"/>
                                <w:bottom w:val="nil"/>
                                <w:right w:val="nil"/>
                              </w:tcBorders>
                              <w:shd w:val="clear" w:color="auto" w:fill="FFEE75"/>
                              <w:tcMar>
                                <w:top w:w="0" w:type="dxa"/>
                                <w:left w:w="39" w:type="dxa"/>
                                <w:bottom w:w="0" w:type="dxa"/>
                                <w:right w:w="39" w:type="dxa"/>
                              </w:tcMar>
                              <w:vAlign w:val="center"/>
                            </w:tcPr>
                            <w:p w:rsidR="00110539" w:rsidRPr="004F3C9F" w:rsidRDefault="00F3549B" w:rsidP="00110539">
                              <w:pPr>
                                <w:jc w:val="right"/>
                                <w:rPr>
                                  <w:rFonts w:ascii="Arial" w:hAnsi="Arial" w:cs="Arial"/>
                                  <w:b/>
                                  <w:sz w:val="18"/>
                                  <w:szCs w:val="18"/>
                                </w:rPr>
                              </w:pPr>
                              <w:r>
                                <w:rPr>
                                  <w:rFonts w:ascii="Arial" w:hAnsi="Arial" w:cs="Arial"/>
                                  <w:b/>
                                  <w:sz w:val="18"/>
                                  <w:szCs w:val="18"/>
                                </w:rPr>
                                <w:t>7.168.5</w:t>
                              </w:r>
                              <w:r w:rsidR="00110539">
                                <w:rPr>
                                  <w:rFonts w:ascii="Arial" w:hAnsi="Arial" w:cs="Arial"/>
                                  <w:b/>
                                  <w:sz w:val="18"/>
                                  <w:szCs w:val="18"/>
                                </w:rPr>
                                <w:t>00</w:t>
                              </w:r>
                              <w:r w:rsidR="00110539" w:rsidRPr="004F3C9F">
                                <w:rPr>
                                  <w:rFonts w:ascii="Arial" w:hAnsi="Arial" w:cs="Arial"/>
                                  <w:b/>
                                  <w:sz w:val="18"/>
                                  <w:szCs w:val="18"/>
                                </w:rPr>
                                <w:t>,00</w:t>
                              </w:r>
                            </w:p>
                          </w:tc>
                          <w:tc>
                            <w:tcPr>
                              <w:tcW w:w="1418" w:type="dxa"/>
                              <w:tcBorders>
                                <w:top w:val="nil"/>
                                <w:left w:val="nil"/>
                                <w:bottom w:val="nil"/>
                                <w:right w:val="nil"/>
                              </w:tcBorders>
                              <w:shd w:val="clear" w:color="auto" w:fill="FFEE75"/>
                              <w:tcMar>
                                <w:top w:w="0" w:type="dxa"/>
                                <w:left w:w="39" w:type="dxa"/>
                                <w:bottom w:w="0" w:type="dxa"/>
                                <w:right w:w="39" w:type="dxa"/>
                              </w:tcMar>
                              <w:vAlign w:val="center"/>
                            </w:tcPr>
                            <w:p w:rsidR="00110539" w:rsidRPr="00277DEC" w:rsidRDefault="00C30CF7" w:rsidP="00110539">
                              <w:pPr>
                                <w:jc w:val="right"/>
                                <w:rPr>
                                  <w:rFonts w:ascii="Arial" w:hAnsi="Arial" w:cs="Arial"/>
                                  <w:b/>
                                  <w:sz w:val="18"/>
                                  <w:szCs w:val="18"/>
                                </w:rPr>
                              </w:pPr>
                              <w:r>
                                <w:rPr>
                                  <w:rFonts w:ascii="Arial" w:hAnsi="Arial" w:cs="Arial"/>
                                  <w:b/>
                                  <w:sz w:val="18"/>
                                  <w:szCs w:val="18"/>
                                </w:rPr>
                                <w:t>3.037.217,03</w:t>
                              </w:r>
                            </w:p>
                          </w:tc>
                          <w:tc>
                            <w:tcPr>
                              <w:tcW w:w="850" w:type="dxa"/>
                              <w:tcBorders>
                                <w:top w:val="nil"/>
                                <w:left w:val="nil"/>
                                <w:bottom w:val="nil"/>
                                <w:right w:val="nil"/>
                              </w:tcBorders>
                              <w:shd w:val="clear" w:color="auto" w:fill="FFEE75"/>
                              <w:vAlign w:val="center"/>
                            </w:tcPr>
                            <w:p w:rsidR="00110539" w:rsidRPr="00277DEC" w:rsidRDefault="0034345C" w:rsidP="00110539">
                              <w:pPr>
                                <w:jc w:val="right"/>
                                <w:rPr>
                                  <w:rFonts w:ascii="Arial" w:hAnsi="Arial" w:cs="Arial"/>
                                  <w:b/>
                                  <w:sz w:val="18"/>
                                  <w:szCs w:val="18"/>
                                </w:rPr>
                              </w:pPr>
                              <w:r>
                                <w:rPr>
                                  <w:rFonts w:ascii="Arial" w:hAnsi="Arial" w:cs="Arial"/>
                                  <w:b/>
                                  <w:sz w:val="18"/>
                                  <w:szCs w:val="18"/>
                                </w:rPr>
                                <w:t>120,00</w:t>
                              </w:r>
                            </w:p>
                          </w:tc>
                          <w:tc>
                            <w:tcPr>
                              <w:tcW w:w="851" w:type="dxa"/>
                              <w:tcBorders>
                                <w:top w:val="nil"/>
                                <w:left w:val="nil"/>
                                <w:bottom w:val="nil"/>
                                <w:right w:val="nil"/>
                              </w:tcBorders>
                              <w:shd w:val="clear" w:color="auto" w:fill="FFEE75"/>
                              <w:tcMar>
                                <w:top w:w="0" w:type="dxa"/>
                                <w:left w:w="39" w:type="dxa"/>
                                <w:bottom w:w="0" w:type="dxa"/>
                                <w:right w:w="39" w:type="dxa"/>
                              </w:tcMar>
                              <w:vAlign w:val="center"/>
                            </w:tcPr>
                            <w:p w:rsidR="00110539" w:rsidRPr="00277DEC" w:rsidRDefault="00DF28E6" w:rsidP="00110539">
                              <w:pPr>
                                <w:jc w:val="right"/>
                                <w:rPr>
                                  <w:rFonts w:ascii="Arial" w:hAnsi="Arial" w:cs="Arial"/>
                                  <w:b/>
                                  <w:sz w:val="18"/>
                                  <w:szCs w:val="18"/>
                                </w:rPr>
                              </w:pPr>
                              <w:r>
                                <w:rPr>
                                  <w:rFonts w:ascii="Arial" w:hAnsi="Arial" w:cs="Arial"/>
                                  <w:b/>
                                  <w:sz w:val="18"/>
                                  <w:szCs w:val="18"/>
                                </w:rPr>
                                <w:t>42,37</w:t>
                              </w:r>
                            </w:p>
                          </w:tc>
                        </w:tr>
                        <w:tr w:rsidR="00110539" w:rsidRPr="00A04BDE" w:rsidTr="005C7D87">
                          <w:trPr>
                            <w:trHeight w:val="226"/>
                          </w:trPr>
                          <w:tc>
                            <w:tcPr>
                              <w:tcW w:w="851" w:type="dxa"/>
                              <w:tcBorders>
                                <w:top w:val="nil"/>
                                <w:left w:val="nil"/>
                                <w:bottom w:val="nil"/>
                                <w:right w:val="nil"/>
                              </w:tcBorders>
                              <w:tcMar>
                                <w:top w:w="0" w:type="dxa"/>
                                <w:left w:w="39" w:type="dxa"/>
                                <w:bottom w:w="0" w:type="dxa"/>
                                <w:right w:w="39" w:type="dxa"/>
                              </w:tcMar>
                              <w:vAlign w:val="center"/>
                            </w:tcPr>
                            <w:p w:rsidR="00110539" w:rsidRPr="005C7D87" w:rsidRDefault="00110539" w:rsidP="00110539">
                              <w:pPr>
                                <w:rPr>
                                  <w:b/>
                                  <w:sz w:val="20"/>
                                  <w:szCs w:val="20"/>
                                </w:rPr>
                              </w:pPr>
                            </w:p>
                          </w:tc>
                          <w:tc>
                            <w:tcPr>
                              <w:tcW w:w="2835" w:type="dxa"/>
                              <w:tcBorders>
                                <w:top w:val="nil"/>
                                <w:left w:val="nil"/>
                                <w:bottom w:val="nil"/>
                                <w:right w:val="nil"/>
                              </w:tcBorders>
                              <w:tcMar>
                                <w:top w:w="0" w:type="dxa"/>
                                <w:left w:w="39" w:type="dxa"/>
                                <w:bottom w:w="0" w:type="dxa"/>
                                <w:right w:w="39" w:type="dxa"/>
                              </w:tcMar>
                              <w:vAlign w:val="center"/>
                            </w:tcPr>
                            <w:p w:rsidR="00110539" w:rsidRPr="005C7D87" w:rsidRDefault="00110539" w:rsidP="00110539">
                              <w:pPr>
                                <w:rPr>
                                  <w:b/>
                                  <w:sz w:val="20"/>
                                  <w:szCs w:val="20"/>
                                </w:rPr>
                              </w:pPr>
                            </w:p>
                          </w:tc>
                          <w:tc>
                            <w:tcPr>
                              <w:tcW w:w="1418" w:type="dxa"/>
                              <w:tcBorders>
                                <w:top w:val="nil"/>
                                <w:left w:val="nil"/>
                                <w:bottom w:val="nil"/>
                                <w:right w:val="nil"/>
                              </w:tcBorders>
                              <w:vAlign w:val="center"/>
                            </w:tcPr>
                            <w:p w:rsidR="00110539" w:rsidRPr="00277DEC" w:rsidRDefault="00110539" w:rsidP="00110539">
                              <w:pPr>
                                <w:jc w:val="right"/>
                                <w:rPr>
                                  <w:rFonts w:ascii="Arial" w:hAnsi="Arial" w:cs="Arial"/>
                                  <w:b/>
                                  <w:sz w:val="18"/>
                                  <w:szCs w:val="18"/>
                                </w:rPr>
                              </w:pPr>
                            </w:p>
                          </w:tc>
                          <w:tc>
                            <w:tcPr>
                              <w:tcW w:w="1417" w:type="dxa"/>
                              <w:tcBorders>
                                <w:top w:val="nil"/>
                                <w:left w:val="nil"/>
                                <w:bottom w:val="nil"/>
                                <w:right w:val="nil"/>
                              </w:tcBorders>
                              <w:tcMar>
                                <w:top w:w="0" w:type="dxa"/>
                                <w:left w:w="39" w:type="dxa"/>
                                <w:bottom w:w="0" w:type="dxa"/>
                                <w:right w:w="39" w:type="dxa"/>
                              </w:tcMar>
                              <w:vAlign w:val="center"/>
                            </w:tcPr>
                            <w:p w:rsidR="00110539" w:rsidRPr="004F3C9F" w:rsidRDefault="00110539" w:rsidP="00110539">
                              <w:pPr>
                                <w:jc w:val="right"/>
                                <w:rPr>
                                  <w:rFonts w:ascii="Arial" w:hAnsi="Arial" w:cs="Arial"/>
                                  <w:b/>
                                  <w:sz w:val="18"/>
                                  <w:szCs w:val="18"/>
                                </w:rPr>
                              </w:pPr>
                            </w:p>
                          </w:tc>
                          <w:tc>
                            <w:tcPr>
                              <w:tcW w:w="1418" w:type="dxa"/>
                              <w:tcBorders>
                                <w:top w:val="nil"/>
                                <w:left w:val="nil"/>
                                <w:bottom w:val="nil"/>
                                <w:right w:val="nil"/>
                              </w:tcBorders>
                              <w:tcMar>
                                <w:top w:w="0" w:type="dxa"/>
                                <w:left w:w="39" w:type="dxa"/>
                                <w:bottom w:w="0" w:type="dxa"/>
                                <w:right w:w="39" w:type="dxa"/>
                              </w:tcMar>
                              <w:vAlign w:val="center"/>
                            </w:tcPr>
                            <w:p w:rsidR="00110539" w:rsidRPr="00277DEC" w:rsidRDefault="00110539" w:rsidP="00110539">
                              <w:pPr>
                                <w:jc w:val="right"/>
                                <w:rPr>
                                  <w:rFonts w:ascii="Arial" w:hAnsi="Arial" w:cs="Arial"/>
                                  <w:b/>
                                  <w:sz w:val="18"/>
                                  <w:szCs w:val="18"/>
                                </w:rPr>
                              </w:pPr>
                            </w:p>
                          </w:tc>
                          <w:tc>
                            <w:tcPr>
                              <w:tcW w:w="850" w:type="dxa"/>
                              <w:tcBorders>
                                <w:top w:val="nil"/>
                                <w:left w:val="nil"/>
                                <w:bottom w:val="nil"/>
                                <w:right w:val="nil"/>
                              </w:tcBorders>
                              <w:vAlign w:val="center"/>
                            </w:tcPr>
                            <w:p w:rsidR="00110539" w:rsidRPr="00277DEC" w:rsidRDefault="00110539" w:rsidP="00110539">
                              <w:pPr>
                                <w:jc w:val="right"/>
                                <w:rPr>
                                  <w:rFonts w:ascii="Arial" w:hAnsi="Arial" w:cs="Arial"/>
                                  <w:b/>
                                  <w:sz w:val="18"/>
                                  <w:szCs w:val="18"/>
                                </w:rPr>
                              </w:pPr>
                            </w:p>
                          </w:tc>
                          <w:tc>
                            <w:tcPr>
                              <w:tcW w:w="851" w:type="dxa"/>
                              <w:tcBorders>
                                <w:top w:val="nil"/>
                                <w:left w:val="nil"/>
                                <w:bottom w:val="nil"/>
                                <w:right w:val="nil"/>
                              </w:tcBorders>
                              <w:tcMar>
                                <w:top w:w="0" w:type="dxa"/>
                                <w:left w:w="39" w:type="dxa"/>
                                <w:bottom w:w="0" w:type="dxa"/>
                                <w:right w:w="39" w:type="dxa"/>
                              </w:tcMar>
                              <w:vAlign w:val="center"/>
                            </w:tcPr>
                            <w:p w:rsidR="00110539" w:rsidRPr="00277DEC" w:rsidRDefault="00110539" w:rsidP="00110539">
                              <w:pPr>
                                <w:jc w:val="right"/>
                                <w:rPr>
                                  <w:rFonts w:ascii="Arial" w:hAnsi="Arial" w:cs="Arial"/>
                                  <w:b/>
                                  <w:sz w:val="18"/>
                                  <w:szCs w:val="18"/>
                                </w:rPr>
                              </w:pPr>
                            </w:p>
                          </w:tc>
                        </w:tr>
                        <w:tr w:rsidR="00110539" w:rsidRPr="00A04BDE" w:rsidTr="005C7D87">
                          <w:trPr>
                            <w:trHeight w:val="226"/>
                          </w:trPr>
                          <w:tc>
                            <w:tcPr>
                              <w:tcW w:w="851" w:type="dxa"/>
                              <w:tcBorders>
                                <w:top w:val="nil"/>
                                <w:left w:val="nil"/>
                                <w:bottom w:val="nil"/>
                                <w:right w:val="nil"/>
                              </w:tcBorders>
                              <w:shd w:val="clear" w:color="auto" w:fill="FFEE75"/>
                              <w:tcMar>
                                <w:top w:w="0" w:type="dxa"/>
                                <w:left w:w="39" w:type="dxa"/>
                                <w:bottom w:w="0" w:type="dxa"/>
                                <w:right w:w="39" w:type="dxa"/>
                              </w:tcMar>
                              <w:vAlign w:val="center"/>
                            </w:tcPr>
                            <w:p w:rsidR="00110539" w:rsidRPr="005C7D87" w:rsidRDefault="00110539" w:rsidP="00110539">
                              <w:pPr>
                                <w:rPr>
                                  <w:b/>
                                  <w:sz w:val="20"/>
                                  <w:szCs w:val="20"/>
                                </w:rPr>
                              </w:pPr>
                              <w:r w:rsidRPr="005C7D87">
                                <w:rPr>
                                  <w:rFonts w:ascii="Arial" w:eastAsia="Arial" w:hAnsi="Arial"/>
                                  <w:b/>
                                  <w:color w:val="000000"/>
                                  <w:sz w:val="18"/>
                                  <w:szCs w:val="20"/>
                                </w:rPr>
                                <w:t>Izvor   4.4.</w:t>
                              </w:r>
                            </w:p>
                          </w:tc>
                          <w:tc>
                            <w:tcPr>
                              <w:tcW w:w="2835" w:type="dxa"/>
                              <w:tcBorders>
                                <w:top w:val="nil"/>
                                <w:left w:val="nil"/>
                                <w:bottom w:val="nil"/>
                                <w:right w:val="nil"/>
                              </w:tcBorders>
                              <w:shd w:val="clear" w:color="auto" w:fill="FFEE75"/>
                              <w:tcMar>
                                <w:top w:w="0" w:type="dxa"/>
                                <w:left w:w="39" w:type="dxa"/>
                                <w:bottom w:w="0" w:type="dxa"/>
                                <w:right w:w="39" w:type="dxa"/>
                              </w:tcMar>
                              <w:vAlign w:val="center"/>
                            </w:tcPr>
                            <w:p w:rsidR="00110539" w:rsidRPr="005C7D87" w:rsidRDefault="00110539" w:rsidP="00110539">
                              <w:pPr>
                                <w:rPr>
                                  <w:b/>
                                  <w:sz w:val="20"/>
                                  <w:szCs w:val="20"/>
                                </w:rPr>
                              </w:pPr>
                              <w:r w:rsidRPr="005C7D87">
                                <w:rPr>
                                  <w:rFonts w:ascii="Arial" w:eastAsia="Arial" w:hAnsi="Arial"/>
                                  <w:b/>
                                  <w:color w:val="000000"/>
                                  <w:sz w:val="18"/>
                                  <w:szCs w:val="20"/>
                                </w:rPr>
                                <w:t>Prihodi za posebne namjene-Boravišna pristojba</w:t>
                              </w:r>
                            </w:p>
                          </w:tc>
                          <w:tc>
                            <w:tcPr>
                              <w:tcW w:w="1418" w:type="dxa"/>
                              <w:tcBorders>
                                <w:top w:val="nil"/>
                                <w:left w:val="nil"/>
                                <w:bottom w:val="nil"/>
                                <w:right w:val="nil"/>
                              </w:tcBorders>
                              <w:shd w:val="clear" w:color="auto" w:fill="FFEE75"/>
                              <w:vAlign w:val="center"/>
                            </w:tcPr>
                            <w:p w:rsidR="00110539" w:rsidRPr="00277DEC" w:rsidRDefault="00110539" w:rsidP="00110539">
                              <w:pPr>
                                <w:jc w:val="right"/>
                                <w:rPr>
                                  <w:rFonts w:ascii="Arial" w:hAnsi="Arial" w:cs="Arial"/>
                                  <w:b/>
                                  <w:sz w:val="18"/>
                                  <w:szCs w:val="18"/>
                                </w:rPr>
                              </w:pPr>
                              <w:r>
                                <w:rPr>
                                  <w:rFonts w:ascii="Arial" w:hAnsi="Arial" w:cs="Arial"/>
                                  <w:b/>
                                  <w:sz w:val="18"/>
                                  <w:szCs w:val="18"/>
                                </w:rPr>
                                <w:t>878.861,03</w:t>
                              </w:r>
                            </w:p>
                          </w:tc>
                          <w:tc>
                            <w:tcPr>
                              <w:tcW w:w="1417" w:type="dxa"/>
                              <w:tcBorders>
                                <w:top w:val="nil"/>
                                <w:left w:val="nil"/>
                                <w:bottom w:val="nil"/>
                                <w:right w:val="nil"/>
                              </w:tcBorders>
                              <w:shd w:val="clear" w:color="auto" w:fill="FFEE75"/>
                              <w:tcMar>
                                <w:top w:w="0" w:type="dxa"/>
                                <w:left w:w="39" w:type="dxa"/>
                                <w:bottom w:w="0" w:type="dxa"/>
                                <w:right w:w="39" w:type="dxa"/>
                              </w:tcMar>
                              <w:vAlign w:val="center"/>
                            </w:tcPr>
                            <w:p w:rsidR="00110539" w:rsidRPr="004F3C9F" w:rsidRDefault="00F3549B" w:rsidP="00110539">
                              <w:pPr>
                                <w:jc w:val="right"/>
                                <w:rPr>
                                  <w:rFonts w:ascii="Arial" w:hAnsi="Arial" w:cs="Arial"/>
                                  <w:b/>
                                  <w:sz w:val="18"/>
                                  <w:szCs w:val="18"/>
                                </w:rPr>
                              </w:pPr>
                              <w:r>
                                <w:rPr>
                                  <w:rFonts w:ascii="Arial" w:hAnsi="Arial" w:cs="Arial"/>
                                  <w:b/>
                                  <w:sz w:val="18"/>
                                  <w:szCs w:val="18"/>
                                </w:rPr>
                                <w:t>450</w:t>
                              </w:r>
                              <w:r w:rsidR="00110539" w:rsidRPr="004F3C9F">
                                <w:rPr>
                                  <w:rFonts w:ascii="Arial" w:hAnsi="Arial" w:cs="Arial"/>
                                  <w:b/>
                                  <w:sz w:val="18"/>
                                  <w:szCs w:val="18"/>
                                </w:rPr>
                                <w:t>.000,00</w:t>
                              </w:r>
                            </w:p>
                          </w:tc>
                          <w:tc>
                            <w:tcPr>
                              <w:tcW w:w="1418" w:type="dxa"/>
                              <w:tcBorders>
                                <w:top w:val="nil"/>
                                <w:left w:val="nil"/>
                                <w:bottom w:val="nil"/>
                                <w:right w:val="nil"/>
                              </w:tcBorders>
                              <w:shd w:val="clear" w:color="auto" w:fill="FFEE75"/>
                              <w:tcMar>
                                <w:top w:w="0" w:type="dxa"/>
                                <w:left w:w="39" w:type="dxa"/>
                                <w:bottom w:w="0" w:type="dxa"/>
                                <w:right w:w="39" w:type="dxa"/>
                              </w:tcMar>
                              <w:vAlign w:val="center"/>
                            </w:tcPr>
                            <w:p w:rsidR="00110539" w:rsidRPr="00277DEC" w:rsidRDefault="00C30CF7" w:rsidP="00110539">
                              <w:pPr>
                                <w:jc w:val="right"/>
                                <w:rPr>
                                  <w:rFonts w:ascii="Arial" w:hAnsi="Arial" w:cs="Arial"/>
                                  <w:b/>
                                  <w:sz w:val="18"/>
                                  <w:szCs w:val="18"/>
                                </w:rPr>
                              </w:pPr>
                              <w:r>
                                <w:rPr>
                                  <w:rFonts w:ascii="Arial" w:hAnsi="Arial" w:cs="Arial"/>
                                  <w:b/>
                                  <w:sz w:val="18"/>
                                  <w:szCs w:val="18"/>
                                </w:rPr>
                                <w:t>548.737,07</w:t>
                              </w:r>
                            </w:p>
                          </w:tc>
                          <w:tc>
                            <w:tcPr>
                              <w:tcW w:w="850" w:type="dxa"/>
                              <w:tcBorders>
                                <w:top w:val="nil"/>
                                <w:left w:val="nil"/>
                                <w:bottom w:val="nil"/>
                                <w:right w:val="nil"/>
                              </w:tcBorders>
                              <w:shd w:val="clear" w:color="auto" w:fill="FFEE75"/>
                              <w:vAlign w:val="center"/>
                            </w:tcPr>
                            <w:p w:rsidR="00110539" w:rsidRPr="00277DEC" w:rsidRDefault="0034345C" w:rsidP="00110539">
                              <w:pPr>
                                <w:jc w:val="right"/>
                                <w:rPr>
                                  <w:rFonts w:ascii="Arial" w:hAnsi="Arial" w:cs="Arial"/>
                                  <w:b/>
                                  <w:sz w:val="18"/>
                                  <w:szCs w:val="18"/>
                                </w:rPr>
                              </w:pPr>
                              <w:r>
                                <w:rPr>
                                  <w:rFonts w:ascii="Arial" w:hAnsi="Arial" w:cs="Arial"/>
                                  <w:b/>
                                  <w:sz w:val="18"/>
                                  <w:szCs w:val="18"/>
                                </w:rPr>
                                <w:t>62,44</w:t>
                              </w:r>
                            </w:p>
                          </w:tc>
                          <w:tc>
                            <w:tcPr>
                              <w:tcW w:w="851" w:type="dxa"/>
                              <w:tcBorders>
                                <w:top w:val="nil"/>
                                <w:left w:val="nil"/>
                                <w:bottom w:val="nil"/>
                                <w:right w:val="nil"/>
                              </w:tcBorders>
                              <w:shd w:val="clear" w:color="auto" w:fill="FFEE75"/>
                              <w:tcMar>
                                <w:top w:w="0" w:type="dxa"/>
                                <w:left w:w="39" w:type="dxa"/>
                                <w:bottom w:w="0" w:type="dxa"/>
                                <w:right w:w="39" w:type="dxa"/>
                              </w:tcMar>
                              <w:vAlign w:val="center"/>
                            </w:tcPr>
                            <w:p w:rsidR="00110539" w:rsidRPr="00277DEC" w:rsidRDefault="00DF28E6" w:rsidP="00814BFE">
                              <w:pPr>
                                <w:jc w:val="right"/>
                                <w:rPr>
                                  <w:rFonts w:ascii="Arial" w:hAnsi="Arial" w:cs="Arial"/>
                                  <w:b/>
                                  <w:sz w:val="18"/>
                                  <w:szCs w:val="18"/>
                                </w:rPr>
                              </w:pPr>
                              <w:r>
                                <w:rPr>
                                  <w:rFonts w:ascii="Arial" w:hAnsi="Arial" w:cs="Arial"/>
                                  <w:b/>
                                  <w:sz w:val="18"/>
                                  <w:szCs w:val="18"/>
                                </w:rPr>
                                <w:t>121,9</w:t>
                              </w:r>
                              <w:r w:rsidR="00814BFE">
                                <w:rPr>
                                  <w:rFonts w:ascii="Arial" w:hAnsi="Arial" w:cs="Arial"/>
                                  <w:b/>
                                  <w:sz w:val="18"/>
                                  <w:szCs w:val="18"/>
                                </w:rPr>
                                <w:t>4</w:t>
                              </w:r>
                            </w:p>
                          </w:tc>
                        </w:tr>
                        <w:tr w:rsidR="00110539" w:rsidRPr="00A04BDE" w:rsidTr="005C7D87">
                          <w:trPr>
                            <w:trHeight w:val="226"/>
                          </w:trPr>
                          <w:tc>
                            <w:tcPr>
                              <w:tcW w:w="851" w:type="dxa"/>
                              <w:tcBorders>
                                <w:top w:val="nil"/>
                                <w:left w:val="nil"/>
                                <w:bottom w:val="nil"/>
                                <w:right w:val="nil"/>
                              </w:tcBorders>
                              <w:tcMar>
                                <w:top w:w="0" w:type="dxa"/>
                                <w:left w:w="39" w:type="dxa"/>
                                <w:bottom w:w="0" w:type="dxa"/>
                                <w:right w:w="39" w:type="dxa"/>
                              </w:tcMar>
                              <w:vAlign w:val="center"/>
                            </w:tcPr>
                            <w:p w:rsidR="00110539" w:rsidRPr="00A04BDE" w:rsidRDefault="00110539" w:rsidP="00110539">
                              <w:pPr>
                                <w:rPr>
                                  <w:sz w:val="20"/>
                                  <w:szCs w:val="20"/>
                                </w:rPr>
                              </w:pPr>
                            </w:p>
                          </w:tc>
                          <w:tc>
                            <w:tcPr>
                              <w:tcW w:w="2835" w:type="dxa"/>
                              <w:tcBorders>
                                <w:top w:val="nil"/>
                                <w:left w:val="nil"/>
                                <w:bottom w:val="nil"/>
                                <w:right w:val="nil"/>
                              </w:tcBorders>
                              <w:tcMar>
                                <w:top w:w="0" w:type="dxa"/>
                                <w:left w:w="39" w:type="dxa"/>
                                <w:bottom w:w="0" w:type="dxa"/>
                                <w:right w:w="39" w:type="dxa"/>
                              </w:tcMar>
                              <w:vAlign w:val="center"/>
                            </w:tcPr>
                            <w:p w:rsidR="00110539" w:rsidRPr="00A04BDE" w:rsidRDefault="00110539" w:rsidP="00110539">
                              <w:pPr>
                                <w:rPr>
                                  <w:sz w:val="20"/>
                                  <w:szCs w:val="20"/>
                                </w:rPr>
                              </w:pPr>
                            </w:p>
                          </w:tc>
                          <w:tc>
                            <w:tcPr>
                              <w:tcW w:w="1418" w:type="dxa"/>
                              <w:tcBorders>
                                <w:top w:val="nil"/>
                                <w:left w:val="nil"/>
                                <w:bottom w:val="nil"/>
                                <w:right w:val="nil"/>
                              </w:tcBorders>
                              <w:vAlign w:val="center"/>
                            </w:tcPr>
                            <w:p w:rsidR="00110539" w:rsidRPr="00277DEC" w:rsidRDefault="00110539" w:rsidP="00110539">
                              <w:pPr>
                                <w:jc w:val="right"/>
                                <w:rPr>
                                  <w:rFonts w:ascii="Arial" w:hAnsi="Arial" w:cs="Arial"/>
                                  <w:sz w:val="18"/>
                                  <w:szCs w:val="18"/>
                                </w:rPr>
                              </w:pPr>
                            </w:p>
                          </w:tc>
                          <w:tc>
                            <w:tcPr>
                              <w:tcW w:w="1417" w:type="dxa"/>
                              <w:tcBorders>
                                <w:top w:val="nil"/>
                                <w:left w:val="nil"/>
                                <w:bottom w:val="nil"/>
                                <w:right w:val="nil"/>
                              </w:tcBorders>
                              <w:tcMar>
                                <w:top w:w="0" w:type="dxa"/>
                                <w:left w:w="39" w:type="dxa"/>
                                <w:bottom w:w="0" w:type="dxa"/>
                                <w:right w:w="39" w:type="dxa"/>
                              </w:tcMar>
                              <w:vAlign w:val="center"/>
                            </w:tcPr>
                            <w:p w:rsidR="00110539" w:rsidRPr="004F3C9F" w:rsidRDefault="00110539" w:rsidP="00110539">
                              <w:pPr>
                                <w:jc w:val="right"/>
                                <w:rPr>
                                  <w:rFonts w:ascii="Arial" w:hAnsi="Arial" w:cs="Arial"/>
                                  <w:sz w:val="18"/>
                                  <w:szCs w:val="18"/>
                                </w:rPr>
                              </w:pPr>
                            </w:p>
                          </w:tc>
                          <w:tc>
                            <w:tcPr>
                              <w:tcW w:w="1418" w:type="dxa"/>
                              <w:tcBorders>
                                <w:top w:val="nil"/>
                                <w:left w:val="nil"/>
                                <w:bottom w:val="nil"/>
                                <w:right w:val="nil"/>
                              </w:tcBorders>
                              <w:tcMar>
                                <w:top w:w="0" w:type="dxa"/>
                                <w:left w:w="39" w:type="dxa"/>
                                <w:bottom w:w="0" w:type="dxa"/>
                                <w:right w:w="39" w:type="dxa"/>
                              </w:tcMar>
                              <w:vAlign w:val="center"/>
                            </w:tcPr>
                            <w:p w:rsidR="00110539" w:rsidRPr="00277DEC" w:rsidRDefault="00110539" w:rsidP="00110539">
                              <w:pPr>
                                <w:jc w:val="right"/>
                                <w:rPr>
                                  <w:rFonts w:ascii="Arial" w:hAnsi="Arial" w:cs="Arial"/>
                                  <w:sz w:val="18"/>
                                  <w:szCs w:val="18"/>
                                </w:rPr>
                              </w:pPr>
                            </w:p>
                          </w:tc>
                          <w:tc>
                            <w:tcPr>
                              <w:tcW w:w="850" w:type="dxa"/>
                              <w:tcBorders>
                                <w:top w:val="nil"/>
                                <w:left w:val="nil"/>
                                <w:bottom w:val="nil"/>
                                <w:right w:val="nil"/>
                              </w:tcBorders>
                              <w:vAlign w:val="center"/>
                            </w:tcPr>
                            <w:p w:rsidR="00110539" w:rsidRPr="00277DEC" w:rsidRDefault="00110539" w:rsidP="00110539">
                              <w:pPr>
                                <w:jc w:val="right"/>
                                <w:rPr>
                                  <w:rFonts w:ascii="Arial" w:hAnsi="Arial" w:cs="Arial"/>
                                  <w:sz w:val="18"/>
                                  <w:szCs w:val="18"/>
                                </w:rPr>
                              </w:pPr>
                            </w:p>
                          </w:tc>
                          <w:tc>
                            <w:tcPr>
                              <w:tcW w:w="851" w:type="dxa"/>
                              <w:tcBorders>
                                <w:top w:val="nil"/>
                                <w:left w:val="nil"/>
                                <w:bottom w:val="nil"/>
                                <w:right w:val="nil"/>
                              </w:tcBorders>
                              <w:tcMar>
                                <w:top w:w="0" w:type="dxa"/>
                                <w:left w:w="39" w:type="dxa"/>
                                <w:bottom w:w="0" w:type="dxa"/>
                                <w:right w:w="39" w:type="dxa"/>
                              </w:tcMar>
                              <w:vAlign w:val="center"/>
                            </w:tcPr>
                            <w:p w:rsidR="00110539" w:rsidRPr="00277DEC" w:rsidRDefault="00110539" w:rsidP="00110539">
                              <w:pPr>
                                <w:jc w:val="right"/>
                                <w:rPr>
                                  <w:rFonts w:ascii="Arial" w:hAnsi="Arial" w:cs="Arial"/>
                                  <w:sz w:val="18"/>
                                  <w:szCs w:val="18"/>
                                </w:rPr>
                              </w:pPr>
                            </w:p>
                          </w:tc>
                        </w:tr>
                        <w:tr w:rsidR="00110539" w:rsidRPr="00A04BDE" w:rsidTr="005C7D87">
                          <w:trPr>
                            <w:trHeight w:val="226"/>
                          </w:trPr>
                          <w:tc>
                            <w:tcPr>
                              <w:tcW w:w="851" w:type="dxa"/>
                              <w:tcBorders>
                                <w:top w:val="nil"/>
                                <w:left w:val="nil"/>
                                <w:bottom w:val="nil"/>
                                <w:right w:val="nil"/>
                              </w:tcBorders>
                              <w:shd w:val="clear" w:color="auto" w:fill="FEDE01"/>
                              <w:tcMar>
                                <w:top w:w="0" w:type="dxa"/>
                                <w:left w:w="39" w:type="dxa"/>
                                <w:bottom w:w="0" w:type="dxa"/>
                                <w:right w:w="39" w:type="dxa"/>
                              </w:tcMar>
                              <w:vAlign w:val="center"/>
                            </w:tcPr>
                            <w:p w:rsidR="00110539" w:rsidRPr="00724A34" w:rsidRDefault="00110539" w:rsidP="00110539">
                              <w:pPr>
                                <w:rPr>
                                  <w:b/>
                                  <w:sz w:val="20"/>
                                  <w:szCs w:val="20"/>
                                </w:rPr>
                              </w:pPr>
                              <w:r w:rsidRPr="00724A34">
                                <w:rPr>
                                  <w:rFonts w:ascii="Arial" w:eastAsia="Arial" w:hAnsi="Arial"/>
                                  <w:b/>
                                  <w:color w:val="000000"/>
                                  <w:sz w:val="18"/>
                                  <w:szCs w:val="20"/>
                                </w:rPr>
                                <w:t>Izvor   5.</w:t>
                              </w:r>
                            </w:p>
                          </w:tc>
                          <w:tc>
                            <w:tcPr>
                              <w:tcW w:w="2835" w:type="dxa"/>
                              <w:tcBorders>
                                <w:top w:val="nil"/>
                                <w:left w:val="nil"/>
                                <w:bottom w:val="nil"/>
                                <w:right w:val="nil"/>
                              </w:tcBorders>
                              <w:shd w:val="clear" w:color="auto" w:fill="FEDE01"/>
                              <w:tcMar>
                                <w:top w:w="0" w:type="dxa"/>
                                <w:left w:w="39" w:type="dxa"/>
                                <w:bottom w:w="0" w:type="dxa"/>
                                <w:right w:w="39" w:type="dxa"/>
                              </w:tcMar>
                              <w:vAlign w:val="center"/>
                            </w:tcPr>
                            <w:p w:rsidR="00110539" w:rsidRPr="00724A34" w:rsidRDefault="00110539" w:rsidP="00110539">
                              <w:pPr>
                                <w:rPr>
                                  <w:b/>
                                  <w:sz w:val="20"/>
                                  <w:szCs w:val="20"/>
                                </w:rPr>
                              </w:pPr>
                              <w:r w:rsidRPr="00724A34">
                                <w:rPr>
                                  <w:rFonts w:ascii="Arial" w:eastAsia="Arial" w:hAnsi="Arial"/>
                                  <w:b/>
                                  <w:color w:val="000000"/>
                                  <w:sz w:val="18"/>
                                  <w:szCs w:val="20"/>
                                </w:rPr>
                                <w:t>Pomoći</w:t>
                              </w:r>
                            </w:p>
                          </w:tc>
                          <w:tc>
                            <w:tcPr>
                              <w:tcW w:w="1418" w:type="dxa"/>
                              <w:tcBorders>
                                <w:top w:val="nil"/>
                                <w:left w:val="nil"/>
                                <w:bottom w:val="nil"/>
                                <w:right w:val="nil"/>
                              </w:tcBorders>
                              <w:shd w:val="clear" w:color="auto" w:fill="FEDE01"/>
                              <w:vAlign w:val="center"/>
                            </w:tcPr>
                            <w:p w:rsidR="00110539" w:rsidRPr="00277DEC" w:rsidRDefault="00110539" w:rsidP="00110539">
                              <w:pPr>
                                <w:jc w:val="right"/>
                                <w:rPr>
                                  <w:rFonts w:ascii="Arial" w:hAnsi="Arial" w:cs="Arial"/>
                                  <w:b/>
                                  <w:sz w:val="18"/>
                                  <w:szCs w:val="18"/>
                                </w:rPr>
                              </w:pPr>
                              <w:r>
                                <w:rPr>
                                  <w:rFonts w:ascii="Arial" w:hAnsi="Arial" w:cs="Arial"/>
                                  <w:b/>
                                  <w:sz w:val="18"/>
                                  <w:szCs w:val="18"/>
                                </w:rPr>
                                <w:t>902.398,95</w:t>
                              </w:r>
                            </w:p>
                          </w:tc>
                          <w:tc>
                            <w:tcPr>
                              <w:tcW w:w="1417" w:type="dxa"/>
                              <w:tcBorders>
                                <w:top w:val="nil"/>
                                <w:left w:val="nil"/>
                                <w:bottom w:val="nil"/>
                                <w:right w:val="nil"/>
                              </w:tcBorders>
                              <w:shd w:val="clear" w:color="auto" w:fill="FEDE01"/>
                              <w:tcMar>
                                <w:top w:w="0" w:type="dxa"/>
                                <w:left w:w="39" w:type="dxa"/>
                                <w:bottom w:w="0" w:type="dxa"/>
                                <w:right w:w="39" w:type="dxa"/>
                              </w:tcMar>
                              <w:vAlign w:val="center"/>
                            </w:tcPr>
                            <w:p w:rsidR="00110539" w:rsidRPr="004F3C9F" w:rsidRDefault="00DC387E" w:rsidP="00110539">
                              <w:pPr>
                                <w:jc w:val="right"/>
                                <w:rPr>
                                  <w:rFonts w:ascii="Arial" w:hAnsi="Arial" w:cs="Arial"/>
                                  <w:b/>
                                  <w:sz w:val="18"/>
                                  <w:szCs w:val="18"/>
                                </w:rPr>
                              </w:pPr>
                              <w:r>
                                <w:rPr>
                                  <w:rFonts w:ascii="Arial" w:hAnsi="Arial" w:cs="Arial"/>
                                  <w:b/>
                                  <w:sz w:val="18"/>
                                  <w:szCs w:val="18"/>
                                </w:rPr>
                                <w:t>5.671.900,00</w:t>
                              </w:r>
                            </w:p>
                          </w:tc>
                          <w:tc>
                            <w:tcPr>
                              <w:tcW w:w="1418" w:type="dxa"/>
                              <w:tcBorders>
                                <w:top w:val="nil"/>
                                <w:left w:val="nil"/>
                                <w:bottom w:val="nil"/>
                                <w:right w:val="nil"/>
                              </w:tcBorders>
                              <w:shd w:val="clear" w:color="auto" w:fill="FEDE01"/>
                              <w:tcMar>
                                <w:top w:w="0" w:type="dxa"/>
                                <w:left w:w="39" w:type="dxa"/>
                                <w:bottom w:w="0" w:type="dxa"/>
                                <w:right w:w="39" w:type="dxa"/>
                              </w:tcMar>
                              <w:vAlign w:val="center"/>
                            </w:tcPr>
                            <w:p w:rsidR="00110539" w:rsidRPr="00277DEC" w:rsidRDefault="00F20707" w:rsidP="00110539">
                              <w:pPr>
                                <w:jc w:val="right"/>
                                <w:rPr>
                                  <w:rFonts w:ascii="Arial" w:hAnsi="Arial" w:cs="Arial"/>
                                  <w:b/>
                                  <w:sz w:val="18"/>
                                  <w:szCs w:val="18"/>
                                </w:rPr>
                              </w:pPr>
                              <w:r>
                                <w:rPr>
                                  <w:rFonts w:ascii="Arial" w:hAnsi="Arial" w:cs="Arial"/>
                                  <w:b/>
                                  <w:sz w:val="18"/>
                                  <w:szCs w:val="18"/>
                                </w:rPr>
                                <w:t>4.571.635,95</w:t>
                              </w:r>
                            </w:p>
                          </w:tc>
                          <w:tc>
                            <w:tcPr>
                              <w:tcW w:w="850" w:type="dxa"/>
                              <w:tcBorders>
                                <w:top w:val="nil"/>
                                <w:left w:val="nil"/>
                                <w:bottom w:val="nil"/>
                                <w:right w:val="nil"/>
                              </w:tcBorders>
                              <w:shd w:val="clear" w:color="auto" w:fill="FEDE01"/>
                              <w:vAlign w:val="center"/>
                            </w:tcPr>
                            <w:p w:rsidR="00110539" w:rsidRPr="00277DEC" w:rsidRDefault="007F483D" w:rsidP="00110539">
                              <w:pPr>
                                <w:jc w:val="right"/>
                                <w:rPr>
                                  <w:rFonts w:ascii="Arial" w:hAnsi="Arial" w:cs="Arial"/>
                                  <w:b/>
                                  <w:sz w:val="18"/>
                                  <w:szCs w:val="18"/>
                                </w:rPr>
                              </w:pPr>
                              <w:r>
                                <w:rPr>
                                  <w:rFonts w:ascii="Arial" w:hAnsi="Arial" w:cs="Arial"/>
                                  <w:b/>
                                  <w:sz w:val="18"/>
                                  <w:szCs w:val="18"/>
                                </w:rPr>
                                <w:t>506,61</w:t>
                              </w:r>
                            </w:p>
                          </w:tc>
                          <w:tc>
                            <w:tcPr>
                              <w:tcW w:w="851" w:type="dxa"/>
                              <w:tcBorders>
                                <w:top w:val="nil"/>
                                <w:left w:val="nil"/>
                                <w:bottom w:val="nil"/>
                                <w:right w:val="nil"/>
                              </w:tcBorders>
                              <w:shd w:val="clear" w:color="auto" w:fill="FEDE01"/>
                              <w:tcMar>
                                <w:top w:w="0" w:type="dxa"/>
                                <w:left w:w="39" w:type="dxa"/>
                                <w:bottom w:w="0" w:type="dxa"/>
                                <w:right w:w="39" w:type="dxa"/>
                              </w:tcMar>
                              <w:vAlign w:val="center"/>
                            </w:tcPr>
                            <w:p w:rsidR="00110539" w:rsidRPr="00277DEC" w:rsidRDefault="00424903" w:rsidP="00814BFE">
                              <w:pPr>
                                <w:jc w:val="right"/>
                                <w:rPr>
                                  <w:rFonts w:ascii="Arial" w:hAnsi="Arial" w:cs="Arial"/>
                                  <w:b/>
                                  <w:sz w:val="18"/>
                                  <w:szCs w:val="18"/>
                                </w:rPr>
                              </w:pPr>
                              <w:r>
                                <w:rPr>
                                  <w:rFonts w:ascii="Arial" w:hAnsi="Arial" w:cs="Arial"/>
                                  <w:b/>
                                  <w:sz w:val="18"/>
                                  <w:szCs w:val="18"/>
                                </w:rPr>
                                <w:t>80,6</w:t>
                              </w:r>
                              <w:r w:rsidR="00814BFE">
                                <w:rPr>
                                  <w:rFonts w:ascii="Arial" w:hAnsi="Arial" w:cs="Arial"/>
                                  <w:b/>
                                  <w:sz w:val="18"/>
                                  <w:szCs w:val="18"/>
                                </w:rPr>
                                <w:t>0</w:t>
                              </w:r>
                            </w:p>
                          </w:tc>
                        </w:tr>
                        <w:tr w:rsidR="00110539" w:rsidRPr="00A04BDE" w:rsidTr="005C7D87">
                          <w:trPr>
                            <w:trHeight w:val="226"/>
                          </w:trPr>
                          <w:tc>
                            <w:tcPr>
                              <w:tcW w:w="851" w:type="dxa"/>
                              <w:tcBorders>
                                <w:top w:val="nil"/>
                                <w:left w:val="nil"/>
                                <w:bottom w:val="nil"/>
                                <w:right w:val="nil"/>
                              </w:tcBorders>
                              <w:shd w:val="clear" w:color="auto" w:fill="FFEE75"/>
                              <w:tcMar>
                                <w:top w:w="0" w:type="dxa"/>
                                <w:left w:w="39" w:type="dxa"/>
                                <w:bottom w:w="0" w:type="dxa"/>
                                <w:right w:w="39" w:type="dxa"/>
                              </w:tcMar>
                              <w:vAlign w:val="center"/>
                            </w:tcPr>
                            <w:p w:rsidR="00110539" w:rsidRPr="00724A34" w:rsidRDefault="00110539" w:rsidP="00110539">
                              <w:pPr>
                                <w:rPr>
                                  <w:b/>
                                  <w:sz w:val="20"/>
                                  <w:szCs w:val="20"/>
                                </w:rPr>
                              </w:pPr>
                              <w:r w:rsidRPr="00724A34">
                                <w:rPr>
                                  <w:rFonts w:ascii="Arial" w:eastAsia="Arial" w:hAnsi="Arial"/>
                                  <w:b/>
                                  <w:color w:val="000000"/>
                                  <w:sz w:val="18"/>
                                  <w:szCs w:val="20"/>
                                </w:rPr>
                                <w:t>Izvor   5.1.</w:t>
                              </w:r>
                            </w:p>
                          </w:tc>
                          <w:tc>
                            <w:tcPr>
                              <w:tcW w:w="2835" w:type="dxa"/>
                              <w:tcBorders>
                                <w:top w:val="nil"/>
                                <w:left w:val="nil"/>
                                <w:bottom w:val="nil"/>
                                <w:right w:val="nil"/>
                              </w:tcBorders>
                              <w:shd w:val="clear" w:color="auto" w:fill="FFEE75"/>
                              <w:tcMar>
                                <w:top w:w="0" w:type="dxa"/>
                                <w:left w:w="39" w:type="dxa"/>
                                <w:bottom w:w="0" w:type="dxa"/>
                                <w:right w:w="39" w:type="dxa"/>
                              </w:tcMar>
                              <w:vAlign w:val="center"/>
                            </w:tcPr>
                            <w:p w:rsidR="00110539" w:rsidRPr="00724A34" w:rsidRDefault="00110539" w:rsidP="00110539">
                              <w:pPr>
                                <w:rPr>
                                  <w:b/>
                                  <w:sz w:val="20"/>
                                  <w:szCs w:val="20"/>
                                </w:rPr>
                              </w:pPr>
                              <w:r w:rsidRPr="00724A34">
                                <w:rPr>
                                  <w:rFonts w:ascii="Arial" w:eastAsia="Arial" w:hAnsi="Arial"/>
                                  <w:b/>
                                  <w:color w:val="000000"/>
                                  <w:sz w:val="18"/>
                                  <w:szCs w:val="20"/>
                                </w:rPr>
                                <w:t>Pomoći</w:t>
                              </w:r>
                            </w:p>
                          </w:tc>
                          <w:tc>
                            <w:tcPr>
                              <w:tcW w:w="1418" w:type="dxa"/>
                              <w:tcBorders>
                                <w:top w:val="nil"/>
                                <w:left w:val="nil"/>
                                <w:bottom w:val="nil"/>
                                <w:right w:val="nil"/>
                              </w:tcBorders>
                              <w:shd w:val="clear" w:color="auto" w:fill="FFEE75"/>
                              <w:vAlign w:val="center"/>
                            </w:tcPr>
                            <w:p w:rsidR="00110539" w:rsidRPr="00277DEC" w:rsidRDefault="00110539" w:rsidP="00110539">
                              <w:pPr>
                                <w:jc w:val="right"/>
                                <w:rPr>
                                  <w:rFonts w:ascii="Arial" w:hAnsi="Arial" w:cs="Arial"/>
                                  <w:b/>
                                  <w:sz w:val="18"/>
                                  <w:szCs w:val="18"/>
                                </w:rPr>
                              </w:pPr>
                              <w:r>
                                <w:rPr>
                                  <w:rFonts w:ascii="Arial" w:hAnsi="Arial" w:cs="Arial"/>
                                  <w:b/>
                                  <w:sz w:val="18"/>
                                  <w:szCs w:val="18"/>
                                </w:rPr>
                                <w:t>657.798,95</w:t>
                              </w:r>
                            </w:p>
                          </w:tc>
                          <w:tc>
                            <w:tcPr>
                              <w:tcW w:w="1417" w:type="dxa"/>
                              <w:tcBorders>
                                <w:top w:val="nil"/>
                                <w:left w:val="nil"/>
                                <w:bottom w:val="nil"/>
                                <w:right w:val="nil"/>
                              </w:tcBorders>
                              <w:shd w:val="clear" w:color="auto" w:fill="FFEE75"/>
                              <w:tcMar>
                                <w:top w:w="0" w:type="dxa"/>
                                <w:left w:w="39" w:type="dxa"/>
                                <w:bottom w:w="0" w:type="dxa"/>
                                <w:right w:w="39" w:type="dxa"/>
                              </w:tcMar>
                              <w:vAlign w:val="center"/>
                            </w:tcPr>
                            <w:p w:rsidR="00110539" w:rsidRPr="004F3C9F" w:rsidRDefault="00F3549B" w:rsidP="00F3549B">
                              <w:pPr>
                                <w:jc w:val="right"/>
                                <w:rPr>
                                  <w:rFonts w:ascii="Arial" w:hAnsi="Arial" w:cs="Arial"/>
                                  <w:b/>
                                  <w:sz w:val="18"/>
                                  <w:szCs w:val="18"/>
                                </w:rPr>
                              </w:pPr>
                              <w:r>
                                <w:rPr>
                                  <w:rFonts w:ascii="Arial" w:hAnsi="Arial" w:cs="Arial"/>
                                  <w:b/>
                                  <w:sz w:val="18"/>
                                  <w:szCs w:val="18"/>
                                </w:rPr>
                                <w:t>3.380.2</w:t>
                              </w:r>
                              <w:r w:rsidR="00110539">
                                <w:rPr>
                                  <w:rFonts w:ascii="Arial" w:hAnsi="Arial" w:cs="Arial"/>
                                  <w:b/>
                                  <w:sz w:val="18"/>
                                  <w:szCs w:val="18"/>
                                </w:rPr>
                                <w:t>00</w:t>
                              </w:r>
                              <w:r w:rsidR="00110539" w:rsidRPr="004F3C9F">
                                <w:rPr>
                                  <w:rFonts w:ascii="Arial" w:hAnsi="Arial" w:cs="Arial"/>
                                  <w:b/>
                                  <w:sz w:val="18"/>
                                  <w:szCs w:val="18"/>
                                </w:rPr>
                                <w:t>,00</w:t>
                              </w:r>
                            </w:p>
                          </w:tc>
                          <w:tc>
                            <w:tcPr>
                              <w:tcW w:w="1418" w:type="dxa"/>
                              <w:tcBorders>
                                <w:top w:val="nil"/>
                                <w:left w:val="nil"/>
                                <w:bottom w:val="nil"/>
                                <w:right w:val="nil"/>
                              </w:tcBorders>
                              <w:shd w:val="clear" w:color="auto" w:fill="FFEE75"/>
                              <w:tcMar>
                                <w:top w:w="0" w:type="dxa"/>
                                <w:left w:w="39" w:type="dxa"/>
                                <w:bottom w:w="0" w:type="dxa"/>
                                <w:right w:w="39" w:type="dxa"/>
                              </w:tcMar>
                              <w:vAlign w:val="center"/>
                            </w:tcPr>
                            <w:p w:rsidR="00110539" w:rsidRPr="00277DEC" w:rsidRDefault="00C30CF7" w:rsidP="00110539">
                              <w:pPr>
                                <w:jc w:val="right"/>
                                <w:rPr>
                                  <w:rFonts w:ascii="Arial" w:hAnsi="Arial" w:cs="Arial"/>
                                  <w:b/>
                                  <w:sz w:val="18"/>
                                  <w:szCs w:val="18"/>
                                </w:rPr>
                              </w:pPr>
                              <w:r>
                                <w:rPr>
                                  <w:rFonts w:ascii="Arial" w:hAnsi="Arial" w:cs="Arial"/>
                                  <w:b/>
                                  <w:sz w:val="18"/>
                                  <w:szCs w:val="18"/>
                                </w:rPr>
                                <w:t>2.391.567,71</w:t>
                              </w:r>
                            </w:p>
                          </w:tc>
                          <w:tc>
                            <w:tcPr>
                              <w:tcW w:w="850" w:type="dxa"/>
                              <w:tcBorders>
                                <w:top w:val="nil"/>
                                <w:left w:val="nil"/>
                                <w:bottom w:val="nil"/>
                                <w:right w:val="nil"/>
                              </w:tcBorders>
                              <w:shd w:val="clear" w:color="auto" w:fill="FFEE75"/>
                              <w:vAlign w:val="center"/>
                            </w:tcPr>
                            <w:p w:rsidR="00110539" w:rsidRPr="00277DEC" w:rsidRDefault="00224CAF" w:rsidP="00814BFE">
                              <w:pPr>
                                <w:jc w:val="right"/>
                                <w:rPr>
                                  <w:rFonts w:ascii="Arial" w:hAnsi="Arial" w:cs="Arial"/>
                                  <w:b/>
                                  <w:sz w:val="18"/>
                                  <w:szCs w:val="18"/>
                                </w:rPr>
                              </w:pPr>
                              <w:r>
                                <w:rPr>
                                  <w:rFonts w:ascii="Arial" w:hAnsi="Arial" w:cs="Arial"/>
                                  <w:b/>
                                  <w:sz w:val="18"/>
                                  <w:szCs w:val="18"/>
                                </w:rPr>
                                <w:t>363,5</w:t>
                              </w:r>
                              <w:r w:rsidR="00814BFE">
                                <w:rPr>
                                  <w:rFonts w:ascii="Arial" w:hAnsi="Arial" w:cs="Arial"/>
                                  <w:b/>
                                  <w:sz w:val="18"/>
                                  <w:szCs w:val="18"/>
                                </w:rPr>
                                <w:t>7</w:t>
                              </w:r>
                            </w:p>
                          </w:tc>
                          <w:tc>
                            <w:tcPr>
                              <w:tcW w:w="851" w:type="dxa"/>
                              <w:tcBorders>
                                <w:top w:val="nil"/>
                                <w:left w:val="nil"/>
                                <w:bottom w:val="nil"/>
                                <w:right w:val="nil"/>
                              </w:tcBorders>
                              <w:shd w:val="clear" w:color="auto" w:fill="FFEE75"/>
                              <w:tcMar>
                                <w:top w:w="0" w:type="dxa"/>
                                <w:left w:w="39" w:type="dxa"/>
                                <w:bottom w:w="0" w:type="dxa"/>
                                <w:right w:w="39" w:type="dxa"/>
                              </w:tcMar>
                              <w:vAlign w:val="center"/>
                            </w:tcPr>
                            <w:p w:rsidR="00110539" w:rsidRPr="00277DEC" w:rsidRDefault="00424903" w:rsidP="00814BFE">
                              <w:pPr>
                                <w:jc w:val="right"/>
                                <w:rPr>
                                  <w:rFonts w:ascii="Arial" w:hAnsi="Arial" w:cs="Arial"/>
                                  <w:b/>
                                  <w:sz w:val="18"/>
                                  <w:szCs w:val="18"/>
                                </w:rPr>
                              </w:pPr>
                              <w:r>
                                <w:rPr>
                                  <w:rFonts w:ascii="Arial" w:hAnsi="Arial" w:cs="Arial"/>
                                  <w:b/>
                                  <w:sz w:val="18"/>
                                  <w:szCs w:val="18"/>
                                </w:rPr>
                                <w:t>70,7</w:t>
                              </w:r>
                              <w:r w:rsidR="00814BFE">
                                <w:rPr>
                                  <w:rFonts w:ascii="Arial" w:hAnsi="Arial" w:cs="Arial"/>
                                  <w:b/>
                                  <w:sz w:val="18"/>
                                  <w:szCs w:val="18"/>
                                </w:rPr>
                                <w:t>5</w:t>
                              </w:r>
                            </w:p>
                          </w:tc>
                        </w:tr>
                        <w:tr w:rsidR="00110539" w:rsidRPr="00A04BDE" w:rsidTr="005C7D87">
                          <w:trPr>
                            <w:trHeight w:val="226"/>
                          </w:trPr>
                          <w:tc>
                            <w:tcPr>
                              <w:tcW w:w="851" w:type="dxa"/>
                              <w:tcBorders>
                                <w:top w:val="nil"/>
                                <w:left w:val="nil"/>
                                <w:bottom w:val="nil"/>
                                <w:right w:val="nil"/>
                              </w:tcBorders>
                              <w:tcMar>
                                <w:top w:w="0" w:type="dxa"/>
                                <w:left w:w="39" w:type="dxa"/>
                                <w:bottom w:w="0" w:type="dxa"/>
                                <w:right w:w="39" w:type="dxa"/>
                              </w:tcMar>
                              <w:vAlign w:val="center"/>
                            </w:tcPr>
                            <w:p w:rsidR="00110539" w:rsidRPr="00724A34" w:rsidRDefault="00110539" w:rsidP="00110539">
                              <w:pPr>
                                <w:rPr>
                                  <w:b/>
                                  <w:sz w:val="20"/>
                                  <w:szCs w:val="20"/>
                                </w:rPr>
                              </w:pPr>
                            </w:p>
                          </w:tc>
                          <w:tc>
                            <w:tcPr>
                              <w:tcW w:w="2835" w:type="dxa"/>
                              <w:tcBorders>
                                <w:top w:val="nil"/>
                                <w:left w:val="nil"/>
                                <w:bottom w:val="nil"/>
                                <w:right w:val="nil"/>
                              </w:tcBorders>
                              <w:tcMar>
                                <w:top w:w="0" w:type="dxa"/>
                                <w:left w:w="39" w:type="dxa"/>
                                <w:bottom w:w="0" w:type="dxa"/>
                                <w:right w:w="39" w:type="dxa"/>
                              </w:tcMar>
                              <w:vAlign w:val="center"/>
                            </w:tcPr>
                            <w:p w:rsidR="00110539" w:rsidRPr="00724A34" w:rsidRDefault="00110539" w:rsidP="00110539">
                              <w:pPr>
                                <w:rPr>
                                  <w:b/>
                                  <w:sz w:val="20"/>
                                  <w:szCs w:val="20"/>
                                </w:rPr>
                              </w:pPr>
                            </w:p>
                          </w:tc>
                          <w:tc>
                            <w:tcPr>
                              <w:tcW w:w="1418" w:type="dxa"/>
                              <w:tcBorders>
                                <w:top w:val="nil"/>
                                <w:left w:val="nil"/>
                                <w:bottom w:val="nil"/>
                                <w:right w:val="nil"/>
                              </w:tcBorders>
                              <w:vAlign w:val="center"/>
                            </w:tcPr>
                            <w:p w:rsidR="00110539" w:rsidRPr="00277DEC" w:rsidRDefault="00110539" w:rsidP="00110539">
                              <w:pPr>
                                <w:jc w:val="right"/>
                                <w:rPr>
                                  <w:rFonts w:ascii="Arial" w:hAnsi="Arial" w:cs="Arial"/>
                                  <w:b/>
                                  <w:sz w:val="18"/>
                                  <w:szCs w:val="18"/>
                                </w:rPr>
                              </w:pPr>
                            </w:p>
                          </w:tc>
                          <w:tc>
                            <w:tcPr>
                              <w:tcW w:w="1417" w:type="dxa"/>
                              <w:tcBorders>
                                <w:top w:val="nil"/>
                                <w:left w:val="nil"/>
                                <w:bottom w:val="nil"/>
                                <w:right w:val="nil"/>
                              </w:tcBorders>
                              <w:tcMar>
                                <w:top w:w="0" w:type="dxa"/>
                                <w:left w:w="39" w:type="dxa"/>
                                <w:bottom w:w="0" w:type="dxa"/>
                                <w:right w:w="39" w:type="dxa"/>
                              </w:tcMar>
                              <w:vAlign w:val="center"/>
                            </w:tcPr>
                            <w:p w:rsidR="00110539" w:rsidRPr="004F3C9F" w:rsidRDefault="00110539" w:rsidP="00110539">
                              <w:pPr>
                                <w:jc w:val="right"/>
                                <w:rPr>
                                  <w:rFonts w:ascii="Arial" w:hAnsi="Arial" w:cs="Arial"/>
                                  <w:b/>
                                  <w:sz w:val="18"/>
                                  <w:szCs w:val="18"/>
                                </w:rPr>
                              </w:pPr>
                            </w:p>
                          </w:tc>
                          <w:tc>
                            <w:tcPr>
                              <w:tcW w:w="1418" w:type="dxa"/>
                              <w:tcBorders>
                                <w:top w:val="nil"/>
                                <w:left w:val="nil"/>
                                <w:bottom w:val="nil"/>
                                <w:right w:val="nil"/>
                              </w:tcBorders>
                              <w:tcMar>
                                <w:top w:w="0" w:type="dxa"/>
                                <w:left w:w="39" w:type="dxa"/>
                                <w:bottom w:w="0" w:type="dxa"/>
                                <w:right w:w="39" w:type="dxa"/>
                              </w:tcMar>
                              <w:vAlign w:val="center"/>
                            </w:tcPr>
                            <w:p w:rsidR="00110539" w:rsidRPr="00277DEC" w:rsidRDefault="00110539" w:rsidP="00110539">
                              <w:pPr>
                                <w:jc w:val="right"/>
                                <w:rPr>
                                  <w:rFonts w:ascii="Arial" w:hAnsi="Arial" w:cs="Arial"/>
                                  <w:b/>
                                  <w:sz w:val="18"/>
                                  <w:szCs w:val="18"/>
                                </w:rPr>
                              </w:pPr>
                            </w:p>
                          </w:tc>
                          <w:tc>
                            <w:tcPr>
                              <w:tcW w:w="850" w:type="dxa"/>
                              <w:tcBorders>
                                <w:top w:val="nil"/>
                                <w:left w:val="nil"/>
                                <w:bottom w:val="nil"/>
                                <w:right w:val="nil"/>
                              </w:tcBorders>
                              <w:vAlign w:val="center"/>
                            </w:tcPr>
                            <w:p w:rsidR="00110539" w:rsidRPr="00277DEC" w:rsidRDefault="00110539" w:rsidP="00110539">
                              <w:pPr>
                                <w:jc w:val="right"/>
                                <w:rPr>
                                  <w:rFonts w:ascii="Arial" w:hAnsi="Arial" w:cs="Arial"/>
                                  <w:b/>
                                  <w:sz w:val="18"/>
                                  <w:szCs w:val="18"/>
                                </w:rPr>
                              </w:pPr>
                            </w:p>
                          </w:tc>
                          <w:tc>
                            <w:tcPr>
                              <w:tcW w:w="851" w:type="dxa"/>
                              <w:tcBorders>
                                <w:top w:val="nil"/>
                                <w:left w:val="nil"/>
                                <w:bottom w:val="nil"/>
                                <w:right w:val="nil"/>
                              </w:tcBorders>
                              <w:tcMar>
                                <w:top w:w="0" w:type="dxa"/>
                                <w:left w:w="39" w:type="dxa"/>
                                <w:bottom w:w="0" w:type="dxa"/>
                                <w:right w:w="39" w:type="dxa"/>
                              </w:tcMar>
                              <w:vAlign w:val="center"/>
                            </w:tcPr>
                            <w:p w:rsidR="00110539" w:rsidRPr="00277DEC" w:rsidRDefault="00110539" w:rsidP="00110539">
                              <w:pPr>
                                <w:jc w:val="right"/>
                                <w:rPr>
                                  <w:rFonts w:ascii="Arial" w:hAnsi="Arial" w:cs="Arial"/>
                                  <w:b/>
                                  <w:sz w:val="18"/>
                                  <w:szCs w:val="18"/>
                                </w:rPr>
                              </w:pPr>
                            </w:p>
                          </w:tc>
                        </w:tr>
                        <w:tr w:rsidR="00110539" w:rsidRPr="00A04BDE" w:rsidTr="005C7D87">
                          <w:trPr>
                            <w:trHeight w:val="226"/>
                          </w:trPr>
                          <w:tc>
                            <w:tcPr>
                              <w:tcW w:w="851" w:type="dxa"/>
                              <w:tcBorders>
                                <w:top w:val="nil"/>
                                <w:left w:val="nil"/>
                                <w:bottom w:val="nil"/>
                                <w:right w:val="nil"/>
                              </w:tcBorders>
                              <w:shd w:val="clear" w:color="auto" w:fill="FFEE75"/>
                              <w:tcMar>
                                <w:top w:w="0" w:type="dxa"/>
                                <w:left w:w="39" w:type="dxa"/>
                                <w:bottom w:w="0" w:type="dxa"/>
                                <w:right w:w="39" w:type="dxa"/>
                              </w:tcMar>
                              <w:vAlign w:val="center"/>
                            </w:tcPr>
                            <w:p w:rsidR="00110539" w:rsidRPr="00724A34" w:rsidRDefault="00110539" w:rsidP="00110539">
                              <w:pPr>
                                <w:rPr>
                                  <w:b/>
                                  <w:sz w:val="20"/>
                                  <w:szCs w:val="20"/>
                                </w:rPr>
                              </w:pPr>
                              <w:r w:rsidRPr="00724A34">
                                <w:rPr>
                                  <w:rFonts w:ascii="Arial" w:eastAsia="Arial" w:hAnsi="Arial"/>
                                  <w:b/>
                                  <w:color w:val="000000"/>
                                  <w:sz w:val="18"/>
                                  <w:szCs w:val="20"/>
                                </w:rPr>
                                <w:t>Izvor   5.3.</w:t>
                              </w:r>
                            </w:p>
                          </w:tc>
                          <w:tc>
                            <w:tcPr>
                              <w:tcW w:w="2835" w:type="dxa"/>
                              <w:tcBorders>
                                <w:top w:val="nil"/>
                                <w:left w:val="nil"/>
                                <w:bottom w:val="nil"/>
                                <w:right w:val="nil"/>
                              </w:tcBorders>
                              <w:shd w:val="clear" w:color="auto" w:fill="FFEE75"/>
                              <w:tcMar>
                                <w:top w:w="0" w:type="dxa"/>
                                <w:left w:w="39" w:type="dxa"/>
                                <w:bottom w:w="0" w:type="dxa"/>
                                <w:right w:w="39" w:type="dxa"/>
                              </w:tcMar>
                              <w:vAlign w:val="center"/>
                            </w:tcPr>
                            <w:p w:rsidR="00110539" w:rsidRPr="00724A34" w:rsidRDefault="00110539" w:rsidP="00110539">
                              <w:pPr>
                                <w:rPr>
                                  <w:b/>
                                  <w:sz w:val="20"/>
                                  <w:szCs w:val="20"/>
                                </w:rPr>
                              </w:pPr>
                              <w:r w:rsidRPr="00724A34">
                                <w:rPr>
                                  <w:rFonts w:ascii="Arial" w:eastAsia="Arial" w:hAnsi="Arial"/>
                                  <w:b/>
                                  <w:color w:val="000000"/>
                                  <w:sz w:val="18"/>
                                  <w:szCs w:val="20"/>
                                </w:rPr>
                                <w:t>Pomoći - proračunski korisnici</w:t>
                              </w:r>
                            </w:p>
                          </w:tc>
                          <w:tc>
                            <w:tcPr>
                              <w:tcW w:w="1418" w:type="dxa"/>
                              <w:tcBorders>
                                <w:top w:val="nil"/>
                                <w:left w:val="nil"/>
                                <w:bottom w:val="nil"/>
                                <w:right w:val="nil"/>
                              </w:tcBorders>
                              <w:shd w:val="clear" w:color="auto" w:fill="FFEE75"/>
                              <w:vAlign w:val="center"/>
                            </w:tcPr>
                            <w:p w:rsidR="00110539" w:rsidRPr="00277DEC" w:rsidRDefault="00110539" w:rsidP="00110539">
                              <w:pPr>
                                <w:jc w:val="right"/>
                                <w:rPr>
                                  <w:rFonts w:ascii="Arial" w:hAnsi="Arial" w:cs="Arial"/>
                                  <w:b/>
                                  <w:sz w:val="18"/>
                                  <w:szCs w:val="18"/>
                                </w:rPr>
                              </w:pPr>
                              <w:r>
                                <w:rPr>
                                  <w:rFonts w:ascii="Arial" w:hAnsi="Arial" w:cs="Arial"/>
                                  <w:b/>
                                  <w:sz w:val="18"/>
                                  <w:szCs w:val="18"/>
                                </w:rPr>
                                <w:t>244.600,00</w:t>
                              </w:r>
                            </w:p>
                          </w:tc>
                          <w:tc>
                            <w:tcPr>
                              <w:tcW w:w="1417" w:type="dxa"/>
                              <w:tcBorders>
                                <w:top w:val="nil"/>
                                <w:left w:val="nil"/>
                                <w:bottom w:val="nil"/>
                                <w:right w:val="nil"/>
                              </w:tcBorders>
                              <w:shd w:val="clear" w:color="auto" w:fill="FFEE75"/>
                              <w:tcMar>
                                <w:top w:w="0" w:type="dxa"/>
                                <w:left w:w="39" w:type="dxa"/>
                                <w:bottom w:w="0" w:type="dxa"/>
                                <w:right w:w="39" w:type="dxa"/>
                              </w:tcMar>
                              <w:vAlign w:val="center"/>
                            </w:tcPr>
                            <w:p w:rsidR="00110539" w:rsidRPr="004F3C9F" w:rsidRDefault="00F3549B" w:rsidP="00110539">
                              <w:pPr>
                                <w:jc w:val="right"/>
                                <w:rPr>
                                  <w:rFonts w:ascii="Arial" w:hAnsi="Arial" w:cs="Arial"/>
                                  <w:b/>
                                  <w:sz w:val="18"/>
                                  <w:szCs w:val="18"/>
                                </w:rPr>
                              </w:pPr>
                              <w:r>
                                <w:rPr>
                                  <w:rFonts w:ascii="Arial" w:hAnsi="Arial" w:cs="Arial"/>
                                  <w:b/>
                                  <w:sz w:val="18"/>
                                  <w:szCs w:val="18"/>
                                </w:rPr>
                                <w:t>1.504.700</w:t>
                              </w:r>
                              <w:r w:rsidR="00110539" w:rsidRPr="004F3C9F">
                                <w:rPr>
                                  <w:rFonts w:ascii="Arial" w:hAnsi="Arial" w:cs="Arial"/>
                                  <w:b/>
                                  <w:sz w:val="18"/>
                                  <w:szCs w:val="18"/>
                                </w:rPr>
                                <w:t>,00</w:t>
                              </w:r>
                            </w:p>
                          </w:tc>
                          <w:tc>
                            <w:tcPr>
                              <w:tcW w:w="1418" w:type="dxa"/>
                              <w:tcBorders>
                                <w:top w:val="nil"/>
                                <w:left w:val="nil"/>
                                <w:bottom w:val="nil"/>
                                <w:right w:val="nil"/>
                              </w:tcBorders>
                              <w:shd w:val="clear" w:color="auto" w:fill="FFEE75"/>
                              <w:tcMar>
                                <w:top w:w="0" w:type="dxa"/>
                                <w:left w:w="39" w:type="dxa"/>
                                <w:bottom w:w="0" w:type="dxa"/>
                                <w:right w:w="39" w:type="dxa"/>
                              </w:tcMar>
                              <w:vAlign w:val="center"/>
                            </w:tcPr>
                            <w:p w:rsidR="00110539" w:rsidRPr="00277DEC" w:rsidRDefault="00C30CF7" w:rsidP="00110539">
                              <w:pPr>
                                <w:jc w:val="right"/>
                                <w:rPr>
                                  <w:rFonts w:ascii="Arial" w:hAnsi="Arial" w:cs="Arial"/>
                                  <w:b/>
                                  <w:sz w:val="18"/>
                                  <w:szCs w:val="18"/>
                                </w:rPr>
                              </w:pPr>
                              <w:r>
                                <w:rPr>
                                  <w:rFonts w:ascii="Arial" w:hAnsi="Arial" w:cs="Arial"/>
                                  <w:b/>
                                  <w:sz w:val="18"/>
                                  <w:szCs w:val="18"/>
                                </w:rPr>
                                <w:t>1.640.068,24</w:t>
                              </w:r>
                            </w:p>
                          </w:tc>
                          <w:tc>
                            <w:tcPr>
                              <w:tcW w:w="850" w:type="dxa"/>
                              <w:tcBorders>
                                <w:top w:val="nil"/>
                                <w:left w:val="nil"/>
                                <w:bottom w:val="nil"/>
                                <w:right w:val="nil"/>
                              </w:tcBorders>
                              <w:shd w:val="clear" w:color="auto" w:fill="FFEE75"/>
                              <w:vAlign w:val="center"/>
                            </w:tcPr>
                            <w:p w:rsidR="00110539" w:rsidRPr="00277DEC" w:rsidRDefault="00224CAF" w:rsidP="00110539">
                              <w:pPr>
                                <w:jc w:val="right"/>
                                <w:rPr>
                                  <w:rFonts w:ascii="Arial" w:hAnsi="Arial" w:cs="Arial"/>
                                  <w:b/>
                                  <w:sz w:val="18"/>
                                  <w:szCs w:val="18"/>
                                </w:rPr>
                              </w:pPr>
                              <w:r>
                                <w:rPr>
                                  <w:rFonts w:ascii="Arial" w:hAnsi="Arial" w:cs="Arial"/>
                                  <w:b/>
                                  <w:sz w:val="18"/>
                                  <w:szCs w:val="18"/>
                                </w:rPr>
                                <w:t>670,51</w:t>
                              </w:r>
                            </w:p>
                          </w:tc>
                          <w:tc>
                            <w:tcPr>
                              <w:tcW w:w="851" w:type="dxa"/>
                              <w:tcBorders>
                                <w:top w:val="nil"/>
                                <w:left w:val="nil"/>
                                <w:bottom w:val="nil"/>
                                <w:right w:val="nil"/>
                              </w:tcBorders>
                              <w:shd w:val="clear" w:color="auto" w:fill="FFEE75"/>
                              <w:tcMar>
                                <w:top w:w="0" w:type="dxa"/>
                                <w:left w:w="39" w:type="dxa"/>
                                <w:bottom w:w="0" w:type="dxa"/>
                                <w:right w:w="39" w:type="dxa"/>
                              </w:tcMar>
                              <w:vAlign w:val="center"/>
                            </w:tcPr>
                            <w:p w:rsidR="00110539" w:rsidRPr="00277DEC" w:rsidRDefault="00424903" w:rsidP="00110539">
                              <w:pPr>
                                <w:jc w:val="right"/>
                                <w:rPr>
                                  <w:rFonts w:ascii="Arial" w:hAnsi="Arial" w:cs="Arial"/>
                                  <w:b/>
                                  <w:sz w:val="18"/>
                                  <w:szCs w:val="18"/>
                                </w:rPr>
                              </w:pPr>
                              <w:r>
                                <w:rPr>
                                  <w:rFonts w:ascii="Arial" w:hAnsi="Arial" w:cs="Arial"/>
                                  <w:b/>
                                  <w:sz w:val="18"/>
                                  <w:szCs w:val="18"/>
                                </w:rPr>
                                <w:t>109,00</w:t>
                              </w:r>
                            </w:p>
                          </w:tc>
                        </w:tr>
                        <w:tr w:rsidR="00F3549B" w:rsidRPr="00A04BDE" w:rsidTr="005C7D87">
                          <w:trPr>
                            <w:trHeight w:val="226"/>
                          </w:trPr>
                          <w:tc>
                            <w:tcPr>
                              <w:tcW w:w="851" w:type="dxa"/>
                              <w:tcBorders>
                                <w:top w:val="nil"/>
                                <w:left w:val="nil"/>
                                <w:bottom w:val="nil"/>
                                <w:right w:val="nil"/>
                              </w:tcBorders>
                              <w:tcMar>
                                <w:top w:w="0" w:type="dxa"/>
                                <w:left w:w="39" w:type="dxa"/>
                                <w:bottom w:w="0" w:type="dxa"/>
                                <w:right w:w="39" w:type="dxa"/>
                              </w:tcMar>
                              <w:vAlign w:val="center"/>
                            </w:tcPr>
                            <w:p w:rsidR="00F3549B" w:rsidRPr="00A04BDE" w:rsidRDefault="00F3549B" w:rsidP="00110539">
                              <w:pPr>
                                <w:rPr>
                                  <w:sz w:val="20"/>
                                  <w:szCs w:val="20"/>
                                </w:rPr>
                              </w:pPr>
                            </w:p>
                          </w:tc>
                          <w:tc>
                            <w:tcPr>
                              <w:tcW w:w="2835" w:type="dxa"/>
                              <w:tcBorders>
                                <w:top w:val="nil"/>
                                <w:left w:val="nil"/>
                                <w:bottom w:val="nil"/>
                                <w:right w:val="nil"/>
                              </w:tcBorders>
                              <w:tcMar>
                                <w:top w:w="0" w:type="dxa"/>
                                <w:left w:w="39" w:type="dxa"/>
                                <w:bottom w:w="0" w:type="dxa"/>
                                <w:right w:w="39" w:type="dxa"/>
                              </w:tcMar>
                              <w:vAlign w:val="center"/>
                            </w:tcPr>
                            <w:p w:rsidR="00F3549B" w:rsidRPr="00A04BDE" w:rsidRDefault="00F3549B" w:rsidP="00110539">
                              <w:pPr>
                                <w:rPr>
                                  <w:sz w:val="20"/>
                                  <w:szCs w:val="20"/>
                                </w:rPr>
                              </w:pPr>
                            </w:p>
                          </w:tc>
                          <w:tc>
                            <w:tcPr>
                              <w:tcW w:w="1418" w:type="dxa"/>
                              <w:tcBorders>
                                <w:top w:val="nil"/>
                                <w:left w:val="nil"/>
                                <w:bottom w:val="nil"/>
                                <w:right w:val="nil"/>
                              </w:tcBorders>
                              <w:vAlign w:val="center"/>
                            </w:tcPr>
                            <w:p w:rsidR="00F3549B" w:rsidRPr="00277DEC" w:rsidRDefault="00F3549B" w:rsidP="00110539">
                              <w:pPr>
                                <w:jc w:val="right"/>
                                <w:rPr>
                                  <w:rFonts w:ascii="Arial" w:hAnsi="Arial" w:cs="Arial"/>
                                  <w:sz w:val="18"/>
                                  <w:szCs w:val="18"/>
                                </w:rPr>
                              </w:pPr>
                            </w:p>
                          </w:tc>
                          <w:tc>
                            <w:tcPr>
                              <w:tcW w:w="1417" w:type="dxa"/>
                              <w:tcBorders>
                                <w:top w:val="nil"/>
                                <w:left w:val="nil"/>
                                <w:bottom w:val="nil"/>
                                <w:right w:val="nil"/>
                              </w:tcBorders>
                              <w:tcMar>
                                <w:top w:w="0" w:type="dxa"/>
                                <w:left w:w="39" w:type="dxa"/>
                                <w:bottom w:w="0" w:type="dxa"/>
                                <w:right w:w="39" w:type="dxa"/>
                              </w:tcMar>
                              <w:vAlign w:val="center"/>
                            </w:tcPr>
                            <w:p w:rsidR="00F3549B" w:rsidRPr="004F3C9F" w:rsidRDefault="00F3549B" w:rsidP="00110539">
                              <w:pPr>
                                <w:jc w:val="right"/>
                                <w:rPr>
                                  <w:rFonts w:ascii="Arial" w:hAnsi="Arial" w:cs="Arial"/>
                                  <w:sz w:val="18"/>
                                  <w:szCs w:val="18"/>
                                </w:rPr>
                              </w:pPr>
                            </w:p>
                          </w:tc>
                          <w:tc>
                            <w:tcPr>
                              <w:tcW w:w="1418" w:type="dxa"/>
                              <w:tcBorders>
                                <w:top w:val="nil"/>
                                <w:left w:val="nil"/>
                                <w:bottom w:val="nil"/>
                                <w:right w:val="nil"/>
                              </w:tcBorders>
                              <w:tcMar>
                                <w:top w:w="0" w:type="dxa"/>
                                <w:left w:w="39" w:type="dxa"/>
                                <w:bottom w:w="0" w:type="dxa"/>
                                <w:right w:w="39" w:type="dxa"/>
                              </w:tcMar>
                              <w:vAlign w:val="center"/>
                            </w:tcPr>
                            <w:p w:rsidR="00F3549B" w:rsidRPr="00277DEC" w:rsidRDefault="00F3549B" w:rsidP="00110539">
                              <w:pPr>
                                <w:jc w:val="right"/>
                                <w:rPr>
                                  <w:rFonts w:ascii="Arial" w:hAnsi="Arial" w:cs="Arial"/>
                                  <w:sz w:val="18"/>
                                  <w:szCs w:val="18"/>
                                </w:rPr>
                              </w:pPr>
                            </w:p>
                          </w:tc>
                          <w:tc>
                            <w:tcPr>
                              <w:tcW w:w="850" w:type="dxa"/>
                              <w:tcBorders>
                                <w:top w:val="nil"/>
                                <w:left w:val="nil"/>
                                <w:bottom w:val="nil"/>
                                <w:right w:val="nil"/>
                              </w:tcBorders>
                              <w:vAlign w:val="center"/>
                            </w:tcPr>
                            <w:p w:rsidR="00F3549B" w:rsidRPr="00277DEC" w:rsidRDefault="00F3549B" w:rsidP="00110539">
                              <w:pPr>
                                <w:jc w:val="right"/>
                                <w:rPr>
                                  <w:rFonts w:ascii="Arial" w:hAnsi="Arial" w:cs="Arial"/>
                                  <w:sz w:val="18"/>
                                  <w:szCs w:val="18"/>
                                </w:rPr>
                              </w:pPr>
                            </w:p>
                          </w:tc>
                          <w:tc>
                            <w:tcPr>
                              <w:tcW w:w="851" w:type="dxa"/>
                              <w:tcBorders>
                                <w:top w:val="nil"/>
                                <w:left w:val="nil"/>
                                <w:bottom w:val="nil"/>
                                <w:right w:val="nil"/>
                              </w:tcBorders>
                              <w:tcMar>
                                <w:top w:w="0" w:type="dxa"/>
                                <w:left w:w="39" w:type="dxa"/>
                                <w:bottom w:w="0" w:type="dxa"/>
                                <w:right w:w="39" w:type="dxa"/>
                              </w:tcMar>
                              <w:vAlign w:val="center"/>
                            </w:tcPr>
                            <w:p w:rsidR="00F3549B" w:rsidRPr="00277DEC" w:rsidRDefault="00F3549B" w:rsidP="00110539">
                              <w:pPr>
                                <w:jc w:val="right"/>
                                <w:rPr>
                                  <w:rFonts w:ascii="Arial" w:hAnsi="Arial" w:cs="Arial"/>
                                  <w:sz w:val="18"/>
                                  <w:szCs w:val="18"/>
                                </w:rPr>
                              </w:pPr>
                            </w:p>
                          </w:tc>
                        </w:tr>
                        <w:tr w:rsidR="00F3549B" w:rsidRPr="00A04BDE" w:rsidTr="00C35D78">
                          <w:trPr>
                            <w:trHeight w:val="226"/>
                          </w:trPr>
                          <w:tc>
                            <w:tcPr>
                              <w:tcW w:w="851" w:type="dxa"/>
                              <w:tcBorders>
                                <w:top w:val="nil"/>
                                <w:left w:val="nil"/>
                                <w:bottom w:val="nil"/>
                                <w:right w:val="nil"/>
                              </w:tcBorders>
                              <w:shd w:val="clear" w:color="auto" w:fill="FFEE75"/>
                              <w:tcMar>
                                <w:top w:w="0" w:type="dxa"/>
                                <w:left w:w="39" w:type="dxa"/>
                                <w:bottom w:w="0" w:type="dxa"/>
                                <w:right w:w="39" w:type="dxa"/>
                              </w:tcMar>
                              <w:vAlign w:val="center"/>
                            </w:tcPr>
                            <w:p w:rsidR="00F3549B" w:rsidRPr="00724A34" w:rsidRDefault="00F3549B" w:rsidP="00F3549B">
                              <w:pPr>
                                <w:rPr>
                                  <w:b/>
                                  <w:sz w:val="20"/>
                                  <w:szCs w:val="20"/>
                                </w:rPr>
                              </w:pPr>
                              <w:r w:rsidRPr="00724A34">
                                <w:rPr>
                                  <w:rFonts w:ascii="Arial" w:eastAsia="Arial" w:hAnsi="Arial"/>
                                  <w:b/>
                                  <w:color w:val="000000"/>
                                  <w:sz w:val="18"/>
                                  <w:szCs w:val="20"/>
                                </w:rPr>
                                <w:t>Izvor   5.</w:t>
                              </w:r>
                              <w:r>
                                <w:rPr>
                                  <w:rFonts w:ascii="Arial" w:eastAsia="Arial" w:hAnsi="Arial"/>
                                  <w:b/>
                                  <w:color w:val="000000"/>
                                  <w:sz w:val="18"/>
                                  <w:szCs w:val="20"/>
                                </w:rPr>
                                <w:t>4</w:t>
                              </w:r>
                              <w:r w:rsidRPr="00724A34">
                                <w:rPr>
                                  <w:rFonts w:ascii="Arial" w:eastAsia="Arial" w:hAnsi="Arial"/>
                                  <w:b/>
                                  <w:color w:val="000000"/>
                                  <w:sz w:val="18"/>
                                  <w:szCs w:val="20"/>
                                </w:rPr>
                                <w:t>.</w:t>
                              </w:r>
                            </w:p>
                          </w:tc>
                          <w:tc>
                            <w:tcPr>
                              <w:tcW w:w="2835" w:type="dxa"/>
                              <w:tcBorders>
                                <w:top w:val="nil"/>
                                <w:left w:val="nil"/>
                                <w:bottom w:val="nil"/>
                                <w:right w:val="nil"/>
                              </w:tcBorders>
                              <w:shd w:val="clear" w:color="auto" w:fill="FFEE75"/>
                              <w:tcMar>
                                <w:top w:w="0" w:type="dxa"/>
                                <w:left w:w="39" w:type="dxa"/>
                                <w:bottom w:w="0" w:type="dxa"/>
                                <w:right w:w="39" w:type="dxa"/>
                              </w:tcMar>
                              <w:vAlign w:val="center"/>
                            </w:tcPr>
                            <w:p w:rsidR="00F3549B" w:rsidRPr="00724A34" w:rsidRDefault="00F3549B" w:rsidP="00F3549B">
                              <w:pPr>
                                <w:rPr>
                                  <w:b/>
                                  <w:sz w:val="20"/>
                                  <w:szCs w:val="20"/>
                                </w:rPr>
                              </w:pPr>
                              <w:r w:rsidRPr="00724A34">
                                <w:rPr>
                                  <w:rFonts w:ascii="Arial" w:eastAsia="Arial" w:hAnsi="Arial"/>
                                  <w:b/>
                                  <w:color w:val="000000"/>
                                  <w:sz w:val="18"/>
                                  <w:szCs w:val="20"/>
                                </w:rPr>
                                <w:t xml:space="preserve">Pomoći </w:t>
                              </w:r>
                              <w:r>
                                <w:rPr>
                                  <w:rFonts w:ascii="Arial" w:eastAsia="Arial" w:hAnsi="Arial"/>
                                  <w:b/>
                                  <w:color w:val="000000"/>
                                  <w:sz w:val="18"/>
                                  <w:szCs w:val="20"/>
                                </w:rPr>
                                <w:t>–</w:t>
                              </w:r>
                              <w:r w:rsidRPr="00724A34">
                                <w:rPr>
                                  <w:rFonts w:ascii="Arial" w:eastAsia="Arial" w:hAnsi="Arial"/>
                                  <w:b/>
                                  <w:color w:val="000000"/>
                                  <w:sz w:val="18"/>
                                  <w:szCs w:val="20"/>
                                </w:rPr>
                                <w:t xml:space="preserve"> </w:t>
                              </w:r>
                              <w:r>
                                <w:rPr>
                                  <w:rFonts w:ascii="Arial" w:eastAsia="Arial" w:hAnsi="Arial"/>
                                  <w:b/>
                                  <w:color w:val="000000"/>
                                  <w:sz w:val="18"/>
                                  <w:szCs w:val="20"/>
                                </w:rPr>
                                <w:t>prihodi za decentralizirane funkcije- Grad</w:t>
                              </w:r>
                            </w:p>
                          </w:tc>
                          <w:tc>
                            <w:tcPr>
                              <w:tcW w:w="1418" w:type="dxa"/>
                              <w:tcBorders>
                                <w:top w:val="nil"/>
                                <w:left w:val="nil"/>
                                <w:bottom w:val="nil"/>
                                <w:right w:val="nil"/>
                              </w:tcBorders>
                              <w:shd w:val="clear" w:color="auto" w:fill="FFEE75"/>
                              <w:vAlign w:val="center"/>
                            </w:tcPr>
                            <w:p w:rsidR="00F3549B" w:rsidRPr="00277DEC" w:rsidRDefault="00F3549B" w:rsidP="00F3549B">
                              <w:pPr>
                                <w:jc w:val="right"/>
                                <w:rPr>
                                  <w:rFonts w:ascii="Arial" w:hAnsi="Arial" w:cs="Arial"/>
                                  <w:b/>
                                  <w:sz w:val="18"/>
                                  <w:szCs w:val="18"/>
                                </w:rPr>
                              </w:pPr>
                              <w:r>
                                <w:rPr>
                                  <w:rFonts w:ascii="Arial" w:hAnsi="Arial" w:cs="Arial"/>
                                  <w:b/>
                                  <w:sz w:val="18"/>
                                  <w:szCs w:val="18"/>
                                </w:rPr>
                                <w:t>0,00</w:t>
                              </w:r>
                            </w:p>
                          </w:tc>
                          <w:tc>
                            <w:tcPr>
                              <w:tcW w:w="1417" w:type="dxa"/>
                              <w:tcBorders>
                                <w:top w:val="nil"/>
                                <w:left w:val="nil"/>
                                <w:bottom w:val="nil"/>
                                <w:right w:val="nil"/>
                              </w:tcBorders>
                              <w:shd w:val="clear" w:color="auto" w:fill="FFEE75"/>
                              <w:tcMar>
                                <w:top w:w="0" w:type="dxa"/>
                                <w:left w:w="39" w:type="dxa"/>
                                <w:bottom w:w="0" w:type="dxa"/>
                                <w:right w:w="39" w:type="dxa"/>
                              </w:tcMar>
                              <w:vAlign w:val="center"/>
                            </w:tcPr>
                            <w:p w:rsidR="00F3549B" w:rsidRPr="004F3C9F" w:rsidRDefault="00F3549B" w:rsidP="00F3549B">
                              <w:pPr>
                                <w:jc w:val="right"/>
                                <w:rPr>
                                  <w:rFonts w:ascii="Arial" w:hAnsi="Arial" w:cs="Arial"/>
                                  <w:b/>
                                  <w:sz w:val="18"/>
                                  <w:szCs w:val="18"/>
                                </w:rPr>
                              </w:pPr>
                              <w:r>
                                <w:rPr>
                                  <w:rFonts w:ascii="Arial" w:hAnsi="Arial" w:cs="Arial"/>
                                  <w:b/>
                                  <w:sz w:val="18"/>
                                  <w:szCs w:val="18"/>
                                </w:rPr>
                                <w:t>489.000</w:t>
                              </w:r>
                              <w:r w:rsidRPr="004F3C9F">
                                <w:rPr>
                                  <w:rFonts w:ascii="Arial" w:hAnsi="Arial" w:cs="Arial"/>
                                  <w:b/>
                                  <w:sz w:val="18"/>
                                  <w:szCs w:val="18"/>
                                </w:rPr>
                                <w:t>,00</w:t>
                              </w:r>
                            </w:p>
                          </w:tc>
                          <w:tc>
                            <w:tcPr>
                              <w:tcW w:w="1418" w:type="dxa"/>
                              <w:tcBorders>
                                <w:top w:val="nil"/>
                                <w:left w:val="nil"/>
                                <w:bottom w:val="nil"/>
                                <w:right w:val="nil"/>
                              </w:tcBorders>
                              <w:shd w:val="clear" w:color="auto" w:fill="FFEE75"/>
                              <w:tcMar>
                                <w:top w:w="0" w:type="dxa"/>
                                <w:left w:w="39" w:type="dxa"/>
                                <w:bottom w:w="0" w:type="dxa"/>
                                <w:right w:w="39" w:type="dxa"/>
                              </w:tcMar>
                              <w:vAlign w:val="center"/>
                            </w:tcPr>
                            <w:p w:rsidR="00F3549B" w:rsidRPr="00277DEC" w:rsidRDefault="00C30CF7" w:rsidP="00F3549B">
                              <w:pPr>
                                <w:jc w:val="right"/>
                                <w:rPr>
                                  <w:rFonts w:ascii="Arial" w:hAnsi="Arial" w:cs="Arial"/>
                                  <w:b/>
                                  <w:sz w:val="18"/>
                                  <w:szCs w:val="18"/>
                                </w:rPr>
                              </w:pPr>
                              <w:r>
                                <w:rPr>
                                  <w:rFonts w:ascii="Arial" w:hAnsi="Arial" w:cs="Arial"/>
                                  <w:b/>
                                  <w:sz w:val="18"/>
                                  <w:szCs w:val="18"/>
                                </w:rPr>
                                <w:t>324.000,00</w:t>
                              </w:r>
                            </w:p>
                          </w:tc>
                          <w:tc>
                            <w:tcPr>
                              <w:tcW w:w="850" w:type="dxa"/>
                              <w:tcBorders>
                                <w:top w:val="nil"/>
                                <w:left w:val="nil"/>
                                <w:bottom w:val="nil"/>
                                <w:right w:val="nil"/>
                              </w:tcBorders>
                              <w:shd w:val="clear" w:color="auto" w:fill="FFEE75"/>
                              <w:vAlign w:val="center"/>
                            </w:tcPr>
                            <w:p w:rsidR="00F3549B" w:rsidRPr="00277DEC" w:rsidRDefault="00224CAF" w:rsidP="00F3549B">
                              <w:pPr>
                                <w:jc w:val="right"/>
                                <w:rPr>
                                  <w:rFonts w:ascii="Arial" w:hAnsi="Arial" w:cs="Arial"/>
                                  <w:b/>
                                  <w:sz w:val="18"/>
                                  <w:szCs w:val="18"/>
                                </w:rPr>
                              </w:pPr>
                              <w:r>
                                <w:rPr>
                                  <w:rFonts w:ascii="Arial" w:hAnsi="Arial" w:cs="Arial"/>
                                  <w:b/>
                                  <w:sz w:val="18"/>
                                  <w:szCs w:val="18"/>
                                </w:rPr>
                                <w:t>0,00</w:t>
                              </w:r>
                            </w:p>
                          </w:tc>
                          <w:tc>
                            <w:tcPr>
                              <w:tcW w:w="851" w:type="dxa"/>
                              <w:tcBorders>
                                <w:top w:val="nil"/>
                                <w:left w:val="nil"/>
                                <w:bottom w:val="nil"/>
                                <w:right w:val="nil"/>
                              </w:tcBorders>
                              <w:shd w:val="clear" w:color="auto" w:fill="FFEE75"/>
                              <w:tcMar>
                                <w:top w:w="0" w:type="dxa"/>
                                <w:left w:w="39" w:type="dxa"/>
                                <w:bottom w:w="0" w:type="dxa"/>
                                <w:right w:w="39" w:type="dxa"/>
                              </w:tcMar>
                              <w:vAlign w:val="center"/>
                            </w:tcPr>
                            <w:p w:rsidR="00F3549B" w:rsidRPr="00277DEC" w:rsidRDefault="00424903" w:rsidP="00F3549B">
                              <w:pPr>
                                <w:jc w:val="right"/>
                                <w:rPr>
                                  <w:rFonts w:ascii="Arial" w:hAnsi="Arial" w:cs="Arial"/>
                                  <w:b/>
                                  <w:sz w:val="18"/>
                                  <w:szCs w:val="18"/>
                                </w:rPr>
                              </w:pPr>
                              <w:r>
                                <w:rPr>
                                  <w:rFonts w:ascii="Arial" w:hAnsi="Arial" w:cs="Arial"/>
                                  <w:b/>
                                  <w:sz w:val="18"/>
                                  <w:szCs w:val="18"/>
                                </w:rPr>
                                <w:t>66,26</w:t>
                              </w:r>
                            </w:p>
                          </w:tc>
                        </w:tr>
                        <w:tr w:rsidR="00F3549B" w:rsidRPr="00A04BDE" w:rsidTr="005C7D87">
                          <w:trPr>
                            <w:trHeight w:val="226"/>
                          </w:trPr>
                          <w:tc>
                            <w:tcPr>
                              <w:tcW w:w="851" w:type="dxa"/>
                              <w:tcBorders>
                                <w:top w:val="nil"/>
                                <w:left w:val="nil"/>
                                <w:bottom w:val="nil"/>
                                <w:right w:val="nil"/>
                              </w:tcBorders>
                              <w:tcMar>
                                <w:top w:w="0" w:type="dxa"/>
                                <w:left w:w="39" w:type="dxa"/>
                                <w:bottom w:w="0" w:type="dxa"/>
                                <w:right w:w="39" w:type="dxa"/>
                              </w:tcMar>
                              <w:vAlign w:val="center"/>
                            </w:tcPr>
                            <w:p w:rsidR="00F3549B" w:rsidRPr="00A04BDE" w:rsidRDefault="00F3549B" w:rsidP="00F3549B">
                              <w:pPr>
                                <w:rPr>
                                  <w:sz w:val="20"/>
                                  <w:szCs w:val="20"/>
                                </w:rPr>
                              </w:pPr>
                            </w:p>
                          </w:tc>
                          <w:tc>
                            <w:tcPr>
                              <w:tcW w:w="2835" w:type="dxa"/>
                              <w:tcBorders>
                                <w:top w:val="nil"/>
                                <w:left w:val="nil"/>
                                <w:bottom w:val="nil"/>
                                <w:right w:val="nil"/>
                              </w:tcBorders>
                              <w:tcMar>
                                <w:top w:w="0" w:type="dxa"/>
                                <w:left w:w="39" w:type="dxa"/>
                                <w:bottom w:w="0" w:type="dxa"/>
                                <w:right w:w="39" w:type="dxa"/>
                              </w:tcMar>
                              <w:vAlign w:val="center"/>
                            </w:tcPr>
                            <w:p w:rsidR="00F3549B" w:rsidRPr="00A04BDE" w:rsidRDefault="00F3549B" w:rsidP="00F3549B">
                              <w:pPr>
                                <w:rPr>
                                  <w:sz w:val="20"/>
                                  <w:szCs w:val="20"/>
                                </w:rPr>
                              </w:pPr>
                            </w:p>
                          </w:tc>
                          <w:tc>
                            <w:tcPr>
                              <w:tcW w:w="1418" w:type="dxa"/>
                              <w:tcBorders>
                                <w:top w:val="nil"/>
                                <w:left w:val="nil"/>
                                <w:bottom w:val="nil"/>
                                <w:right w:val="nil"/>
                              </w:tcBorders>
                              <w:vAlign w:val="center"/>
                            </w:tcPr>
                            <w:p w:rsidR="00F3549B" w:rsidRPr="00277DEC" w:rsidRDefault="00F3549B" w:rsidP="00F3549B">
                              <w:pPr>
                                <w:jc w:val="right"/>
                                <w:rPr>
                                  <w:rFonts w:ascii="Arial" w:hAnsi="Arial" w:cs="Arial"/>
                                  <w:sz w:val="18"/>
                                  <w:szCs w:val="18"/>
                                </w:rPr>
                              </w:pPr>
                            </w:p>
                          </w:tc>
                          <w:tc>
                            <w:tcPr>
                              <w:tcW w:w="1417" w:type="dxa"/>
                              <w:tcBorders>
                                <w:top w:val="nil"/>
                                <w:left w:val="nil"/>
                                <w:bottom w:val="nil"/>
                                <w:right w:val="nil"/>
                              </w:tcBorders>
                              <w:tcMar>
                                <w:top w:w="0" w:type="dxa"/>
                                <w:left w:w="39" w:type="dxa"/>
                                <w:bottom w:w="0" w:type="dxa"/>
                                <w:right w:w="39" w:type="dxa"/>
                              </w:tcMar>
                              <w:vAlign w:val="center"/>
                            </w:tcPr>
                            <w:p w:rsidR="00F3549B" w:rsidRPr="004F3C9F" w:rsidRDefault="00F3549B" w:rsidP="00F3549B">
                              <w:pPr>
                                <w:jc w:val="right"/>
                                <w:rPr>
                                  <w:rFonts w:ascii="Arial" w:hAnsi="Arial" w:cs="Arial"/>
                                  <w:sz w:val="18"/>
                                  <w:szCs w:val="18"/>
                                </w:rPr>
                              </w:pPr>
                            </w:p>
                          </w:tc>
                          <w:tc>
                            <w:tcPr>
                              <w:tcW w:w="1418" w:type="dxa"/>
                              <w:tcBorders>
                                <w:top w:val="nil"/>
                                <w:left w:val="nil"/>
                                <w:bottom w:val="nil"/>
                                <w:right w:val="nil"/>
                              </w:tcBorders>
                              <w:tcMar>
                                <w:top w:w="0" w:type="dxa"/>
                                <w:left w:w="39" w:type="dxa"/>
                                <w:bottom w:w="0" w:type="dxa"/>
                                <w:right w:w="39" w:type="dxa"/>
                              </w:tcMar>
                              <w:vAlign w:val="center"/>
                            </w:tcPr>
                            <w:p w:rsidR="00F3549B" w:rsidRPr="00277DEC" w:rsidRDefault="00F3549B" w:rsidP="00F3549B">
                              <w:pPr>
                                <w:jc w:val="right"/>
                                <w:rPr>
                                  <w:rFonts w:ascii="Arial" w:hAnsi="Arial" w:cs="Arial"/>
                                  <w:sz w:val="18"/>
                                  <w:szCs w:val="18"/>
                                </w:rPr>
                              </w:pPr>
                            </w:p>
                          </w:tc>
                          <w:tc>
                            <w:tcPr>
                              <w:tcW w:w="850" w:type="dxa"/>
                              <w:tcBorders>
                                <w:top w:val="nil"/>
                                <w:left w:val="nil"/>
                                <w:bottom w:val="nil"/>
                                <w:right w:val="nil"/>
                              </w:tcBorders>
                              <w:vAlign w:val="center"/>
                            </w:tcPr>
                            <w:p w:rsidR="00F3549B" w:rsidRPr="00277DEC" w:rsidRDefault="00F3549B" w:rsidP="00F3549B">
                              <w:pPr>
                                <w:jc w:val="right"/>
                                <w:rPr>
                                  <w:rFonts w:ascii="Arial" w:hAnsi="Arial" w:cs="Arial"/>
                                  <w:sz w:val="18"/>
                                  <w:szCs w:val="18"/>
                                </w:rPr>
                              </w:pPr>
                            </w:p>
                          </w:tc>
                          <w:tc>
                            <w:tcPr>
                              <w:tcW w:w="851" w:type="dxa"/>
                              <w:tcBorders>
                                <w:top w:val="nil"/>
                                <w:left w:val="nil"/>
                                <w:bottom w:val="nil"/>
                                <w:right w:val="nil"/>
                              </w:tcBorders>
                              <w:tcMar>
                                <w:top w:w="0" w:type="dxa"/>
                                <w:left w:w="39" w:type="dxa"/>
                                <w:bottom w:w="0" w:type="dxa"/>
                                <w:right w:w="39" w:type="dxa"/>
                              </w:tcMar>
                              <w:vAlign w:val="center"/>
                            </w:tcPr>
                            <w:p w:rsidR="00F3549B" w:rsidRPr="00277DEC" w:rsidRDefault="00F3549B" w:rsidP="00F3549B">
                              <w:pPr>
                                <w:jc w:val="right"/>
                                <w:rPr>
                                  <w:rFonts w:ascii="Arial" w:hAnsi="Arial" w:cs="Arial"/>
                                  <w:sz w:val="18"/>
                                  <w:szCs w:val="18"/>
                                </w:rPr>
                              </w:pPr>
                            </w:p>
                          </w:tc>
                        </w:tr>
                        <w:tr w:rsidR="00F3549B" w:rsidRPr="00A04BDE" w:rsidTr="00C35D78">
                          <w:trPr>
                            <w:trHeight w:val="226"/>
                          </w:trPr>
                          <w:tc>
                            <w:tcPr>
                              <w:tcW w:w="851" w:type="dxa"/>
                              <w:tcBorders>
                                <w:top w:val="nil"/>
                                <w:left w:val="nil"/>
                                <w:bottom w:val="nil"/>
                                <w:right w:val="nil"/>
                              </w:tcBorders>
                              <w:shd w:val="clear" w:color="auto" w:fill="FFEE75"/>
                              <w:tcMar>
                                <w:top w:w="0" w:type="dxa"/>
                                <w:left w:w="39" w:type="dxa"/>
                                <w:bottom w:w="0" w:type="dxa"/>
                                <w:right w:w="39" w:type="dxa"/>
                              </w:tcMar>
                              <w:vAlign w:val="center"/>
                            </w:tcPr>
                            <w:p w:rsidR="00F3549B" w:rsidRPr="00724A34" w:rsidRDefault="00F3549B" w:rsidP="00F3549B">
                              <w:pPr>
                                <w:rPr>
                                  <w:b/>
                                  <w:sz w:val="20"/>
                                  <w:szCs w:val="20"/>
                                </w:rPr>
                              </w:pPr>
                              <w:r w:rsidRPr="00724A34">
                                <w:rPr>
                                  <w:rFonts w:ascii="Arial" w:eastAsia="Arial" w:hAnsi="Arial"/>
                                  <w:b/>
                                  <w:color w:val="000000"/>
                                  <w:sz w:val="18"/>
                                  <w:szCs w:val="20"/>
                                </w:rPr>
                                <w:t>Izvor   5.</w:t>
                              </w:r>
                              <w:r>
                                <w:rPr>
                                  <w:rFonts w:ascii="Arial" w:eastAsia="Arial" w:hAnsi="Arial"/>
                                  <w:b/>
                                  <w:color w:val="000000"/>
                                  <w:sz w:val="18"/>
                                  <w:szCs w:val="20"/>
                                </w:rPr>
                                <w:t>5</w:t>
                              </w:r>
                              <w:r w:rsidRPr="00724A34">
                                <w:rPr>
                                  <w:rFonts w:ascii="Arial" w:eastAsia="Arial" w:hAnsi="Arial"/>
                                  <w:b/>
                                  <w:color w:val="000000"/>
                                  <w:sz w:val="18"/>
                                  <w:szCs w:val="20"/>
                                </w:rPr>
                                <w:t>.</w:t>
                              </w:r>
                            </w:p>
                          </w:tc>
                          <w:tc>
                            <w:tcPr>
                              <w:tcW w:w="2835" w:type="dxa"/>
                              <w:tcBorders>
                                <w:top w:val="nil"/>
                                <w:left w:val="nil"/>
                                <w:bottom w:val="nil"/>
                                <w:right w:val="nil"/>
                              </w:tcBorders>
                              <w:shd w:val="clear" w:color="auto" w:fill="FFEE75"/>
                              <w:tcMar>
                                <w:top w:w="0" w:type="dxa"/>
                                <w:left w:w="39" w:type="dxa"/>
                                <w:bottom w:w="0" w:type="dxa"/>
                                <w:right w:w="39" w:type="dxa"/>
                              </w:tcMar>
                              <w:vAlign w:val="center"/>
                            </w:tcPr>
                            <w:p w:rsidR="00F3549B" w:rsidRPr="00724A34" w:rsidRDefault="00F3549B" w:rsidP="00F3549B">
                              <w:pPr>
                                <w:rPr>
                                  <w:b/>
                                  <w:sz w:val="20"/>
                                  <w:szCs w:val="20"/>
                                </w:rPr>
                              </w:pPr>
                              <w:r w:rsidRPr="00724A34">
                                <w:rPr>
                                  <w:rFonts w:ascii="Arial" w:eastAsia="Arial" w:hAnsi="Arial"/>
                                  <w:b/>
                                  <w:color w:val="000000"/>
                                  <w:sz w:val="18"/>
                                  <w:szCs w:val="20"/>
                                </w:rPr>
                                <w:t xml:space="preserve">Pomoći </w:t>
                              </w:r>
                              <w:r>
                                <w:rPr>
                                  <w:rFonts w:ascii="Arial" w:eastAsia="Arial" w:hAnsi="Arial"/>
                                  <w:b/>
                                  <w:color w:val="000000"/>
                                  <w:sz w:val="18"/>
                                  <w:szCs w:val="20"/>
                                </w:rPr>
                                <w:t>–</w:t>
                              </w:r>
                              <w:r w:rsidRPr="00724A34">
                                <w:rPr>
                                  <w:rFonts w:ascii="Arial" w:eastAsia="Arial" w:hAnsi="Arial"/>
                                  <w:b/>
                                  <w:color w:val="000000"/>
                                  <w:sz w:val="18"/>
                                  <w:szCs w:val="20"/>
                                </w:rPr>
                                <w:t xml:space="preserve"> </w:t>
                              </w:r>
                              <w:r>
                                <w:rPr>
                                  <w:rFonts w:ascii="Arial" w:eastAsia="Arial" w:hAnsi="Arial"/>
                                  <w:b/>
                                  <w:color w:val="000000"/>
                                  <w:sz w:val="18"/>
                                  <w:szCs w:val="20"/>
                                </w:rPr>
                                <w:t>prihodi za decentralizirane funkcije- Općine</w:t>
                              </w:r>
                            </w:p>
                          </w:tc>
                          <w:tc>
                            <w:tcPr>
                              <w:tcW w:w="1418" w:type="dxa"/>
                              <w:tcBorders>
                                <w:top w:val="nil"/>
                                <w:left w:val="nil"/>
                                <w:bottom w:val="nil"/>
                                <w:right w:val="nil"/>
                              </w:tcBorders>
                              <w:shd w:val="clear" w:color="auto" w:fill="FFEE75"/>
                              <w:vAlign w:val="center"/>
                            </w:tcPr>
                            <w:p w:rsidR="00F3549B" w:rsidRPr="00277DEC" w:rsidRDefault="00F3549B" w:rsidP="00F3549B">
                              <w:pPr>
                                <w:jc w:val="right"/>
                                <w:rPr>
                                  <w:rFonts w:ascii="Arial" w:hAnsi="Arial" w:cs="Arial"/>
                                  <w:b/>
                                  <w:sz w:val="18"/>
                                  <w:szCs w:val="18"/>
                                </w:rPr>
                              </w:pPr>
                              <w:r>
                                <w:rPr>
                                  <w:rFonts w:ascii="Arial" w:hAnsi="Arial" w:cs="Arial"/>
                                  <w:b/>
                                  <w:sz w:val="18"/>
                                  <w:szCs w:val="18"/>
                                </w:rPr>
                                <w:t>0,00</w:t>
                              </w:r>
                            </w:p>
                          </w:tc>
                          <w:tc>
                            <w:tcPr>
                              <w:tcW w:w="1417" w:type="dxa"/>
                              <w:tcBorders>
                                <w:top w:val="nil"/>
                                <w:left w:val="nil"/>
                                <w:bottom w:val="nil"/>
                                <w:right w:val="nil"/>
                              </w:tcBorders>
                              <w:shd w:val="clear" w:color="auto" w:fill="FFEE75"/>
                              <w:tcMar>
                                <w:top w:w="0" w:type="dxa"/>
                                <w:left w:w="39" w:type="dxa"/>
                                <w:bottom w:w="0" w:type="dxa"/>
                                <w:right w:w="39" w:type="dxa"/>
                              </w:tcMar>
                              <w:vAlign w:val="center"/>
                            </w:tcPr>
                            <w:p w:rsidR="00F3549B" w:rsidRPr="004F3C9F" w:rsidRDefault="00F3549B" w:rsidP="00F3549B">
                              <w:pPr>
                                <w:jc w:val="right"/>
                                <w:rPr>
                                  <w:rFonts w:ascii="Arial" w:hAnsi="Arial" w:cs="Arial"/>
                                  <w:b/>
                                  <w:sz w:val="18"/>
                                  <w:szCs w:val="18"/>
                                </w:rPr>
                              </w:pPr>
                              <w:r>
                                <w:rPr>
                                  <w:rFonts w:ascii="Arial" w:hAnsi="Arial" w:cs="Arial"/>
                                  <w:b/>
                                  <w:sz w:val="18"/>
                                  <w:szCs w:val="18"/>
                                </w:rPr>
                                <w:t>298.000</w:t>
                              </w:r>
                              <w:r w:rsidRPr="004F3C9F">
                                <w:rPr>
                                  <w:rFonts w:ascii="Arial" w:hAnsi="Arial" w:cs="Arial"/>
                                  <w:b/>
                                  <w:sz w:val="18"/>
                                  <w:szCs w:val="18"/>
                                </w:rPr>
                                <w:t>,00</w:t>
                              </w:r>
                            </w:p>
                          </w:tc>
                          <w:tc>
                            <w:tcPr>
                              <w:tcW w:w="1418" w:type="dxa"/>
                              <w:tcBorders>
                                <w:top w:val="nil"/>
                                <w:left w:val="nil"/>
                                <w:bottom w:val="nil"/>
                                <w:right w:val="nil"/>
                              </w:tcBorders>
                              <w:shd w:val="clear" w:color="auto" w:fill="FFEE75"/>
                              <w:tcMar>
                                <w:top w:w="0" w:type="dxa"/>
                                <w:left w:w="39" w:type="dxa"/>
                                <w:bottom w:w="0" w:type="dxa"/>
                                <w:right w:w="39" w:type="dxa"/>
                              </w:tcMar>
                              <w:vAlign w:val="center"/>
                            </w:tcPr>
                            <w:p w:rsidR="00F3549B" w:rsidRPr="00277DEC" w:rsidRDefault="00C30CF7" w:rsidP="00F3549B">
                              <w:pPr>
                                <w:jc w:val="right"/>
                                <w:rPr>
                                  <w:rFonts w:ascii="Arial" w:hAnsi="Arial" w:cs="Arial"/>
                                  <w:b/>
                                  <w:sz w:val="18"/>
                                  <w:szCs w:val="18"/>
                                </w:rPr>
                              </w:pPr>
                              <w:r>
                                <w:rPr>
                                  <w:rFonts w:ascii="Arial" w:hAnsi="Arial" w:cs="Arial"/>
                                  <w:b/>
                                  <w:sz w:val="18"/>
                                  <w:szCs w:val="18"/>
                                </w:rPr>
                                <w:t>216.000,00</w:t>
                              </w:r>
                            </w:p>
                          </w:tc>
                          <w:tc>
                            <w:tcPr>
                              <w:tcW w:w="850" w:type="dxa"/>
                              <w:tcBorders>
                                <w:top w:val="nil"/>
                                <w:left w:val="nil"/>
                                <w:bottom w:val="nil"/>
                                <w:right w:val="nil"/>
                              </w:tcBorders>
                              <w:shd w:val="clear" w:color="auto" w:fill="FFEE75"/>
                              <w:vAlign w:val="center"/>
                            </w:tcPr>
                            <w:p w:rsidR="00F3549B" w:rsidRPr="00277DEC" w:rsidRDefault="00224CAF" w:rsidP="00F3549B">
                              <w:pPr>
                                <w:jc w:val="right"/>
                                <w:rPr>
                                  <w:rFonts w:ascii="Arial" w:hAnsi="Arial" w:cs="Arial"/>
                                  <w:b/>
                                  <w:sz w:val="18"/>
                                  <w:szCs w:val="18"/>
                                </w:rPr>
                              </w:pPr>
                              <w:r>
                                <w:rPr>
                                  <w:rFonts w:ascii="Arial" w:hAnsi="Arial" w:cs="Arial"/>
                                  <w:b/>
                                  <w:sz w:val="18"/>
                                  <w:szCs w:val="18"/>
                                </w:rPr>
                                <w:t>0,00</w:t>
                              </w:r>
                            </w:p>
                          </w:tc>
                          <w:tc>
                            <w:tcPr>
                              <w:tcW w:w="851" w:type="dxa"/>
                              <w:tcBorders>
                                <w:top w:val="nil"/>
                                <w:left w:val="nil"/>
                                <w:bottom w:val="nil"/>
                                <w:right w:val="nil"/>
                              </w:tcBorders>
                              <w:shd w:val="clear" w:color="auto" w:fill="FFEE75"/>
                              <w:tcMar>
                                <w:top w:w="0" w:type="dxa"/>
                                <w:left w:w="39" w:type="dxa"/>
                                <w:bottom w:w="0" w:type="dxa"/>
                                <w:right w:w="39" w:type="dxa"/>
                              </w:tcMar>
                              <w:vAlign w:val="center"/>
                            </w:tcPr>
                            <w:p w:rsidR="00F3549B" w:rsidRPr="00277DEC" w:rsidRDefault="00424903" w:rsidP="00814BFE">
                              <w:pPr>
                                <w:jc w:val="right"/>
                                <w:rPr>
                                  <w:rFonts w:ascii="Arial" w:hAnsi="Arial" w:cs="Arial"/>
                                  <w:b/>
                                  <w:sz w:val="18"/>
                                  <w:szCs w:val="18"/>
                                </w:rPr>
                              </w:pPr>
                              <w:r>
                                <w:rPr>
                                  <w:rFonts w:ascii="Arial" w:hAnsi="Arial" w:cs="Arial"/>
                                  <w:b/>
                                  <w:sz w:val="18"/>
                                  <w:szCs w:val="18"/>
                                </w:rPr>
                                <w:t>72,4</w:t>
                              </w:r>
                              <w:r w:rsidR="00814BFE">
                                <w:rPr>
                                  <w:rFonts w:ascii="Arial" w:hAnsi="Arial" w:cs="Arial"/>
                                  <w:b/>
                                  <w:sz w:val="18"/>
                                  <w:szCs w:val="18"/>
                                </w:rPr>
                                <w:t>8</w:t>
                              </w:r>
                            </w:p>
                          </w:tc>
                        </w:tr>
                        <w:tr w:rsidR="00F3549B" w:rsidRPr="00A04BDE" w:rsidTr="005C7D87">
                          <w:trPr>
                            <w:trHeight w:val="226"/>
                          </w:trPr>
                          <w:tc>
                            <w:tcPr>
                              <w:tcW w:w="851" w:type="dxa"/>
                              <w:tcBorders>
                                <w:top w:val="nil"/>
                                <w:left w:val="nil"/>
                                <w:bottom w:val="nil"/>
                                <w:right w:val="nil"/>
                              </w:tcBorders>
                              <w:tcMar>
                                <w:top w:w="0" w:type="dxa"/>
                                <w:left w:w="39" w:type="dxa"/>
                                <w:bottom w:w="0" w:type="dxa"/>
                                <w:right w:w="39" w:type="dxa"/>
                              </w:tcMar>
                              <w:vAlign w:val="center"/>
                            </w:tcPr>
                            <w:p w:rsidR="00F3549B" w:rsidRPr="00A04BDE" w:rsidRDefault="00F3549B" w:rsidP="00F3549B">
                              <w:pPr>
                                <w:rPr>
                                  <w:sz w:val="20"/>
                                  <w:szCs w:val="20"/>
                                </w:rPr>
                              </w:pPr>
                            </w:p>
                          </w:tc>
                          <w:tc>
                            <w:tcPr>
                              <w:tcW w:w="2835" w:type="dxa"/>
                              <w:tcBorders>
                                <w:top w:val="nil"/>
                                <w:left w:val="nil"/>
                                <w:bottom w:val="nil"/>
                                <w:right w:val="nil"/>
                              </w:tcBorders>
                              <w:tcMar>
                                <w:top w:w="0" w:type="dxa"/>
                                <w:left w:w="39" w:type="dxa"/>
                                <w:bottom w:w="0" w:type="dxa"/>
                                <w:right w:w="39" w:type="dxa"/>
                              </w:tcMar>
                              <w:vAlign w:val="center"/>
                            </w:tcPr>
                            <w:p w:rsidR="00F3549B" w:rsidRPr="00A04BDE" w:rsidRDefault="00F3549B" w:rsidP="00F3549B">
                              <w:pPr>
                                <w:rPr>
                                  <w:sz w:val="20"/>
                                  <w:szCs w:val="20"/>
                                </w:rPr>
                              </w:pPr>
                            </w:p>
                          </w:tc>
                          <w:tc>
                            <w:tcPr>
                              <w:tcW w:w="1418" w:type="dxa"/>
                              <w:tcBorders>
                                <w:top w:val="nil"/>
                                <w:left w:val="nil"/>
                                <w:bottom w:val="nil"/>
                                <w:right w:val="nil"/>
                              </w:tcBorders>
                              <w:vAlign w:val="center"/>
                            </w:tcPr>
                            <w:p w:rsidR="00F3549B" w:rsidRPr="00277DEC" w:rsidRDefault="00F3549B" w:rsidP="00F3549B">
                              <w:pPr>
                                <w:jc w:val="right"/>
                                <w:rPr>
                                  <w:rFonts w:ascii="Arial" w:hAnsi="Arial" w:cs="Arial"/>
                                  <w:sz w:val="18"/>
                                  <w:szCs w:val="18"/>
                                </w:rPr>
                              </w:pPr>
                            </w:p>
                          </w:tc>
                          <w:tc>
                            <w:tcPr>
                              <w:tcW w:w="1417" w:type="dxa"/>
                              <w:tcBorders>
                                <w:top w:val="nil"/>
                                <w:left w:val="nil"/>
                                <w:bottom w:val="nil"/>
                                <w:right w:val="nil"/>
                              </w:tcBorders>
                              <w:tcMar>
                                <w:top w:w="0" w:type="dxa"/>
                                <w:left w:w="39" w:type="dxa"/>
                                <w:bottom w:w="0" w:type="dxa"/>
                                <w:right w:w="39" w:type="dxa"/>
                              </w:tcMar>
                              <w:vAlign w:val="center"/>
                            </w:tcPr>
                            <w:p w:rsidR="00F3549B" w:rsidRPr="004F3C9F" w:rsidRDefault="00F3549B" w:rsidP="00F3549B">
                              <w:pPr>
                                <w:jc w:val="right"/>
                                <w:rPr>
                                  <w:rFonts w:ascii="Arial" w:hAnsi="Arial" w:cs="Arial"/>
                                  <w:sz w:val="18"/>
                                  <w:szCs w:val="18"/>
                                </w:rPr>
                              </w:pPr>
                            </w:p>
                          </w:tc>
                          <w:tc>
                            <w:tcPr>
                              <w:tcW w:w="1418" w:type="dxa"/>
                              <w:tcBorders>
                                <w:top w:val="nil"/>
                                <w:left w:val="nil"/>
                                <w:bottom w:val="nil"/>
                                <w:right w:val="nil"/>
                              </w:tcBorders>
                              <w:tcMar>
                                <w:top w:w="0" w:type="dxa"/>
                                <w:left w:w="39" w:type="dxa"/>
                                <w:bottom w:w="0" w:type="dxa"/>
                                <w:right w:w="39" w:type="dxa"/>
                              </w:tcMar>
                              <w:vAlign w:val="center"/>
                            </w:tcPr>
                            <w:p w:rsidR="00F3549B" w:rsidRPr="00277DEC" w:rsidRDefault="00F3549B" w:rsidP="00F3549B">
                              <w:pPr>
                                <w:jc w:val="right"/>
                                <w:rPr>
                                  <w:rFonts w:ascii="Arial" w:hAnsi="Arial" w:cs="Arial"/>
                                  <w:sz w:val="18"/>
                                  <w:szCs w:val="18"/>
                                </w:rPr>
                              </w:pPr>
                            </w:p>
                          </w:tc>
                          <w:tc>
                            <w:tcPr>
                              <w:tcW w:w="850" w:type="dxa"/>
                              <w:tcBorders>
                                <w:top w:val="nil"/>
                                <w:left w:val="nil"/>
                                <w:bottom w:val="nil"/>
                                <w:right w:val="nil"/>
                              </w:tcBorders>
                              <w:vAlign w:val="center"/>
                            </w:tcPr>
                            <w:p w:rsidR="00F3549B" w:rsidRPr="00277DEC" w:rsidRDefault="00F3549B" w:rsidP="00F3549B">
                              <w:pPr>
                                <w:jc w:val="right"/>
                                <w:rPr>
                                  <w:rFonts w:ascii="Arial" w:hAnsi="Arial" w:cs="Arial"/>
                                  <w:sz w:val="18"/>
                                  <w:szCs w:val="18"/>
                                </w:rPr>
                              </w:pPr>
                            </w:p>
                          </w:tc>
                          <w:tc>
                            <w:tcPr>
                              <w:tcW w:w="851" w:type="dxa"/>
                              <w:tcBorders>
                                <w:top w:val="nil"/>
                                <w:left w:val="nil"/>
                                <w:bottom w:val="nil"/>
                                <w:right w:val="nil"/>
                              </w:tcBorders>
                              <w:tcMar>
                                <w:top w:w="0" w:type="dxa"/>
                                <w:left w:w="39" w:type="dxa"/>
                                <w:bottom w:w="0" w:type="dxa"/>
                                <w:right w:w="39" w:type="dxa"/>
                              </w:tcMar>
                              <w:vAlign w:val="center"/>
                            </w:tcPr>
                            <w:p w:rsidR="00F3549B" w:rsidRPr="00277DEC" w:rsidRDefault="00F3549B" w:rsidP="00F3549B">
                              <w:pPr>
                                <w:jc w:val="right"/>
                                <w:rPr>
                                  <w:rFonts w:ascii="Arial" w:hAnsi="Arial" w:cs="Arial"/>
                                  <w:sz w:val="18"/>
                                  <w:szCs w:val="18"/>
                                </w:rPr>
                              </w:pPr>
                            </w:p>
                          </w:tc>
                        </w:tr>
                        <w:tr w:rsidR="00F3549B" w:rsidRPr="00A04BDE" w:rsidTr="005C7D87">
                          <w:trPr>
                            <w:trHeight w:val="226"/>
                          </w:trPr>
                          <w:tc>
                            <w:tcPr>
                              <w:tcW w:w="851" w:type="dxa"/>
                              <w:tcBorders>
                                <w:top w:val="nil"/>
                                <w:left w:val="nil"/>
                                <w:bottom w:val="nil"/>
                                <w:right w:val="nil"/>
                              </w:tcBorders>
                              <w:shd w:val="clear" w:color="auto" w:fill="FEDE01"/>
                              <w:tcMar>
                                <w:top w:w="0" w:type="dxa"/>
                                <w:left w:w="39" w:type="dxa"/>
                                <w:bottom w:w="0" w:type="dxa"/>
                                <w:right w:w="39" w:type="dxa"/>
                              </w:tcMar>
                              <w:vAlign w:val="center"/>
                            </w:tcPr>
                            <w:p w:rsidR="00F3549B" w:rsidRPr="00A04BDE" w:rsidRDefault="00F3549B" w:rsidP="00F3549B">
                              <w:pPr>
                                <w:rPr>
                                  <w:sz w:val="20"/>
                                  <w:szCs w:val="20"/>
                                </w:rPr>
                              </w:pPr>
                              <w:r w:rsidRPr="00A04BDE">
                                <w:rPr>
                                  <w:rFonts w:ascii="Arial" w:eastAsia="Arial" w:hAnsi="Arial"/>
                                  <w:b/>
                                  <w:color w:val="000000"/>
                                  <w:sz w:val="18"/>
                                  <w:szCs w:val="20"/>
                                </w:rPr>
                                <w:t>Izvor   6.</w:t>
                              </w:r>
                            </w:p>
                          </w:tc>
                          <w:tc>
                            <w:tcPr>
                              <w:tcW w:w="2835" w:type="dxa"/>
                              <w:tcBorders>
                                <w:top w:val="nil"/>
                                <w:left w:val="nil"/>
                                <w:bottom w:val="nil"/>
                                <w:right w:val="nil"/>
                              </w:tcBorders>
                              <w:shd w:val="clear" w:color="auto" w:fill="FEDE01"/>
                              <w:tcMar>
                                <w:top w:w="0" w:type="dxa"/>
                                <w:left w:w="39" w:type="dxa"/>
                                <w:bottom w:w="0" w:type="dxa"/>
                                <w:right w:w="39" w:type="dxa"/>
                              </w:tcMar>
                              <w:vAlign w:val="center"/>
                            </w:tcPr>
                            <w:p w:rsidR="00F3549B" w:rsidRPr="00A04BDE" w:rsidRDefault="00F3549B" w:rsidP="00F3549B">
                              <w:pPr>
                                <w:rPr>
                                  <w:sz w:val="20"/>
                                  <w:szCs w:val="20"/>
                                </w:rPr>
                              </w:pPr>
                              <w:r w:rsidRPr="00A04BDE">
                                <w:rPr>
                                  <w:rFonts w:ascii="Arial" w:eastAsia="Arial" w:hAnsi="Arial"/>
                                  <w:b/>
                                  <w:color w:val="000000"/>
                                  <w:sz w:val="18"/>
                                  <w:szCs w:val="20"/>
                                </w:rPr>
                                <w:t>Donacije</w:t>
                              </w:r>
                            </w:p>
                          </w:tc>
                          <w:tc>
                            <w:tcPr>
                              <w:tcW w:w="1418" w:type="dxa"/>
                              <w:tcBorders>
                                <w:top w:val="nil"/>
                                <w:left w:val="nil"/>
                                <w:bottom w:val="nil"/>
                                <w:right w:val="nil"/>
                              </w:tcBorders>
                              <w:shd w:val="clear" w:color="auto" w:fill="FEDE01"/>
                              <w:vAlign w:val="center"/>
                            </w:tcPr>
                            <w:p w:rsidR="00F3549B" w:rsidRPr="00277DEC" w:rsidRDefault="00F3549B" w:rsidP="00F3549B">
                              <w:pPr>
                                <w:jc w:val="right"/>
                                <w:rPr>
                                  <w:rFonts w:ascii="Arial" w:hAnsi="Arial" w:cs="Arial"/>
                                  <w:b/>
                                  <w:sz w:val="18"/>
                                  <w:szCs w:val="18"/>
                                </w:rPr>
                              </w:pPr>
                              <w:r>
                                <w:rPr>
                                  <w:rFonts w:ascii="Arial" w:hAnsi="Arial" w:cs="Arial"/>
                                  <w:b/>
                                  <w:sz w:val="18"/>
                                  <w:szCs w:val="18"/>
                                </w:rPr>
                                <w:t>122.840,00</w:t>
                              </w:r>
                            </w:p>
                          </w:tc>
                          <w:tc>
                            <w:tcPr>
                              <w:tcW w:w="1417" w:type="dxa"/>
                              <w:tcBorders>
                                <w:top w:val="nil"/>
                                <w:left w:val="nil"/>
                                <w:bottom w:val="nil"/>
                                <w:right w:val="nil"/>
                              </w:tcBorders>
                              <w:shd w:val="clear" w:color="auto" w:fill="FEDE01"/>
                              <w:tcMar>
                                <w:top w:w="0" w:type="dxa"/>
                                <w:left w:w="39" w:type="dxa"/>
                                <w:bottom w:w="0" w:type="dxa"/>
                                <w:right w:w="39" w:type="dxa"/>
                              </w:tcMar>
                              <w:vAlign w:val="center"/>
                            </w:tcPr>
                            <w:p w:rsidR="00F3549B" w:rsidRPr="004F3C9F" w:rsidRDefault="00F3549B" w:rsidP="00F3549B">
                              <w:pPr>
                                <w:jc w:val="right"/>
                                <w:rPr>
                                  <w:rFonts w:ascii="Arial" w:hAnsi="Arial" w:cs="Arial"/>
                                  <w:b/>
                                  <w:sz w:val="18"/>
                                  <w:szCs w:val="18"/>
                                </w:rPr>
                              </w:pPr>
                              <w:r>
                                <w:rPr>
                                  <w:rFonts w:ascii="Arial" w:hAnsi="Arial" w:cs="Arial"/>
                                  <w:b/>
                                  <w:sz w:val="18"/>
                                  <w:szCs w:val="18"/>
                                </w:rPr>
                                <w:t>338.</w:t>
                              </w:r>
                              <w:r w:rsidRPr="004F3C9F">
                                <w:rPr>
                                  <w:rFonts w:ascii="Arial" w:hAnsi="Arial" w:cs="Arial"/>
                                  <w:b/>
                                  <w:sz w:val="18"/>
                                  <w:szCs w:val="18"/>
                                </w:rPr>
                                <w:t>000,00</w:t>
                              </w:r>
                            </w:p>
                          </w:tc>
                          <w:tc>
                            <w:tcPr>
                              <w:tcW w:w="1418" w:type="dxa"/>
                              <w:tcBorders>
                                <w:top w:val="nil"/>
                                <w:left w:val="nil"/>
                                <w:bottom w:val="nil"/>
                                <w:right w:val="nil"/>
                              </w:tcBorders>
                              <w:shd w:val="clear" w:color="auto" w:fill="FEDE01"/>
                              <w:tcMar>
                                <w:top w:w="0" w:type="dxa"/>
                                <w:left w:w="39" w:type="dxa"/>
                                <w:bottom w:w="0" w:type="dxa"/>
                                <w:right w:w="39" w:type="dxa"/>
                              </w:tcMar>
                              <w:vAlign w:val="center"/>
                            </w:tcPr>
                            <w:p w:rsidR="00F3549B" w:rsidRPr="00277DEC" w:rsidRDefault="00C30CF7" w:rsidP="00F3549B">
                              <w:pPr>
                                <w:jc w:val="right"/>
                                <w:rPr>
                                  <w:rFonts w:ascii="Arial" w:hAnsi="Arial" w:cs="Arial"/>
                                  <w:b/>
                                  <w:sz w:val="18"/>
                                  <w:szCs w:val="18"/>
                                </w:rPr>
                              </w:pPr>
                              <w:r>
                                <w:rPr>
                                  <w:rFonts w:ascii="Arial" w:hAnsi="Arial" w:cs="Arial"/>
                                  <w:b/>
                                  <w:sz w:val="18"/>
                                  <w:szCs w:val="18"/>
                                </w:rPr>
                                <w:t>22.500,00</w:t>
                              </w:r>
                            </w:p>
                          </w:tc>
                          <w:tc>
                            <w:tcPr>
                              <w:tcW w:w="850" w:type="dxa"/>
                              <w:tcBorders>
                                <w:top w:val="nil"/>
                                <w:left w:val="nil"/>
                                <w:bottom w:val="nil"/>
                                <w:right w:val="nil"/>
                              </w:tcBorders>
                              <w:shd w:val="clear" w:color="auto" w:fill="FEDE01"/>
                              <w:vAlign w:val="center"/>
                            </w:tcPr>
                            <w:p w:rsidR="00F3549B" w:rsidRPr="00277DEC" w:rsidRDefault="00224CAF" w:rsidP="00F3549B">
                              <w:pPr>
                                <w:jc w:val="right"/>
                                <w:rPr>
                                  <w:rFonts w:ascii="Arial" w:hAnsi="Arial" w:cs="Arial"/>
                                  <w:b/>
                                  <w:sz w:val="18"/>
                                  <w:szCs w:val="18"/>
                                </w:rPr>
                              </w:pPr>
                              <w:r>
                                <w:rPr>
                                  <w:rFonts w:ascii="Arial" w:hAnsi="Arial" w:cs="Arial"/>
                                  <w:b/>
                                  <w:sz w:val="18"/>
                                  <w:szCs w:val="18"/>
                                </w:rPr>
                                <w:t>18,32</w:t>
                              </w:r>
                            </w:p>
                          </w:tc>
                          <w:tc>
                            <w:tcPr>
                              <w:tcW w:w="851" w:type="dxa"/>
                              <w:tcBorders>
                                <w:top w:val="nil"/>
                                <w:left w:val="nil"/>
                                <w:bottom w:val="nil"/>
                                <w:right w:val="nil"/>
                              </w:tcBorders>
                              <w:shd w:val="clear" w:color="auto" w:fill="FEDE01"/>
                              <w:tcMar>
                                <w:top w:w="0" w:type="dxa"/>
                                <w:left w:w="39" w:type="dxa"/>
                                <w:bottom w:w="0" w:type="dxa"/>
                                <w:right w:w="39" w:type="dxa"/>
                              </w:tcMar>
                              <w:vAlign w:val="center"/>
                            </w:tcPr>
                            <w:p w:rsidR="00F3549B" w:rsidRPr="00277DEC" w:rsidRDefault="00424903" w:rsidP="00F3549B">
                              <w:pPr>
                                <w:jc w:val="right"/>
                                <w:rPr>
                                  <w:rFonts w:ascii="Arial" w:hAnsi="Arial" w:cs="Arial"/>
                                  <w:b/>
                                  <w:sz w:val="18"/>
                                  <w:szCs w:val="18"/>
                                </w:rPr>
                              </w:pPr>
                              <w:r>
                                <w:rPr>
                                  <w:rFonts w:ascii="Arial" w:hAnsi="Arial" w:cs="Arial"/>
                                  <w:b/>
                                  <w:sz w:val="18"/>
                                  <w:szCs w:val="18"/>
                                </w:rPr>
                                <w:t>6,66</w:t>
                              </w:r>
                            </w:p>
                          </w:tc>
                        </w:tr>
                        <w:tr w:rsidR="00F3549B" w:rsidRPr="00A04BDE" w:rsidTr="005C7D87">
                          <w:trPr>
                            <w:trHeight w:val="226"/>
                          </w:trPr>
                          <w:tc>
                            <w:tcPr>
                              <w:tcW w:w="851" w:type="dxa"/>
                              <w:tcBorders>
                                <w:top w:val="nil"/>
                                <w:left w:val="nil"/>
                                <w:bottom w:val="nil"/>
                                <w:right w:val="nil"/>
                              </w:tcBorders>
                              <w:shd w:val="clear" w:color="auto" w:fill="FFEE75"/>
                              <w:tcMar>
                                <w:top w:w="0" w:type="dxa"/>
                                <w:left w:w="39" w:type="dxa"/>
                                <w:bottom w:w="0" w:type="dxa"/>
                                <w:right w:w="39" w:type="dxa"/>
                              </w:tcMar>
                              <w:vAlign w:val="center"/>
                            </w:tcPr>
                            <w:p w:rsidR="00F3549B" w:rsidRPr="00A04BDE" w:rsidRDefault="00F3549B" w:rsidP="00F3549B">
                              <w:pPr>
                                <w:rPr>
                                  <w:sz w:val="20"/>
                                  <w:szCs w:val="20"/>
                                </w:rPr>
                              </w:pPr>
                              <w:r w:rsidRPr="00A04BDE">
                                <w:rPr>
                                  <w:rFonts w:ascii="Arial" w:eastAsia="Arial" w:hAnsi="Arial"/>
                                  <w:b/>
                                  <w:color w:val="000000"/>
                                  <w:sz w:val="18"/>
                                  <w:szCs w:val="20"/>
                                </w:rPr>
                                <w:t>Izvor   6.1.</w:t>
                              </w:r>
                            </w:p>
                          </w:tc>
                          <w:tc>
                            <w:tcPr>
                              <w:tcW w:w="2835" w:type="dxa"/>
                              <w:tcBorders>
                                <w:top w:val="nil"/>
                                <w:left w:val="nil"/>
                                <w:bottom w:val="nil"/>
                                <w:right w:val="nil"/>
                              </w:tcBorders>
                              <w:shd w:val="clear" w:color="auto" w:fill="FFEE75"/>
                              <w:tcMar>
                                <w:top w:w="0" w:type="dxa"/>
                                <w:left w:w="39" w:type="dxa"/>
                                <w:bottom w:w="0" w:type="dxa"/>
                                <w:right w:w="39" w:type="dxa"/>
                              </w:tcMar>
                              <w:vAlign w:val="center"/>
                            </w:tcPr>
                            <w:p w:rsidR="00F3549B" w:rsidRPr="00A04BDE" w:rsidRDefault="00F3549B" w:rsidP="00F3549B">
                              <w:pPr>
                                <w:rPr>
                                  <w:sz w:val="20"/>
                                  <w:szCs w:val="20"/>
                                </w:rPr>
                              </w:pPr>
                              <w:r w:rsidRPr="00A04BDE">
                                <w:rPr>
                                  <w:rFonts w:ascii="Arial" w:eastAsia="Arial" w:hAnsi="Arial"/>
                                  <w:b/>
                                  <w:color w:val="000000"/>
                                  <w:sz w:val="18"/>
                                  <w:szCs w:val="20"/>
                                </w:rPr>
                                <w:t>Donacije</w:t>
                              </w:r>
                            </w:p>
                          </w:tc>
                          <w:tc>
                            <w:tcPr>
                              <w:tcW w:w="1418" w:type="dxa"/>
                              <w:tcBorders>
                                <w:top w:val="nil"/>
                                <w:left w:val="nil"/>
                                <w:bottom w:val="nil"/>
                                <w:right w:val="nil"/>
                              </w:tcBorders>
                              <w:shd w:val="clear" w:color="auto" w:fill="FFEE75"/>
                              <w:vAlign w:val="center"/>
                            </w:tcPr>
                            <w:p w:rsidR="00F3549B" w:rsidRPr="00277DEC" w:rsidRDefault="00F3549B" w:rsidP="00F3549B">
                              <w:pPr>
                                <w:jc w:val="right"/>
                                <w:rPr>
                                  <w:rFonts w:ascii="Arial" w:hAnsi="Arial" w:cs="Arial"/>
                                  <w:b/>
                                  <w:sz w:val="18"/>
                                  <w:szCs w:val="18"/>
                                </w:rPr>
                              </w:pPr>
                              <w:r>
                                <w:rPr>
                                  <w:rFonts w:ascii="Arial" w:hAnsi="Arial" w:cs="Arial"/>
                                  <w:b/>
                                  <w:sz w:val="18"/>
                                  <w:szCs w:val="18"/>
                                </w:rPr>
                                <w:t>115.000,00</w:t>
                              </w:r>
                            </w:p>
                          </w:tc>
                          <w:tc>
                            <w:tcPr>
                              <w:tcW w:w="1417" w:type="dxa"/>
                              <w:tcBorders>
                                <w:top w:val="nil"/>
                                <w:left w:val="nil"/>
                                <w:bottom w:val="nil"/>
                                <w:right w:val="nil"/>
                              </w:tcBorders>
                              <w:shd w:val="clear" w:color="auto" w:fill="FFEE75"/>
                              <w:tcMar>
                                <w:top w:w="0" w:type="dxa"/>
                                <w:left w:w="39" w:type="dxa"/>
                                <w:bottom w:w="0" w:type="dxa"/>
                                <w:right w:w="39" w:type="dxa"/>
                              </w:tcMar>
                              <w:vAlign w:val="center"/>
                            </w:tcPr>
                            <w:p w:rsidR="00F3549B" w:rsidRPr="004F3C9F" w:rsidRDefault="00F3549B" w:rsidP="00F3549B">
                              <w:pPr>
                                <w:jc w:val="right"/>
                                <w:rPr>
                                  <w:rFonts w:ascii="Arial" w:hAnsi="Arial" w:cs="Arial"/>
                                  <w:b/>
                                  <w:sz w:val="18"/>
                                  <w:szCs w:val="18"/>
                                </w:rPr>
                              </w:pPr>
                              <w:r>
                                <w:rPr>
                                  <w:rFonts w:ascii="Arial" w:hAnsi="Arial" w:cs="Arial"/>
                                  <w:b/>
                                  <w:sz w:val="18"/>
                                  <w:szCs w:val="18"/>
                                </w:rPr>
                                <w:t>8</w:t>
                              </w:r>
                              <w:r w:rsidRPr="004F3C9F">
                                <w:rPr>
                                  <w:rFonts w:ascii="Arial" w:hAnsi="Arial" w:cs="Arial"/>
                                  <w:b/>
                                  <w:sz w:val="18"/>
                                  <w:szCs w:val="18"/>
                                </w:rPr>
                                <w:t>.000,00</w:t>
                              </w:r>
                            </w:p>
                          </w:tc>
                          <w:tc>
                            <w:tcPr>
                              <w:tcW w:w="1418" w:type="dxa"/>
                              <w:tcBorders>
                                <w:top w:val="nil"/>
                                <w:left w:val="nil"/>
                                <w:bottom w:val="nil"/>
                                <w:right w:val="nil"/>
                              </w:tcBorders>
                              <w:shd w:val="clear" w:color="auto" w:fill="FFEE75"/>
                              <w:tcMar>
                                <w:top w:w="0" w:type="dxa"/>
                                <w:left w:w="39" w:type="dxa"/>
                                <w:bottom w:w="0" w:type="dxa"/>
                                <w:right w:w="39" w:type="dxa"/>
                              </w:tcMar>
                              <w:vAlign w:val="center"/>
                            </w:tcPr>
                            <w:p w:rsidR="00F3549B" w:rsidRPr="00277DEC" w:rsidRDefault="00C30CF7" w:rsidP="00F3549B">
                              <w:pPr>
                                <w:jc w:val="right"/>
                                <w:rPr>
                                  <w:rFonts w:ascii="Arial" w:hAnsi="Arial" w:cs="Arial"/>
                                  <w:b/>
                                  <w:sz w:val="18"/>
                                  <w:szCs w:val="18"/>
                                </w:rPr>
                              </w:pPr>
                              <w:r>
                                <w:rPr>
                                  <w:rFonts w:ascii="Arial" w:hAnsi="Arial" w:cs="Arial"/>
                                  <w:b/>
                                  <w:sz w:val="18"/>
                                  <w:szCs w:val="18"/>
                                </w:rPr>
                                <w:t>0,00</w:t>
                              </w:r>
                            </w:p>
                          </w:tc>
                          <w:tc>
                            <w:tcPr>
                              <w:tcW w:w="850" w:type="dxa"/>
                              <w:tcBorders>
                                <w:top w:val="nil"/>
                                <w:left w:val="nil"/>
                                <w:bottom w:val="nil"/>
                                <w:right w:val="nil"/>
                              </w:tcBorders>
                              <w:shd w:val="clear" w:color="auto" w:fill="FFEE75"/>
                              <w:vAlign w:val="center"/>
                            </w:tcPr>
                            <w:p w:rsidR="00F3549B" w:rsidRPr="00277DEC" w:rsidRDefault="00224CAF" w:rsidP="00F3549B">
                              <w:pPr>
                                <w:jc w:val="right"/>
                                <w:rPr>
                                  <w:rFonts w:ascii="Arial" w:hAnsi="Arial" w:cs="Arial"/>
                                  <w:b/>
                                  <w:sz w:val="18"/>
                                  <w:szCs w:val="18"/>
                                </w:rPr>
                              </w:pPr>
                              <w:r>
                                <w:rPr>
                                  <w:rFonts w:ascii="Arial" w:hAnsi="Arial" w:cs="Arial"/>
                                  <w:b/>
                                  <w:sz w:val="18"/>
                                  <w:szCs w:val="18"/>
                                </w:rPr>
                                <w:t>0,00</w:t>
                              </w:r>
                            </w:p>
                          </w:tc>
                          <w:tc>
                            <w:tcPr>
                              <w:tcW w:w="851" w:type="dxa"/>
                              <w:tcBorders>
                                <w:top w:val="nil"/>
                                <w:left w:val="nil"/>
                                <w:bottom w:val="nil"/>
                                <w:right w:val="nil"/>
                              </w:tcBorders>
                              <w:shd w:val="clear" w:color="auto" w:fill="FFEE75"/>
                              <w:tcMar>
                                <w:top w:w="0" w:type="dxa"/>
                                <w:left w:w="39" w:type="dxa"/>
                                <w:bottom w:w="0" w:type="dxa"/>
                                <w:right w:w="39" w:type="dxa"/>
                              </w:tcMar>
                              <w:vAlign w:val="center"/>
                            </w:tcPr>
                            <w:p w:rsidR="00F3549B" w:rsidRPr="00277DEC" w:rsidRDefault="00424903" w:rsidP="00F3549B">
                              <w:pPr>
                                <w:jc w:val="right"/>
                                <w:rPr>
                                  <w:rFonts w:ascii="Arial" w:hAnsi="Arial" w:cs="Arial"/>
                                  <w:b/>
                                  <w:sz w:val="18"/>
                                  <w:szCs w:val="18"/>
                                </w:rPr>
                              </w:pPr>
                              <w:r>
                                <w:rPr>
                                  <w:rFonts w:ascii="Arial" w:hAnsi="Arial" w:cs="Arial"/>
                                  <w:b/>
                                  <w:sz w:val="18"/>
                                  <w:szCs w:val="18"/>
                                </w:rPr>
                                <w:t>0,00</w:t>
                              </w:r>
                            </w:p>
                          </w:tc>
                        </w:tr>
                        <w:tr w:rsidR="00F3549B" w:rsidRPr="00A04BDE" w:rsidTr="005C7D87">
                          <w:trPr>
                            <w:trHeight w:val="226"/>
                          </w:trPr>
                          <w:tc>
                            <w:tcPr>
                              <w:tcW w:w="851" w:type="dxa"/>
                              <w:tcBorders>
                                <w:top w:val="nil"/>
                                <w:left w:val="nil"/>
                                <w:bottom w:val="nil"/>
                                <w:right w:val="nil"/>
                              </w:tcBorders>
                              <w:tcMar>
                                <w:top w:w="0" w:type="dxa"/>
                                <w:left w:w="39" w:type="dxa"/>
                                <w:bottom w:w="0" w:type="dxa"/>
                                <w:right w:w="39" w:type="dxa"/>
                              </w:tcMar>
                              <w:vAlign w:val="center"/>
                            </w:tcPr>
                            <w:p w:rsidR="00F3549B" w:rsidRPr="00A04BDE" w:rsidRDefault="00F3549B" w:rsidP="00F3549B">
                              <w:pPr>
                                <w:rPr>
                                  <w:sz w:val="20"/>
                                  <w:szCs w:val="20"/>
                                </w:rPr>
                              </w:pPr>
                            </w:p>
                          </w:tc>
                          <w:tc>
                            <w:tcPr>
                              <w:tcW w:w="2835" w:type="dxa"/>
                              <w:tcBorders>
                                <w:top w:val="nil"/>
                                <w:left w:val="nil"/>
                                <w:bottom w:val="nil"/>
                                <w:right w:val="nil"/>
                              </w:tcBorders>
                              <w:tcMar>
                                <w:top w:w="0" w:type="dxa"/>
                                <w:left w:w="39" w:type="dxa"/>
                                <w:bottom w:w="0" w:type="dxa"/>
                                <w:right w:w="39" w:type="dxa"/>
                              </w:tcMar>
                              <w:vAlign w:val="center"/>
                            </w:tcPr>
                            <w:p w:rsidR="00F3549B" w:rsidRPr="00A04BDE" w:rsidRDefault="00F3549B" w:rsidP="00F3549B">
                              <w:pPr>
                                <w:rPr>
                                  <w:sz w:val="20"/>
                                  <w:szCs w:val="20"/>
                                </w:rPr>
                              </w:pPr>
                            </w:p>
                          </w:tc>
                          <w:tc>
                            <w:tcPr>
                              <w:tcW w:w="1418" w:type="dxa"/>
                              <w:tcBorders>
                                <w:top w:val="nil"/>
                                <w:left w:val="nil"/>
                                <w:bottom w:val="nil"/>
                                <w:right w:val="nil"/>
                              </w:tcBorders>
                              <w:vAlign w:val="center"/>
                            </w:tcPr>
                            <w:p w:rsidR="00F3549B" w:rsidRPr="00277DEC" w:rsidRDefault="00F3549B" w:rsidP="00F3549B">
                              <w:pPr>
                                <w:jc w:val="right"/>
                                <w:rPr>
                                  <w:rFonts w:ascii="Arial" w:hAnsi="Arial" w:cs="Arial"/>
                                  <w:sz w:val="18"/>
                                  <w:szCs w:val="18"/>
                                </w:rPr>
                              </w:pPr>
                            </w:p>
                          </w:tc>
                          <w:tc>
                            <w:tcPr>
                              <w:tcW w:w="1417" w:type="dxa"/>
                              <w:tcBorders>
                                <w:top w:val="nil"/>
                                <w:left w:val="nil"/>
                                <w:bottom w:val="nil"/>
                                <w:right w:val="nil"/>
                              </w:tcBorders>
                              <w:tcMar>
                                <w:top w:w="0" w:type="dxa"/>
                                <w:left w:w="39" w:type="dxa"/>
                                <w:bottom w:w="0" w:type="dxa"/>
                                <w:right w:w="39" w:type="dxa"/>
                              </w:tcMar>
                              <w:vAlign w:val="center"/>
                            </w:tcPr>
                            <w:p w:rsidR="00F3549B" w:rsidRPr="004F3C9F" w:rsidRDefault="00F3549B" w:rsidP="00F3549B">
                              <w:pPr>
                                <w:jc w:val="right"/>
                                <w:rPr>
                                  <w:rFonts w:ascii="Arial" w:hAnsi="Arial" w:cs="Arial"/>
                                  <w:sz w:val="18"/>
                                  <w:szCs w:val="18"/>
                                </w:rPr>
                              </w:pPr>
                            </w:p>
                          </w:tc>
                          <w:tc>
                            <w:tcPr>
                              <w:tcW w:w="1418" w:type="dxa"/>
                              <w:tcBorders>
                                <w:top w:val="nil"/>
                                <w:left w:val="nil"/>
                                <w:bottom w:val="nil"/>
                                <w:right w:val="nil"/>
                              </w:tcBorders>
                              <w:tcMar>
                                <w:top w:w="0" w:type="dxa"/>
                                <w:left w:w="39" w:type="dxa"/>
                                <w:bottom w:w="0" w:type="dxa"/>
                                <w:right w:w="39" w:type="dxa"/>
                              </w:tcMar>
                              <w:vAlign w:val="center"/>
                            </w:tcPr>
                            <w:p w:rsidR="00F3549B" w:rsidRPr="00277DEC" w:rsidRDefault="00F3549B" w:rsidP="00F3549B">
                              <w:pPr>
                                <w:jc w:val="right"/>
                                <w:rPr>
                                  <w:rFonts w:ascii="Arial" w:hAnsi="Arial" w:cs="Arial"/>
                                  <w:sz w:val="18"/>
                                  <w:szCs w:val="18"/>
                                </w:rPr>
                              </w:pPr>
                            </w:p>
                          </w:tc>
                          <w:tc>
                            <w:tcPr>
                              <w:tcW w:w="850" w:type="dxa"/>
                              <w:tcBorders>
                                <w:top w:val="nil"/>
                                <w:left w:val="nil"/>
                                <w:bottom w:val="nil"/>
                                <w:right w:val="nil"/>
                              </w:tcBorders>
                              <w:vAlign w:val="center"/>
                            </w:tcPr>
                            <w:p w:rsidR="00F3549B" w:rsidRPr="00277DEC" w:rsidRDefault="00F3549B" w:rsidP="00F3549B">
                              <w:pPr>
                                <w:jc w:val="right"/>
                                <w:rPr>
                                  <w:rFonts w:ascii="Arial" w:hAnsi="Arial" w:cs="Arial"/>
                                  <w:sz w:val="18"/>
                                  <w:szCs w:val="18"/>
                                </w:rPr>
                              </w:pPr>
                            </w:p>
                          </w:tc>
                          <w:tc>
                            <w:tcPr>
                              <w:tcW w:w="851" w:type="dxa"/>
                              <w:tcBorders>
                                <w:top w:val="nil"/>
                                <w:left w:val="nil"/>
                                <w:bottom w:val="nil"/>
                                <w:right w:val="nil"/>
                              </w:tcBorders>
                              <w:tcMar>
                                <w:top w:w="0" w:type="dxa"/>
                                <w:left w:w="39" w:type="dxa"/>
                                <w:bottom w:w="0" w:type="dxa"/>
                                <w:right w:w="39" w:type="dxa"/>
                              </w:tcMar>
                              <w:vAlign w:val="center"/>
                            </w:tcPr>
                            <w:p w:rsidR="00F3549B" w:rsidRPr="00277DEC" w:rsidRDefault="00F3549B" w:rsidP="00F3549B">
                              <w:pPr>
                                <w:jc w:val="right"/>
                                <w:rPr>
                                  <w:rFonts w:ascii="Arial" w:hAnsi="Arial" w:cs="Arial"/>
                                  <w:sz w:val="18"/>
                                  <w:szCs w:val="18"/>
                                </w:rPr>
                              </w:pPr>
                            </w:p>
                          </w:tc>
                        </w:tr>
                        <w:tr w:rsidR="00F3549B" w:rsidRPr="00A04BDE" w:rsidTr="005C7D87">
                          <w:trPr>
                            <w:trHeight w:val="226"/>
                          </w:trPr>
                          <w:tc>
                            <w:tcPr>
                              <w:tcW w:w="851" w:type="dxa"/>
                              <w:tcBorders>
                                <w:top w:val="nil"/>
                                <w:left w:val="nil"/>
                                <w:bottom w:val="nil"/>
                                <w:right w:val="nil"/>
                              </w:tcBorders>
                              <w:shd w:val="clear" w:color="auto" w:fill="FFEE75"/>
                              <w:tcMar>
                                <w:top w:w="0" w:type="dxa"/>
                                <w:left w:w="39" w:type="dxa"/>
                                <w:bottom w:w="0" w:type="dxa"/>
                                <w:right w:w="39" w:type="dxa"/>
                              </w:tcMar>
                              <w:vAlign w:val="center"/>
                            </w:tcPr>
                            <w:p w:rsidR="00F3549B" w:rsidRPr="00724A34" w:rsidRDefault="00F3549B" w:rsidP="00F3549B">
                              <w:pPr>
                                <w:rPr>
                                  <w:b/>
                                  <w:sz w:val="20"/>
                                  <w:szCs w:val="20"/>
                                </w:rPr>
                              </w:pPr>
                              <w:r w:rsidRPr="00724A34">
                                <w:rPr>
                                  <w:rFonts w:ascii="Arial" w:eastAsia="Arial" w:hAnsi="Arial"/>
                                  <w:b/>
                                  <w:color w:val="000000"/>
                                  <w:sz w:val="18"/>
                                  <w:szCs w:val="20"/>
                                </w:rPr>
                                <w:t>Izvor   6.2.</w:t>
                              </w:r>
                            </w:p>
                          </w:tc>
                          <w:tc>
                            <w:tcPr>
                              <w:tcW w:w="2835" w:type="dxa"/>
                              <w:tcBorders>
                                <w:top w:val="nil"/>
                                <w:left w:val="nil"/>
                                <w:bottom w:val="nil"/>
                                <w:right w:val="nil"/>
                              </w:tcBorders>
                              <w:shd w:val="clear" w:color="auto" w:fill="FFEE75"/>
                              <w:tcMar>
                                <w:top w:w="0" w:type="dxa"/>
                                <w:left w:w="39" w:type="dxa"/>
                                <w:bottom w:w="0" w:type="dxa"/>
                                <w:right w:w="39" w:type="dxa"/>
                              </w:tcMar>
                              <w:vAlign w:val="center"/>
                            </w:tcPr>
                            <w:p w:rsidR="00F3549B" w:rsidRPr="00724A34" w:rsidRDefault="00F3549B" w:rsidP="00F3549B">
                              <w:pPr>
                                <w:rPr>
                                  <w:b/>
                                  <w:sz w:val="20"/>
                                  <w:szCs w:val="20"/>
                                </w:rPr>
                              </w:pPr>
                              <w:r w:rsidRPr="00724A34">
                                <w:rPr>
                                  <w:rFonts w:ascii="Arial" w:eastAsia="Arial" w:hAnsi="Arial"/>
                                  <w:b/>
                                  <w:color w:val="000000"/>
                                  <w:sz w:val="18"/>
                                  <w:szCs w:val="20"/>
                                </w:rPr>
                                <w:t>Donacije - proračunski korisnici</w:t>
                              </w:r>
                            </w:p>
                          </w:tc>
                          <w:tc>
                            <w:tcPr>
                              <w:tcW w:w="1418" w:type="dxa"/>
                              <w:tcBorders>
                                <w:top w:val="nil"/>
                                <w:left w:val="nil"/>
                                <w:bottom w:val="nil"/>
                                <w:right w:val="nil"/>
                              </w:tcBorders>
                              <w:shd w:val="clear" w:color="auto" w:fill="FFEE75"/>
                              <w:vAlign w:val="center"/>
                            </w:tcPr>
                            <w:p w:rsidR="00F3549B" w:rsidRPr="00277DEC" w:rsidRDefault="00F3549B" w:rsidP="00F3549B">
                              <w:pPr>
                                <w:jc w:val="right"/>
                                <w:rPr>
                                  <w:rFonts w:ascii="Arial" w:hAnsi="Arial" w:cs="Arial"/>
                                  <w:b/>
                                  <w:sz w:val="18"/>
                                  <w:szCs w:val="18"/>
                                </w:rPr>
                              </w:pPr>
                              <w:r>
                                <w:rPr>
                                  <w:rFonts w:ascii="Arial" w:hAnsi="Arial" w:cs="Arial"/>
                                  <w:b/>
                                  <w:sz w:val="18"/>
                                  <w:szCs w:val="18"/>
                                </w:rPr>
                                <w:t>7.840,00</w:t>
                              </w:r>
                            </w:p>
                          </w:tc>
                          <w:tc>
                            <w:tcPr>
                              <w:tcW w:w="1417" w:type="dxa"/>
                              <w:tcBorders>
                                <w:top w:val="nil"/>
                                <w:left w:val="nil"/>
                                <w:bottom w:val="nil"/>
                                <w:right w:val="nil"/>
                              </w:tcBorders>
                              <w:shd w:val="clear" w:color="auto" w:fill="FFEE75"/>
                              <w:tcMar>
                                <w:top w:w="0" w:type="dxa"/>
                                <w:left w:w="39" w:type="dxa"/>
                                <w:bottom w:w="0" w:type="dxa"/>
                                <w:right w:w="39" w:type="dxa"/>
                              </w:tcMar>
                              <w:vAlign w:val="center"/>
                            </w:tcPr>
                            <w:p w:rsidR="00F3549B" w:rsidRPr="004F3C9F" w:rsidRDefault="00F3549B" w:rsidP="00F3549B">
                              <w:pPr>
                                <w:jc w:val="right"/>
                                <w:rPr>
                                  <w:rFonts w:ascii="Arial" w:hAnsi="Arial" w:cs="Arial"/>
                                  <w:b/>
                                  <w:sz w:val="18"/>
                                  <w:szCs w:val="18"/>
                                </w:rPr>
                              </w:pPr>
                              <w:r>
                                <w:rPr>
                                  <w:rFonts w:ascii="Arial" w:hAnsi="Arial" w:cs="Arial"/>
                                  <w:b/>
                                  <w:sz w:val="18"/>
                                  <w:szCs w:val="18"/>
                                </w:rPr>
                                <w:t>330</w:t>
                              </w:r>
                              <w:r w:rsidRPr="004F3C9F">
                                <w:rPr>
                                  <w:rFonts w:ascii="Arial" w:hAnsi="Arial" w:cs="Arial"/>
                                  <w:b/>
                                  <w:sz w:val="18"/>
                                  <w:szCs w:val="18"/>
                                </w:rPr>
                                <w:t>.000,00</w:t>
                              </w:r>
                            </w:p>
                          </w:tc>
                          <w:tc>
                            <w:tcPr>
                              <w:tcW w:w="1418" w:type="dxa"/>
                              <w:tcBorders>
                                <w:top w:val="nil"/>
                                <w:left w:val="nil"/>
                                <w:bottom w:val="nil"/>
                                <w:right w:val="nil"/>
                              </w:tcBorders>
                              <w:shd w:val="clear" w:color="auto" w:fill="FFEE75"/>
                              <w:tcMar>
                                <w:top w:w="0" w:type="dxa"/>
                                <w:left w:w="39" w:type="dxa"/>
                                <w:bottom w:w="0" w:type="dxa"/>
                                <w:right w:w="39" w:type="dxa"/>
                              </w:tcMar>
                              <w:vAlign w:val="center"/>
                            </w:tcPr>
                            <w:p w:rsidR="00F3549B" w:rsidRPr="00277DEC" w:rsidRDefault="00C30CF7" w:rsidP="00F3549B">
                              <w:pPr>
                                <w:jc w:val="right"/>
                                <w:rPr>
                                  <w:rFonts w:ascii="Arial" w:hAnsi="Arial" w:cs="Arial"/>
                                  <w:b/>
                                  <w:sz w:val="18"/>
                                  <w:szCs w:val="18"/>
                                </w:rPr>
                              </w:pPr>
                              <w:r>
                                <w:rPr>
                                  <w:rFonts w:ascii="Arial" w:hAnsi="Arial" w:cs="Arial"/>
                                  <w:b/>
                                  <w:sz w:val="18"/>
                                  <w:szCs w:val="18"/>
                                </w:rPr>
                                <w:t>22.500,00</w:t>
                              </w:r>
                            </w:p>
                          </w:tc>
                          <w:tc>
                            <w:tcPr>
                              <w:tcW w:w="850" w:type="dxa"/>
                              <w:tcBorders>
                                <w:top w:val="nil"/>
                                <w:left w:val="nil"/>
                                <w:bottom w:val="nil"/>
                                <w:right w:val="nil"/>
                              </w:tcBorders>
                              <w:shd w:val="clear" w:color="auto" w:fill="FFEE75"/>
                              <w:vAlign w:val="center"/>
                            </w:tcPr>
                            <w:p w:rsidR="00F3549B" w:rsidRPr="00277DEC" w:rsidRDefault="00224CAF" w:rsidP="00F3549B">
                              <w:pPr>
                                <w:jc w:val="right"/>
                                <w:rPr>
                                  <w:rFonts w:ascii="Arial" w:hAnsi="Arial" w:cs="Arial"/>
                                  <w:b/>
                                  <w:sz w:val="18"/>
                                  <w:szCs w:val="18"/>
                                </w:rPr>
                              </w:pPr>
                              <w:r>
                                <w:rPr>
                                  <w:rFonts w:ascii="Arial" w:hAnsi="Arial" w:cs="Arial"/>
                                  <w:b/>
                                  <w:sz w:val="18"/>
                                  <w:szCs w:val="18"/>
                                </w:rPr>
                                <w:t>286,99</w:t>
                              </w:r>
                            </w:p>
                          </w:tc>
                          <w:tc>
                            <w:tcPr>
                              <w:tcW w:w="851" w:type="dxa"/>
                              <w:tcBorders>
                                <w:top w:val="nil"/>
                                <w:left w:val="nil"/>
                                <w:bottom w:val="nil"/>
                                <w:right w:val="nil"/>
                              </w:tcBorders>
                              <w:shd w:val="clear" w:color="auto" w:fill="FFEE75"/>
                              <w:tcMar>
                                <w:top w:w="0" w:type="dxa"/>
                                <w:left w:w="39" w:type="dxa"/>
                                <w:bottom w:w="0" w:type="dxa"/>
                                <w:right w:w="39" w:type="dxa"/>
                              </w:tcMar>
                              <w:vAlign w:val="center"/>
                            </w:tcPr>
                            <w:p w:rsidR="00F3549B" w:rsidRPr="00277DEC" w:rsidRDefault="00424903" w:rsidP="00F3549B">
                              <w:pPr>
                                <w:jc w:val="right"/>
                                <w:rPr>
                                  <w:rFonts w:ascii="Arial" w:hAnsi="Arial" w:cs="Arial"/>
                                  <w:b/>
                                  <w:sz w:val="18"/>
                                  <w:szCs w:val="18"/>
                                </w:rPr>
                              </w:pPr>
                              <w:r>
                                <w:rPr>
                                  <w:rFonts w:ascii="Arial" w:hAnsi="Arial" w:cs="Arial"/>
                                  <w:b/>
                                  <w:sz w:val="18"/>
                                  <w:szCs w:val="18"/>
                                </w:rPr>
                                <w:t>6,82</w:t>
                              </w:r>
                            </w:p>
                          </w:tc>
                        </w:tr>
                        <w:tr w:rsidR="00F3549B" w:rsidRPr="00A04BDE" w:rsidTr="005C7D87">
                          <w:trPr>
                            <w:trHeight w:val="226"/>
                          </w:trPr>
                          <w:tc>
                            <w:tcPr>
                              <w:tcW w:w="851" w:type="dxa"/>
                              <w:tcBorders>
                                <w:top w:val="nil"/>
                                <w:left w:val="nil"/>
                                <w:bottom w:val="nil"/>
                                <w:right w:val="nil"/>
                              </w:tcBorders>
                              <w:tcMar>
                                <w:top w:w="0" w:type="dxa"/>
                                <w:left w:w="39" w:type="dxa"/>
                                <w:bottom w:w="0" w:type="dxa"/>
                                <w:right w:w="39" w:type="dxa"/>
                              </w:tcMar>
                              <w:vAlign w:val="center"/>
                            </w:tcPr>
                            <w:p w:rsidR="00F3549B" w:rsidRPr="00724A34" w:rsidRDefault="00F3549B" w:rsidP="00F3549B">
                              <w:pPr>
                                <w:rPr>
                                  <w:b/>
                                  <w:sz w:val="20"/>
                                  <w:szCs w:val="20"/>
                                </w:rPr>
                              </w:pPr>
                            </w:p>
                          </w:tc>
                          <w:tc>
                            <w:tcPr>
                              <w:tcW w:w="2835" w:type="dxa"/>
                              <w:tcBorders>
                                <w:top w:val="nil"/>
                                <w:left w:val="nil"/>
                                <w:bottom w:val="nil"/>
                                <w:right w:val="nil"/>
                              </w:tcBorders>
                              <w:tcMar>
                                <w:top w:w="0" w:type="dxa"/>
                                <w:left w:w="39" w:type="dxa"/>
                                <w:bottom w:w="0" w:type="dxa"/>
                                <w:right w:w="39" w:type="dxa"/>
                              </w:tcMar>
                              <w:vAlign w:val="center"/>
                            </w:tcPr>
                            <w:p w:rsidR="00F3549B" w:rsidRPr="00724A34" w:rsidRDefault="00F3549B" w:rsidP="00F3549B">
                              <w:pPr>
                                <w:rPr>
                                  <w:b/>
                                  <w:sz w:val="20"/>
                                  <w:szCs w:val="20"/>
                                </w:rPr>
                              </w:pPr>
                            </w:p>
                          </w:tc>
                          <w:tc>
                            <w:tcPr>
                              <w:tcW w:w="1418" w:type="dxa"/>
                              <w:tcBorders>
                                <w:top w:val="nil"/>
                                <w:left w:val="nil"/>
                                <w:bottom w:val="nil"/>
                                <w:right w:val="nil"/>
                              </w:tcBorders>
                              <w:vAlign w:val="center"/>
                            </w:tcPr>
                            <w:p w:rsidR="00F3549B" w:rsidRPr="00277DEC" w:rsidRDefault="00F3549B" w:rsidP="00F3549B">
                              <w:pPr>
                                <w:jc w:val="right"/>
                                <w:rPr>
                                  <w:rFonts w:ascii="Arial" w:hAnsi="Arial" w:cs="Arial"/>
                                  <w:b/>
                                  <w:sz w:val="18"/>
                                  <w:szCs w:val="18"/>
                                </w:rPr>
                              </w:pPr>
                            </w:p>
                          </w:tc>
                          <w:tc>
                            <w:tcPr>
                              <w:tcW w:w="1417" w:type="dxa"/>
                              <w:tcBorders>
                                <w:top w:val="nil"/>
                                <w:left w:val="nil"/>
                                <w:bottom w:val="nil"/>
                                <w:right w:val="nil"/>
                              </w:tcBorders>
                              <w:tcMar>
                                <w:top w:w="0" w:type="dxa"/>
                                <w:left w:w="39" w:type="dxa"/>
                                <w:bottom w:w="0" w:type="dxa"/>
                                <w:right w:w="39" w:type="dxa"/>
                              </w:tcMar>
                              <w:vAlign w:val="center"/>
                            </w:tcPr>
                            <w:p w:rsidR="00F3549B" w:rsidRPr="004F3C9F" w:rsidRDefault="00F3549B" w:rsidP="00F3549B">
                              <w:pPr>
                                <w:jc w:val="right"/>
                                <w:rPr>
                                  <w:rFonts w:ascii="Arial" w:hAnsi="Arial" w:cs="Arial"/>
                                  <w:b/>
                                  <w:sz w:val="18"/>
                                  <w:szCs w:val="18"/>
                                </w:rPr>
                              </w:pPr>
                            </w:p>
                          </w:tc>
                          <w:tc>
                            <w:tcPr>
                              <w:tcW w:w="1418" w:type="dxa"/>
                              <w:tcBorders>
                                <w:top w:val="nil"/>
                                <w:left w:val="nil"/>
                                <w:bottom w:val="nil"/>
                                <w:right w:val="nil"/>
                              </w:tcBorders>
                              <w:tcMar>
                                <w:top w:w="0" w:type="dxa"/>
                                <w:left w:w="39" w:type="dxa"/>
                                <w:bottom w:w="0" w:type="dxa"/>
                                <w:right w:w="39" w:type="dxa"/>
                              </w:tcMar>
                              <w:vAlign w:val="center"/>
                            </w:tcPr>
                            <w:p w:rsidR="00F3549B" w:rsidRPr="00277DEC" w:rsidRDefault="00F3549B" w:rsidP="00F3549B">
                              <w:pPr>
                                <w:jc w:val="right"/>
                                <w:rPr>
                                  <w:rFonts w:ascii="Arial" w:hAnsi="Arial" w:cs="Arial"/>
                                  <w:b/>
                                  <w:sz w:val="18"/>
                                  <w:szCs w:val="18"/>
                                </w:rPr>
                              </w:pPr>
                            </w:p>
                          </w:tc>
                          <w:tc>
                            <w:tcPr>
                              <w:tcW w:w="850" w:type="dxa"/>
                              <w:tcBorders>
                                <w:top w:val="nil"/>
                                <w:left w:val="nil"/>
                                <w:bottom w:val="nil"/>
                                <w:right w:val="nil"/>
                              </w:tcBorders>
                              <w:vAlign w:val="center"/>
                            </w:tcPr>
                            <w:p w:rsidR="00F3549B" w:rsidRPr="00277DEC" w:rsidRDefault="00F3549B" w:rsidP="00F3549B">
                              <w:pPr>
                                <w:jc w:val="right"/>
                                <w:rPr>
                                  <w:rFonts w:ascii="Arial" w:hAnsi="Arial" w:cs="Arial"/>
                                  <w:b/>
                                  <w:sz w:val="18"/>
                                  <w:szCs w:val="18"/>
                                </w:rPr>
                              </w:pPr>
                            </w:p>
                          </w:tc>
                          <w:tc>
                            <w:tcPr>
                              <w:tcW w:w="851" w:type="dxa"/>
                              <w:tcBorders>
                                <w:top w:val="nil"/>
                                <w:left w:val="nil"/>
                                <w:bottom w:val="nil"/>
                                <w:right w:val="nil"/>
                              </w:tcBorders>
                              <w:tcMar>
                                <w:top w:w="0" w:type="dxa"/>
                                <w:left w:w="39" w:type="dxa"/>
                                <w:bottom w:w="0" w:type="dxa"/>
                                <w:right w:w="39" w:type="dxa"/>
                              </w:tcMar>
                              <w:vAlign w:val="center"/>
                            </w:tcPr>
                            <w:p w:rsidR="00F3549B" w:rsidRPr="00277DEC" w:rsidRDefault="00F3549B" w:rsidP="00F3549B">
                              <w:pPr>
                                <w:jc w:val="right"/>
                                <w:rPr>
                                  <w:rFonts w:ascii="Arial" w:hAnsi="Arial" w:cs="Arial"/>
                                  <w:b/>
                                  <w:sz w:val="18"/>
                                  <w:szCs w:val="18"/>
                                </w:rPr>
                              </w:pPr>
                            </w:p>
                          </w:tc>
                        </w:tr>
                        <w:tr w:rsidR="00F3549B" w:rsidRPr="00A04BDE" w:rsidTr="005C7D87">
                          <w:trPr>
                            <w:trHeight w:val="226"/>
                          </w:trPr>
                          <w:tc>
                            <w:tcPr>
                              <w:tcW w:w="851" w:type="dxa"/>
                              <w:tcBorders>
                                <w:top w:val="nil"/>
                                <w:left w:val="nil"/>
                                <w:bottom w:val="nil"/>
                                <w:right w:val="nil"/>
                              </w:tcBorders>
                              <w:shd w:val="clear" w:color="auto" w:fill="FEDE01"/>
                              <w:tcMar>
                                <w:top w:w="0" w:type="dxa"/>
                                <w:left w:w="39" w:type="dxa"/>
                                <w:bottom w:w="0" w:type="dxa"/>
                                <w:right w:w="39" w:type="dxa"/>
                              </w:tcMar>
                              <w:vAlign w:val="center"/>
                            </w:tcPr>
                            <w:p w:rsidR="00F3549B" w:rsidRPr="00724A34" w:rsidRDefault="00F3549B" w:rsidP="00F3549B">
                              <w:pPr>
                                <w:rPr>
                                  <w:b/>
                                  <w:sz w:val="20"/>
                                  <w:szCs w:val="20"/>
                                </w:rPr>
                              </w:pPr>
                              <w:r w:rsidRPr="00724A34">
                                <w:rPr>
                                  <w:rFonts w:ascii="Arial" w:eastAsia="Arial" w:hAnsi="Arial"/>
                                  <w:b/>
                                  <w:color w:val="000000"/>
                                  <w:sz w:val="18"/>
                                  <w:szCs w:val="20"/>
                                </w:rPr>
                                <w:t>Izvor   9.</w:t>
                              </w:r>
                            </w:p>
                          </w:tc>
                          <w:tc>
                            <w:tcPr>
                              <w:tcW w:w="2835" w:type="dxa"/>
                              <w:tcBorders>
                                <w:top w:val="nil"/>
                                <w:left w:val="nil"/>
                                <w:bottom w:val="nil"/>
                                <w:right w:val="nil"/>
                              </w:tcBorders>
                              <w:shd w:val="clear" w:color="auto" w:fill="FEDE01"/>
                              <w:tcMar>
                                <w:top w:w="0" w:type="dxa"/>
                                <w:left w:w="39" w:type="dxa"/>
                                <w:bottom w:w="0" w:type="dxa"/>
                                <w:right w:w="39" w:type="dxa"/>
                              </w:tcMar>
                              <w:vAlign w:val="center"/>
                            </w:tcPr>
                            <w:p w:rsidR="00F3549B" w:rsidRPr="00724A34" w:rsidRDefault="00F3549B" w:rsidP="00F3549B">
                              <w:pPr>
                                <w:rPr>
                                  <w:b/>
                                  <w:sz w:val="20"/>
                                  <w:szCs w:val="20"/>
                                </w:rPr>
                              </w:pPr>
                              <w:r w:rsidRPr="00724A34">
                                <w:rPr>
                                  <w:rFonts w:ascii="Arial" w:eastAsia="Arial" w:hAnsi="Arial"/>
                                  <w:b/>
                                  <w:color w:val="000000"/>
                                  <w:sz w:val="18"/>
                                  <w:szCs w:val="20"/>
                                </w:rPr>
                                <w:t>Prihod od prodaje nefinancijske imovine</w:t>
                              </w:r>
                            </w:p>
                          </w:tc>
                          <w:tc>
                            <w:tcPr>
                              <w:tcW w:w="1418" w:type="dxa"/>
                              <w:tcBorders>
                                <w:top w:val="nil"/>
                                <w:left w:val="nil"/>
                                <w:bottom w:val="nil"/>
                                <w:right w:val="nil"/>
                              </w:tcBorders>
                              <w:shd w:val="clear" w:color="auto" w:fill="FEDE01"/>
                              <w:vAlign w:val="center"/>
                            </w:tcPr>
                            <w:p w:rsidR="00F3549B" w:rsidRPr="00277DEC" w:rsidRDefault="00F3549B" w:rsidP="00F3549B">
                              <w:pPr>
                                <w:jc w:val="right"/>
                                <w:rPr>
                                  <w:rFonts w:ascii="Arial" w:hAnsi="Arial" w:cs="Arial"/>
                                  <w:b/>
                                  <w:sz w:val="18"/>
                                  <w:szCs w:val="18"/>
                                </w:rPr>
                              </w:pPr>
                              <w:r>
                                <w:rPr>
                                  <w:rFonts w:ascii="Arial" w:hAnsi="Arial" w:cs="Arial"/>
                                  <w:b/>
                                  <w:sz w:val="18"/>
                                  <w:szCs w:val="18"/>
                                </w:rPr>
                                <w:t>150.389,59</w:t>
                              </w:r>
                            </w:p>
                          </w:tc>
                          <w:tc>
                            <w:tcPr>
                              <w:tcW w:w="1417" w:type="dxa"/>
                              <w:tcBorders>
                                <w:top w:val="nil"/>
                                <w:left w:val="nil"/>
                                <w:bottom w:val="nil"/>
                                <w:right w:val="nil"/>
                              </w:tcBorders>
                              <w:shd w:val="clear" w:color="auto" w:fill="FEDE01"/>
                              <w:tcMar>
                                <w:top w:w="0" w:type="dxa"/>
                                <w:left w:w="39" w:type="dxa"/>
                                <w:bottom w:w="0" w:type="dxa"/>
                                <w:right w:w="39" w:type="dxa"/>
                              </w:tcMar>
                              <w:vAlign w:val="center"/>
                            </w:tcPr>
                            <w:p w:rsidR="00F3549B" w:rsidRPr="004F3C9F" w:rsidRDefault="00F3549B" w:rsidP="00F3549B">
                              <w:pPr>
                                <w:jc w:val="right"/>
                                <w:rPr>
                                  <w:rFonts w:ascii="Arial" w:hAnsi="Arial" w:cs="Arial"/>
                                  <w:b/>
                                  <w:sz w:val="18"/>
                                  <w:szCs w:val="18"/>
                                </w:rPr>
                              </w:pPr>
                              <w:r>
                                <w:rPr>
                                  <w:rFonts w:ascii="Arial" w:hAnsi="Arial" w:cs="Arial"/>
                                  <w:b/>
                                  <w:sz w:val="18"/>
                                  <w:szCs w:val="18"/>
                                </w:rPr>
                                <w:t>1.696.3</w:t>
                              </w:r>
                              <w:r w:rsidRPr="004F3C9F">
                                <w:rPr>
                                  <w:rFonts w:ascii="Arial" w:hAnsi="Arial" w:cs="Arial"/>
                                  <w:b/>
                                  <w:sz w:val="18"/>
                                  <w:szCs w:val="18"/>
                                </w:rPr>
                                <w:t>00,00</w:t>
                              </w:r>
                            </w:p>
                          </w:tc>
                          <w:tc>
                            <w:tcPr>
                              <w:tcW w:w="1418" w:type="dxa"/>
                              <w:tcBorders>
                                <w:top w:val="nil"/>
                                <w:left w:val="nil"/>
                                <w:bottom w:val="nil"/>
                                <w:right w:val="nil"/>
                              </w:tcBorders>
                              <w:shd w:val="clear" w:color="auto" w:fill="FEDE01"/>
                              <w:tcMar>
                                <w:top w:w="0" w:type="dxa"/>
                                <w:left w:w="39" w:type="dxa"/>
                                <w:bottom w:w="0" w:type="dxa"/>
                                <w:right w:w="39" w:type="dxa"/>
                              </w:tcMar>
                              <w:vAlign w:val="center"/>
                            </w:tcPr>
                            <w:p w:rsidR="00F3549B" w:rsidRPr="00277DEC" w:rsidRDefault="009B390D" w:rsidP="00F3549B">
                              <w:pPr>
                                <w:jc w:val="right"/>
                                <w:rPr>
                                  <w:rFonts w:ascii="Arial" w:hAnsi="Arial" w:cs="Arial"/>
                                  <w:b/>
                                  <w:sz w:val="18"/>
                                  <w:szCs w:val="18"/>
                                </w:rPr>
                              </w:pPr>
                              <w:r>
                                <w:rPr>
                                  <w:rFonts w:ascii="Arial" w:hAnsi="Arial" w:cs="Arial"/>
                                  <w:b/>
                                  <w:sz w:val="18"/>
                                  <w:szCs w:val="18"/>
                                </w:rPr>
                                <w:t>2.075.850,01</w:t>
                              </w:r>
                            </w:p>
                          </w:tc>
                          <w:tc>
                            <w:tcPr>
                              <w:tcW w:w="850" w:type="dxa"/>
                              <w:tcBorders>
                                <w:top w:val="nil"/>
                                <w:left w:val="nil"/>
                                <w:bottom w:val="nil"/>
                                <w:right w:val="nil"/>
                              </w:tcBorders>
                              <w:shd w:val="clear" w:color="auto" w:fill="FEDE01"/>
                              <w:vAlign w:val="center"/>
                            </w:tcPr>
                            <w:p w:rsidR="00F3549B" w:rsidRPr="00277DEC" w:rsidRDefault="00224CAF" w:rsidP="00361471">
                              <w:pPr>
                                <w:jc w:val="right"/>
                                <w:rPr>
                                  <w:rFonts w:ascii="Arial" w:hAnsi="Arial" w:cs="Arial"/>
                                  <w:b/>
                                  <w:sz w:val="18"/>
                                  <w:szCs w:val="18"/>
                                </w:rPr>
                              </w:pPr>
                              <w:r>
                                <w:rPr>
                                  <w:rFonts w:ascii="Arial" w:hAnsi="Arial" w:cs="Arial"/>
                                  <w:b/>
                                  <w:sz w:val="18"/>
                                  <w:szCs w:val="18"/>
                                </w:rPr>
                                <w:t>1380,3</w:t>
                              </w:r>
                              <w:r w:rsidR="00814BFE">
                                <w:rPr>
                                  <w:rFonts w:ascii="Arial" w:hAnsi="Arial" w:cs="Arial"/>
                                  <w:b/>
                                  <w:sz w:val="18"/>
                                  <w:szCs w:val="18"/>
                                </w:rPr>
                                <w:t>1</w:t>
                              </w:r>
                            </w:p>
                          </w:tc>
                          <w:tc>
                            <w:tcPr>
                              <w:tcW w:w="851" w:type="dxa"/>
                              <w:tcBorders>
                                <w:top w:val="nil"/>
                                <w:left w:val="nil"/>
                                <w:bottom w:val="nil"/>
                                <w:right w:val="nil"/>
                              </w:tcBorders>
                              <w:shd w:val="clear" w:color="auto" w:fill="FEDE01"/>
                              <w:tcMar>
                                <w:top w:w="0" w:type="dxa"/>
                                <w:left w:w="39" w:type="dxa"/>
                                <w:bottom w:w="0" w:type="dxa"/>
                                <w:right w:w="39" w:type="dxa"/>
                              </w:tcMar>
                              <w:vAlign w:val="center"/>
                            </w:tcPr>
                            <w:p w:rsidR="00F3549B" w:rsidRPr="00277DEC" w:rsidRDefault="00424903" w:rsidP="00F3549B">
                              <w:pPr>
                                <w:jc w:val="right"/>
                                <w:rPr>
                                  <w:rFonts w:ascii="Arial" w:hAnsi="Arial" w:cs="Arial"/>
                                  <w:b/>
                                  <w:sz w:val="18"/>
                                  <w:szCs w:val="18"/>
                                </w:rPr>
                              </w:pPr>
                              <w:r>
                                <w:rPr>
                                  <w:rFonts w:ascii="Arial" w:hAnsi="Arial" w:cs="Arial"/>
                                  <w:b/>
                                  <w:sz w:val="18"/>
                                  <w:szCs w:val="18"/>
                                </w:rPr>
                                <w:t>122,38</w:t>
                              </w:r>
                            </w:p>
                          </w:tc>
                        </w:tr>
                        <w:tr w:rsidR="00F3549B" w:rsidRPr="00A04BDE" w:rsidTr="005C7D87">
                          <w:trPr>
                            <w:trHeight w:val="226"/>
                          </w:trPr>
                          <w:tc>
                            <w:tcPr>
                              <w:tcW w:w="851" w:type="dxa"/>
                              <w:tcBorders>
                                <w:top w:val="nil"/>
                                <w:left w:val="nil"/>
                                <w:bottom w:val="nil"/>
                                <w:right w:val="nil"/>
                              </w:tcBorders>
                              <w:shd w:val="clear" w:color="auto" w:fill="FFEE75"/>
                              <w:tcMar>
                                <w:top w:w="0" w:type="dxa"/>
                                <w:left w:w="39" w:type="dxa"/>
                                <w:bottom w:w="0" w:type="dxa"/>
                                <w:right w:w="39" w:type="dxa"/>
                              </w:tcMar>
                              <w:vAlign w:val="center"/>
                            </w:tcPr>
                            <w:p w:rsidR="00F3549B" w:rsidRPr="00724A34" w:rsidRDefault="00F3549B" w:rsidP="00F3549B">
                              <w:pPr>
                                <w:rPr>
                                  <w:b/>
                                  <w:sz w:val="20"/>
                                  <w:szCs w:val="20"/>
                                </w:rPr>
                              </w:pPr>
                              <w:r w:rsidRPr="00724A34">
                                <w:rPr>
                                  <w:rFonts w:ascii="Arial" w:eastAsia="Arial" w:hAnsi="Arial"/>
                                  <w:b/>
                                  <w:color w:val="000000"/>
                                  <w:sz w:val="18"/>
                                  <w:szCs w:val="20"/>
                                </w:rPr>
                                <w:t>Izvor   9.1.</w:t>
                              </w:r>
                            </w:p>
                          </w:tc>
                          <w:tc>
                            <w:tcPr>
                              <w:tcW w:w="2835" w:type="dxa"/>
                              <w:tcBorders>
                                <w:top w:val="nil"/>
                                <w:left w:val="nil"/>
                                <w:bottom w:val="nil"/>
                                <w:right w:val="nil"/>
                              </w:tcBorders>
                              <w:shd w:val="clear" w:color="auto" w:fill="FFEE75"/>
                              <w:tcMar>
                                <w:top w:w="0" w:type="dxa"/>
                                <w:left w:w="39" w:type="dxa"/>
                                <w:bottom w:w="0" w:type="dxa"/>
                                <w:right w:w="39" w:type="dxa"/>
                              </w:tcMar>
                              <w:vAlign w:val="center"/>
                            </w:tcPr>
                            <w:p w:rsidR="00F3549B" w:rsidRPr="00724A34" w:rsidRDefault="00F3549B" w:rsidP="00F3549B">
                              <w:pPr>
                                <w:rPr>
                                  <w:b/>
                                  <w:sz w:val="20"/>
                                  <w:szCs w:val="20"/>
                                </w:rPr>
                              </w:pPr>
                              <w:r w:rsidRPr="00724A34">
                                <w:rPr>
                                  <w:rFonts w:ascii="Arial" w:eastAsia="Arial" w:hAnsi="Arial"/>
                                  <w:b/>
                                  <w:color w:val="000000"/>
                                  <w:sz w:val="18"/>
                                  <w:szCs w:val="20"/>
                                </w:rPr>
                                <w:t>Prihod od prodaje nefinancijske imovine</w:t>
                              </w:r>
                            </w:p>
                          </w:tc>
                          <w:tc>
                            <w:tcPr>
                              <w:tcW w:w="1418" w:type="dxa"/>
                              <w:tcBorders>
                                <w:top w:val="nil"/>
                                <w:left w:val="nil"/>
                                <w:bottom w:val="nil"/>
                                <w:right w:val="nil"/>
                              </w:tcBorders>
                              <w:shd w:val="clear" w:color="auto" w:fill="FFEE75"/>
                              <w:vAlign w:val="center"/>
                            </w:tcPr>
                            <w:p w:rsidR="00F3549B" w:rsidRPr="00277DEC" w:rsidRDefault="00F3549B" w:rsidP="00F3549B">
                              <w:pPr>
                                <w:jc w:val="right"/>
                                <w:rPr>
                                  <w:rFonts w:ascii="Arial" w:hAnsi="Arial" w:cs="Arial"/>
                                  <w:b/>
                                  <w:sz w:val="18"/>
                                  <w:szCs w:val="18"/>
                                </w:rPr>
                              </w:pPr>
                              <w:r>
                                <w:rPr>
                                  <w:rFonts w:ascii="Arial" w:hAnsi="Arial" w:cs="Arial"/>
                                  <w:b/>
                                  <w:sz w:val="18"/>
                                  <w:szCs w:val="18"/>
                                </w:rPr>
                                <w:t>150.389,59</w:t>
                              </w:r>
                            </w:p>
                          </w:tc>
                          <w:tc>
                            <w:tcPr>
                              <w:tcW w:w="1417" w:type="dxa"/>
                              <w:tcBorders>
                                <w:top w:val="nil"/>
                                <w:left w:val="nil"/>
                                <w:bottom w:val="nil"/>
                                <w:right w:val="nil"/>
                              </w:tcBorders>
                              <w:shd w:val="clear" w:color="auto" w:fill="FFEE75"/>
                              <w:tcMar>
                                <w:top w:w="0" w:type="dxa"/>
                                <w:left w:w="39" w:type="dxa"/>
                                <w:bottom w:w="0" w:type="dxa"/>
                                <w:right w:w="39" w:type="dxa"/>
                              </w:tcMar>
                              <w:vAlign w:val="center"/>
                            </w:tcPr>
                            <w:p w:rsidR="00F3549B" w:rsidRPr="004F3C9F" w:rsidRDefault="00F3549B" w:rsidP="00F3549B">
                              <w:pPr>
                                <w:jc w:val="right"/>
                                <w:rPr>
                                  <w:rFonts w:ascii="Arial" w:hAnsi="Arial" w:cs="Arial"/>
                                  <w:b/>
                                  <w:sz w:val="18"/>
                                  <w:szCs w:val="18"/>
                                </w:rPr>
                              </w:pPr>
                              <w:r>
                                <w:rPr>
                                  <w:rFonts w:ascii="Arial" w:hAnsi="Arial" w:cs="Arial"/>
                                  <w:b/>
                                  <w:sz w:val="18"/>
                                  <w:szCs w:val="18"/>
                                </w:rPr>
                                <w:t>1.696.3</w:t>
                              </w:r>
                              <w:r w:rsidRPr="004F3C9F">
                                <w:rPr>
                                  <w:rFonts w:ascii="Arial" w:hAnsi="Arial" w:cs="Arial"/>
                                  <w:b/>
                                  <w:sz w:val="18"/>
                                  <w:szCs w:val="18"/>
                                </w:rPr>
                                <w:t>00,00</w:t>
                              </w:r>
                            </w:p>
                          </w:tc>
                          <w:tc>
                            <w:tcPr>
                              <w:tcW w:w="1418" w:type="dxa"/>
                              <w:tcBorders>
                                <w:top w:val="nil"/>
                                <w:left w:val="nil"/>
                                <w:bottom w:val="nil"/>
                                <w:right w:val="nil"/>
                              </w:tcBorders>
                              <w:shd w:val="clear" w:color="auto" w:fill="FFEE75"/>
                              <w:tcMar>
                                <w:top w:w="0" w:type="dxa"/>
                                <w:left w:w="39" w:type="dxa"/>
                                <w:bottom w:w="0" w:type="dxa"/>
                                <w:right w:w="39" w:type="dxa"/>
                              </w:tcMar>
                              <w:vAlign w:val="center"/>
                            </w:tcPr>
                            <w:p w:rsidR="00F3549B" w:rsidRPr="00277DEC" w:rsidRDefault="009B390D" w:rsidP="00F3549B">
                              <w:pPr>
                                <w:jc w:val="right"/>
                                <w:rPr>
                                  <w:rFonts w:ascii="Arial" w:hAnsi="Arial" w:cs="Arial"/>
                                  <w:b/>
                                  <w:sz w:val="18"/>
                                  <w:szCs w:val="18"/>
                                </w:rPr>
                              </w:pPr>
                              <w:r>
                                <w:rPr>
                                  <w:rFonts w:ascii="Arial" w:hAnsi="Arial" w:cs="Arial"/>
                                  <w:b/>
                                  <w:sz w:val="18"/>
                                  <w:szCs w:val="18"/>
                                </w:rPr>
                                <w:t>2.075.850,01</w:t>
                              </w:r>
                            </w:p>
                          </w:tc>
                          <w:tc>
                            <w:tcPr>
                              <w:tcW w:w="850" w:type="dxa"/>
                              <w:tcBorders>
                                <w:top w:val="nil"/>
                                <w:left w:val="nil"/>
                                <w:bottom w:val="nil"/>
                                <w:right w:val="nil"/>
                              </w:tcBorders>
                              <w:shd w:val="clear" w:color="auto" w:fill="FFEE75"/>
                              <w:vAlign w:val="center"/>
                            </w:tcPr>
                            <w:p w:rsidR="00F3549B" w:rsidRPr="00277DEC" w:rsidRDefault="00224CAF" w:rsidP="00361471">
                              <w:pPr>
                                <w:jc w:val="right"/>
                                <w:rPr>
                                  <w:rFonts w:ascii="Arial" w:hAnsi="Arial" w:cs="Arial"/>
                                  <w:b/>
                                  <w:sz w:val="18"/>
                                  <w:szCs w:val="18"/>
                                </w:rPr>
                              </w:pPr>
                              <w:r>
                                <w:rPr>
                                  <w:rFonts w:ascii="Arial" w:hAnsi="Arial" w:cs="Arial"/>
                                  <w:b/>
                                  <w:sz w:val="18"/>
                                  <w:szCs w:val="18"/>
                                </w:rPr>
                                <w:t>1380,3</w:t>
                              </w:r>
                              <w:r w:rsidR="00814BFE">
                                <w:rPr>
                                  <w:rFonts w:ascii="Arial" w:hAnsi="Arial" w:cs="Arial"/>
                                  <w:b/>
                                  <w:sz w:val="18"/>
                                  <w:szCs w:val="18"/>
                                </w:rPr>
                                <w:t>1</w:t>
                              </w:r>
                            </w:p>
                          </w:tc>
                          <w:tc>
                            <w:tcPr>
                              <w:tcW w:w="851" w:type="dxa"/>
                              <w:tcBorders>
                                <w:top w:val="nil"/>
                                <w:left w:val="nil"/>
                                <w:bottom w:val="nil"/>
                                <w:right w:val="nil"/>
                              </w:tcBorders>
                              <w:shd w:val="clear" w:color="auto" w:fill="FFEE75"/>
                              <w:tcMar>
                                <w:top w:w="0" w:type="dxa"/>
                                <w:left w:w="39" w:type="dxa"/>
                                <w:bottom w:w="0" w:type="dxa"/>
                                <w:right w:w="39" w:type="dxa"/>
                              </w:tcMar>
                              <w:vAlign w:val="center"/>
                            </w:tcPr>
                            <w:p w:rsidR="00F3549B" w:rsidRPr="00277DEC" w:rsidRDefault="00424903" w:rsidP="00F3549B">
                              <w:pPr>
                                <w:jc w:val="right"/>
                                <w:rPr>
                                  <w:rFonts w:ascii="Arial" w:hAnsi="Arial" w:cs="Arial"/>
                                  <w:b/>
                                  <w:sz w:val="18"/>
                                  <w:szCs w:val="18"/>
                                </w:rPr>
                              </w:pPr>
                              <w:r>
                                <w:rPr>
                                  <w:rFonts w:ascii="Arial" w:hAnsi="Arial" w:cs="Arial"/>
                                  <w:b/>
                                  <w:sz w:val="18"/>
                                  <w:szCs w:val="18"/>
                                </w:rPr>
                                <w:t>122,38</w:t>
                              </w:r>
                            </w:p>
                          </w:tc>
                        </w:tr>
                      </w:tbl>
                      <w:p w:rsidR="005C7D87" w:rsidRPr="00A04BDE" w:rsidRDefault="005C7D87" w:rsidP="005C7D87">
                        <w:pPr>
                          <w:rPr>
                            <w:sz w:val="20"/>
                            <w:szCs w:val="20"/>
                          </w:rPr>
                        </w:pPr>
                      </w:p>
                    </w:tc>
                  </w:tr>
                </w:tbl>
                <w:p w:rsidR="005C7D87" w:rsidRPr="00A04BDE" w:rsidRDefault="005C7D87" w:rsidP="005C7D87">
                  <w:pPr>
                    <w:rPr>
                      <w:sz w:val="20"/>
                      <w:szCs w:val="20"/>
                    </w:rPr>
                  </w:pPr>
                </w:p>
              </w:tc>
            </w:tr>
          </w:tbl>
          <w:p w:rsidR="005C7D87" w:rsidRPr="00A04BDE" w:rsidRDefault="005C7D87" w:rsidP="005C7D87">
            <w:pPr>
              <w:rPr>
                <w:sz w:val="20"/>
                <w:szCs w:val="20"/>
              </w:rPr>
            </w:pPr>
          </w:p>
        </w:tc>
        <w:tc>
          <w:tcPr>
            <w:tcW w:w="141" w:type="dxa"/>
          </w:tcPr>
          <w:p w:rsidR="005C7D87" w:rsidRPr="00A04BDE" w:rsidRDefault="005C7D87" w:rsidP="005C7D87">
            <w:pPr>
              <w:rPr>
                <w:sz w:val="2"/>
                <w:szCs w:val="20"/>
              </w:rPr>
            </w:pPr>
          </w:p>
          <w:p w:rsidR="005C7D87" w:rsidRPr="00A04BDE" w:rsidRDefault="005C7D87" w:rsidP="005C7D87">
            <w:pPr>
              <w:rPr>
                <w:sz w:val="2"/>
                <w:szCs w:val="20"/>
              </w:rPr>
            </w:pPr>
          </w:p>
          <w:p w:rsidR="005C7D87" w:rsidRPr="00A04BDE" w:rsidRDefault="005C7D87" w:rsidP="005C7D87">
            <w:pPr>
              <w:rPr>
                <w:sz w:val="2"/>
                <w:szCs w:val="20"/>
              </w:rPr>
            </w:pPr>
          </w:p>
        </w:tc>
        <w:tc>
          <w:tcPr>
            <w:tcW w:w="143" w:type="dxa"/>
          </w:tcPr>
          <w:p w:rsidR="005C7D87" w:rsidRPr="00A04BDE" w:rsidRDefault="005C7D87" w:rsidP="005C7D87">
            <w:pPr>
              <w:rPr>
                <w:sz w:val="2"/>
                <w:szCs w:val="20"/>
              </w:rPr>
            </w:pPr>
          </w:p>
        </w:tc>
      </w:tr>
    </w:tbl>
    <w:p w:rsidR="005C7D87" w:rsidRPr="00A04BDE" w:rsidRDefault="005C7D87" w:rsidP="005C7D87">
      <w:pPr>
        <w:rPr>
          <w:sz w:val="0"/>
          <w:szCs w:val="20"/>
        </w:rPr>
      </w:pPr>
    </w:p>
    <w:tbl>
      <w:tblPr>
        <w:tblW w:w="9370" w:type="dxa"/>
        <w:tblInd w:w="-284" w:type="dxa"/>
        <w:tblCellMar>
          <w:left w:w="0" w:type="dxa"/>
          <w:right w:w="0" w:type="dxa"/>
        </w:tblCellMar>
        <w:tblLook w:val="0000" w:firstRow="0" w:lastRow="0" w:firstColumn="0" w:lastColumn="0" w:noHBand="0" w:noVBand="0"/>
      </w:tblPr>
      <w:tblGrid>
        <w:gridCol w:w="9640"/>
        <w:gridCol w:w="6"/>
      </w:tblGrid>
      <w:tr w:rsidR="005C7D87" w:rsidRPr="00A04BDE" w:rsidTr="005C7D87">
        <w:trPr>
          <w:trHeight w:val="141"/>
        </w:trPr>
        <w:tc>
          <w:tcPr>
            <w:tcW w:w="9350" w:type="dxa"/>
          </w:tcPr>
          <w:p w:rsidR="005C7D87" w:rsidRPr="00A04BDE" w:rsidRDefault="005C7D87" w:rsidP="005C7D87">
            <w:pPr>
              <w:rPr>
                <w:sz w:val="2"/>
                <w:szCs w:val="20"/>
              </w:rPr>
            </w:pPr>
          </w:p>
        </w:tc>
        <w:tc>
          <w:tcPr>
            <w:tcW w:w="20" w:type="dxa"/>
          </w:tcPr>
          <w:p w:rsidR="005C7D87" w:rsidRPr="00A04BDE" w:rsidRDefault="005C7D87" w:rsidP="005C7D87">
            <w:pPr>
              <w:rPr>
                <w:sz w:val="2"/>
                <w:szCs w:val="20"/>
              </w:rPr>
            </w:pPr>
          </w:p>
        </w:tc>
      </w:tr>
      <w:tr w:rsidR="005C7D87" w:rsidRPr="00A04BDE" w:rsidTr="005C7D87">
        <w:tc>
          <w:tcPr>
            <w:tcW w:w="9350" w:type="dxa"/>
          </w:tcPr>
          <w:tbl>
            <w:tblPr>
              <w:tblW w:w="9640" w:type="dxa"/>
              <w:tblBorders>
                <w:top w:val="nil"/>
                <w:left w:val="nil"/>
                <w:bottom w:val="nil"/>
                <w:right w:val="nil"/>
              </w:tblBorders>
              <w:tblCellMar>
                <w:left w:w="0" w:type="dxa"/>
                <w:right w:w="0" w:type="dxa"/>
              </w:tblCellMar>
              <w:tblLook w:val="0000" w:firstRow="0" w:lastRow="0" w:firstColumn="0" w:lastColumn="0" w:noHBand="0" w:noVBand="0"/>
            </w:tblPr>
            <w:tblGrid>
              <w:gridCol w:w="821"/>
              <w:gridCol w:w="2865"/>
              <w:gridCol w:w="1418"/>
              <w:gridCol w:w="1417"/>
              <w:gridCol w:w="1418"/>
              <w:gridCol w:w="850"/>
              <w:gridCol w:w="851"/>
            </w:tblGrid>
            <w:tr w:rsidR="005C7D87" w:rsidRPr="00A04BDE" w:rsidTr="005C7D87">
              <w:trPr>
                <w:trHeight w:val="226"/>
              </w:trPr>
              <w:tc>
                <w:tcPr>
                  <w:tcW w:w="821" w:type="dxa"/>
                  <w:tcBorders>
                    <w:top w:val="nil"/>
                    <w:left w:val="nil"/>
                    <w:bottom w:val="nil"/>
                    <w:right w:val="nil"/>
                  </w:tcBorders>
                  <w:shd w:val="clear" w:color="auto" w:fill="696969"/>
                  <w:tcMar>
                    <w:top w:w="0" w:type="dxa"/>
                    <w:left w:w="39" w:type="dxa"/>
                    <w:bottom w:w="0" w:type="dxa"/>
                    <w:right w:w="39" w:type="dxa"/>
                  </w:tcMar>
                  <w:vAlign w:val="center"/>
                </w:tcPr>
                <w:p w:rsidR="005C7D87" w:rsidRPr="00A04BDE" w:rsidRDefault="005C7D87" w:rsidP="005C7D87">
                  <w:pPr>
                    <w:rPr>
                      <w:sz w:val="20"/>
                      <w:szCs w:val="20"/>
                    </w:rPr>
                  </w:pPr>
                  <w:r w:rsidRPr="00A04BDE">
                    <w:rPr>
                      <w:rFonts w:ascii="Arial" w:eastAsia="Arial" w:hAnsi="Arial"/>
                      <w:b/>
                      <w:color w:val="FFFFFF"/>
                      <w:sz w:val="18"/>
                      <w:szCs w:val="20"/>
                    </w:rPr>
                    <w:t xml:space="preserve">  </w:t>
                  </w:r>
                </w:p>
              </w:tc>
              <w:tc>
                <w:tcPr>
                  <w:tcW w:w="2865" w:type="dxa"/>
                  <w:tcBorders>
                    <w:top w:val="nil"/>
                    <w:left w:val="nil"/>
                    <w:bottom w:val="nil"/>
                    <w:right w:val="nil"/>
                  </w:tcBorders>
                  <w:shd w:val="clear" w:color="auto" w:fill="696969"/>
                  <w:tcMar>
                    <w:top w:w="0" w:type="dxa"/>
                    <w:left w:w="39" w:type="dxa"/>
                    <w:bottom w:w="0" w:type="dxa"/>
                    <w:right w:w="39" w:type="dxa"/>
                  </w:tcMar>
                  <w:vAlign w:val="center"/>
                </w:tcPr>
                <w:p w:rsidR="005C7D87" w:rsidRPr="00A04BDE" w:rsidRDefault="005C7D87" w:rsidP="005C7D87">
                  <w:pPr>
                    <w:rPr>
                      <w:sz w:val="20"/>
                      <w:szCs w:val="20"/>
                    </w:rPr>
                  </w:pPr>
                  <w:r w:rsidRPr="00A04BDE">
                    <w:rPr>
                      <w:rFonts w:ascii="Arial" w:eastAsia="Arial" w:hAnsi="Arial"/>
                      <w:b/>
                      <w:color w:val="FFFFFF"/>
                      <w:sz w:val="18"/>
                      <w:szCs w:val="20"/>
                    </w:rPr>
                    <w:t xml:space="preserve">UKUPNO RASHODI </w:t>
                  </w:r>
                </w:p>
              </w:tc>
              <w:tc>
                <w:tcPr>
                  <w:tcW w:w="1418" w:type="dxa"/>
                  <w:tcBorders>
                    <w:top w:val="nil"/>
                    <w:left w:val="nil"/>
                    <w:bottom w:val="nil"/>
                    <w:right w:val="nil"/>
                  </w:tcBorders>
                  <w:shd w:val="clear" w:color="auto" w:fill="696969"/>
                </w:tcPr>
                <w:p w:rsidR="005C7D87" w:rsidRPr="00F02525" w:rsidRDefault="00425293" w:rsidP="00425293">
                  <w:pPr>
                    <w:jc w:val="right"/>
                    <w:rPr>
                      <w:rFonts w:ascii="Arial" w:eastAsia="Arial" w:hAnsi="Arial"/>
                      <w:b/>
                      <w:color w:val="FFFFFF"/>
                      <w:sz w:val="18"/>
                      <w:szCs w:val="20"/>
                    </w:rPr>
                  </w:pPr>
                  <w:r w:rsidRPr="00F02525">
                    <w:rPr>
                      <w:rFonts w:ascii="Arial" w:eastAsia="Arial" w:hAnsi="Arial"/>
                      <w:b/>
                      <w:color w:val="FFFFFF"/>
                      <w:sz w:val="18"/>
                      <w:szCs w:val="20"/>
                    </w:rPr>
                    <w:t>27.357.040,43</w:t>
                  </w:r>
                </w:p>
              </w:tc>
              <w:tc>
                <w:tcPr>
                  <w:tcW w:w="1417" w:type="dxa"/>
                  <w:tcBorders>
                    <w:top w:val="nil"/>
                    <w:left w:val="nil"/>
                    <w:bottom w:val="nil"/>
                    <w:right w:val="nil"/>
                  </w:tcBorders>
                  <w:shd w:val="clear" w:color="auto" w:fill="696969"/>
                  <w:tcMar>
                    <w:top w:w="0" w:type="dxa"/>
                    <w:left w:w="39" w:type="dxa"/>
                    <w:bottom w:w="0" w:type="dxa"/>
                    <w:right w:w="39" w:type="dxa"/>
                  </w:tcMar>
                  <w:vAlign w:val="center"/>
                </w:tcPr>
                <w:p w:rsidR="005C7D87" w:rsidRPr="00F02525" w:rsidRDefault="000D6E02" w:rsidP="00236841">
                  <w:pPr>
                    <w:jc w:val="right"/>
                    <w:rPr>
                      <w:rFonts w:ascii="Arial" w:hAnsi="Arial" w:cs="Arial"/>
                      <w:b/>
                      <w:sz w:val="18"/>
                      <w:szCs w:val="18"/>
                    </w:rPr>
                  </w:pPr>
                  <w:r w:rsidRPr="00F02525">
                    <w:rPr>
                      <w:rFonts w:ascii="Arial" w:eastAsia="Arial" w:hAnsi="Arial" w:cs="Arial"/>
                      <w:b/>
                      <w:color w:val="FFFFFF"/>
                      <w:sz w:val="18"/>
                      <w:szCs w:val="18"/>
                    </w:rPr>
                    <w:t>42.414.000</w:t>
                  </w:r>
                  <w:r w:rsidR="005C7D87" w:rsidRPr="00F02525">
                    <w:rPr>
                      <w:rFonts w:ascii="Arial" w:eastAsia="Arial" w:hAnsi="Arial" w:cs="Arial"/>
                      <w:b/>
                      <w:color w:val="FFFFFF"/>
                      <w:sz w:val="18"/>
                      <w:szCs w:val="18"/>
                    </w:rPr>
                    <w:t>,00</w:t>
                  </w:r>
                </w:p>
              </w:tc>
              <w:tc>
                <w:tcPr>
                  <w:tcW w:w="1418" w:type="dxa"/>
                  <w:tcBorders>
                    <w:top w:val="nil"/>
                    <w:left w:val="nil"/>
                    <w:bottom w:val="nil"/>
                    <w:right w:val="nil"/>
                  </w:tcBorders>
                  <w:shd w:val="clear" w:color="auto" w:fill="696969"/>
                  <w:tcMar>
                    <w:top w:w="0" w:type="dxa"/>
                    <w:left w:w="39" w:type="dxa"/>
                    <w:bottom w:w="0" w:type="dxa"/>
                    <w:right w:w="39" w:type="dxa"/>
                  </w:tcMar>
                  <w:vAlign w:val="center"/>
                </w:tcPr>
                <w:p w:rsidR="005C7D87" w:rsidRPr="00F02525" w:rsidRDefault="00B91C00" w:rsidP="00B91C00">
                  <w:pPr>
                    <w:jc w:val="right"/>
                    <w:rPr>
                      <w:b/>
                      <w:sz w:val="20"/>
                      <w:szCs w:val="20"/>
                    </w:rPr>
                  </w:pPr>
                  <w:r w:rsidRPr="00F02525">
                    <w:rPr>
                      <w:rFonts w:ascii="Arial" w:eastAsia="Arial" w:hAnsi="Arial" w:cs="Arial"/>
                      <w:b/>
                      <w:color w:val="FFFFFF"/>
                      <w:sz w:val="18"/>
                      <w:szCs w:val="18"/>
                    </w:rPr>
                    <w:t>28.330.703,17</w:t>
                  </w:r>
                </w:p>
              </w:tc>
              <w:tc>
                <w:tcPr>
                  <w:tcW w:w="850" w:type="dxa"/>
                  <w:tcBorders>
                    <w:top w:val="nil"/>
                    <w:left w:val="nil"/>
                    <w:bottom w:val="nil"/>
                    <w:right w:val="nil"/>
                  </w:tcBorders>
                  <w:shd w:val="clear" w:color="auto" w:fill="696969"/>
                </w:tcPr>
                <w:p w:rsidR="005C7D87" w:rsidRPr="00F02525" w:rsidRDefault="00B91C00" w:rsidP="00B91C00">
                  <w:pPr>
                    <w:jc w:val="right"/>
                    <w:rPr>
                      <w:rFonts w:ascii="Arial" w:eastAsia="Arial" w:hAnsi="Arial" w:cs="Arial"/>
                      <w:b/>
                      <w:color w:val="FFFFFF"/>
                      <w:sz w:val="18"/>
                      <w:szCs w:val="18"/>
                    </w:rPr>
                  </w:pPr>
                  <w:r w:rsidRPr="00F02525">
                    <w:rPr>
                      <w:rFonts w:ascii="Arial" w:eastAsia="Arial" w:hAnsi="Arial" w:cs="Arial"/>
                      <w:b/>
                      <w:color w:val="FFFFFF"/>
                      <w:sz w:val="18"/>
                      <w:szCs w:val="18"/>
                    </w:rPr>
                    <w:t>103,56</w:t>
                  </w:r>
                </w:p>
              </w:tc>
              <w:tc>
                <w:tcPr>
                  <w:tcW w:w="851" w:type="dxa"/>
                  <w:tcBorders>
                    <w:top w:val="nil"/>
                    <w:left w:val="nil"/>
                    <w:bottom w:val="nil"/>
                    <w:right w:val="nil"/>
                  </w:tcBorders>
                  <w:shd w:val="clear" w:color="auto" w:fill="696969"/>
                  <w:tcMar>
                    <w:top w:w="0" w:type="dxa"/>
                    <w:left w:w="39" w:type="dxa"/>
                    <w:bottom w:w="0" w:type="dxa"/>
                    <w:right w:w="39" w:type="dxa"/>
                  </w:tcMar>
                  <w:vAlign w:val="center"/>
                </w:tcPr>
                <w:p w:rsidR="005C7D87" w:rsidRPr="00F02525" w:rsidRDefault="00AC5F4B" w:rsidP="00B91C00">
                  <w:pPr>
                    <w:jc w:val="right"/>
                    <w:rPr>
                      <w:rFonts w:ascii="Arial" w:hAnsi="Arial" w:cs="Arial"/>
                      <w:b/>
                      <w:sz w:val="18"/>
                      <w:szCs w:val="18"/>
                    </w:rPr>
                  </w:pPr>
                  <w:r w:rsidRPr="00F02525">
                    <w:rPr>
                      <w:rFonts w:ascii="Arial" w:eastAsia="Arial" w:hAnsi="Arial" w:cs="Arial"/>
                      <w:b/>
                      <w:color w:val="FFFFFF"/>
                      <w:sz w:val="18"/>
                      <w:szCs w:val="18"/>
                    </w:rPr>
                    <w:t>6</w:t>
                  </w:r>
                  <w:r w:rsidR="00B91C00" w:rsidRPr="00F02525">
                    <w:rPr>
                      <w:rFonts w:ascii="Arial" w:eastAsia="Arial" w:hAnsi="Arial" w:cs="Arial"/>
                      <w:b/>
                      <w:color w:val="FFFFFF"/>
                      <w:sz w:val="18"/>
                      <w:szCs w:val="18"/>
                    </w:rPr>
                    <w:t>6</w:t>
                  </w:r>
                  <w:r w:rsidRPr="00F02525">
                    <w:rPr>
                      <w:rFonts w:ascii="Arial" w:eastAsia="Arial" w:hAnsi="Arial" w:cs="Arial"/>
                      <w:b/>
                      <w:color w:val="FFFFFF"/>
                      <w:sz w:val="18"/>
                      <w:szCs w:val="18"/>
                    </w:rPr>
                    <w:t>,</w:t>
                  </w:r>
                  <w:r w:rsidR="00B91C00" w:rsidRPr="00F02525">
                    <w:rPr>
                      <w:rFonts w:ascii="Arial" w:eastAsia="Arial" w:hAnsi="Arial" w:cs="Arial"/>
                      <w:b/>
                      <w:color w:val="FFFFFF"/>
                      <w:sz w:val="18"/>
                      <w:szCs w:val="18"/>
                    </w:rPr>
                    <w:t>80</w:t>
                  </w:r>
                </w:p>
              </w:tc>
            </w:tr>
            <w:tr w:rsidR="00425293" w:rsidRPr="00A04BDE" w:rsidTr="005C7D87">
              <w:trPr>
                <w:trHeight w:val="226"/>
              </w:trPr>
              <w:tc>
                <w:tcPr>
                  <w:tcW w:w="821" w:type="dxa"/>
                  <w:tcBorders>
                    <w:top w:val="nil"/>
                    <w:left w:val="nil"/>
                    <w:bottom w:val="nil"/>
                    <w:right w:val="nil"/>
                  </w:tcBorders>
                  <w:shd w:val="clear" w:color="auto" w:fill="FEDE01"/>
                  <w:tcMar>
                    <w:top w:w="0" w:type="dxa"/>
                    <w:left w:w="39" w:type="dxa"/>
                    <w:bottom w:w="0" w:type="dxa"/>
                    <w:right w:w="39" w:type="dxa"/>
                  </w:tcMar>
                  <w:vAlign w:val="center"/>
                </w:tcPr>
                <w:p w:rsidR="00425293" w:rsidRPr="00A04BDE" w:rsidRDefault="00425293" w:rsidP="00425293">
                  <w:pPr>
                    <w:rPr>
                      <w:sz w:val="20"/>
                      <w:szCs w:val="20"/>
                    </w:rPr>
                  </w:pPr>
                  <w:r w:rsidRPr="00A04BDE">
                    <w:rPr>
                      <w:rFonts w:ascii="Arial" w:eastAsia="Arial" w:hAnsi="Arial"/>
                      <w:b/>
                      <w:color w:val="000000"/>
                      <w:sz w:val="18"/>
                      <w:szCs w:val="20"/>
                    </w:rPr>
                    <w:t>Izvor   1.</w:t>
                  </w:r>
                </w:p>
              </w:tc>
              <w:tc>
                <w:tcPr>
                  <w:tcW w:w="2865" w:type="dxa"/>
                  <w:tcBorders>
                    <w:top w:val="nil"/>
                    <w:left w:val="nil"/>
                    <w:bottom w:val="nil"/>
                    <w:right w:val="nil"/>
                  </w:tcBorders>
                  <w:shd w:val="clear" w:color="auto" w:fill="FEDE01"/>
                  <w:tcMar>
                    <w:top w:w="0" w:type="dxa"/>
                    <w:left w:w="39" w:type="dxa"/>
                    <w:bottom w:w="0" w:type="dxa"/>
                    <w:right w:w="39" w:type="dxa"/>
                  </w:tcMar>
                  <w:vAlign w:val="center"/>
                </w:tcPr>
                <w:p w:rsidR="00425293" w:rsidRPr="00A04BDE" w:rsidRDefault="00425293" w:rsidP="00425293">
                  <w:pPr>
                    <w:rPr>
                      <w:sz w:val="20"/>
                      <w:szCs w:val="20"/>
                    </w:rPr>
                  </w:pPr>
                  <w:r w:rsidRPr="00A04BDE">
                    <w:rPr>
                      <w:rFonts w:ascii="Arial" w:eastAsia="Arial" w:hAnsi="Arial"/>
                      <w:b/>
                      <w:color w:val="000000"/>
                      <w:sz w:val="18"/>
                      <w:szCs w:val="20"/>
                    </w:rPr>
                    <w:t>Opći prihodi i primici</w:t>
                  </w:r>
                </w:p>
              </w:tc>
              <w:tc>
                <w:tcPr>
                  <w:tcW w:w="1418" w:type="dxa"/>
                  <w:tcBorders>
                    <w:top w:val="nil"/>
                    <w:left w:val="nil"/>
                    <w:bottom w:val="nil"/>
                    <w:right w:val="nil"/>
                  </w:tcBorders>
                  <w:shd w:val="clear" w:color="auto" w:fill="FEDE01"/>
                  <w:vAlign w:val="center"/>
                </w:tcPr>
                <w:p w:rsidR="00425293" w:rsidRPr="002A06B1" w:rsidRDefault="00425293" w:rsidP="00425293">
                  <w:pPr>
                    <w:jc w:val="right"/>
                    <w:rPr>
                      <w:rFonts w:ascii="Arial" w:hAnsi="Arial" w:cs="Arial"/>
                      <w:b/>
                      <w:sz w:val="18"/>
                      <w:szCs w:val="18"/>
                    </w:rPr>
                  </w:pPr>
                  <w:r>
                    <w:rPr>
                      <w:rFonts w:ascii="Arial" w:hAnsi="Arial" w:cs="Arial"/>
                      <w:b/>
                      <w:sz w:val="18"/>
                      <w:szCs w:val="18"/>
                    </w:rPr>
                    <w:t>17.162.635,49</w:t>
                  </w:r>
                </w:p>
              </w:tc>
              <w:tc>
                <w:tcPr>
                  <w:tcW w:w="1417" w:type="dxa"/>
                  <w:tcBorders>
                    <w:top w:val="nil"/>
                    <w:left w:val="nil"/>
                    <w:bottom w:val="nil"/>
                    <w:right w:val="nil"/>
                  </w:tcBorders>
                  <w:shd w:val="clear" w:color="auto" w:fill="FEDE01"/>
                  <w:tcMar>
                    <w:top w:w="0" w:type="dxa"/>
                    <w:left w:w="39" w:type="dxa"/>
                    <w:bottom w:w="0" w:type="dxa"/>
                    <w:right w:w="39" w:type="dxa"/>
                  </w:tcMar>
                  <w:vAlign w:val="center"/>
                </w:tcPr>
                <w:p w:rsidR="00425293" w:rsidRPr="005F3A2B" w:rsidRDefault="009F76D6" w:rsidP="007E680D">
                  <w:pPr>
                    <w:jc w:val="right"/>
                    <w:rPr>
                      <w:rFonts w:ascii="Arial" w:hAnsi="Arial" w:cs="Arial"/>
                      <w:b/>
                      <w:sz w:val="18"/>
                      <w:szCs w:val="18"/>
                    </w:rPr>
                  </w:pPr>
                  <w:r>
                    <w:rPr>
                      <w:rFonts w:ascii="Arial" w:hAnsi="Arial" w:cs="Arial"/>
                      <w:b/>
                      <w:sz w:val="18"/>
                      <w:szCs w:val="18"/>
                    </w:rPr>
                    <w:t>20.</w:t>
                  </w:r>
                  <w:r w:rsidR="007E680D">
                    <w:rPr>
                      <w:rFonts w:ascii="Arial" w:hAnsi="Arial" w:cs="Arial"/>
                      <w:b/>
                      <w:sz w:val="18"/>
                      <w:szCs w:val="18"/>
                    </w:rPr>
                    <w:t>391.300</w:t>
                  </w:r>
                  <w:r w:rsidR="00425293" w:rsidRPr="005F3A2B">
                    <w:rPr>
                      <w:rFonts w:ascii="Arial" w:hAnsi="Arial" w:cs="Arial"/>
                      <w:b/>
                      <w:sz w:val="18"/>
                      <w:szCs w:val="18"/>
                    </w:rPr>
                    <w:t>,00</w:t>
                  </w:r>
                </w:p>
              </w:tc>
              <w:tc>
                <w:tcPr>
                  <w:tcW w:w="1418" w:type="dxa"/>
                  <w:tcBorders>
                    <w:top w:val="nil"/>
                    <w:left w:val="nil"/>
                    <w:bottom w:val="nil"/>
                    <w:right w:val="nil"/>
                  </w:tcBorders>
                  <w:shd w:val="clear" w:color="auto" w:fill="FEDE01"/>
                  <w:tcMar>
                    <w:top w:w="0" w:type="dxa"/>
                    <w:left w:w="39" w:type="dxa"/>
                    <w:bottom w:w="0" w:type="dxa"/>
                    <w:right w:w="39" w:type="dxa"/>
                  </w:tcMar>
                  <w:vAlign w:val="center"/>
                </w:tcPr>
                <w:p w:rsidR="00425293" w:rsidRPr="002A06B1" w:rsidRDefault="00870851" w:rsidP="00870851">
                  <w:pPr>
                    <w:jc w:val="right"/>
                    <w:rPr>
                      <w:rFonts w:ascii="Arial" w:hAnsi="Arial" w:cs="Arial"/>
                      <w:b/>
                      <w:sz w:val="18"/>
                      <w:szCs w:val="18"/>
                    </w:rPr>
                  </w:pPr>
                  <w:r>
                    <w:rPr>
                      <w:rFonts w:ascii="Arial" w:hAnsi="Arial" w:cs="Arial"/>
                      <w:b/>
                      <w:sz w:val="18"/>
                      <w:szCs w:val="18"/>
                    </w:rPr>
                    <w:t>16.055.043,13</w:t>
                  </w:r>
                </w:p>
              </w:tc>
              <w:tc>
                <w:tcPr>
                  <w:tcW w:w="850" w:type="dxa"/>
                  <w:tcBorders>
                    <w:top w:val="nil"/>
                    <w:left w:val="nil"/>
                    <w:bottom w:val="nil"/>
                    <w:right w:val="nil"/>
                  </w:tcBorders>
                  <w:shd w:val="clear" w:color="auto" w:fill="FEDE01"/>
                  <w:vAlign w:val="center"/>
                </w:tcPr>
                <w:p w:rsidR="00425293" w:rsidRPr="00EF6240" w:rsidRDefault="00B91C00" w:rsidP="00870851">
                  <w:pPr>
                    <w:jc w:val="right"/>
                    <w:rPr>
                      <w:rFonts w:ascii="Arial" w:eastAsia="Arial" w:hAnsi="Arial" w:cs="Arial"/>
                      <w:b/>
                      <w:color w:val="000000"/>
                      <w:sz w:val="18"/>
                      <w:szCs w:val="18"/>
                    </w:rPr>
                  </w:pPr>
                  <w:r>
                    <w:rPr>
                      <w:rFonts w:ascii="Arial" w:eastAsia="Arial" w:hAnsi="Arial" w:cs="Arial"/>
                      <w:b/>
                      <w:color w:val="000000"/>
                      <w:sz w:val="18"/>
                      <w:szCs w:val="18"/>
                    </w:rPr>
                    <w:t>9</w:t>
                  </w:r>
                  <w:r w:rsidR="00870851">
                    <w:rPr>
                      <w:rFonts w:ascii="Arial" w:eastAsia="Arial" w:hAnsi="Arial" w:cs="Arial"/>
                      <w:b/>
                      <w:color w:val="000000"/>
                      <w:sz w:val="18"/>
                      <w:szCs w:val="18"/>
                    </w:rPr>
                    <w:t>3,55</w:t>
                  </w:r>
                </w:p>
              </w:tc>
              <w:tc>
                <w:tcPr>
                  <w:tcW w:w="851" w:type="dxa"/>
                  <w:tcBorders>
                    <w:top w:val="nil"/>
                    <w:left w:val="nil"/>
                    <w:bottom w:val="nil"/>
                    <w:right w:val="nil"/>
                  </w:tcBorders>
                  <w:shd w:val="clear" w:color="auto" w:fill="FEDE01"/>
                  <w:tcMar>
                    <w:top w:w="0" w:type="dxa"/>
                    <w:left w:w="39" w:type="dxa"/>
                    <w:bottom w:w="0" w:type="dxa"/>
                    <w:right w:w="39" w:type="dxa"/>
                  </w:tcMar>
                  <w:vAlign w:val="center"/>
                </w:tcPr>
                <w:p w:rsidR="00425293" w:rsidRPr="00EF6240" w:rsidRDefault="00870851" w:rsidP="00B91C00">
                  <w:pPr>
                    <w:jc w:val="right"/>
                    <w:rPr>
                      <w:rFonts w:ascii="Arial" w:hAnsi="Arial" w:cs="Arial"/>
                      <w:b/>
                      <w:sz w:val="18"/>
                      <w:szCs w:val="18"/>
                    </w:rPr>
                  </w:pPr>
                  <w:r>
                    <w:rPr>
                      <w:rFonts w:ascii="Arial" w:hAnsi="Arial" w:cs="Arial"/>
                      <w:b/>
                      <w:sz w:val="18"/>
                      <w:szCs w:val="18"/>
                    </w:rPr>
                    <w:t>78,73</w:t>
                  </w:r>
                </w:p>
              </w:tc>
            </w:tr>
            <w:tr w:rsidR="00425293" w:rsidRPr="00A04BDE" w:rsidTr="005C7D87">
              <w:trPr>
                <w:trHeight w:val="226"/>
              </w:trPr>
              <w:tc>
                <w:tcPr>
                  <w:tcW w:w="821" w:type="dxa"/>
                  <w:tcBorders>
                    <w:top w:val="nil"/>
                    <w:left w:val="nil"/>
                    <w:bottom w:val="nil"/>
                    <w:right w:val="nil"/>
                  </w:tcBorders>
                  <w:shd w:val="clear" w:color="auto" w:fill="FFEE75"/>
                  <w:tcMar>
                    <w:top w:w="0" w:type="dxa"/>
                    <w:left w:w="39" w:type="dxa"/>
                    <w:bottom w:w="0" w:type="dxa"/>
                    <w:right w:w="39" w:type="dxa"/>
                  </w:tcMar>
                  <w:vAlign w:val="center"/>
                </w:tcPr>
                <w:p w:rsidR="00425293" w:rsidRPr="00A04BDE" w:rsidRDefault="00425293" w:rsidP="00425293">
                  <w:pPr>
                    <w:rPr>
                      <w:sz w:val="20"/>
                      <w:szCs w:val="20"/>
                    </w:rPr>
                  </w:pPr>
                  <w:r w:rsidRPr="00A04BDE">
                    <w:rPr>
                      <w:rFonts w:ascii="Arial" w:eastAsia="Arial" w:hAnsi="Arial"/>
                      <w:b/>
                      <w:color w:val="000000"/>
                      <w:sz w:val="18"/>
                      <w:szCs w:val="20"/>
                    </w:rPr>
                    <w:t>Izvor   1.1.</w:t>
                  </w:r>
                </w:p>
              </w:tc>
              <w:tc>
                <w:tcPr>
                  <w:tcW w:w="2865" w:type="dxa"/>
                  <w:tcBorders>
                    <w:top w:val="nil"/>
                    <w:left w:val="nil"/>
                    <w:bottom w:val="nil"/>
                    <w:right w:val="nil"/>
                  </w:tcBorders>
                  <w:shd w:val="clear" w:color="auto" w:fill="FFEE75"/>
                  <w:tcMar>
                    <w:top w:w="0" w:type="dxa"/>
                    <w:left w:w="39" w:type="dxa"/>
                    <w:bottom w:w="0" w:type="dxa"/>
                    <w:right w:w="39" w:type="dxa"/>
                  </w:tcMar>
                  <w:vAlign w:val="center"/>
                </w:tcPr>
                <w:p w:rsidR="00425293" w:rsidRPr="00A04BDE" w:rsidRDefault="00425293" w:rsidP="00425293">
                  <w:pPr>
                    <w:rPr>
                      <w:sz w:val="20"/>
                      <w:szCs w:val="20"/>
                    </w:rPr>
                  </w:pPr>
                  <w:r w:rsidRPr="00A04BDE">
                    <w:rPr>
                      <w:rFonts w:ascii="Arial" w:eastAsia="Arial" w:hAnsi="Arial"/>
                      <w:b/>
                      <w:color w:val="000000"/>
                      <w:sz w:val="18"/>
                      <w:szCs w:val="20"/>
                    </w:rPr>
                    <w:t>Opći prihodi i primici</w:t>
                  </w:r>
                </w:p>
              </w:tc>
              <w:tc>
                <w:tcPr>
                  <w:tcW w:w="1418" w:type="dxa"/>
                  <w:tcBorders>
                    <w:top w:val="nil"/>
                    <w:left w:val="nil"/>
                    <w:bottom w:val="nil"/>
                    <w:right w:val="nil"/>
                  </w:tcBorders>
                  <w:shd w:val="clear" w:color="auto" w:fill="FFEE75"/>
                  <w:vAlign w:val="center"/>
                </w:tcPr>
                <w:p w:rsidR="00425293" w:rsidRPr="002A06B1" w:rsidRDefault="00425293" w:rsidP="00425293">
                  <w:pPr>
                    <w:jc w:val="right"/>
                    <w:rPr>
                      <w:rFonts w:ascii="Arial" w:hAnsi="Arial" w:cs="Arial"/>
                      <w:b/>
                      <w:sz w:val="18"/>
                      <w:szCs w:val="18"/>
                    </w:rPr>
                  </w:pPr>
                  <w:r>
                    <w:rPr>
                      <w:rFonts w:ascii="Arial" w:hAnsi="Arial" w:cs="Arial"/>
                      <w:b/>
                      <w:sz w:val="18"/>
                      <w:szCs w:val="18"/>
                    </w:rPr>
                    <w:t>17.162.635,49</w:t>
                  </w:r>
                </w:p>
              </w:tc>
              <w:tc>
                <w:tcPr>
                  <w:tcW w:w="1417" w:type="dxa"/>
                  <w:tcBorders>
                    <w:top w:val="nil"/>
                    <w:left w:val="nil"/>
                    <w:bottom w:val="nil"/>
                    <w:right w:val="nil"/>
                  </w:tcBorders>
                  <w:shd w:val="clear" w:color="auto" w:fill="FFEE75"/>
                  <w:tcMar>
                    <w:top w:w="0" w:type="dxa"/>
                    <w:left w:w="39" w:type="dxa"/>
                    <w:bottom w:w="0" w:type="dxa"/>
                    <w:right w:w="39" w:type="dxa"/>
                  </w:tcMar>
                  <w:vAlign w:val="center"/>
                </w:tcPr>
                <w:p w:rsidR="00425293" w:rsidRPr="005F3A2B" w:rsidRDefault="009F76D6" w:rsidP="007E680D">
                  <w:pPr>
                    <w:jc w:val="right"/>
                    <w:rPr>
                      <w:rFonts w:ascii="Arial" w:hAnsi="Arial" w:cs="Arial"/>
                      <w:b/>
                      <w:sz w:val="18"/>
                      <w:szCs w:val="18"/>
                    </w:rPr>
                  </w:pPr>
                  <w:r>
                    <w:rPr>
                      <w:rFonts w:ascii="Arial" w:hAnsi="Arial" w:cs="Arial"/>
                      <w:b/>
                      <w:sz w:val="18"/>
                      <w:szCs w:val="18"/>
                    </w:rPr>
                    <w:t>20.</w:t>
                  </w:r>
                  <w:r w:rsidR="007E680D">
                    <w:rPr>
                      <w:rFonts w:ascii="Arial" w:hAnsi="Arial" w:cs="Arial"/>
                      <w:b/>
                      <w:sz w:val="18"/>
                      <w:szCs w:val="18"/>
                    </w:rPr>
                    <w:t>391.300</w:t>
                  </w:r>
                  <w:r w:rsidR="00425293" w:rsidRPr="005F3A2B">
                    <w:rPr>
                      <w:rFonts w:ascii="Arial" w:hAnsi="Arial" w:cs="Arial"/>
                      <w:b/>
                      <w:sz w:val="18"/>
                      <w:szCs w:val="18"/>
                    </w:rPr>
                    <w:t>,00</w:t>
                  </w:r>
                </w:p>
              </w:tc>
              <w:tc>
                <w:tcPr>
                  <w:tcW w:w="1418" w:type="dxa"/>
                  <w:tcBorders>
                    <w:top w:val="nil"/>
                    <w:left w:val="nil"/>
                    <w:bottom w:val="nil"/>
                    <w:right w:val="nil"/>
                  </w:tcBorders>
                  <w:shd w:val="clear" w:color="auto" w:fill="FFEE75"/>
                  <w:tcMar>
                    <w:top w:w="0" w:type="dxa"/>
                    <w:left w:w="39" w:type="dxa"/>
                    <w:bottom w:w="0" w:type="dxa"/>
                    <w:right w:w="39" w:type="dxa"/>
                  </w:tcMar>
                  <w:vAlign w:val="center"/>
                </w:tcPr>
                <w:p w:rsidR="00425293" w:rsidRPr="002A06B1" w:rsidRDefault="00B91C00" w:rsidP="00870851">
                  <w:pPr>
                    <w:jc w:val="right"/>
                    <w:rPr>
                      <w:rFonts w:ascii="Arial" w:hAnsi="Arial" w:cs="Arial"/>
                      <w:b/>
                      <w:sz w:val="18"/>
                      <w:szCs w:val="18"/>
                    </w:rPr>
                  </w:pPr>
                  <w:r>
                    <w:rPr>
                      <w:rFonts w:ascii="Arial" w:hAnsi="Arial" w:cs="Arial"/>
                      <w:b/>
                      <w:sz w:val="18"/>
                      <w:szCs w:val="18"/>
                    </w:rPr>
                    <w:t>16.</w:t>
                  </w:r>
                  <w:r w:rsidR="00870851">
                    <w:rPr>
                      <w:rFonts w:ascii="Arial" w:hAnsi="Arial" w:cs="Arial"/>
                      <w:b/>
                      <w:sz w:val="18"/>
                      <w:szCs w:val="18"/>
                    </w:rPr>
                    <w:t>055.043,13</w:t>
                  </w:r>
                </w:p>
              </w:tc>
              <w:tc>
                <w:tcPr>
                  <w:tcW w:w="850" w:type="dxa"/>
                  <w:tcBorders>
                    <w:top w:val="nil"/>
                    <w:left w:val="nil"/>
                    <w:bottom w:val="nil"/>
                    <w:right w:val="nil"/>
                  </w:tcBorders>
                  <w:shd w:val="clear" w:color="auto" w:fill="FFEE75"/>
                  <w:vAlign w:val="center"/>
                </w:tcPr>
                <w:p w:rsidR="00425293" w:rsidRPr="00EF6240" w:rsidRDefault="00870851" w:rsidP="00B91C00">
                  <w:pPr>
                    <w:jc w:val="right"/>
                    <w:rPr>
                      <w:rFonts w:ascii="Arial" w:eastAsia="Arial" w:hAnsi="Arial" w:cs="Arial"/>
                      <w:b/>
                      <w:color w:val="000000"/>
                      <w:sz w:val="18"/>
                      <w:szCs w:val="18"/>
                    </w:rPr>
                  </w:pPr>
                  <w:r>
                    <w:rPr>
                      <w:rFonts w:ascii="Arial" w:eastAsia="Arial" w:hAnsi="Arial" w:cs="Arial"/>
                      <w:b/>
                      <w:color w:val="000000"/>
                      <w:sz w:val="18"/>
                      <w:szCs w:val="18"/>
                    </w:rPr>
                    <w:t>93,55</w:t>
                  </w:r>
                </w:p>
              </w:tc>
              <w:tc>
                <w:tcPr>
                  <w:tcW w:w="851" w:type="dxa"/>
                  <w:tcBorders>
                    <w:top w:val="nil"/>
                    <w:left w:val="nil"/>
                    <w:bottom w:val="nil"/>
                    <w:right w:val="nil"/>
                  </w:tcBorders>
                  <w:shd w:val="clear" w:color="auto" w:fill="FFEE75"/>
                  <w:tcMar>
                    <w:top w:w="0" w:type="dxa"/>
                    <w:left w:w="39" w:type="dxa"/>
                    <w:bottom w:w="0" w:type="dxa"/>
                    <w:right w:w="39" w:type="dxa"/>
                  </w:tcMar>
                  <w:vAlign w:val="center"/>
                </w:tcPr>
                <w:p w:rsidR="00425293" w:rsidRPr="00EF6240" w:rsidRDefault="00870851" w:rsidP="00B91C00">
                  <w:pPr>
                    <w:jc w:val="right"/>
                    <w:rPr>
                      <w:rFonts w:ascii="Arial" w:hAnsi="Arial" w:cs="Arial"/>
                      <w:b/>
                      <w:sz w:val="18"/>
                      <w:szCs w:val="18"/>
                    </w:rPr>
                  </w:pPr>
                  <w:r>
                    <w:rPr>
                      <w:rFonts w:ascii="Arial" w:hAnsi="Arial" w:cs="Arial"/>
                      <w:b/>
                      <w:sz w:val="18"/>
                      <w:szCs w:val="18"/>
                    </w:rPr>
                    <w:t>78,73</w:t>
                  </w:r>
                </w:p>
              </w:tc>
            </w:tr>
            <w:tr w:rsidR="00425293" w:rsidRPr="00A04BDE" w:rsidTr="005C7D87">
              <w:trPr>
                <w:trHeight w:val="226"/>
              </w:trPr>
              <w:tc>
                <w:tcPr>
                  <w:tcW w:w="821" w:type="dxa"/>
                  <w:tcBorders>
                    <w:top w:val="nil"/>
                    <w:left w:val="nil"/>
                    <w:bottom w:val="nil"/>
                    <w:right w:val="nil"/>
                  </w:tcBorders>
                  <w:tcMar>
                    <w:top w:w="0" w:type="dxa"/>
                    <w:left w:w="39" w:type="dxa"/>
                    <w:bottom w:w="0" w:type="dxa"/>
                    <w:right w:w="39" w:type="dxa"/>
                  </w:tcMar>
                  <w:vAlign w:val="center"/>
                </w:tcPr>
                <w:p w:rsidR="00425293" w:rsidRPr="00A04BDE" w:rsidRDefault="00425293" w:rsidP="00425293">
                  <w:pPr>
                    <w:rPr>
                      <w:sz w:val="20"/>
                      <w:szCs w:val="20"/>
                    </w:rPr>
                  </w:pPr>
                </w:p>
              </w:tc>
              <w:tc>
                <w:tcPr>
                  <w:tcW w:w="2865" w:type="dxa"/>
                  <w:tcBorders>
                    <w:top w:val="nil"/>
                    <w:left w:val="nil"/>
                    <w:bottom w:val="nil"/>
                    <w:right w:val="nil"/>
                  </w:tcBorders>
                  <w:tcMar>
                    <w:top w:w="0" w:type="dxa"/>
                    <w:left w:w="39" w:type="dxa"/>
                    <w:bottom w:w="0" w:type="dxa"/>
                    <w:right w:w="39" w:type="dxa"/>
                  </w:tcMar>
                  <w:vAlign w:val="center"/>
                </w:tcPr>
                <w:p w:rsidR="00425293" w:rsidRPr="00A04BDE" w:rsidRDefault="00425293" w:rsidP="00425293">
                  <w:pPr>
                    <w:rPr>
                      <w:sz w:val="20"/>
                      <w:szCs w:val="20"/>
                    </w:rPr>
                  </w:pPr>
                </w:p>
              </w:tc>
              <w:tc>
                <w:tcPr>
                  <w:tcW w:w="1418" w:type="dxa"/>
                  <w:tcBorders>
                    <w:top w:val="nil"/>
                    <w:left w:val="nil"/>
                    <w:bottom w:val="nil"/>
                    <w:right w:val="nil"/>
                  </w:tcBorders>
                  <w:vAlign w:val="center"/>
                </w:tcPr>
                <w:p w:rsidR="00425293" w:rsidRPr="002A06B1" w:rsidRDefault="00425293" w:rsidP="00425293">
                  <w:pPr>
                    <w:jc w:val="right"/>
                    <w:rPr>
                      <w:rFonts w:ascii="Arial" w:hAnsi="Arial" w:cs="Arial"/>
                      <w:b/>
                      <w:sz w:val="18"/>
                      <w:szCs w:val="18"/>
                    </w:rPr>
                  </w:pPr>
                </w:p>
              </w:tc>
              <w:tc>
                <w:tcPr>
                  <w:tcW w:w="1417" w:type="dxa"/>
                  <w:tcBorders>
                    <w:top w:val="nil"/>
                    <w:left w:val="nil"/>
                    <w:bottom w:val="nil"/>
                    <w:right w:val="nil"/>
                  </w:tcBorders>
                  <w:tcMar>
                    <w:top w:w="0" w:type="dxa"/>
                    <w:left w:w="39" w:type="dxa"/>
                    <w:bottom w:w="0" w:type="dxa"/>
                    <w:right w:w="39" w:type="dxa"/>
                  </w:tcMar>
                  <w:vAlign w:val="center"/>
                </w:tcPr>
                <w:p w:rsidR="00425293" w:rsidRPr="005F3A2B" w:rsidRDefault="00425293" w:rsidP="00425293">
                  <w:pPr>
                    <w:jc w:val="right"/>
                    <w:rPr>
                      <w:rFonts w:ascii="Arial" w:hAnsi="Arial" w:cs="Arial"/>
                      <w:b/>
                      <w:sz w:val="18"/>
                      <w:szCs w:val="18"/>
                    </w:rPr>
                  </w:pPr>
                </w:p>
              </w:tc>
              <w:tc>
                <w:tcPr>
                  <w:tcW w:w="1418" w:type="dxa"/>
                  <w:tcBorders>
                    <w:top w:val="nil"/>
                    <w:left w:val="nil"/>
                    <w:bottom w:val="nil"/>
                    <w:right w:val="nil"/>
                  </w:tcBorders>
                  <w:tcMar>
                    <w:top w:w="0" w:type="dxa"/>
                    <w:left w:w="39" w:type="dxa"/>
                    <w:bottom w:w="0" w:type="dxa"/>
                    <w:right w:w="39" w:type="dxa"/>
                  </w:tcMar>
                  <w:vAlign w:val="center"/>
                </w:tcPr>
                <w:p w:rsidR="00425293" w:rsidRPr="002A06B1" w:rsidRDefault="00425293" w:rsidP="00425293">
                  <w:pPr>
                    <w:jc w:val="right"/>
                    <w:rPr>
                      <w:rFonts w:ascii="Arial" w:hAnsi="Arial" w:cs="Arial"/>
                      <w:b/>
                      <w:sz w:val="18"/>
                      <w:szCs w:val="18"/>
                    </w:rPr>
                  </w:pPr>
                </w:p>
              </w:tc>
              <w:tc>
                <w:tcPr>
                  <w:tcW w:w="850" w:type="dxa"/>
                  <w:tcBorders>
                    <w:top w:val="nil"/>
                    <w:left w:val="nil"/>
                    <w:bottom w:val="nil"/>
                    <w:right w:val="nil"/>
                  </w:tcBorders>
                  <w:vAlign w:val="center"/>
                </w:tcPr>
                <w:p w:rsidR="00425293" w:rsidRPr="00EF6240" w:rsidRDefault="00425293" w:rsidP="00425293">
                  <w:pPr>
                    <w:jc w:val="right"/>
                    <w:rPr>
                      <w:rFonts w:ascii="Arial" w:eastAsia="Arial" w:hAnsi="Arial" w:cs="Arial"/>
                      <w:b/>
                      <w:color w:val="000000"/>
                      <w:sz w:val="18"/>
                      <w:szCs w:val="18"/>
                    </w:rPr>
                  </w:pPr>
                </w:p>
              </w:tc>
              <w:tc>
                <w:tcPr>
                  <w:tcW w:w="851" w:type="dxa"/>
                  <w:tcBorders>
                    <w:top w:val="nil"/>
                    <w:left w:val="nil"/>
                    <w:bottom w:val="nil"/>
                    <w:right w:val="nil"/>
                  </w:tcBorders>
                  <w:tcMar>
                    <w:top w:w="0" w:type="dxa"/>
                    <w:left w:w="39" w:type="dxa"/>
                    <w:bottom w:w="0" w:type="dxa"/>
                    <w:right w:w="39" w:type="dxa"/>
                  </w:tcMar>
                  <w:vAlign w:val="center"/>
                </w:tcPr>
                <w:p w:rsidR="00425293" w:rsidRPr="00EF6240" w:rsidRDefault="00425293" w:rsidP="00425293">
                  <w:pPr>
                    <w:jc w:val="right"/>
                    <w:rPr>
                      <w:rFonts w:ascii="Arial" w:hAnsi="Arial" w:cs="Arial"/>
                      <w:b/>
                      <w:sz w:val="18"/>
                      <w:szCs w:val="18"/>
                    </w:rPr>
                  </w:pPr>
                </w:p>
              </w:tc>
            </w:tr>
            <w:tr w:rsidR="00425293" w:rsidRPr="00A04BDE" w:rsidTr="005C7D87">
              <w:trPr>
                <w:trHeight w:val="226"/>
              </w:trPr>
              <w:tc>
                <w:tcPr>
                  <w:tcW w:w="821" w:type="dxa"/>
                  <w:tcBorders>
                    <w:top w:val="nil"/>
                    <w:left w:val="nil"/>
                    <w:bottom w:val="nil"/>
                    <w:right w:val="nil"/>
                  </w:tcBorders>
                  <w:shd w:val="clear" w:color="auto" w:fill="FEDE01"/>
                  <w:tcMar>
                    <w:top w:w="0" w:type="dxa"/>
                    <w:left w:w="39" w:type="dxa"/>
                    <w:bottom w:w="0" w:type="dxa"/>
                    <w:right w:w="39" w:type="dxa"/>
                  </w:tcMar>
                  <w:vAlign w:val="center"/>
                </w:tcPr>
                <w:p w:rsidR="00425293" w:rsidRPr="00A04BDE" w:rsidRDefault="00425293" w:rsidP="00425293">
                  <w:pPr>
                    <w:rPr>
                      <w:sz w:val="20"/>
                      <w:szCs w:val="20"/>
                    </w:rPr>
                  </w:pPr>
                  <w:r w:rsidRPr="00A04BDE">
                    <w:rPr>
                      <w:rFonts w:ascii="Arial" w:eastAsia="Arial" w:hAnsi="Arial"/>
                      <w:b/>
                      <w:color w:val="000000"/>
                      <w:sz w:val="18"/>
                      <w:szCs w:val="20"/>
                    </w:rPr>
                    <w:t>Izvor   3.</w:t>
                  </w:r>
                </w:p>
              </w:tc>
              <w:tc>
                <w:tcPr>
                  <w:tcW w:w="2865" w:type="dxa"/>
                  <w:tcBorders>
                    <w:top w:val="nil"/>
                    <w:left w:val="nil"/>
                    <w:bottom w:val="nil"/>
                    <w:right w:val="nil"/>
                  </w:tcBorders>
                  <w:shd w:val="clear" w:color="auto" w:fill="FEDE01"/>
                  <w:tcMar>
                    <w:top w:w="0" w:type="dxa"/>
                    <w:left w:w="39" w:type="dxa"/>
                    <w:bottom w:w="0" w:type="dxa"/>
                    <w:right w:w="39" w:type="dxa"/>
                  </w:tcMar>
                  <w:vAlign w:val="center"/>
                </w:tcPr>
                <w:p w:rsidR="00425293" w:rsidRPr="00A04BDE" w:rsidRDefault="00425293" w:rsidP="00425293">
                  <w:pPr>
                    <w:rPr>
                      <w:sz w:val="20"/>
                      <w:szCs w:val="20"/>
                    </w:rPr>
                  </w:pPr>
                  <w:r w:rsidRPr="00A04BDE">
                    <w:rPr>
                      <w:rFonts w:ascii="Arial" w:eastAsia="Arial" w:hAnsi="Arial"/>
                      <w:b/>
                      <w:color w:val="000000"/>
                      <w:sz w:val="18"/>
                      <w:szCs w:val="20"/>
                    </w:rPr>
                    <w:t>Vlastiti prihodi</w:t>
                  </w:r>
                </w:p>
              </w:tc>
              <w:tc>
                <w:tcPr>
                  <w:tcW w:w="1418" w:type="dxa"/>
                  <w:tcBorders>
                    <w:top w:val="nil"/>
                    <w:left w:val="nil"/>
                    <w:bottom w:val="nil"/>
                    <w:right w:val="nil"/>
                  </w:tcBorders>
                  <w:shd w:val="clear" w:color="auto" w:fill="FEDE01"/>
                  <w:vAlign w:val="center"/>
                </w:tcPr>
                <w:p w:rsidR="00425293" w:rsidRPr="002A06B1" w:rsidRDefault="00425293" w:rsidP="00425293">
                  <w:pPr>
                    <w:jc w:val="right"/>
                    <w:rPr>
                      <w:rFonts w:ascii="Arial" w:hAnsi="Arial" w:cs="Arial"/>
                      <w:b/>
                      <w:sz w:val="18"/>
                      <w:szCs w:val="18"/>
                    </w:rPr>
                  </w:pPr>
                  <w:r>
                    <w:rPr>
                      <w:rFonts w:ascii="Arial" w:hAnsi="Arial" w:cs="Arial"/>
                      <w:b/>
                      <w:sz w:val="18"/>
                      <w:szCs w:val="18"/>
                    </w:rPr>
                    <w:t>1.141.294,69</w:t>
                  </w:r>
                </w:p>
              </w:tc>
              <w:tc>
                <w:tcPr>
                  <w:tcW w:w="1417" w:type="dxa"/>
                  <w:tcBorders>
                    <w:top w:val="nil"/>
                    <w:left w:val="nil"/>
                    <w:bottom w:val="nil"/>
                    <w:right w:val="nil"/>
                  </w:tcBorders>
                  <w:shd w:val="clear" w:color="auto" w:fill="FEDE01"/>
                  <w:tcMar>
                    <w:top w:w="0" w:type="dxa"/>
                    <w:left w:w="39" w:type="dxa"/>
                    <w:bottom w:w="0" w:type="dxa"/>
                    <w:right w:w="39" w:type="dxa"/>
                  </w:tcMar>
                  <w:vAlign w:val="center"/>
                </w:tcPr>
                <w:p w:rsidR="00425293" w:rsidRPr="005F3A2B" w:rsidRDefault="00425293" w:rsidP="00AC6795">
                  <w:pPr>
                    <w:jc w:val="right"/>
                    <w:rPr>
                      <w:rFonts w:ascii="Arial" w:hAnsi="Arial" w:cs="Arial"/>
                      <w:b/>
                      <w:sz w:val="18"/>
                      <w:szCs w:val="18"/>
                    </w:rPr>
                  </w:pPr>
                  <w:r w:rsidRPr="005F3A2B">
                    <w:rPr>
                      <w:rFonts w:ascii="Arial" w:hAnsi="Arial" w:cs="Arial"/>
                      <w:b/>
                      <w:sz w:val="18"/>
                      <w:szCs w:val="18"/>
                    </w:rPr>
                    <w:t>1.</w:t>
                  </w:r>
                  <w:r w:rsidR="00AC6795">
                    <w:rPr>
                      <w:rFonts w:ascii="Arial" w:hAnsi="Arial" w:cs="Arial"/>
                      <w:b/>
                      <w:sz w:val="18"/>
                      <w:szCs w:val="18"/>
                    </w:rPr>
                    <w:t>490.500</w:t>
                  </w:r>
                  <w:r>
                    <w:rPr>
                      <w:rFonts w:ascii="Arial" w:hAnsi="Arial" w:cs="Arial"/>
                      <w:b/>
                      <w:sz w:val="18"/>
                      <w:szCs w:val="18"/>
                    </w:rPr>
                    <w:t>,</w:t>
                  </w:r>
                  <w:r w:rsidRPr="005F3A2B">
                    <w:rPr>
                      <w:rFonts w:ascii="Arial" w:hAnsi="Arial" w:cs="Arial"/>
                      <w:b/>
                      <w:sz w:val="18"/>
                      <w:szCs w:val="18"/>
                    </w:rPr>
                    <w:t>00</w:t>
                  </w:r>
                </w:p>
              </w:tc>
              <w:tc>
                <w:tcPr>
                  <w:tcW w:w="1418" w:type="dxa"/>
                  <w:tcBorders>
                    <w:top w:val="nil"/>
                    <w:left w:val="nil"/>
                    <w:bottom w:val="nil"/>
                    <w:right w:val="nil"/>
                  </w:tcBorders>
                  <w:shd w:val="clear" w:color="auto" w:fill="FEDE01"/>
                  <w:tcMar>
                    <w:top w:w="0" w:type="dxa"/>
                    <w:left w:w="39" w:type="dxa"/>
                    <w:bottom w:w="0" w:type="dxa"/>
                    <w:right w:w="39" w:type="dxa"/>
                  </w:tcMar>
                  <w:vAlign w:val="center"/>
                </w:tcPr>
                <w:p w:rsidR="00425293" w:rsidRPr="002A06B1" w:rsidRDefault="000C4A27" w:rsidP="00425293">
                  <w:pPr>
                    <w:jc w:val="right"/>
                    <w:rPr>
                      <w:rFonts w:ascii="Arial" w:hAnsi="Arial" w:cs="Arial"/>
                      <w:b/>
                      <w:sz w:val="18"/>
                      <w:szCs w:val="18"/>
                    </w:rPr>
                  </w:pPr>
                  <w:r>
                    <w:rPr>
                      <w:rFonts w:ascii="Arial" w:hAnsi="Arial" w:cs="Arial"/>
                      <w:b/>
                      <w:sz w:val="18"/>
                      <w:szCs w:val="18"/>
                    </w:rPr>
                    <w:t>1.119.432,85</w:t>
                  </w:r>
                </w:p>
              </w:tc>
              <w:tc>
                <w:tcPr>
                  <w:tcW w:w="850" w:type="dxa"/>
                  <w:tcBorders>
                    <w:top w:val="nil"/>
                    <w:left w:val="nil"/>
                    <w:bottom w:val="nil"/>
                    <w:right w:val="nil"/>
                  </w:tcBorders>
                  <w:shd w:val="clear" w:color="auto" w:fill="FEDE01"/>
                  <w:vAlign w:val="center"/>
                </w:tcPr>
                <w:p w:rsidR="00425293" w:rsidRPr="00EF6240" w:rsidRDefault="005D1F1A" w:rsidP="00B91C00">
                  <w:pPr>
                    <w:jc w:val="right"/>
                    <w:rPr>
                      <w:rFonts w:ascii="Arial" w:eastAsia="Arial" w:hAnsi="Arial" w:cs="Arial"/>
                      <w:b/>
                      <w:color w:val="000000"/>
                      <w:sz w:val="18"/>
                      <w:szCs w:val="18"/>
                    </w:rPr>
                  </w:pPr>
                  <w:r>
                    <w:rPr>
                      <w:rFonts w:ascii="Arial" w:eastAsia="Arial" w:hAnsi="Arial" w:cs="Arial"/>
                      <w:b/>
                      <w:color w:val="000000"/>
                      <w:sz w:val="18"/>
                      <w:szCs w:val="18"/>
                    </w:rPr>
                    <w:t>98,0</w:t>
                  </w:r>
                  <w:r w:rsidR="00B91C00">
                    <w:rPr>
                      <w:rFonts w:ascii="Arial" w:eastAsia="Arial" w:hAnsi="Arial" w:cs="Arial"/>
                      <w:b/>
                      <w:color w:val="000000"/>
                      <w:sz w:val="18"/>
                      <w:szCs w:val="18"/>
                    </w:rPr>
                    <w:t>8</w:t>
                  </w:r>
                </w:p>
              </w:tc>
              <w:tc>
                <w:tcPr>
                  <w:tcW w:w="851" w:type="dxa"/>
                  <w:tcBorders>
                    <w:top w:val="nil"/>
                    <w:left w:val="nil"/>
                    <w:bottom w:val="nil"/>
                    <w:right w:val="nil"/>
                  </w:tcBorders>
                  <w:shd w:val="clear" w:color="auto" w:fill="FEDE01"/>
                  <w:tcMar>
                    <w:top w:w="0" w:type="dxa"/>
                    <w:left w:w="39" w:type="dxa"/>
                    <w:bottom w:w="0" w:type="dxa"/>
                    <w:right w:w="39" w:type="dxa"/>
                  </w:tcMar>
                  <w:vAlign w:val="center"/>
                </w:tcPr>
                <w:p w:rsidR="00425293" w:rsidRPr="00EF6240" w:rsidRDefault="00AC5F4B" w:rsidP="00B91C00">
                  <w:pPr>
                    <w:jc w:val="right"/>
                    <w:rPr>
                      <w:rFonts w:ascii="Arial" w:hAnsi="Arial" w:cs="Arial"/>
                      <w:b/>
                      <w:sz w:val="18"/>
                      <w:szCs w:val="18"/>
                    </w:rPr>
                  </w:pPr>
                  <w:r>
                    <w:rPr>
                      <w:rFonts w:ascii="Arial" w:hAnsi="Arial" w:cs="Arial"/>
                      <w:b/>
                      <w:sz w:val="18"/>
                      <w:szCs w:val="18"/>
                    </w:rPr>
                    <w:t>75,1</w:t>
                  </w:r>
                  <w:r w:rsidR="00B91C00">
                    <w:rPr>
                      <w:rFonts w:ascii="Arial" w:hAnsi="Arial" w:cs="Arial"/>
                      <w:b/>
                      <w:sz w:val="18"/>
                      <w:szCs w:val="18"/>
                    </w:rPr>
                    <w:t>0</w:t>
                  </w:r>
                </w:p>
              </w:tc>
            </w:tr>
            <w:tr w:rsidR="00425293" w:rsidRPr="00A04BDE" w:rsidTr="005C7D87">
              <w:trPr>
                <w:trHeight w:val="226"/>
              </w:trPr>
              <w:tc>
                <w:tcPr>
                  <w:tcW w:w="821" w:type="dxa"/>
                  <w:tcBorders>
                    <w:top w:val="nil"/>
                    <w:left w:val="nil"/>
                    <w:bottom w:val="nil"/>
                    <w:right w:val="nil"/>
                  </w:tcBorders>
                  <w:shd w:val="clear" w:color="auto" w:fill="FFEE75"/>
                  <w:tcMar>
                    <w:top w:w="0" w:type="dxa"/>
                    <w:left w:w="39" w:type="dxa"/>
                    <w:bottom w:w="0" w:type="dxa"/>
                    <w:right w:w="39" w:type="dxa"/>
                  </w:tcMar>
                  <w:vAlign w:val="center"/>
                </w:tcPr>
                <w:p w:rsidR="00425293" w:rsidRPr="00A04BDE" w:rsidRDefault="00425293" w:rsidP="00425293">
                  <w:pPr>
                    <w:rPr>
                      <w:sz w:val="20"/>
                      <w:szCs w:val="20"/>
                    </w:rPr>
                  </w:pPr>
                  <w:r w:rsidRPr="00A04BDE">
                    <w:rPr>
                      <w:rFonts w:ascii="Arial" w:eastAsia="Arial" w:hAnsi="Arial"/>
                      <w:b/>
                      <w:color w:val="000000"/>
                      <w:sz w:val="18"/>
                      <w:szCs w:val="20"/>
                    </w:rPr>
                    <w:t>Izvor   3.2.</w:t>
                  </w:r>
                </w:p>
              </w:tc>
              <w:tc>
                <w:tcPr>
                  <w:tcW w:w="2865" w:type="dxa"/>
                  <w:tcBorders>
                    <w:top w:val="nil"/>
                    <w:left w:val="nil"/>
                    <w:bottom w:val="nil"/>
                    <w:right w:val="nil"/>
                  </w:tcBorders>
                  <w:shd w:val="clear" w:color="auto" w:fill="FFEE75"/>
                  <w:tcMar>
                    <w:top w:w="0" w:type="dxa"/>
                    <w:left w:w="39" w:type="dxa"/>
                    <w:bottom w:w="0" w:type="dxa"/>
                    <w:right w:w="39" w:type="dxa"/>
                  </w:tcMar>
                  <w:vAlign w:val="center"/>
                </w:tcPr>
                <w:p w:rsidR="00425293" w:rsidRPr="00A04BDE" w:rsidRDefault="00425293" w:rsidP="00425293">
                  <w:pPr>
                    <w:rPr>
                      <w:sz w:val="20"/>
                      <w:szCs w:val="20"/>
                    </w:rPr>
                  </w:pPr>
                  <w:r w:rsidRPr="00A04BDE">
                    <w:rPr>
                      <w:rFonts w:ascii="Arial" w:eastAsia="Arial" w:hAnsi="Arial"/>
                      <w:b/>
                      <w:color w:val="000000"/>
                      <w:sz w:val="18"/>
                      <w:szCs w:val="20"/>
                    </w:rPr>
                    <w:t>Vlastiti prihodi - proračunski korisnici</w:t>
                  </w:r>
                </w:p>
              </w:tc>
              <w:tc>
                <w:tcPr>
                  <w:tcW w:w="1418" w:type="dxa"/>
                  <w:tcBorders>
                    <w:top w:val="nil"/>
                    <w:left w:val="nil"/>
                    <w:bottom w:val="nil"/>
                    <w:right w:val="nil"/>
                  </w:tcBorders>
                  <w:shd w:val="clear" w:color="auto" w:fill="FFEE75"/>
                  <w:vAlign w:val="center"/>
                </w:tcPr>
                <w:p w:rsidR="00425293" w:rsidRPr="002A06B1" w:rsidRDefault="00425293" w:rsidP="00425293">
                  <w:pPr>
                    <w:jc w:val="right"/>
                    <w:rPr>
                      <w:rFonts w:ascii="Arial" w:hAnsi="Arial" w:cs="Arial"/>
                      <w:b/>
                      <w:sz w:val="18"/>
                      <w:szCs w:val="18"/>
                    </w:rPr>
                  </w:pPr>
                  <w:r>
                    <w:rPr>
                      <w:rFonts w:ascii="Arial" w:hAnsi="Arial" w:cs="Arial"/>
                      <w:b/>
                      <w:sz w:val="18"/>
                      <w:szCs w:val="18"/>
                    </w:rPr>
                    <w:t>1.141.294,69</w:t>
                  </w:r>
                </w:p>
              </w:tc>
              <w:tc>
                <w:tcPr>
                  <w:tcW w:w="1417" w:type="dxa"/>
                  <w:tcBorders>
                    <w:top w:val="nil"/>
                    <w:left w:val="nil"/>
                    <w:bottom w:val="nil"/>
                    <w:right w:val="nil"/>
                  </w:tcBorders>
                  <w:shd w:val="clear" w:color="auto" w:fill="FFEE75"/>
                  <w:tcMar>
                    <w:top w:w="0" w:type="dxa"/>
                    <w:left w:w="39" w:type="dxa"/>
                    <w:bottom w:w="0" w:type="dxa"/>
                    <w:right w:w="39" w:type="dxa"/>
                  </w:tcMar>
                  <w:vAlign w:val="center"/>
                </w:tcPr>
                <w:p w:rsidR="00425293" w:rsidRPr="005F3A2B" w:rsidRDefault="00AC6795" w:rsidP="00425293">
                  <w:pPr>
                    <w:jc w:val="right"/>
                    <w:rPr>
                      <w:rFonts w:ascii="Arial" w:hAnsi="Arial" w:cs="Arial"/>
                      <w:b/>
                      <w:sz w:val="18"/>
                      <w:szCs w:val="18"/>
                    </w:rPr>
                  </w:pPr>
                  <w:r>
                    <w:rPr>
                      <w:rFonts w:ascii="Arial" w:hAnsi="Arial" w:cs="Arial"/>
                      <w:b/>
                      <w:sz w:val="18"/>
                      <w:szCs w:val="18"/>
                    </w:rPr>
                    <w:t>1.490.500</w:t>
                  </w:r>
                  <w:r w:rsidR="00425293" w:rsidRPr="005F3A2B">
                    <w:rPr>
                      <w:rFonts w:ascii="Arial" w:hAnsi="Arial" w:cs="Arial"/>
                      <w:b/>
                      <w:sz w:val="18"/>
                      <w:szCs w:val="18"/>
                    </w:rPr>
                    <w:t>,00</w:t>
                  </w:r>
                </w:p>
              </w:tc>
              <w:tc>
                <w:tcPr>
                  <w:tcW w:w="1418" w:type="dxa"/>
                  <w:tcBorders>
                    <w:top w:val="nil"/>
                    <w:left w:val="nil"/>
                    <w:bottom w:val="nil"/>
                    <w:right w:val="nil"/>
                  </w:tcBorders>
                  <w:shd w:val="clear" w:color="auto" w:fill="FFEE75"/>
                  <w:tcMar>
                    <w:top w:w="0" w:type="dxa"/>
                    <w:left w:w="39" w:type="dxa"/>
                    <w:bottom w:w="0" w:type="dxa"/>
                    <w:right w:w="39" w:type="dxa"/>
                  </w:tcMar>
                  <w:vAlign w:val="center"/>
                </w:tcPr>
                <w:p w:rsidR="00425293" w:rsidRPr="002A06B1" w:rsidRDefault="000C4A27" w:rsidP="00425293">
                  <w:pPr>
                    <w:jc w:val="right"/>
                    <w:rPr>
                      <w:rFonts w:ascii="Arial" w:hAnsi="Arial" w:cs="Arial"/>
                      <w:b/>
                      <w:sz w:val="18"/>
                      <w:szCs w:val="18"/>
                    </w:rPr>
                  </w:pPr>
                  <w:r>
                    <w:rPr>
                      <w:rFonts w:ascii="Arial" w:hAnsi="Arial" w:cs="Arial"/>
                      <w:b/>
                      <w:sz w:val="18"/>
                      <w:szCs w:val="18"/>
                    </w:rPr>
                    <w:t>1.119.432,85</w:t>
                  </w:r>
                </w:p>
              </w:tc>
              <w:tc>
                <w:tcPr>
                  <w:tcW w:w="850" w:type="dxa"/>
                  <w:tcBorders>
                    <w:top w:val="nil"/>
                    <w:left w:val="nil"/>
                    <w:bottom w:val="nil"/>
                    <w:right w:val="nil"/>
                  </w:tcBorders>
                  <w:shd w:val="clear" w:color="auto" w:fill="FFEE75"/>
                  <w:vAlign w:val="center"/>
                </w:tcPr>
                <w:p w:rsidR="00425293" w:rsidRPr="00EF6240" w:rsidRDefault="005D1F1A" w:rsidP="00B91C00">
                  <w:pPr>
                    <w:jc w:val="right"/>
                    <w:rPr>
                      <w:rFonts w:ascii="Arial" w:eastAsia="Arial" w:hAnsi="Arial" w:cs="Arial"/>
                      <w:b/>
                      <w:color w:val="000000"/>
                      <w:sz w:val="18"/>
                      <w:szCs w:val="18"/>
                    </w:rPr>
                  </w:pPr>
                  <w:r>
                    <w:rPr>
                      <w:rFonts w:ascii="Arial" w:eastAsia="Arial" w:hAnsi="Arial" w:cs="Arial"/>
                      <w:b/>
                      <w:color w:val="000000"/>
                      <w:sz w:val="18"/>
                      <w:szCs w:val="18"/>
                    </w:rPr>
                    <w:t>98,0</w:t>
                  </w:r>
                  <w:r w:rsidR="00B91C00">
                    <w:rPr>
                      <w:rFonts w:ascii="Arial" w:eastAsia="Arial" w:hAnsi="Arial" w:cs="Arial"/>
                      <w:b/>
                      <w:color w:val="000000"/>
                      <w:sz w:val="18"/>
                      <w:szCs w:val="18"/>
                    </w:rPr>
                    <w:t>8</w:t>
                  </w:r>
                </w:p>
              </w:tc>
              <w:tc>
                <w:tcPr>
                  <w:tcW w:w="851" w:type="dxa"/>
                  <w:tcBorders>
                    <w:top w:val="nil"/>
                    <w:left w:val="nil"/>
                    <w:bottom w:val="nil"/>
                    <w:right w:val="nil"/>
                  </w:tcBorders>
                  <w:shd w:val="clear" w:color="auto" w:fill="FFEE75"/>
                  <w:tcMar>
                    <w:top w:w="0" w:type="dxa"/>
                    <w:left w:w="39" w:type="dxa"/>
                    <w:bottom w:w="0" w:type="dxa"/>
                    <w:right w:w="39" w:type="dxa"/>
                  </w:tcMar>
                  <w:vAlign w:val="center"/>
                </w:tcPr>
                <w:p w:rsidR="00425293" w:rsidRPr="00EF6240" w:rsidRDefault="00AC5F4B" w:rsidP="00B91C00">
                  <w:pPr>
                    <w:jc w:val="right"/>
                    <w:rPr>
                      <w:rFonts w:ascii="Arial" w:hAnsi="Arial" w:cs="Arial"/>
                      <w:b/>
                      <w:sz w:val="18"/>
                      <w:szCs w:val="18"/>
                    </w:rPr>
                  </w:pPr>
                  <w:r>
                    <w:rPr>
                      <w:rFonts w:ascii="Arial" w:hAnsi="Arial" w:cs="Arial"/>
                      <w:b/>
                      <w:sz w:val="18"/>
                      <w:szCs w:val="18"/>
                    </w:rPr>
                    <w:t>75,1</w:t>
                  </w:r>
                  <w:r w:rsidR="00B91C00">
                    <w:rPr>
                      <w:rFonts w:ascii="Arial" w:hAnsi="Arial" w:cs="Arial"/>
                      <w:b/>
                      <w:sz w:val="18"/>
                      <w:szCs w:val="18"/>
                    </w:rPr>
                    <w:t>0</w:t>
                  </w:r>
                </w:p>
              </w:tc>
            </w:tr>
            <w:tr w:rsidR="00425293" w:rsidRPr="00A04BDE" w:rsidTr="005C7D87">
              <w:trPr>
                <w:trHeight w:val="226"/>
              </w:trPr>
              <w:tc>
                <w:tcPr>
                  <w:tcW w:w="821" w:type="dxa"/>
                  <w:tcBorders>
                    <w:top w:val="nil"/>
                    <w:left w:val="nil"/>
                    <w:bottom w:val="nil"/>
                    <w:right w:val="nil"/>
                  </w:tcBorders>
                  <w:tcMar>
                    <w:top w:w="0" w:type="dxa"/>
                    <w:left w:w="39" w:type="dxa"/>
                    <w:bottom w:w="0" w:type="dxa"/>
                    <w:right w:w="39" w:type="dxa"/>
                  </w:tcMar>
                  <w:vAlign w:val="center"/>
                </w:tcPr>
                <w:p w:rsidR="00425293" w:rsidRPr="00A04BDE" w:rsidRDefault="00425293" w:rsidP="00425293">
                  <w:pPr>
                    <w:rPr>
                      <w:sz w:val="20"/>
                      <w:szCs w:val="20"/>
                    </w:rPr>
                  </w:pPr>
                </w:p>
              </w:tc>
              <w:tc>
                <w:tcPr>
                  <w:tcW w:w="2865" w:type="dxa"/>
                  <w:tcBorders>
                    <w:top w:val="nil"/>
                    <w:left w:val="nil"/>
                    <w:bottom w:val="nil"/>
                    <w:right w:val="nil"/>
                  </w:tcBorders>
                  <w:tcMar>
                    <w:top w:w="0" w:type="dxa"/>
                    <w:left w:w="39" w:type="dxa"/>
                    <w:bottom w:w="0" w:type="dxa"/>
                    <w:right w:w="39" w:type="dxa"/>
                  </w:tcMar>
                  <w:vAlign w:val="center"/>
                </w:tcPr>
                <w:p w:rsidR="00425293" w:rsidRPr="00A04BDE" w:rsidRDefault="00425293" w:rsidP="00425293">
                  <w:pPr>
                    <w:rPr>
                      <w:sz w:val="20"/>
                      <w:szCs w:val="20"/>
                    </w:rPr>
                  </w:pPr>
                </w:p>
              </w:tc>
              <w:tc>
                <w:tcPr>
                  <w:tcW w:w="1418" w:type="dxa"/>
                  <w:tcBorders>
                    <w:top w:val="nil"/>
                    <w:left w:val="nil"/>
                    <w:bottom w:val="nil"/>
                    <w:right w:val="nil"/>
                  </w:tcBorders>
                  <w:vAlign w:val="center"/>
                </w:tcPr>
                <w:p w:rsidR="00425293" w:rsidRPr="002A06B1" w:rsidRDefault="00425293" w:rsidP="00425293">
                  <w:pPr>
                    <w:jc w:val="right"/>
                    <w:rPr>
                      <w:rFonts w:ascii="Arial" w:hAnsi="Arial" w:cs="Arial"/>
                      <w:b/>
                      <w:sz w:val="18"/>
                      <w:szCs w:val="18"/>
                    </w:rPr>
                  </w:pPr>
                </w:p>
              </w:tc>
              <w:tc>
                <w:tcPr>
                  <w:tcW w:w="1417" w:type="dxa"/>
                  <w:tcBorders>
                    <w:top w:val="nil"/>
                    <w:left w:val="nil"/>
                    <w:bottom w:val="nil"/>
                    <w:right w:val="nil"/>
                  </w:tcBorders>
                  <w:tcMar>
                    <w:top w:w="0" w:type="dxa"/>
                    <w:left w:w="39" w:type="dxa"/>
                    <w:bottom w:w="0" w:type="dxa"/>
                    <w:right w:w="39" w:type="dxa"/>
                  </w:tcMar>
                  <w:vAlign w:val="center"/>
                </w:tcPr>
                <w:p w:rsidR="00425293" w:rsidRPr="005F3A2B" w:rsidRDefault="00425293" w:rsidP="00425293">
                  <w:pPr>
                    <w:jc w:val="right"/>
                    <w:rPr>
                      <w:rFonts w:ascii="Arial" w:hAnsi="Arial" w:cs="Arial"/>
                      <w:b/>
                      <w:sz w:val="18"/>
                      <w:szCs w:val="18"/>
                    </w:rPr>
                  </w:pPr>
                </w:p>
              </w:tc>
              <w:tc>
                <w:tcPr>
                  <w:tcW w:w="1418" w:type="dxa"/>
                  <w:tcBorders>
                    <w:top w:val="nil"/>
                    <w:left w:val="nil"/>
                    <w:bottom w:val="nil"/>
                    <w:right w:val="nil"/>
                  </w:tcBorders>
                  <w:tcMar>
                    <w:top w:w="0" w:type="dxa"/>
                    <w:left w:w="39" w:type="dxa"/>
                    <w:bottom w:w="0" w:type="dxa"/>
                    <w:right w:w="39" w:type="dxa"/>
                  </w:tcMar>
                  <w:vAlign w:val="center"/>
                </w:tcPr>
                <w:p w:rsidR="00425293" w:rsidRPr="002A06B1" w:rsidRDefault="00425293" w:rsidP="00425293">
                  <w:pPr>
                    <w:jc w:val="right"/>
                    <w:rPr>
                      <w:rFonts w:ascii="Arial" w:hAnsi="Arial" w:cs="Arial"/>
                      <w:b/>
                      <w:sz w:val="18"/>
                      <w:szCs w:val="18"/>
                    </w:rPr>
                  </w:pPr>
                </w:p>
              </w:tc>
              <w:tc>
                <w:tcPr>
                  <w:tcW w:w="850" w:type="dxa"/>
                  <w:tcBorders>
                    <w:top w:val="nil"/>
                    <w:left w:val="nil"/>
                    <w:bottom w:val="nil"/>
                    <w:right w:val="nil"/>
                  </w:tcBorders>
                  <w:vAlign w:val="center"/>
                </w:tcPr>
                <w:p w:rsidR="00425293" w:rsidRPr="00EF6240" w:rsidRDefault="00425293" w:rsidP="00425293">
                  <w:pPr>
                    <w:jc w:val="right"/>
                    <w:rPr>
                      <w:rFonts w:ascii="Arial" w:eastAsia="Arial" w:hAnsi="Arial" w:cs="Arial"/>
                      <w:b/>
                      <w:color w:val="000000"/>
                      <w:sz w:val="18"/>
                      <w:szCs w:val="18"/>
                    </w:rPr>
                  </w:pPr>
                </w:p>
              </w:tc>
              <w:tc>
                <w:tcPr>
                  <w:tcW w:w="851" w:type="dxa"/>
                  <w:tcBorders>
                    <w:top w:val="nil"/>
                    <w:left w:val="nil"/>
                    <w:bottom w:val="nil"/>
                    <w:right w:val="nil"/>
                  </w:tcBorders>
                  <w:tcMar>
                    <w:top w:w="0" w:type="dxa"/>
                    <w:left w:w="39" w:type="dxa"/>
                    <w:bottom w:w="0" w:type="dxa"/>
                    <w:right w:w="39" w:type="dxa"/>
                  </w:tcMar>
                  <w:vAlign w:val="center"/>
                </w:tcPr>
                <w:p w:rsidR="00425293" w:rsidRPr="00EF6240" w:rsidRDefault="00425293" w:rsidP="00425293">
                  <w:pPr>
                    <w:jc w:val="right"/>
                    <w:rPr>
                      <w:rFonts w:ascii="Arial" w:hAnsi="Arial" w:cs="Arial"/>
                      <w:b/>
                      <w:sz w:val="18"/>
                      <w:szCs w:val="18"/>
                    </w:rPr>
                  </w:pPr>
                </w:p>
              </w:tc>
            </w:tr>
            <w:tr w:rsidR="00425293" w:rsidRPr="00A04BDE" w:rsidTr="005C7D87">
              <w:trPr>
                <w:trHeight w:val="226"/>
              </w:trPr>
              <w:tc>
                <w:tcPr>
                  <w:tcW w:w="821" w:type="dxa"/>
                  <w:tcBorders>
                    <w:top w:val="nil"/>
                    <w:left w:val="nil"/>
                    <w:bottom w:val="nil"/>
                    <w:right w:val="nil"/>
                  </w:tcBorders>
                  <w:shd w:val="clear" w:color="auto" w:fill="FEDE01"/>
                  <w:tcMar>
                    <w:top w:w="0" w:type="dxa"/>
                    <w:left w:w="39" w:type="dxa"/>
                    <w:bottom w:w="0" w:type="dxa"/>
                    <w:right w:w="39" w:type="dxa"/>
                  </w:tcMar>
                  <w:vAlign w:val="center"/>
                </w:tcPr>
                <w:p w:rsidR="00425293" w:rsidRPr="00A04BDE" w:rsidRDefault="00425293" w:rsidP="00425293">
                  <w:pPr>
                    <w:rPr>
                      <w:sz w:val="20"/>
                      <w:szCs w:val="20"/>
                    </w:rPr>
                  </w:pPr>
                  <w:r w:rsidRPr="00A04BDE">
                    <w:rPr>
                      <w:rFonts w:ascii="Arial" w:eastAsia="Arial" w:hAnsi="Arial"/>
                      <w:b/>
                      <w:color w:val="000000"/>
                      <w:sz w:val="18"/>
                      <w:szCs w:val="20"/>
                    </w:rPr>
                    <w:t>Izvor   4.</w:t>
                  </w:r>
                </w:p>
              </w:tc>
              <w:tc>
                <w:tcPr>
                  <w:tcW w:w="2865" w:type="dxa"/>
                  <w:tcBorders>
                    <w:top w:val="nil"/>
                    <w:left w:val="nil"/>
                    <w:bottom w:val="nil"/>
                    <w:right w:val="nil"/>
                  </w:tcBorders>
                  <w:shd w:val="clear" w:color="auto" w:fill="FEDE01"/>
                  <w:tcMar>
                    <w:top w:w="0" w:type="dxa"/>
                    <w:left w:w="39" w:type="dxa"/>
                    <w:bottom w:w="0" w:type="dxa"/>
                    <w:right w:w="39" w:type="dxa"/>
                  </w:tcMar>
                  <w:vAlign w:val="center"/>
                </w:tcPr>
                <w:p w:rsidR="00425293" w:rsidRPr="00A04BDE" w:rsidRDefault="00425293" w:rsidP="00425293">
                  <w:pPr>
                    <w:rPr>
                      <w:sz w:val="20"/>
                      <w:szCs w:val="20"/>
                    </w:rPr>
                  </w:pPr>
                  <w:r w:rsidRPr="00A04BDE">
                    <w:rPr>
                      <w:rFonts w:ascii="Arial" w:eastAsia="Arial" w:hAnsi="Arial"/>
                      <w:b/>
                      <w:color w:val="000000"/>
                      <w:sz w:val="18"/>
                      <w:szCs w:val="20"/>
                    </w:rPr>
                    <w:t>Prihodi za posebne namjene</w:t>
                  </w:r>
                </w:p>
              </w:tc>
              <w:tc>
                <w:tcPr>
                  <w:tcW w:w="1418" w:type="dxa"/>
                  <w:tcBorders>
                    <w:top w:val="nil"/>
                    <w:left w:val="nil"/>
                    <w:bottom w:val="nil"/>
                    <w:right w:val="nil"/>
                  </w:tcBorders>
                  <w:shd w:val="clear" w:color="auto" w:fill="FEDE01"/>
                  <w:vAlign w:val="center"/>
                </w:tcPr>
                <w:p w:rsidR="00425293" w:rsidRPr="002A06B1" w:rsidRDefault="00425293" w:rsidP="00425293">
                  <w:pPr>
                    <w:jc w:val="right"/>
                    <w:rPr>
                      <w:rFonts w:ascii="Arial" w:hAnsi="Arial" w:cs="Arial"/>
                      <w:b/>
                      <w:sz w:val="18"/>
                      <w:szCs w:val="18"/>
                    </w:rPr>
                  </w:pPr>
                  <w:r>
                    <w:rPr>
                      <w:rFonts w:ascii="Arial" w:hAnsi="Arial" w:cs="Arial"/>
                      <w:b/>
                      <w:sz w:val="18"/>
                      <w:szCs w:val="18"/>
                    </w:rPr>
                    <w:t>7.212.504,38</w:t>
                  </w:r>
                </w:p>
              </w:tc>
              <w:tc>
                <w:tcPr>
                  <w:tcW w:w="1417" w:type="dxa"/>
                  <w:tcBorders>
                    <w:top w:val="nil"/>
                    <w:left w:val="nil"/>
                    <w:bottom w:val="nil"/>
                    <w:right w:val="nil"/>
                  </w:tcBorders>
                  <w:shd w:val="clear" w:color="auto" w:fill="FEDE01"/>
                  <w:tcMar>
                    <w:top w:w="0" w:type="dxa"/>
                    <w:left w:w="39" w:type="dxa"/>
                    <w:bottom w:w="0" w:type="dxa"/>
                    <w:right w:w="39" w:type="dxa"/>
                  </w:tcMar>
                  <w:vAlign w:val="center"/>
                </w:tcPr>
                <w:p w:rsidR="00425293" w:rsidRPr="005F3A2B" w:rsidRDefault="00AC6795" w:rsidP="00425293">
                  <w:pPr>
                    <w:jc w:val="right"/>
                    <w:rPr>
                      <w:rFonts w:ascii="Arial" w:hAnsi="Arial" w:cs="Arial"/>
                      <w:b/>
                      <w:sz w:val="18"/>
                      <w:szCs w:val="18"/>
                    </w:rPr>
                  </w:pPr>
                  <w:r>
                    <w:rPr>
                      <w:rFonts w:ascii="Arial" w:hAnsi="Arial" w:cs="Arial"/>
                      <w:b/>
                      <w:sz w:val="18"/>
                      <w:szCs w:val="18"/>
                    </w:rPr>
                    <w:t>12.818.500</w:t>
                  </w:r>
                  <w:r w:rsidR="00425293" w:rsidRPr="005F3A2B">
                    <w:rPr>
                      <w:rFonts w:ascii="Arial" w:hAnsi="Arial" w:cs="Arial"/>
                      <w:b/>
                      <w:sz w:val="18"/>
                      <w:szCs w:val="18"/>
                    </w:rPr>
                    <w:t>,00</w:t>
                  </w:r>
                </w:p>
              </w:tc>
              <w:tc>
                <w:tcPr>
                  <w:tcW w:w="1418" w:type="dxa"/>
                  <w:tcBorders>
                    <w:top w:val="nil"/>
                    <w:left w:val="nil"/>
                    <w:bottom w:val="nil"/>
                    <w:right w:val="nil"/>
                  </w:tcBorders>
                  <w:shd w:val="clear" w:color="auto" w:fill="FEDE01"/>
                  <w:tcMar>
                    <w:top w:w="0" w:type="dxa"/>
                    <w:left w:w="39" w:type="dxa"/>
                    <w:bottom w:w="0" w:type="dxa"/>
                    <w:right w:w="39" w:type="dxa"/>
                  </w:tcMar>
                  <w:vAlign w:val="center"/>
                </w:tcPr>
                <w:p w:rsidR="00425293" w:rsidRPr="002A06B1" w:rsidRDefault="00A077CC" w:rsidP="00425293">
                  <w:pPr>
                    <w:jc w:val="right"/>
                    <w:rPr>
                      <w:rFonts w:ascii="Arial" w:hAnsi="Arial" w:cs="Arial"/>
                      <w:b/>
                      <w:sz w:val="18"/>
                      <w:szCs w:val="18"/>
                    </w:rPr>
                  </w:pPr>
                  <w:r>
                    <w:rPr>
                      <w:rFonts w:ascii="Arial" w:hAnsi="Arial" w:cs="Arial"/>
                      <w:b/>
                      <w:sz w:val="18"/>
                      <w:szCs w:val="18"/>
                    </w:rPr>
                    <w:t>6.716.186,08</w:t>
                  </w:r>
                </w:p>
              </w:tc>
              <w:tc>
                <w:tcPr>
                  <w:tcW w:w="850" w:type="dxa"/>
                  <w:tcBorders>
                    <w:top w:val="nil"/>
                    <w:left w:val="nil"/>
                    <w:bottom w:val="nil"/>
                    <w:right w:val="nil"/>
                  </w:tcBorders>
                  <w:shd w:val="clear" w:color="auto" w:fill="FEDE01"/>
                  <w:vAlign w:val="center"/>
                </w:tcPr>
                <w:p w:rsidR="00425293" w:rsidRPr="00EF6240" w:rsidRDefault="005D1F1A" w:rsidP="00425293">
                  <w:pPr>
                    <w:jc w:val="right"/>
                    <w:rPr>
                      <w:rFonts w:ascii="Arial" w:eastAsia="Arial" w:hAnsi="Arial" w:cs="Arial"/>
                      <w:b/>
                      <w:color w:val="000000"/>
                      <w:sz w:val="18"/>
                      <w:szCs w:val="18"/>
                    </w:rPr>
                  </w:pPr>
                  <w:r>
                    <w:rPr>
                      <w:rFonts w:ascii="Arial" w:eastAsia="Arial" w:hAnsi="Arial" w:cs="Arial"/>
                      <w:b/>
                      <w:color w:val="000000"/>
                      <w:sz w:val="18"/>
                      <w:szCs w:val="18"/>
                    </w:rPr>
                    <w:t>93,12</w:t>
                  </w:r>
                </w:p>
              </w:tc>
              <w:tc>
                <w:tcPr>
                  <w:tcW w:w="851" w:type="dxa"/>
                  <w:tcBorders>
                    <w:top w:val="nil"/>
                    <w:left w:val="nil"/>
                    <w:bottom w:val="nil"/>
                    <w:right w:val="nil"/>
                  </w:tcBorders>
                  <w:shd w:val="clear" w:color="auto" w:fill="FEDE01"/>
                  <w:tcMar>
                    <w:top w:w="0" w:type="dxa"/>
                    <w:left w:w="39" w:type="dxa"/>
                    <w:bottom w:w="0" w:type="dxa"/>
                    <w:right w:w="39" w:type="dxa"/>
                  </w:tcMar>
                  <w:vAlign w:val="center"/>
                </w:tcPr>
                <w:p w:rsidR="00425293" w:rsidRPr="00EF6240" w:rsidRDefault="00AC5F4B" w:rsidP="00B91C00">
                  <w:pPr>
                    <w:jc w:val="right"/>
                    <w:rPr>
                      <w:rFonts w:ascii="Arial" w:hAnsi="Arial" w:cs="Arial"/>
                      <w:b/>
                      <w:sz w:val="18"/>
                      <w:szCs w:val="18"/>
                    </w:rPr>
                  </w:pPr>
                  <w:r>
                    <w:rPr>
                      <w:rFonts w:ascii="Arial" w:hAnsi="Arial" w:cs="Arial"/>
                      <w:b/>
                      <w:sz w:val="18"/>
                      <w:szCs w:val="18"/>
                    </w:rPr>
                    <w:t>52,</w:t>
                  </w:r>
                  <w:r w:rsidR="00B91C00">
                    <w:rPr>
                      <w:rFonts w:ascii="Arial" w:hAnsi="Arial" w:cs="Arial"/>
                      <w:b/>
                      <w:sz w:val="18"/>
                      <w:szCs w:val="18"/>
                    </w:rPr>
                    <w:t>39</w:t>
                  </w:r>
                </w:p>
              </w:tc>
            </w:tr>
            <w:tr w:rsidR="00425293" w:rsidRPr="00A04BDE" w:rsidTr="005C7D87">
              <w:trPr>
                <w:trHeight w:val="226"/>
              </w:trPr>
              <w:tc>
                <w:tcPr>
                  <w:tcW w:w="821" w:type="dxa"/>
                  <w:tcBorders>
                    <w:top w:val="nil"/>
                    <w:left w:val="nil"/>
                    <w:bottom w:val="nil"/>
                    <w:right w:val="nil"/>
                  </w:tcBorders>
                  <w:shd w:val="clear" w:color="auto" w:fill="FFEE75"/>
                  <w:tcMar>
                    <w:top w:w="0" w:type="dxa"/>
                    <w:left w:w="39" w:type="dxa"/>
                    <w:bottom w:w="0" w:type="dxa"/>
                    <w:right w:w="39" w:type="dxa"/>
                  </w:tcMar>
                  <w:vAlign w:val="center"/>
                </w:tcPr>
                <w:p w:rsidR="00425293" w:rsidRPr="00A04BDE" w:rsidRDefault="00425293" w:rsidP="00425293">
                  <w:pPr>
                    <w:rPr>
                      <w:sz w:val="20"/>
                      <w:szCs w:val="20"/>
                    </w:rPr>
                  </w:pPr>
                  <w:r w:rsidRPr="00A04BDE">
                    <w:rPr>
                      <w:rFonts w:ascii="Arial" w:eastAsia="Arial" w:hAnsi="Arial"/>
                      <w:b/>
                      <w:color w:val="000000"/>
                      <w:sz w:val="18"/>
                      <w:szCs w:val="20"/>
                    </w:rPr>
                    <w:lastRenderedPageBreak/>
                    <w:t>Izvor   4.1.</w:t>
                  </w:r>
                </w:p>
              </w:tc>
              <w:tc>
                <w:tcPr>
                  <w:tcW w:w="2865" w:type="dxa"/>
                  <w:tcBorders>
                    <w:top w:val="nil"/>
                    <w:left w:val="nil"/>
                    <w:bottom w:val="nil"/>
                    <w:right w:val="nil"/>
                  </w:tcBorders>
                  <w:shd w:val="clear" w:color="auto" w:fill="FFEE75"/>
                  <w:tcMar>
                    <w:top w:w="0" w:type="dxa"/>
                    <w:left w:w="39" w:type="dxa"/>
                    <w:bottom w:w="0" w:type="dxa"/>
                    <w:right w:w="39" w:type="dxa"/>
                  </w:tcMar>
                  <w:vAlign w:val="center"/>
                </w:tcPr>
                <w:p w:rsidR="00425293" w:rsidRPr="00A04BDE" w:rsidRDefault="00425293" w:rsidP="00425293">
                  <w:pPr>
                    <w:rPr>
                      <w:sz w:val="20"/>
                      <w:szCs w:val="20"/>
                    </w:rPr>
                  </w:pPr>
                  <w:r w:rsidRPr="00A04BDE">
                    <w:rPr>
                      <w:rFonts w:ascii="Arial" w:eastAsia="Arial" w:hAnsi="Arial"/>
                      <w:b/>
                      <w:color w:val="000000"/>
                      <w:sz w:val="18"/>
                      <w:szCs w:val="20"/>
                    </w:rPr>
                    <w:t>Prihodi za posebne namjene</w:t>
                  </w:r>
                </w:p>
              </w:tc>
              <w:tc>
                <w:tcPr>
                  <w:tcW w:w="1418" w:type="dxa"/>
                  <w:tcBorders>
                    <w:top w:val="nil"/>
                    <w:left w:val="nil"/>
                    <w:bottom w:val="nil"/>
                    <w:right w:val="nil"/>
                  </w:tcBorders>
                  <w:shd w:val="clear" w:color="auto" w:fill="FFEE75"/>
                  <w:vAlign w:val="center"/>
                </w:tcPr>
                <w:p w:rsidR="00425293" w:rsidRPr="002A06B1" w:rsidRDefault="00425293" w:rsidP="00425293">
                  <w:pPr>
                    <w:jc w:val="right"/>
                    <w:rPr>
                      <w:rFonts w:ascii="Arial" w:hAnsi="Arial" w:cs="Arial"/>
                      <w:b/>
                      <w:sz w:val="18"/>
                      <w:szCs w:val="18"/>
                    </w:rPr>
                  </w:pPr>
                  <w:r>
                    <w:rPr>
                      <w:rFonts w:ascii="Arial" w:hAnsi="Arial" w:cs="Arial"/>
                      <w:b/>
                      <w:sz w:val="18"/>
                      <w:szCs w:val="18"/>
                    </w:rPr>
                    <w:t>1.146.295,90</w:t>
                  </w:r>
                </w:p>
              </w:tc>
              <w:tc>
                <w:tcPr>
                  <w:tcW w:w="1417" w:type="dxa"/>
                  <w:tcBorders>
                    <w:top w:val="nil"/>
                    <w:left w:val="nil"/>
                    <w:bottom w:val="nil"/>
                    <w:right w:val="nil"/>
                  </w:tcBorders>
                  <w:shd w:val="clear" w:color="auto" w:fill="FFEE75"/>
                  <w:tcMar>
                    <w:top w:w="0" w:type="dxa"/>
                    <w:left w:w="39" w:type="dxa"/>
                    <w:bottom w:w="0" w:type="dxa"/>
                    <w:right w:w="39" w:type="dxa"/>
                  </w:tcMar>
                  <w:vAlign w:val="center"/>
                </w:tcPr>
                <w:p w:rsidR="00425293" w:rsidRPr="005F3A2B" w:rsidRDefault="00425293" w:rsidP="00AC6795">
                  <w:pPr>
                    <w:jc w:val="right"/>
                    <w:rPr>
                      <w:rFonts w:ascii="Arial" w:hAnsi="Arial" w:cs="Arial"/>
                      <w:b/>
                      <w:sz w:val="18"/>
                      <w:szCs w:val="18"/>
                    </w:rPr>
                  </w:pPr>
                  <w:r>
                    <w:rPr>
                      <w:rFonts w:ascii="Arial" w:hAnsi="Arial" w:cs="Arial"/>
                      <w:b/>
                      <w:sz w:val="18"/>
                      <w:szCs w:val="18"/>
                    </w:rPr>
                    <w:t>1.</w:t>
                  </w:r>
                  <w:r w:rsidR="00AC6795">
                    <w:rPr>
                      <w:rFonts w:ascii="Arial" w:hAnsi="Arial" w:cs="Arial"/>
                      <w:b/>
                      <w:sz w:val="18"/>
                      <w:szCs w:val="18"/>
                    </w:rPr>
                    <w:t>200.000,</w:t>
                  </w:r>
                  <w:r w:rsidRPr="005F3A2B">
                    <w:rPr>
                      <w:rFonts w:ascii="Arial" w:hAnsi="Arial" w:cs="Arial"/>
                      <w:b/>
                      <w:sz w:val="18"/>
                      <w:szCs w:val="18"/>
                    </w:rPr>
                    <w:t>00</w:t>
                  </w:r>
                </w:p>
              </w:tc>
              <w:tc>
                <w:tcPr>
                  <w:tcW w:w="1418" w:type="dxa"/>
                  <w:tcBorders>
                    <w:top w:val="nil"/>
                    <w:left w:val="nil"/>
                    <w:bottom w:val="nil"/>
                    <w:right w:val="nil"/>
                  </w:tcBorders>
                  <w:shd w:val="clear" w:color="auto" w:fill="FFEE75"/>
                  <w:tcMar>
                    <w:top w:w="0" w:type="dxa"/>
                    <w:left w:w="39" w:type="dxa"/>
                    <w:bottom w:w="0" w:type="dxa"/>
                    <w:right w:w="39" w:type="dxa"/>
                  </w:tcMar>
                  <w:vAlign w:val="center"/>
                </w:tcPr>
                <w:p w:rsidR="00425293" w:rsidRPr="002A06B1" w:rsidRDefault="00A077CC" w:rsidP="00425293">
                  <w:pPr>
                    <w:jc w:val="right"/>
                    <w:rPr>
                      <w:rFonts w:ascii="Arial" w:hAnsi="Arial" w:cs="Arial"/>
                      <w:b/>
                      <w:sz w:val="18"/>
                      <w:szCs w:val="18"/>
                    </w:rPr>
                  </w:pPr>
                  <w:r>
                    <w:rPr>
                      <w:rFonts w:ascii="Arial" w:hAnsi="Arial" w:cs="Arial"/>
                      <w:b/>
                      <w:sz w:val="18"/>
                      <w:szCs w:val="18"/>
                    </w:rPr>
                    <w:t>293.547,00</w:t>
                  </w:r>
                </w:p>
              </w:tc>
              <w:tc>
                <w:tcPr>
                  <w:tcW w:w="850" w:type="dxa"/>
                  <w:tcBorders>
                    <w:top w:val="nil"/>
                    <w:left w:val="nil"/>
                    <w:bottom w:val="nil"/>
                    <w:right w:val="nil"/>
                  </w:tcBorders>
                  <w:shd w:val="clear" w:color="auto" w:fill="FFEE75"/>
                  <w:vAlign w:val="center"/>
                </w:tcPr>
                <w:p w:rsidR="00425293" w:rsidRPr="00EF6240" w:rsidRDefault="005D1F1A" w:rsidP="00425293">
                  <w:pPr>
                    <w:jc w:val="right"/>
                    <w:rPr>
                      <w:rFonts w:ascii="Arial" w:eastAsia="Arial" w:hAnsi="Arial" w:cs="Arial"/>
                      <w:b/>
                      <w:color w:val="000000"/>
                      <w:sz w:val="18"/>
                      <w:szCs w:val="18"/>
                    </w:rPr>
                  </w:pPr>
                  <w:r>
                    <w:rPr>
                      <w:rFonts w:ascii="Arial" w:eastAsia="Arial" w:hAnsi="Arial" w:cs="Arial"/>
                      <w:b/>
                      <w:color w:val="000000"/>
                      <w:sz w:val="18"/>
                      <w:szCs w:val="18"/>
                    </w:rPr>
                    <w:t>25,61</w:t>
                  </w:r>
                </w:p>
              </w:tc>
              <w:tc>
                <w:tcPr>
                  <w:tcW w:w="851" w:type="dxa"/>
                  <w:tcBorders>
                    <w:top w:val="nil"/>
                    <w:left w:val="nil"/>
                    <w:bottom w:val="nil"/>
                    <w:right w:val="nil"/>
                  </w:tcBorders>
                  <w:shd w:val="clear" w:color="auto" w:fill="FFEE75"/>
                  <w:tcMar>
                    <w:top w:w="0" w:type="dxa"/>
                    <w:left w:w="39" w:type="dxa"/>
                    <w:bottom w:w="0" w:type="dxa"/>
                    <w:right w:w="39" w:type="dxa"/>
                  </w:tcMar>
                  <w:vAlign w:val="center"/>
                </w:tcPr>
                <w:p w:rsidR="00425293" w:rsidRPr="00EF6240" w:rsidRDefault="00AC5F4B" w:rsidP="00B91C00">
                  <w:pPr>
                    <w:jc w:val="right"/>
                    <w:rPr>
                      <w:rFonts w:ascii="Arial" w:hAnsi="Arial" w:cs="Arial"/>
                      <w:b/>
                      <w:sz w:val="18"/>
                      <w:szCs w:val="18"/>
                    </w:rPr>
                  </w:pPr>
                  <w:r>
                    <w:rPr>
                      <w:rFonts w:ascii="Arial" w:hAnsi="Arial" w:cs="Arial"/>
                      <w:b/>
                      <w:sz w:val="18"/>
                      <w:szCs w:val="18"/>
                    </w:rPr>
                    <w:t>24,4</w:t>
                  </w:r>
                  <w:r w:rsidR="00B91C00">
                    <w:rPr>
                      <w:rFonts w:ascii="Arial" w:hAnsi="Arial" w:cs="Arial"/>
                      <w:b/>
                      <w:sz w:val="18"/>
                      <w:szCs w:val="18"/>
                    </w:rPr>
                    <w:t>6</w:t>
                  </w:r>
                </w:p>
              </w:tc>
            </w:tr>
            <w:tr w:rsidR="00425293" w:rsidRPr="00A04BDE" w:rsidTr="005C7D87">
              <w:trPr>
                <w:trHeight w:val="226"/>
              </w:trPr>
              <w:tc>
                <w:tcPr>
                  <w:tcW w:w="821" w:type="dxa"/>
                  <w:tcBorders>
                    <w:top w:val="nil"/>
                    <w:left w:val="nil"/>
                    <w:bottom w:val="nil"/>
                    <w:right w:val="nil"/>
                  </w:tcBorders>
                  <w:tcMar>
                    <w:top w:w="0" w:type="dxa"/>
                    <w:left w:w="39" w:type="dxa"/>
                    <w:bottom w:w="0" w:type="dxa"/>
                    <w:right w:w="39" w:type="dxa"/>
                  </w:tcMar>
                  <w:vAlign w:val="center"/>
                </w:tcPr>
                <w:p w:rsidR="00425293" w:rsidRPr="00A04BDE" w:rsidRDefault="00425293" w:rsidP="00425293">
                  <w:pPr>
                    <w:rPr>
                      <w:sz w:val="20"/>
                      <w:szCs w:val="20"/>
                    </w:rPr>
                  </w:pPr>
                </w:p>
              </w:tc>
              <w:tc>
                <w:tcPr>
                  <w:tcW w:w="2865" w:type="dxa"/>
                  <w:tcBorders>
                    <w:top w:val="nil"/>
                    <w:left w:val="nil"/>
                    <w:bottom w:val="nil"/>
                    <w:right w:val="nil"/>
                  </w:tcBorders>
                  <w:tcMar>
                    <w:top w:w="0" w:type="dxa"/>
                    <w:left w:w="39" w:type="dxa"/>
                    <w:bottom w:w="0" w:type="dxa"/>
                    <w:right w:w="39" w:type="dxa"/>
                  </w:tcMar>
                  <w:vAlign w:val="center"/>
                </w:tcPr>
                <w:p w:rsidR="00425293" w:rsidRPr="00A04BDE" w:rsidRDefault="00425293" w:rsidP="00425293">
                  <w:pPr>
                    <w:rPr>
                      <w:sz w:val="20"/>
                      <w:szCs w:val="20"/>
                    </w:rPr>
                  </w:pPr>
                </w:p>
              </w:tc>
              <w:tc>
                <w:tcPr>
                  <w:tcW w:w="1418" w:type="dxa"/>
                  <w:tcBorders>
                    <w:top w:val="nil"/>
                    <w:left w:val="nil"/>
                    <w:bottom w:val="nil"/>
                    <w:right w:val="nil"/>
                  </w:tcBorders>
                  <w:vAlign w:val="center"/>
                </w:tcPr>
                <w:p w:rsidR="00425293" w:rsidRPr="002A06B1" w:rsidRDefault="00425293" w:rsidP="00425293">
                  <w:pPr>
                    <w:jc w:val="right"/>
                    <w:rPr>
                      <w:rFonts w:ascii="Arial" w:hAnsi="Arial" w:cs="Arial"/>
                      <w:b/>
                      <w:sz w:val="18"/>
                      <w:szCs w:val="18"/>
                    </w:rPr>
                  </w:pPr>
                </w:p>
              </w:tc>
              <w:tc>
                <w:tcPr>
                  <w:tcW w:w="1417" w:type="dxa"/>
                  <w:tcBorders>
                    <w:top w:val="nil"/>
                    <w:left w:val="nil"/>
                    <w:bottom w:val="nil"/>
                    <w:right w:val="nil"/>
                  </w:tcBorders>
                  <w:tcMar>
                    <w:top w:w="0" w:type="dxa"/>
                    <w:left w:w="39" w:type="dxa"/>
                    <w:bottom w:w="0" w:type="dxa"/>
                    <w:right w:w="39" w:type="dxa"/>
                  </w:tcMar>
                  <w:vAlign w:val="center"/>
                </w:tcPr>
                <w:p w:rsidR="00425293" w:rsidRPr="005F3A2B" w:rsidRDefault="00425293" w:rsidP="00425293">
                  <w:pPr>
                    <w:jc w:val="right"/>
                    <w:rPr>
                      <w:rFonts w:ascii="Arial" w:hAnsi="Arial" w:cs="Arial"/>
                      <w:b/>
                      <w:sz w:val="18"/>
                      <w:szCs w:val="18"/>
                    </w:rPr>
                  </w:pPr>
                </w:p>
              </w:tc>
              <w:tc>
                <w:tcPr>
                  <w:tcW w:w="1418" w:type="dxa"/>
                  <w:tcBorders>
                    <w:top w:val="nil"/>
                    <w:left w:val="nil"/>
                    <w:bottom w:val="nil"/>
                    <w:right w:val="nil"/>
                  </w:tcBorders>
                  <w:tcMar>
                    <w:top w:w="0" w:type="dxa"/>
                    <w:left w:w="39" w:type="dxa"/>
                    <w:bottom w:w="0" w:type="dxa"/>
                    <w:right w:w="39" w:type="dxa"/>
                  </w:tcMar>
                  <w:vAlign w:val="center"/>
                </w:tcPr>
                <w:p w:rsidR="00425293" w:rsidRPr="002A06B1" w:rsidRDefault="00425293" w:rsidP="00425293">
                  <w:pPr>
                    <w:jc w:val="right"/>
                    <w:rPr>
                      <w:rFonts w:ascii="Arial" w:hAnsi="Arial" w:cs="Arial"/>
                      <w:b/>
                      <w:sz w:val="18"/>
                      <w:szCs w:val="18"/>
                    </w:rPr>
                  </w:pPr>
                </w:p>
              </w:tc>
              <w:tc>
                <w:tcPr>
                  <w:tcW w:w="850" w:type="dxa"/>
                  <w:tcBorders>
                    <w:top w:val="nil"/>
                    <w:left w:val="nil"/>
                    <w:bottom w:val="nil"/>
                    <w:right w:val="nil"/>
                  </w:tcBorders>
                  <w:vAlign w:val="center"/>
                </w:tcPr>
                <w:p w:rsidR="00425293" w:rsidRPr="00EF6240" w:rsidRDefault="00425293" w:rsidP="00425293">
                  <w:pPr>
                    <w:jc w:val="right"/>
                    <w:rPr>
                      <w:rFonts w:ascii="Arial" w:eastAsia="Arial" w:hAnsi="Arial" w:cs="Arial"/>
                      <w:b/>
                      <w:color w:val="000000"/>
                      <w:sz w:val="18"/>
                      <w:szCs w:val="18"/>
                    </w:rPr>
                  </w:pPr>
                </w:p>
              </w:tc>
              <w:tc>
                <w:tcPr>
                  <w:tcW w:w="851" w:type="dxa"/>
                  <w:tcBorders>
                    <w:top w:val="nil"/>
                    <w:left w:val="nil"/>
                    <w:bottom w:val="nil"/>
                    <w:right w:val="nil"/>
                  </w:tcBorders>
                  <w:tcMar>
                    <w:top w:w="0" w:type="dxa"/>
                    <w:left w:w="39" w:type="dxa"/>
                    <w:bottom w:w="0" w:type="dxa"/>
                    <w:right w:w="39" w:type="dxa"/>
                  </w:tcMar>
                  <w:vAlign w:val="center"/>
                </w:tcPr>
                <w:p w:rsidR="00425293" w:rsidRPr="00EF6240" w:rsidRDefault="00425293" w:rsidP="00425293">
                  <w:pPr>
                    <w:jc w:val="right"/>
                    <w:rPr>
                      <w:rFonts w:ascii="Arial" w:hAnsi="Arial" w:cs="Arial"/>
                      <w:b/>
                      <w:sz w:val="18"/>
                      <w:szCs w:val="18"/>
                    </w:rPr>
                  </w:pPr>
                </w:p>
              </w:tc>
            </w:tr>
            <w:tr w:rsidR="00425293" w:rsidRPr="00A04BDE" w:rsidTr="005C7D87">
              <w:trPr>
                <w:trHeight w:val="226"/>
              </w:trPr>
              <w:tc>
                <w:tcPr>
                  <w:tcW w:w="821" w:type="dxa"/>
                  <w:tcBorders>
                    <w:top w:val="nil"/>
                    <w:left w:val="nil"/>
                    <w:bottom w:val="nil"/>
                    <w:right w:val="nil"/>
                  </w:tcBorders>
                  <w:shd w:val="clear" w:color="auto" w:fill="FFEE75"/>
                  <w:tcMar>
                    <w:top w:w="0" w:type="dxa"/>
                    <w:left w:w="39" w:type="dxa"/>
                    <w:bottom w:w="0" w:type="dxa"/>
                    <w:right w:w="39" w:type="dxa"/>
                  </w:tcMar>
                  <w:vAlign w:val="center"/>
                </w:tcPr>
                <w:p w:rsidR="00425293" w:rsidRPr="00A04BDE" w:rsidRDefault="00425293" w:rsidP="00425293">
                  <w:pPr>
                    <w:rPr>
                      <w:sz w:val="20"/>
                      <w:szCs w:val="20"/>
                    </w:rPr>
                  </w:pPr>
                  <w:r w:rsidRPr="00A04BDE">
                    <w:rPr>
                      <w:rFonts w:ascii="Arial" w:eastAsia="Arial" w:hAnsi="Arial"/>
                      <w:b/>
                      <w:color w:val="000000"/>
                      <w:sz w:val="18"/>
                      <w:szCs w:val="20"/>
                    </w:rPr>
                    <w:t>Izvor   4.2.</w:t>
                  </w:r>
                </w:p>
              </w:tc>
              <w:tc>
                <w:tcPr>
                  <w:tcW w:w="2865" w:type="dxa"/>
                  <w:tcBorders>
                    <w:top w:val="nil"/>
                    <w:left w:val="nil"/>
                    <w:bottom w:val="nil"/>
                    <w:right w:val="nil"/>
                  </w:tcBorders>
                  <w:shd w:val="clear" w:color="auto" w:fill="FFEE75"/>
                  <w:tcMar>
                    <w:top w:w="0" w:type="dxa"/>
                    <w:left w:w="39" w:type="dxa"/>
                    <w:bottom w:w="0" w:type="dxa"/>
                    <w:right w:w="39" w:type="dxa"/>
                  </w:tcMar>
                  <w:vAlign w:val="center"/>
                </w:tcPr>
                <w:p w:rsidR="00425293" w:rsidRPr="00A04BDE" w:rsidRDefault="00425293" w:rsidP="00425293">
                  <w:pPr>
                    <w:rPr>
                      <w:sz w:val="20"/>
                      <w:szCs w:val="20"/>
                    </w:rPr>
                  </w:pPr>
                  <w:r w:rsidRPr="00A04BDE">
                    <w:rPr>
                      <w:rFonts w:ascii="Arial" w:eastAsia="Arial" w:hAnsi="Arial"/>
                      <w:b/>
                      <w:color w:val="000000"/>
                      <w:sz w:val="18"/>
                      <w:szCs w:val="20"/>
                    </w:rPr>
                    <w:t>Prihodi za posebne namjene-Komunalna naknada</w:t>
                  </w:r>
                </w:p>
              </w:tc>
              <w:tc>
                <w:tcPr>
                  <w:tcW w:w="1418" w:type="dxa"/>
                  <w:tcBorders>
                    <w:top w:val="nil"/>
                    <w:left w:val="nil"/>
                    <w:bottom w:val="nil"/>
                    <w:right w:val="nil"/>
                  </w:tcBorders>
                  <w:shd w:val="clear" w:color="auto" w:fill="FFEE75"/>
                  <w:vAlign w:val="center"/>
                </w:tcPr>
                <w:p w:rsidR="00425293" w:rsidRPr="002A06B1" w:rsidRDefault="00425293" w:rsidP="00425293">
                  <w:pPr>
                    <w:jc w:val="right"/>
                    <w:rPr>
                      <w:rFonts w:ascii="Arial" w:hAnsi="Arial" w:cs="Arial"/>
                      <w:b/>
                      <w:sz w:val="18"/>
                      <w:szCs w:val="18"/>
                    </w:rPr>
                  </w:pPr>
                  <w:r>
                    <w:rPr>
                      <w:rFonts w:ascii="Arial" w:hAnsi="Arial" w:cs="Arial"/>
                      <w:b/>
                      <w:sz w:val="18"/>
                      <w:szCs w:val="18"/>
                    </w:rPr>
                    <w:t>3.586.906,88</w:t>
                  </w:r>
                </w:p>
              </w:tc>
              <w:tc>
                <w:tcPr>
                  <w:tcW w:w="1417" w:type="dxa"/>
                  <w:tcBorders>
                    <w:top w:val="nil"/>
                    <w:left w:val="nil"/>
                    <w:bottom w:val="nil"/>
                    <w:right w:val="nil"/>
                  </w:tcBorders>
                  <w:shd w:val="clear" w:color="auto" w:fill="FFEE75"/>
                  <w:tcMar>
                    <w:top w:w="0" w:type="dxa"/>
                    <w:left w:w="39" w:type="dxa"/>
                    <w:bottom w:w="0" w:type="dxa"/>
                    <w:right w:w="39" w:type="dxa"/>
                  </w:tcMar>
                  <w:vAlign w:val="center"/>
                </w:tcPr>
                <w:p w:rsidR="00425293" w:rsidRPr="005F3A2B" w:rsidRDefault="00AC6795" w:rsidP="00425293">
                  <w:pPr>
                    <w:jc w:val="right"/>
                    <w:rPr>
                      <w:rFonts w:ascii="Arial" w:hAnsi="Arial" w:cs="Arial"/>
                      <w:b/>
                      <w:sz w:val="18"/>
                      <w:szCs w:val="18"/>
                    </w:rPr>
                  </w:pPr>
                  <w:r>
                    <w:rPr>
                      <w:rFonts w:ascii="Arial" w:hAnsi="Arial" w:cs="Arial"/>
                      <w:b/>
                      <w:sz w:val="18"/>
                      <w:szCs w:val="18"/>
                    </w:rPr>
                    <w:t>4.000.000</w:t>
                  </w:r>
                  <w:r w:rsidR="00425293" w:rsidRPr="005F3A2B">
                    <w:rPr>
                      <w:rFonts w:ascii="Arial" w:hAnsi="Arial" w:cs="Arial"/>
                      <w:b/>
                      <w:sz w:val="18"/>
                      <w:szCs w:val="18"/>
                    </w:rPr>
                    <w:t>,00</w:t>
                  </w:r>
                </w:p>
              </w:tc>
              <w:tc>
                <w:tcPr>
                  <w:tcW w:w="1418" w:type="dxa"/>
                  <w:tcBorders>
                    <w:top w:val="nil"/>
                    <w:left w:val="nil"/>
                    <w:bottom w:val="nil"/>
                    <w:right w:val="nil"/>
                  </w:tcBorders>
                  <w:shd w:val="clear" w:color="auto" w:fill="FFEE75"/>
                  <w:tcMar>
                    <w:top w:w="0" w:type="dxa"/>
                    <w:left w:w="39" w:type="dxa"/>
                    <w:bottom w:w="0" w:type="dxa"/>
                    <w:right w:w="39" w:type="dxa"/>
                  </w:tcMar>
                  <w:vAlign w:val="center"/>
                </w:tcPr>
                <w:p w:rsidR="00425293" w:rsidRPr="002A06B1" w:rsidRDefault="00A077CC" w:rsidP="00425293">
                  <w:pPr>
                    <w:jc w:val="right"/>
                    <w:rPr>
                      <w:rFonts w:ascii="Arial" w:hAnsi="Arial" w:cs="Arial"/>
                      <w:b/>
                      <w:sz w:val="18"/>
                      <w:szCs w:val="18"/>
                    </w:rPr>
                  </w:pPr>
                  <w:r>
                    <w:rPr>
                      <w:rFonts w:ascii="Arial" w:hAnsi="Arial" w:cs="Arial"/>
                      <w:b/>
                      <w:sz w:val="18"/>
                      <w:szCs w:val="18"/>
                    </w:rPr>
                    <w:t>3.103.967,80</w:t>
                  </w:r>
                </w:p>
              </w:tc>
              <w:tc>
                <w:tcPr>
                  <w:tcW w:w="850" w:type="dxa"/>
                  <w:tcBorders>
                    <w:top w:val="nil"/>
                    <w:left w:val="nil"/>
                    <w:bottom w:val="nil"/>
                    <w:right w:val="nil"/>
                  </w:tcBorders>
                  <w:shd w:val="clear" w:color="auto" w:fill="FFEE75"/>
                  <w:vAlign w:val="center"/>
                </w:tcPr>
                <w:p w:rsidR="00425293" w:rsidRPr="00EF6240" w:rsidRDefault="005D1F1A" w:rsidP="00425293">
                  <w:pPr>
                    <w:jc w:val="right"/>
                    <w:rPr>
                      <w:rFonts w:ascii="Arial" w:eastAsia="Arial" w:hAnsi="Arial" w:cs="Arial"/>
                      <w:b/>
                      <w:color w:val="000000"/>
                      <w:sz w:val="18"/>
                      <w:szCs w:val="18"/>
                    </w:rPr>
                  </w:pPr>
                  <w:r>
                    <w:rPr>
                      <w:rFonts w:ascii="Arial" w:eastAsia="Arial" w:hAnsi="Arial" w:cs="Arial"/>
                      <w:b/>
                      <w:color w:val="000000"/>
                      <w:sz w:val="18"/>
                      <w:szCs w:val="18"/>
                    </w:rPr>
                    <w:t>86,54</w:t>
                  </w:r>
                </w:p>
              </w:tc>
              <w:tc>
                <w:tcPr>
                  <w:tcW w:w="851" w:type="dxa"/>
                  <w:tcBorders>
                    <w:top w:val="nil"/>
                    <w:left w:val="nil"/>
                    <w:bottom w:val="nil"/>
                    <w:right w:val="nil"/>
                  </w:tcBorders>
                  <w:shd w:val="clear" w:color="auto" w:fill="FFEE75"/>
                  <w:tcMar>
                    <w:top w:w="0" w:type="dxa"/>
                    <w:left w:w="39" w:type="dxa"/>
                    <w:bottom w:w="0" w:type="dxa"/>
                    <w:right w:w="39" w:type="dxa"/>
                  </w:tcMar>
                  <w:vAlign w:val="center"/>
                </w:tcPr>
                <w:p w:rsidR="00425293" w:rsidRPr="00EF6240" w:rsidRDefault="00AC5F4B" w:rsidP="00425293">
                  <w:pPr>
                    <w:jc w:val="right"/>
                    <w:rPr>
                      <w:rFonts w:ascii="Arial" w:hAnsi="Arial" w:cs="Arial"/>
                      <w:b/>
                      <w:sz w:val="18"/>
                      <w:szCs w:val="18"/>
                    </w:rPr>
                  </w:pPr>
                  <w:r>
                    <w:rPr>
                      <w:rFonts w:ascii="Arial" w:hAnsi="Arial" w:cs="Arial"/>
                      <w:b/>
                      <w:sz w:val="18"/>
                      <w:szCs w:val="18"/>
                    </w:rPr>
                    <w:t>77,60</w:t>
                  </w:r>
                </w:p>
              </w:tc>
            </w:tr>
            <w:tr w:rsidR="00425293" w:rsidRPr="00A04BDE" w:rsidTr="005C7D87">
              <w:trPr>
                <w:trHeight w:val="226"/>
              </w:trPr>
              <w:tc>
                <w:tcPr>
                  <w:tcW w:w="821" w:type="dxa"/>
                  <w:tcBorders>
                    <w:top w:val="nil"/>
                    <w:left w:val="nil"/>
                    <w:bottom w:val="nil"/>
                    <w:right w:val="nil"/>
                  </w:tcBorders>
                  <w:tcMar>
                    <w:top w:w="0" w:type="dxa"/>
                    <w:left w:w="39" w:type="dxa"/>
                    <w:bottom w:w="0" w:type="dxa"/>
                    <w:right w:w="39" w:type="dxa"/>
                  </w:tcMar>
                  <w:vAlign w:val="center"/>
                </w:tcPr>
                <w:p w:rsidR="00425293" w:rsidRPr="00A04BDE" w:rsidRDefault="00425293" w:rsidP="00425293">
                  <w:pPr>
                    <w:rPr>
                      <w:sz w:val="20"/>
                      <w:szCs w:val="20"/>
                    </w:rPr>
                  </w:pPr>
                </w:p>
              </w:tc>
              <w:tc>
                <w:tcPr>
                  <w:tcW w:w="2865" w:type="dxa"/>
                  <w:tcBorders>
                    <w:top w:val="nil"/>
                    <w:left w:val="nil"/>
                    <w:bottom w:val="nil"/>
                    <w:right w:val="nil"/>
                  </w:tcBorders>
                  <w:tcMar>
                    <w:top w:w="0" w:type="dxa"/>
                    <w:left w:w="39" w:type="dxa"/>
                    <w:bottom w:w="0" w:type="dxa"/>
                    <w:right w:w="39" w:type="dxa"/>
                  </w:tcMar>
                  <w:vAlign w:val="center"/>
                </w:tcPr>
                <w:p w:rsidR="00425293" w:rsidRPr="00A04BDE" w:rsidRDefault="00425293" w:rsidP="00425293">
                  <w:pPr>
                    <w:rPr>
                      <w:sz w:val="20"/>
                      <w:szCs w:val="20"/>
                    </w:rPr>
                  </w:pPr>
                </w:p>
              </w:tc>
              <w:tc>
                <w:tcPr>
                  <w:tcW w:w="1418" w:type="dxa"/>
                  <w:tcBorders>
                    <w:top w:val="nil"/>
                    <w:left w:val="nil"/>
                    <w:bottom w:val="nil"/>
                    <w:right w:val="nil"/>
                  </w:tcBorders>
                  <w:vAlign w:val="center"/>
                </w:tcPr>
                <w:p w:rsidR="00425293" w:rsidRPr="002A06B1" w:rsidRDefault="00425293" w:rsidP="00425293">
                  <w:pPr>
                    <w:jc w:val="right"/>
                    <w:rPr>
                      <w:rFonts w:ascii="Arial" w:hAnsi="Arial" w:cs="Arial"/>
                      <w:b/>
                      <w:sz w:val="18"/>
                      <w:szCs w:val="18"/>
                    </w:rPr>
                  </w:pPr>
                </w:p>
              </w:tc>
              <w:tc>
                <w:tcPr>
                  <w:tcW w:w="1417" w:type="dxa"/>
                  <w:tcBorders>
                    <w:top w:val="nil"/>
                    <w:left w:val="nil"/>
                    <w:bottom w:val="nil"/>
                    <w:right w:val="nil"/>
                  </w:tcBorders>
                  <w:tcMar>
                    <w:top w:w="0" w:type="dxa"/>
                    <w:left w:w="39" w:type="dxa"/>
                    <w:bottom w:w="0" w:type="dxa"/>
                    <w:right w:w="39" w:type="dxa"/>
                  </w:tcMar>
                  <w:vAlign w:val="center"/>
                </w:tcPr>
                <w:p w:rsidR="00425293" w:rsidRPr="005F3A2B" w:rsidRDefault="00425293" w:rsidP="00425293">
                  <w:pPr>
                    <w:jc w:val="right"/>
                    <w:rPr>
                      <w:rFonts w:ascii="Arial" w:hAnsi="Arial" w:cs="Arial"/>
                      <w:b/>
                      <w:sz w:val="18"/>
                      <w:szCs w:val="18"/>
                    </w:rPr>
                  </w:pPr>
                </w:p>
              </w:tc>
              <w:tc>
                <w:tcPr>
                  <w:tcW w:w="1418" w:type="dxa"/>
                  <w:tcBorders>
                    <w:top w:val="nil"/>
                    <w:left w:val="nil"/>
                    <w:bottom w:val="nil"/>
                    <w:right w:val="nil"/>
                  </w:tcBorders>
                  <w:tcMar>
                    <w:top w:w="0" w:type="dxa"/>
                    <w:left w:w="39" w:type="dxa"/>
                    <w:bottom w:w="0" w:type="dxa"/>
                    <w:right w:w="39" w:type="dxa"/>
                  </w:tcMar>
                  <w:vAlign w:val="center"/>
                </w:tcPr>
                <w:p w:rsidR="00425293" w:rsidRPr="002A06B1" w:rsidRDefault="00425293" w:rsidP="00425293">
                  <w:pPr>
                    <w:jc w:val="right"/>
                    <w:rPr>
                      <w:rFonts w:ascii="Arial" w:hAnsi="Arial" w:cs="Arial"/>
                      <w:b/>
                      <w:sz w:val="18"/>
                      <w:szCs w:val="18"/>
                    </w:rPr>
                  </w:pPr>
                </w:p>
              </w:tc>
              <w:tc>
                <w:tcPr>
                  <w:tcW w:w="850" w:type="dxa"/>
                  <w:tcBorders>
                    <w:top w:val="nil"/>
                    <w:left w:val="nil"/>
                    <w:bottom w:val="nil"/>
                    <w:right w:val="nil"/>
                  </w:tcBorders>
                  <w:vAlign w:val="center"/>
                </w:tcPr>
                <w:p w:rsidR="00425293" w:rsidRPr="00EF6240" w:rsidRDefault="00425293" w:rsidP="00425293">
                  <w:pPr>
                    <w:jc w:val="right"/>
                    <w:rPr>
                      <w:rFonts w:ascii="Arial" w:eastAsia="Arial" w:hAnsi="Arial" w:cs="Arial"/>
                      <w:b/>
                      <w:color w:val="000000"/>
                      <w:sz w:val="18"/>
                      <w:szCs w:val="18"/>
                    </w:rPr>
                  </w:pPr>
                </w:p>
              </w:tc>
              <w:tc>
                <w:tcPr>
                  <w:tcW w:w="851" w:type="dxa"/>
                  <w:tcBorders>
                    <w:top w:val="nil"/>
                    <w:left w:val="nil"/>
                    <w:bottom w:val="nil"/>
                    <w:right w:val="nil"/>
                  </w:tcBorders>
                  <w:tcMar>
                    <w:top w:w="0" w:type="dxa"/>
                    <w:left w:w="39" w:type="dxa"/>
                    <w:bottom w:w="0" w:type="dxa"/>
                    <w:right w:w="39" w:type="dxa"/>
                  </w:tcMar>
                  <w:vAlign w:val="center"/>
                </w:tcPr>
                <w:p w:rsidR="00425293" w:rsidRPr="00EF6240" w:rsidRDefault="00425293" w:rsidP="00425293">
                  <w:pPr>
                    <w:jc w:val="right"/>
                    <w:rPr>
                      <w:rFonts w:ascii="Arial" w:hAnsi="Arial" w:cs="Arial"/>
                      <w:b/>
                      <w:sz w:val="18"/>
                      <w:szCs w:val="18"/>
                    </w:rPr>
                  </w:pPr>
                </w:p>
              </w:tc>
            </w:tr>
            <w:tr w:rsidR="00425293" w:rsidRPr="00A04BDE" w:rsidTr="005C7D87">
              <w:trPr>
                <w:trHeight w:val="226"/>
              </w:trPr>
              <w:tc>
                <w:tcPr>
                  <w:tcW w:w="821" w:type="dxa"/>
                  <w:tcBorders>
                    <w:top w:val="nil"/>
                    <w:left w:val="nil"/>
                    <w:bottom w:val="nil"/>
                    <w:right w:val="nil"/>
                  </w:tcBorders>
                  <w:shd w:val="clear" w:color="auto" w:fill="FFEE75"/>
                  <w:tcMar>
                    <w:top w:w="0" w:type="dxa"/>
                    <w:left w:w="39" w:type="dxa"/>
                    <w:bottom w:w="0" w:type="dxa"/>
                    <w:right w:w="39" w:type="dxa"/>
                  </w:tcMar>
                  <w:vAlign w:val="center"/>
                </w:tcPr>
                <w:p w:rsidR="00425293" w:rsidRPr="00A04BDE" w:rsidRDefault="00425293" w:rsidP="00425293">
                  <w:pPr>
                    <w:rPr>
                      <w:sz w:val="20"/>
                      <w:szCs w:val="20"/>
                    </w:rPr>
                  </w:pPr>
                  <w:r w:rsidRPr="00A04BDE">
                    <w:rPr>
                      <w:rFonts w:ascii="Arial" w:eastAsia="Arial" w:hAnsi="Arial"/>
                      <w:b/>
                      <w:color w:val="000000"/>
                      <w:sz w:val="18"/>
                      <w:szCs w:val="20"/>
                    </w:rPr>
                    <w:t>Izvor   4.3.</w:t>
                  </w:r>
                </w:p>
              </w:tc>
              <w:tc>
                <w:tcPr>
                  <w:tcW w:w="2865" w:type="dxa"/>
                  <w:tcBorders>
                    <w:top w:val="nil"/>
                    <w:left w:val="nil"/>
                    <w:bottom w:val="nil"/>
                    <w:right w:val="nil"/>
                  </w:tcBorders>
                  <w:shd w:val="clear" w:color="auto" w:fill="FFEE75"/>
                  <w:tcMar>
                    <w:top w:w="0" w:type="dxa"/>
                    <w:left w:w="39" w:type="dxa"/>
                    <w:bottom w:w="0" w:type="dxa"/>
                    <w:right w:w="39" w:type="dxa"/>
                  </w:tcMar>
                  <w:vAlign w:val="center"/>
                </w:tcPr>
                <w:p w:rsidR="00425293" w:rsidRPr="00A04BDE" w:rsidRDefault="00425293" w:rsidP="00425293">
                  <w:pPr>
                    <w:rPr>
                      <w:sz w:val="20"/>
                      <w:szCs w:val="20"/>
                    </w:rPr>
                  </w:pPr>
                  <w:r w:rsidRPr="00A04BDE">
                    <w:rPr>
                      <w:rFonts w:ascii="Arial" w:eastAsia="Arial" w:hAnsi="Arial"/>
                      <w:b/>
                      <w:color w:val="000000"/>
                      <w:sz w:val="18"/>
                      <w:szCs w:val="20"/>
                    </w:rPr>
                    <w:t>Prihodi za posebne namjene-Komunalni doprinos</w:t>
                  </w:r>
                </w:p>
              </w:tc>
              <w:tc>
                <w:tcPr>
                  <w:tcW w:w="1418" w:type="dxa"/>
                  <w:tcBorders>
                    <w:top w:val="nil"/>
                    <w:left w:val="nil"/>
                    <w:bottom w:val="nil"/>
                    <w:right w:val="nil"/>
                  </w:tcBorders>
                  <w:shd w:val="clear" w:color="auto" w:fill="FFEE75"/>
                  <w:vAlign w:val="center"/>
                </w:tcPr>
                <w:p w:rsidR="00425293" w:rsidRPr="002A06B1" w:rsidRDefault="00425293" w:rsidP="00425293">
                  <w:pPr>
                    <w:jc w:val="right"/>
                    <w:rPr>
                      <w:rFonts w:ascii="Arial" w:hAnsi="Arial" w:cs="Arial"/>
                      <w:b/>
                      <w:sz w:val="18"/>
                      <w:szCs w:val="18"/>
                    </w:rPr>
                  </w:pPr>
                  <w:r>
                    <w:rPr>
                      <w:rFonts w:ascii="Arial" w:hAnsi="Arial" w:cs="Arial"/>
                      <w:b/>
                      <w:sz w:val="18"/>
                      <w:szCs w:val="18"/>
                    </w:rPr>
                    <w:t>1.618.854,61</w:t>
                  </w:r>
                </w:p>
              </w:tc>
              <w:tc>
                <w:tcPr>
                  <w:tcW w:w="1417" w:type="dxa"/>
                  <w:tcBorders>
                    <w:top w:val="nil"/>
                    <w:left w:val="nil"/>
                    <w:bottom w:val="nil"/>
                    <w:right w:val="nil"/>
                  </w:tcBorders>
                  <w:shd w:val="clear" w:color="auto" w:fill="FFEE75"/>
                  <w:tcMar>
                    <w:top w:w="0" w:type="dxa"/>
                    <w:left w:w="39" w:type="dxa"/>
                    <w:bottom w:w="0" w:type="dxa"/>
                    <w:right w:w="39" w:type="dxa"/>
                  </w:tcMar>
                  <w:vAlign w:val="center"/>
                </w:tcPr>
                <w:p w:rsidR="00425293" w:rsidRPr="005F3A2B" w:rsidRDefault="00AC6795" w:rsidP="00425293">
                  <w:pPr>
                    <w:jc w:val="right"/>
                    <w:rPr>
                      <w:rFonts w:ascii="Arial" w:hAnsi="Arial" w:cs="Arial"/>
                      <w:b/>
                      <w:sz w:val="18"/>
                      <w:szCs w:val="18"/>
                    </w:rPr>
                  </w:pPr>
                  <w:r>
                    <w:rPr>
                      <w:rFonts w:ascii="Arial" w:hAnsi="Arial" w:cs="Arial"/>
                      <w:b/>
                      <w:sz w:val="18"/>
                      <w:szCs w:val="18"/>
                    </w:rPr>
                    <w:t>7.168.500</w:t>
                  </w:r>
                  <w:r w:rsidR="00425293" w:rsidRPr="005F3A2B">
                    <w:rPr>
                      <w:rFonts w:ascii="Arial" w:hAnsi="Arial" w:cs="Arial"/>
                      <w:b/>
                      <w:sz w:val="18"/>
                      <w:szCs w:val="18"/>
                    </w:rPr>
                    <w:t>,00</w:t>
                  </w:r>
                </w:p>
              </w:tc>
              <w:tc>
                <w:tcPr>
                  <w:tcW w:w="1418" w:type="dxa"/>
                  <w:tcBorders>
                    <w:top w:val="nil"/>
                    <w:left w:val="nil"/>
                    <w:bottom w:val="nil"/>
                    <w:right w:val="nil"/>
                  </w:tcBorders>
                  <w:shd w:val="clear" w:color="auto" w:fill="FFEE75"/>
                  <w:tcMar>
                    <w:top w:w="0" w:type="dxa"/>
                    <w:left w:w="39" w:type="dxa"/>
                    <w:bottom w:w="0" w:type="dxa"/>
                    <w:right w:w="39" w:type="dxa"/>
                  </w:tcMar>
                  <w:vAlign w:val="center"/>
                </w:tcPr>
                <w:p w:rsidR="00425293" w:rsidRPr="002A06B1" w:rsidRDefault="00A077CC" w:rsidP="00425293">
                  <w:pPr>
                    <w:jc w:val="right"/>
                    <w:rPr>
                      <w:rFonts w:ascii="Arial" w:hAnsi="Arial" w:cs="Arial"/>
                      <w:b/>
                      <w:sz w:val="18"/>
                      <w:szCs w:val="18"/>
                    </w:rPr>
                  </w:pPr>
                  <w:r>
                    <w:rPr>
                      <w:rFonts w:ascii="Arial" w:hAnsi="Arial" w:cs="Arial"/>
                      <w:b/>
                      <w:sz w:val="18"/>
                      <w:szCs w:val="18"/>
                    </w:rPr>
                    <w:t>2.954.851,25</w:t>
                  </w:r>
                </w:p>
              </w:tc>
              <w:tc>
                <w:tcPr>
                  <w:tcW w:w="850" w:type="dxa"/>
                  <w:tcBorders>
                    <w:top w:val="nil"/>
                    <w:left w:val="nil"/>
                    <w:bottom w:val="nil"/>
                    <w:right w:val="nil"/>
                  </w:tcBorders>
                  <w:shd w:val="clear" w:color="auto" w:fill="FFEE75"/>
                  <w:vAlign w:val="center"/>
                </w:tcPr>
                <w:p w:rsidR="00425293" w:rsidRPr="00EF6240" w:rsidRDefault="005D1F1A" w:rsidP="00425293">
                  <w:pPr>
                    <w:jc w:val="right"/>
                    <w:rPr>
                      <w:rFonts w:ascii="Arial" w:eastAsia="Arial" w:hAnsi="Arial" w:cs="Arial"/>
                      <w:b/>
                      <w:color w:val="000000"/>
                      <w:sz w:val="18"/>
                      <w:szCs w:val="18"/>
                    </w:rPr>
                  </w:pPr>
                  <w:r>
                    <w:rPr>
                      <w:rFonts w:ascii="Arial" w:eastAsia="Arial" w:hAnsi="Arial" w:cs="Arial"/>
                      <w:b/>
                      <w:color w:val="000000"/>
                      <w:sz w:val="18"/>
                      <w:szCs w:val="18"/>
                    </w:rPr>
                    <w:t>182,53</w:t>
                  </w:r>
                </w:p>
              </w:tc>
              <w:tc>
                <w:tcPr>
                  <w:tcW w:w="851" w:type="dxa"/>
                  <w:tcBorders>
                    <w:top w:val="nil"/>
                    <w:left w:val="nil"/>
                    <w:bottom w:val="nil"/>
                    <w:right w:val="nil"/>
                  </w:tcBorders>
                  <w:shd w:val="clear" w:color="auto" w:fill="FFEE75"/>
                  <w:tcMar>
                    <w:top w:w="0" w:type="dxa"/>
                    <w:left w:w="39" w:type="dxa"/>
                    <w:bottom w:w="0" w:type="dxa"/>
                    <w:right w:w="39" w:type="dxa"/>
                  </w:tcMar>
                  <w:vAlign w:val="center"/>
                </w:tcPr>
                <w:p w:rsidR="00425293" w:rsidRPr="00EF6240" w:rsidRDefault="00AC5F4B" w:rsidP="00425293">
                  <w:pPr>
                    <w:jc w:val="right"/>
                    <w:rPr>
                      <w:rFonts w:ascii="Arial" w:hAnsi="Arial" w:cs="Arial"/>
                      <w:b/>
                      <w:sz w:val="18"/>
                      <w:szCs w:val="18"/>
                    </w:rPr>
                  </w:pPr>
                  <w:r>
                    <w:rPr>
                      <w:rFonts w:ascii="Arial" w:hAnsi="Arial" w:cs="Arial"/>
                      <w:b/>
                      <w:sz w:val="18"/>
                      <w:szCs w:val="18"/>
                    </w:rPr>
                    <w:t>41,22</w:t>
                  </w:r>
                </w:p>
              </w:tc>
            </w:tr>
            <w:tr w:rsidR="00425293" w:rsidRPr="00A04BDE" w:rsidTr="005C7D87">
              <w:trPr>
                <w:trHeight w:val="226"/>
              </w:trPr>
              <w:tc>
                <w:tcPr>
                  <w:tcW w:w="821" w:type="dxa"/>
                  <w:tcBorders>
                    <w:top w:val="nil"/>
                    <w:left w:val="nil"/>
                    <w:bottom w:val="nil"/>
                    <w:right w:val="nil"/>
                  </w:tcBorders>
                  <w:tcMar>
                    <w:top w:w="0" w:type="dxa"/>
                    <w:left w:w="39" w:type="dxa"/>
                    <w:bottom w:w="0" w:type="dxa"/>
                    <w:right w:w="39" w:type="dxa"/>
                  </w:tcMar>
                  <w:vAlign w:val="center"/>
                </w:tcPr>
                <w:p w:rsidR="00425293" w:rsidRPr="00A04BDE" w:rsidRDefault="00425293" w:rsidP="00425293">
                  <w:pPr>
                    <w:rPr>
                      <w:sz w:val="20"/>
                      <w:szCs w:val="20"/>
                    </w:rPr>
                  </w:pPr>
                </w:p>
              </w:tc>
              <w:tc>
                <w:tcPr>
                  <w:tcW w:w="2865" w:type="dxa"/>
                  <w:tcBorders>
                    <w:top w:val="nil"/>
                    <w:left w:val="nil"/>
                    <w:bottom w:val="nil"/>
                    <w:right w:val="nil"/>
                  </w:tcBorders>
                  <w:tcMar>
                    <w:top w:w="0" w:type="dxa"/>
                    <w:left w:w="39" w:type="dxa"/>
                    <w:bottom w:w="0" w:type="dxa"/>
                    <w:right w:w="39" w:type="dxa"/>
                  </w:tcMar>
                  <w:vAlign w:val="center"/>
                </w:tcPr>
                <w:p w:rsidR="00425293" w:rsidRPr="00A04BDE" w:rsidRDefault="00425293" w:rsidP="00425293">
                  <w:pPr>
                    <w:rPr>
                      <w:sz w:val="20"/>
                      <w:szCs w:val="20"/>
                    </w:rPr>
                  </w:pPr>
                </w:p>
              </w:tc>
              <w:tc>
                <w:tcPr>
                  <w:tcW w:w="1418" w:type="dxa"/>
                  <w:tcBorders>
                    <w:top w:val="nil"/>
                    <w:left w:val="nil"/>
                    <w:bottom w:val="nil"/>
                    <w:right w:val="nil"/>
                  </w:tcBorders>
                  <w:vAlign w:val="center"/>
                </w:tcPr>
                <w:p w:rsidR="00425293" w:rsidRPr="002A06B1" w:rsidRDefault="00425293" w:rsidP="00425293">
                  <w:pPr>
                    <w:jc w:val="right"/>
                    <w:rPr>
                      <w:rFonts w:ascii="Arial" w:hAnsi="Arial" w:cs="Arial"/>
                      <w:b/>
                      <w:sz w:val="18"/>
                      <w:szCs w:val="18"/>
                    </w:rPr>
                  </w:pPr>
                </w:p>
              </w:tc>
              <w:tc>
                <w:tcPr>
                  <w:tcW w:w="1417" w:type="dxa"/>
                  <w:tcBorders>
                    <w:top w:val="nil"/>
                    <w:left w:val="nil"/>
                    <w:bottom w:val="nil"/>
                    <w:right w:val="nil"/>
                  </w:tcBorders>
                  <w:tcMar>
                    <w:top w:w="0" w:type="dxa"/>
                    <w:left w:w="39" w:type="dxa"/>
                    <w:bottom w:w="0" w:type="dxa"/>
                    <w:right w:w="39" w:type="dxa"/>
                  </w:tcMar>
                  <w:vAlign w:val="center"/>
                </w:tcPr>
                <w:p w:rsidR="00425293" w:rsidRPr="005F3A2B" w:rsidRDefault="00425293" w:rsidP="00425293">
                  <w:pPr>
                    <w:jc w:val="right"/>
                    <w:rPr>
                      <w:rFonts w:ascii="Arial" w:hAnsi="Arial" w:cs="Arial"/>
                      <w:b/>
                      <w:sz w:val="18"/>
                      <w:szCs w:val="18"/>
                    </w:rPr>
                  </w:pPr>
                </w:p>
              </w:tc>
              <w:tc>
                <w:tcPr>
                  <w:tcW w:w="1418" w:type="dxa"/>
                  <w:tcBorders>
                    <w:top w:val="nil"/>
                    <w:left w:val="nil"/>
                    <w:bottom w:val="nil"/>
                    <w:right w:val="nil"/>
                  </w:tcBorders>
                  <w:tcMar>
                    <w:top w:w="0" w:type="dxa"/>
                    <w:left w:w="39" w:type="dxa"/>
                    <w:bottom w:w="0" w:type="dxa"/>
                    <w:right w:w="39" w:type="dxa"/>
                  </w:tcMar>
                  <w:vAlign w:val="center"/>
                </w:tcPr>
                <w:p w:rsidR="00425293" w:rsidRPr="002A06B1" w:rsidRDefault="00425293" w:rsidP="00425293">
                  <w:pPr>
                    <w:jc w:val="right"/>
                    <w:rPr>
                      <w:rFonts w:ascii="Arial" w:hAnsi="Arial" w:cs="Arial"/>
                      <w:b/>
                      <w:sz w:val="18"/>
                      <w:szCs w:val="18"/>
                    </w:rPr>
                  </w:pPr>
                </w:p>
              </w:tc>
              <w:tc>
                <w:tcPr>
                  <w:tcW w:w="850" w:type="dxa"/>
                  <w:tcBorders>
                    <w:top w:val="nil"/>
                    <w:left w:val="nil"/>
                    <w:bottom w:val="nil"/>
                    <w:right w:val="nil"/>
                  </w:tcBorders>
                  <w:vAlign w:val="center"/>
                </w:tcPr>
                <w:p w:rsidR="00425293" w:rsidRPr="00EF6240" w:rsidRDefault="00425293" w:rsidP="00425293">
                  <w:pPr>
                    <w:jc w:val="right"/>
                    <w:rPr>
                      <w:rFonts w:ascii="Arial" w:eastAsia="Arial" w:hAnsi="Arial" w:cs="Arial"/>
                      <w:b/>
                      <w:color w:val="000000"/>
                      <w:sz w:val="18"/>
                      <w:szCs w:val="18"/>
                    </w:rPr>
                  </w:pPr>
                </w:p>
              </w:tc>
              <w:tc>
                <w:tcPr>
                  <w:tcW w:w="851" w:type="dxa"/>
                  <w:tcBorders>
                    <w:top w:val="nil"/>
                    <w:left w:val="nil"/>
                    <w:bottom w:val="nil"/>
                    <w:right w:val="nil"/>
                  </w:tcBorders>
                  <w:tcMar>
                    <w:top w:w="0" w:type="dxa"/>
                    <w:left w:w="39" w:type="dxa"/>
                    <w:bottom w:w="0" w:type="dxa"/>
                    <w:right w:w="39" w:type="dxa"/>
                  </w:tcMar>
                  <w:vAlign w:val="center"/>
                </w:tcPr>
                <w:p w:rsidR="00425293" w:rsidRPr="00EF6240" w:rsidRDefault="00425293" w:rsidP="00425293">
                  <w:pPr>
                    <w:jc w:val="right"/>
                    <w:rPr>
                      <w:rFonts w:ascii="Arial" w:hAnsi="Arial" w:cs="Arial"/>
                      <w:b/>
                      <w:sz w:val="18"/>
                      <w:szCs w:val="18"/>
                    </w:rPr>
                  </w:pPr>
                </w:p>
              </w:tc>
            </w:tr>
            <w:tr w:rsidR="00425293" w:rsidRPr="00A04BDE" w:rsidTr="005C7D87">
              <w:trPr>
                <w:trHeight w:val="226"/>
              </w:trPr>
              <w:tc>
                <w:tcPr>
                  <w:tcW w:w="821" w:type="dxa"/>
                  <w:tcBorders>
                    <w:top w:val="nil"/>
                    <w:left w:val="nil"/>
                    <w:bottom w:val="nil"/>
                    <w:right w:val="nil"/>
                  </w:tcBorders>
                  <w:shd w:val="clear" w:color="auto" w:fill="FFEE75"/>
                  <w:tcMar>
                    <w:top w:w="0" w:type="dxa"/>
                    <w:left w:w="39" w:type="dxa"/>
                    <w:bottom w:w="0" w:type="dxa"/>
                    <w:right w:w="39" w:type="dxa"/>
                  </w:tcMar>
                  <w:vAlign w:val="center"/>
                </w:tcPr>
                <w:p w:rsidR="00425293" w:rsidRPr="00A04BDE" w:rsidRDefault="00425293" w:rsidP="00425293">
                  <w:pPr>
                    <w:rPr>
                      <w:sz w:val="20"/>
                      <w:szCs w:val="20"/>
                    </w:rPr>
                  </w:pPr>
                  <w:r w:rsidRPr="00A04BDE">
                    <w:rPr>
                      <w:rFonts w:ascii="Arial" w:eastAsia="Arial" w:hAnsi="Arial"/>
                      <w:b/>
                      <w:color w:val="000000"/>
                      <w:sz w:val="18"/>
                      <w:szCs w:val="20"/>
                    </w:rPr>
                    <w:t>Izvor   4.4.</w:t>
                  </w:r>
                </w:p>
              </w:tc>
              <w:tc>
                <w:tcPr>
                  <w:tcW w:w="2865" w:type="dxa"/>
                  <w:tcBorders>
                    <w:top w:val="nil"/>
                    <w:left w:val="nil"/>
                    <w:bottom w:val="nil"/>
                    <w:right w:val="nil"/>
                  </w:tcBorders>
                  <w:shd w:val="clear" w:color="auto" w:fill="FFEE75"/>
                  <w:tcMar>
                    <w:top w:w="0" w:type="dxa"/>
                    <w:left w:w="39" w:type="dxa"/>
                    <w:bottom w:w="0" w:type="dxa"/>
                    <w:right w:w="39" w:type="dxa"/>
                  </w:tcMar>
                  <w:vAlign w:val="center"/>
                </w:tcPr>
                <w:p w:rsidR="00425293" w:rsidRPr="00A04BDE" w:rsidRDefault="00425293" w:rsidP="00883F2A">
                  <w:pPr>
                    <w:rPr>
                      <w:sz w:val="20"/>
                      <w:szCs w:val="20"/>
                    </w:rPr>
                  </w:pPr>
                  <w:r w:rsidRPr="00A04BDE">
                    <w:rPr>
                      <w:rFonts w:ascii="Arial" w:eastAsia="Arial" w:hAnsi="Arial"/>
                      <w:b/>
                      <w:color w:val="000000"/>
                      <w:sz w:val="18"/>
                      <w:szCs w:val="20"/>
                    </w:rPr>
                    <w:t>Prihodi za posebne namjene-</w:t>
                  </w:r>
                  <w:r w:rsidR="00883F2A">
                    <w:rPr>
                      <w:rFonts w:ascii="Arial" w:eastAsia="Arial" w:hAnsi="Arial"/>
                      <w:b/>
                      <w:color w:val="000000"/>
                      <w:sz w:val="18"/>
                      <w:szCs w:val="20"/>
                    </w:rPr>
                    <w:t>Turistička</w:t>
                  </w:r>
                  <w:r w:rsidRPr="00A04BDE">
                    <w:rPr>
                      <w:rFonts w:ascii="Arial" w:eastAsia="Arial" w:hAnsi="Arial"/>
                      <w:b/>
                      <w:color w:val="000000"/>
                      <w:sz w:val="18"/>
                      <w:szCs w:val="20"/>
                    </w:rPr>
                    <w:t xml:space="preserve"> pristojba</w:t>
                  </w:r>
                </w:p>
              </w:tc>
              <w:tc>
                <w:tcPr>
                  <w:tcW w:w="1418" w:type="dxa"/>
                  <w:tcBorders>
                    <w:top w:val="nil"/>
                    <w:left w:val="nil"/>
                    <w:bottom w:val="nil"/>
                    <w:right w:val="nil"/>
                  </w:tcBorders>
                  <w:shd w:val="clear" w:color="auto" w:fill="FFEE75"/>
                  <w:vAlign w:val="center"/>
                </w:tcPr>
                <w:p w:rsidR="00425293" w:rsidRPr="002A06B1" w:rsidRDefault="00425293" w:rsidP="00425293">
                  <w:pPr>
                    <w:jc w:val="right"/>
                    <w:rPr>
                      <w:rFonts w:ascii="Arial" w:hAnsi="Arial" w:cs="Arial"/>
                      <w:b/>
                      <w:sz w:val="18"/>
                      <w:szCs w:val="18"/>
                    </w:rPr>
                  </w:pPr>
                  <w:r>
                    <w:rPr>
                      <w:rFonts w:ascii="Arial" w:hAnsi="Arial" w:cs="Arial"/>
                      <w:b/>
                      <w:sz w:val="18"/>
                      <w:szCs w:val="18"/>
                    </w:rPr>
                    <w:t>860.446,99</w:t>
                  </w:r>
                </w:p>
              </w:tc>
              <w:tc>
                <w:tcPr>
                  <w:tcW w:w="1417" w:type="dxa"/>
                  <w:tcBorders>
                    <w:top w:val="nil"/>
                    <w:left w:val="nil"/>
                    <w:bottom w:val="nil"/>
                    <w:right w:val="nil"/>
                  </w:tcBorders>
                  <w:shd w:val="clear" w:color="auto" w:fill="FFEE75"/>
                  <w:tcMar>
                    <w:top w:w="0" w:type="dxa"/>
                    <w:left w:w="39" w:type="dxa"/>
                    <w:bottom w:w="0" w:type="dxa"/>
                    <w:right w:w="39" w:type="dxa"/>
                  </w:tcMar>
                  <w:vAlign w:val="center"/>
                </w:tcPr>
                <w:p w:rsidR="00425293" w:rsidRPr="005F3A2B" w:rsidRDefault="00AC6795" w:rsidP="00425293">
                  <w:pPr>
                    <w:jc w:val="right"/>
                    <w:rPr>
                      <w:rFonts w:ascii="Arial" w:hAnsi="Arial" w:cs="Arial"/>
                      <w:b/>
                      <w:sz w:val="18"/>
                      <w:szCs w:val="18"/>
                    </w:rPr>
                  </w:pPr>
                  <w:r>
                    <w:rPr>
                      <w:rFonts w:ascii="Arial" w:hAnsi="Arial" w:cs="Arial"/>
                      <w:b/>
                      <w:sz w:val="18"/>
                      <w:szCs w:val="18"/>
                    </w:rPr>
                    <w:t>450.000</w:t>
                  </w:r>
                  <w:r w:rsidR="00425293">
                    <w:rPr>
                      <w:rFonts w:ascii="Arial" w:hAnsi="Arial" w:cs="Arial"/>
                      <w:b/>
                      <w:sz w:val="18"/>
                      <w:szCs w:val="18"/>
                    </w:rPr>
                    <w:t>,</w:t>
                  </w:r>
                  <w:r w:rsidR="00425293" w:rsidRPr="005F3A2B">
                    <w:rPr>
                      <w:rFonts w:ascii="Arial" w:hAnsi="Arial" w:cs="Arial"/>
                      <w:b/>
                      <w:sz w:val="18"/>
                      <w:szCs w:val="18"/>
                    </w:rPr>
                    <w:t>00</w:t>
                  </w:r>
                </w:p>
              </w:tc>
              <w:tc>
                <w:tcPr>
                  <w:tcW w:w="1418" w:type="dxa"/>
                  <w:tcBorders>
                    <w:top w:val="nil"/>
                    <w:left w:val="nil"/>
                    <w:bottom w:val="nil"/>
                    <w:right w:val="nil"/>
                  </w:tcBorders>
                  <w:shd w:val="clear" w:color="auto" w:fill="FFEE75"/>
                  <w:tcMar>
                    <w:top w:w="0" w:type="dxa"/>
                    <w:left w:w="39" w:type="dxa"/>
                    <w:bottom w:w="0" w:type="dxa"/>
                    <w:right w:w="39" w:type="dxa"/>
                  </w:tcMar>
                  <w:vAlign w:val="center"/>
                </w:tcPr>
                <w:p w:rsidR="00425293" w:rsidRPr="002A06B1" w:rsidRDefault="00A077CC" w:rsidP="00425293">
                  <w:pPr>
                    <w:jc w:val="right"/>
                    <w:rPr>
                      <w:rFonts w:ascii="Arial" w:hAnsi="Arial" w:cs="Arial"/>
                      <w:b/>
                      <w:sz w:val="18"/>
                      <w:szCs w:val="18"/>
                    </w:rPr>
                  </w:pPr>
                  <w:r>
                    <w:rPr>
                      <w:rFonts w:ascii="Arial" w:hAnsi="Arial" w:cs="Arial"/>
                      <w:b/>
                      <w:sz w:val="18"/>
                      <w:szCs w:val="18"/>
                    </w:rPr>
                    <w:t>363.820,03</w:t>
                  </w:r>
                </w:p>
              </w:tc>
              <w:tc>
                <w:tcPr>
                  <w:tcW w:w="850" w:type="dxa"/>
                  <w:tcBorders>
                    <w:top w:val="nil"/>
                    <w:left w:val="nil"/>
                    <w:bottom w:val="nil"/>
                    <w:right w:val="nil"/>
                  </w:tcBorders>
                  <w:shd w:val="clear" w:color="auto" w:fill="FFEE75"/>
                  <w:vAlign w:val="center"/>
                </w:tcPr>
                <w:p w:rsidR="00425293" w:rsidRPr="00EF6240" w:rsidRDefault="005D1F1A" w:rsidP="00B91C00">
                  <w:pPr>
                    <w:jc w:val="right"/>
                    <w:rPr>
                      <w:rFonts w:ascii="Arial" w:eastAsia="Arial" w:hAnsi="Arial" w:cs="Arial"/>
                      <w:b/>
                      <w:color w:val="000000"/>
                      <w:sz w:val="18"/>
                      <w:szCs w:val="18"/>
                    </w:rPr>
                  </w:pPr>
                  <w:r>
                    <w:rPr>
                      <w:rFonts w:ascii="Arial" w:eastAsia="Arial" w:hAnsi="Arial" w:cs="Arial"/>
                      <w:b/>
                      <w:color w:val="000000"/>
                      <w:sz w:val="18"/>
                      <w:szCs w:val="18"/>
                    </w:rPr>
                    <w:t>42,2</w:t>
                  </w:r>
                  <w:r w:rsidR="00B91C00">
                    <w:rPr>
                      <w:rFonts w:ascii="Arial" w:eastAsia="Arial" w:hAnsi="Arial" w:cs="Arial"/>
                      <w:b/>
                      <w:color w:val="000000"/>
                      <w:sz w:val="18"/>
                      <w:szCs w:val="18"/>
                    </w:rPr>
                    <w:t>8</w:t>
                  </w:r>
                </w:p>
              </w:tc>
              <w:tc>
                <w:tcPr>
                  <w:tcW w:w="851" w:type="dxa"/>
                  <w:tcBorders>
                    <w:top w:val="nil"/>
                    <w:left w:val="nil"/>
                    <w:bottom w:val="nil"/>
                    <w:right w:val="nil"/>
                  </w:tcBorders>
                  <w:shd w:val="clear" w:color="auto" w:fill="FFEE75"/>
                  <w:tcMar>
                    <w:top w:w="0" w:type="dxa"/>
                    <w:left w:w="39" w:type="dxa"/>
                    <w:bottom w:w="0" w:type="dxa"/>
                    <w:right w:w="39" w:type="dxa"/>
                  </w:tcMar>
                  <w:vAlign w:val="center"/>
                </w:tcPr>
                <w:p w:rsidR="00425293" w:rsidRPr="00EF6240" w:rsidRDefault="00AC5F4B" w:rsidP="00425293">
                  <w:pPr>
                    <w:jc w:val="right"/>
                    <w:rPr>
                      <w:rFonts w:ascii="Arial" w:hAnsi="Arial" w:cs="Arial"/>
                      <w:b/>
                      <w:sz w:val="18"/>
                      <w:szCs w:val="18"/>
                    </w:rPr>
                  </w:pPr>
                  <w:r>
                    <w:rPr>
                      <w:rFonts w:ascii="Arial" w:hAnsi="Arial" w:cs="Arial"/>
                      <w:b/>
                      <w:sz w:val="18"/>
                      <w:szCs w:val="18"/>
                    </w:rPr>
                    <w:t>80,85</w:t>
                  </w:r>
                </w:p>
              </w:tc>
            </w:tr>
            <w:tr w:rsidR="00425293" w:rsidRPr="00A04BDE" w:rsidTr="005C7D87">
              <w:trPr>
                <w:trHeight w:val="226"/>
              </w:trPr>
              <w:tc>
                <w:tcPr>
                  <w:tcW w:w="821" w:type="dxa"/>
                  <w:tcBorders>
                    <w:top w:val="nil"/>
                    <w:left w:val="nil"/>
                    <w:bottom w:val="nil"/>
                    <w:right w:val="nil"/>
                  </w:tcBorders>
                  <w:tcMar>
                    <w:top w:w="0" w:type="dxa"/>
                    <w:left w:w="39" w:type="dxa"/>
                    <w:bottom w:w="0" w:type="dxa"/>
                    <w:right w:w="39" w:type="dxa"/>
                  </w:tcMar>
                  <w:vAlign w:val="center"/>
                </w:tcPr>
                <w:p w:rsidR="00425293" w:rsidRPr="00A04BDE" w:rsidRDefault="00425293" w:rsidP="00425293">
                  <w:pPr>
                    <w:rPr>
                      <w:sz w:val="20"/>
                      <w:szCs w:val="20"/>
                    </w:rPr>
                  </w:pPr>
                </w:p>
              </w:tc>
              <w:tc>
                <w:tcPr>
                  <w:tcW w:w="2865" w:type="dxa"/>
                  <w:tcBorders>
                    <w:top w:val="nil"/>
                    <w:left w:val="nil"/>
                    <w:bottom w:val="nil"/>
                    <w:right w:val="nil"/>
                  </w:tcBorders>
                  <w:tcMar>
                    <w:top w:w="0" w:type="dxa"/>
                    <w:left w:w="39" w:type="dxa"/>
                    <w:bottom w:w="0" w:type="dxa"/>
                    <w:right w:w="39" w:type="dxa"/>
                  </w:tcMar>
                  <w:vAlign w:val="center"/>
                </w:tcPr>
                <w:p w:rsidR="00425293" w:rsidRPr="00A04BDE" w:rsidRDefault="00425293" w:rsidP="00425293">
                  <w:pPr>
                    <w:rPr>
                      <w:sz w:val="20"/>
                      <w:szCs w:val="20"/>
                    </w:rPr>
                  </w:pPr>
                </w:p>
              </w:tc>
              <w:tc>
                <w:tcPr>
                  <w:tcW w:w="1418" w:type="dxa"/>
                  <w:tcBorders>
                    <w:top w:val="nil"/>
                    <w:left w:val="nil"/>
                    <w:bottom w:val="nil"/>
                    <w:right w:val="nil"/>
                  </w:tcBorders>
                  <w:vAlign w:val="center"/>
                </w:tcPr>
                <w:p w:rsidR="00425293" w:rsidRPr="002A06B1" w:rsidRDefault="00425293" w:rsidP="00425293">
                  <w:pPr>
                    <w:jc w:val="right"/>
                    <w:rPr>
                      <w:rFonts w:ascii="Arial" w:hAnsi="Arial" w:cs="Arial"/>
                      <w:b/>
                      <w:sz w:val="18"/>
                      <w:szCs w:val="18"/>
                    </w:rPr>
                  </w:pPr>
                </w:p>
              </w:tc>
              <w:tc>
                <w:tcPr>
                  <w:tcW w:w="1417" w:type="dxa"/>
                  <w:tcBorders>
                    <w:top w:val="nil"/>
                    <w:left w:val="nil"/>
                    <w:bottom w:val="nil"/>
                    <w:right w:val="nil"/>
                  </w:tcBorders>
                  <w:tcMar>
                    <w:top w:w="0" w:type="dxa"/>
                    <w:left w:w="39" w:type="dxa"/>
                    <w:bottom w:w="0" w:type="dxa"/>
                    <w:right w:w="39" w:type="dxa"/>
                  </w:tcMar>
                  <w:vAlign w:val="center"/>
                </w:tcPr>
                <w:p w:rsidR="00425293" w:rsidRPr="00A04BDE" w:rsidRDefault="00425293" w:rsidP="00425293">
                  <w:pPr>
                    <w:jc w:val="right"/>
                    <w:rPr>
                      <w:sz w:val="20"/>
                      <w:szCs w:val="20"/>
                    </w:rPr>
                  </w:pPr>
                </w:p>
              </w:tc>
              <w:tc>
                <w:tcPr>
                  <w:tcW w:w="1418" w:type="dxa"/>
                  <w:tcBorders>
                    <w:top w:val="nil"/>
                    <w:left w:val="nil"/>
                    <w:bottom w:val="nil"/>
                    <w:right w:val="nil"/>
                  </w:tcBorders>
                  <w:tcMar>
                    <w:top w:w="0" w:type="dxa"/>
                    <w:left w:w="39" w:type="dxa"/>
                    <w:bottom w:w="0" w:type="dxa"/>
                    <w:right w:w="39" w:type="dxa"/>
                  </w:tcMar>
                  <w:vAlign w:val="center"/>
                </w:tcPr>
                <w:p w:rsidR="00425293" w:rsidRPr="002A06B1" w:rsidRDefault="00425293" w:rsidP="00425293">
                  <w:pPr>
                    <w:jc w:val="right"/>
                    <w:rPr>
                      <w:rFonts w:ascii="Arial" w:hAnsi="Arial" w:cs="Arial"/>
                      <w:b/>
                      <w:sz w:val="18"/>
                      <w:szCs w:val="18"/>
                    </w:rPr>
                  </w:pPr>
                </w:p>
              </w:tc>
              <w:tc>
                <w:tcPr>
                  <w:tcW w:w="850" w:type="dxa"/>
                  <w:tcBorders>
                    <w:top w:val="nil"/>
                    <w:left w:val="nil"/>
                    <w:bottom w:val="nil"/>
                    <w:right w:val="nil"/>
                  </w:tcBorders>
                  <w:vAlign w:val="center"/>
                </w:tcPr>
                <w:p w:rsidR="00425293" w:rsidRPr="00EF6240" w:rsidRDefault="00425293" w:rsidP="00425293">
                  <w:pPr>
                    <w:jc w:val="right"/>
                    <w:rPr>
                      <w:rFonts w:ascii="Arial" w:eastAsia="Arial" w:hAnsi="Arial" w:cs="Arial"/>
                      <w:b/>
                      <w:color w:val="000000"/>
                      <w:sz w:val="18"/>
                      <w:szCs w:val="18"/>
                    </w:rPr>
                  </w:pPr>
                </w:p>
              </w:tc>
              <w:tc>
                <w:tcPr>
                  <w:tcW w:w="851" w:type="dxa"/>
                  <w:tcBorders>
                    <w:top w:val="nil"/>
                    <w:left w:val="nil"/>
                    <w:bottom w:val="nil"/>
                    <w:right w:val="nil"/>
                  </w:tcBorders>
                  <w:tcMar>
                    <w:top w:w="0" w:type="dxa"/>
                    <w:left w:w="39" w:type="dxa"/>
                    <w:bottom w:w="0" w:type="dxa"/>
                    <w:right w:w="39" w:type="dxa"/>
                  </w:tcMar>
                  <w:vAlign w:val="center"/>
                </w:tcPr>
                <w:p w:rsidR="00425293" w:rsidRPr="00EF6240" w:rsidRDefault="00425293" w:rsidP="00425293">
                  <w:pPr>
                    <w:jc w:val="right"/>
                    <w:rPr>
                      <w:rFonts w:ascii="Arial" w:hAnsi="Arial" w:cs="Arial"/>
                      <w:b/>
                      <w:sz w:val="18"/>
                      <w:szCs w:val="18"/>
                    </w:rPr>
                  </w:pPr>
                </w:p>
              </w:tc>
            </w:tr>
            <w:tr w:rsidR="00425293" w:rsidRPr="00A04BDE" w:rsidTr="005C7D87">
              <w:trPr>
                <w:trHeight w:val="226"/>
              </w:trPr>
              <w:tc>
                <w:tcPr>
                  <w:tcW w:w="821" w:type="dxa"/>
                  <w:tcBorders>
                    <w:top w:val="nil"/>
                    <w:left w:val="nil"/>
                    <w:bottom w:val="nil"/>
                    <w:right w:val="nil"/>
                  </w:tcBorders>
                  <w:shd w:val="clear" w:color="auto" w:fill="FEDE01"/>
                  <w:tcMar>
                    <w:top w:w="0" w:type="dxa"/>
                    <w:left w:w="39" w:type="dxa"/>
                    <w:bottom w:w="0" w:type="dxa"/>
                    <w:right w:w="39" w:type="dxa"/>
                  </w:tcMar>
                  <w:vAlign w:val="center"/>
                </w:tcPr>
                <w:p w:rsidR="00425293" w:rsidRPr="00A04BDE" w:rsidRDefault="00425293" w:rsidP="00425293">
                  <w:pPr>
                    <w:rPr>
                      <w:sz w:val="20"/>
                      <w:szCs w:val="20"/>
                    </w:rPr>
                  </w:pPr>
                  <w:r w:rsidRPr="00A04BDE">
                    <w:rPr>
                      <w:rFonts w:ascii="Arial" w:eastAsia="Arial" w:hAnsi="Arial"/>
                      <w:b/>
                      <w:color w:val="000000"/>
                      <w:sz w:val="18"/>
                      <w:szCs w:val="20"/>
                    </w:rPr>
                    <w:t>Izvor   5.</w:t>
                  </w:r>
                </w:p>
              </w:tc>
              <w:tc>
                <w:tcPr>
                  <w:tcW w:w="2865" w:type="dxa"/>
                  <w:tcBorders>
                    <w:top w:val="nil"/>
                    <w:left w:val="nil"/>
                    <w:bottom w:val="nil"/>
                    <w:right w:val="nil"/>
                  </w:tcBorders>
                  <w:shd w:val="clear" w:color="auto" w:fill="FEDE01"/>
                  <w:tcMar>
                    <w:top w:w="0" w:type="dxa"/>
                    <w:left w:w="39" w:type="dxa"/>
                    <w:bottom w:w="0" w:type="dxa"/>
                    <w:right w:w="39" w:type="dxa"/>
                  </w:tcMar>
                  <w:vAlign w:val="center"/>
                </w:tcPr>
                <w:p w:rsidR="00425293" w:rsidRPr="00A04BDE" w:rsidRDefault="00425293" w:rsidP="00425293">
                  <w:pPr>
                    <w:rPr>
                      <w:sz w:val="20"/>
                      <w:szCs w:val="20"/>
                    </w:rPr>
                  </w:pPr>
                  <w:r w:rsidRPr="00A04BDE">
                    <w:rPr>
                      <w:rFonts w:ascii="Arial" w:eastAsia="Arial" w:hAnsi="Arial"/>
                      <w:b/>
                      <w:color w:val="000000"/>
                      <w:sz w:val="18"/>
                      <w:szCs w:val="20"/>
                    </w:rPr>
                    <w:t>Pomoći</w:t>
                  </w:r>
                </w:p>
              </w:tc>
              <w:tc>
                <w:tcPr>
                  <w:tcW w:w="1418" w:type="dxa"/>
                  <w:tcBorders>
                    <w:top w:val="nil"/>
                    <w:left w:val="nil"/>
                    <w:bottom w:val="nil"/>
                    <w:right w:val="nil"/>
                  </w:tcBorders>
                  <w:shd w:val="clear" w:color="auto" w:fill="FEDE01"/>
                  <w:vAlign w:val="center"/>
                </w:tcPr>
                <w:p w:rsidR="00425293" w:rsidRPr="002A06B1" w:rsidRDefault="00425293" w:rsidP="00425293">
                  <w:pPr>
                    <w:jc w:val="right"/>
                    <w:rPr>
                      <w:rFonts w:ascii="Arial" w:hAnsi="Arial" w:cs="Arial"/>
                      <w:b/>
                      <w:sz w:val="18"/>
                      <w:szCs w:val="18"/>
                    </w:rPr>
                  </w:pPr>
                  <w:r>
                    <w:rPr>
                      <w:rFonts w:ascii="Arial" w:hAnsi="Arial" w:cs="Arial"/>
                      <w:b/>
                      <w:sz w:val="18"/>
                      <w:szCs w:val="18"/>
                    </w:rPr>
                    <w:t>1.708.565,87</w:t>
                  </w:r>
                </w:p>
              </w:tc>
              <w:tc>
                <w:tcPr>
                  <w:tcW w:w="1417" w:type="dxa"/>
                  <w:tcBorders>
                    <w:top w:val="nil"/>
                    <w:left w:val="nil"/>
                    <w:bottom w:val="nil"/>
                    <w:right w:val="nil"/>
                  </w:tcBorders>
                  <w:shd w:val="clear" w:color="auto" w:fill="FEDE01"/>
                  <w:tcMar>
                    <w:top w:w="0" w:type="dxa"/>
                    <w:left w:w="39" w:type="dxa"/>
                    <w:bottom w:w="0" w:type="dxa"/>
                    <w:right w:w="39" w:type="dxa"/>
                  </w:tcMar>
                  <w:vAlign w:val="center"/>
                </w:tcPr>
                <w:p w:rsidR="00425293" w:rsidRPr="005F3A2B" w:rsidRDefault="00AC6795" w:rsidP="00425293">
                  <w:pPr>
                    <w:jc w:val="right"/>
                    <w:rPr>
                      <w:rFonts w:ascii="Arial" w:hAnsi="Arial" w:cs="Arial"/>
                      <w:b/>
                      <w:sz w:val="18"/>
                      <w:szCs w:val="18"/>
                    </w:rPr>
                  </w:pPr>
                  <w:r>
                    <w:rPr>
                      <w:rFonts w:ascii="Arial" w:hAnsi="Arial" w:cs="Arial"/>
                      <w:b/>
                      <w:sz w:val="18"/>
                      <w:szCs w:val="18"/>
                    </w:rPr>
                    <w:t>5.679.400</w:t>
                  </w:r>
                  <w:r w:rsidR="00425293" w:rsidRPr="005F3A2B">
                    <w:rPr>
                      <w:rFonts w:ascii="Arial" w:hAnsi="Arial" w:cs="Arial"/>
                      <w:b/>
                      <w:sz w:val="18"/>
                      <w:szCs w:val="18"/>
                    </w:rPr>
                    <w:t>,00</w:t>
                  </w:r>
                </w:p>
              </w:tc>
              <w:tc>
                <w:tcPr>
                  <w:tcW w:w="1418" w:type="dxa"/>
                  <w:tcBorders>
                    <w:top w:val="nil"/>
                    <w:left w:val="nil"/>
                    <w:bottom w:val="nil"/>
                    <w:right w:val="nil"/>
                  </w:tcBorders>
                  <w:shd w:val="clear" w:color="auto" w:fill="FEDE01"/>
                  <w:tcMar>
                    <w:top w:w="0" w:type="dxa"/>
                    <w:left w:w="39" w:type="dxa"/>
                    <w:bottom w:w="0" w:type="dxa"/>
                    <w:right w:w="39" w:type="dxa"/>
                  </w:tcMar>
                  <w:vAlign w:val="center"/>
                </w:tcPr>
                <w:p w:rsidR="00425293" w:rsidRPr="002A06B1" w:rsidRDefault="00B40C10" w:rsidP="00425293">
                  <w:pPr>
                    <w:jc w:val="right"/>
                    <w:rPr>
                      <w:rFonts w:ascii="Arial" w:hAnsi="Arial" w:cs="Arial"/>
                      <w:b/>
                      <w:sz w:val="18"/>
                      <w:szCs w:val="18"/>
                    </w:rPr>
                  </w:pPr>
                  <w:r>
                    <w:rPr>
                      <w:rFonts w:ascii="Arial" w:hAnsi="Arial" w:cs="Arial"/>
                      <w:b/>
                      <w:sz w:val="18"/>
                      <w:szCs w:val="18"/>
                    </w:rPr>
                    <w:t>4.055.319,96</w:t>
                  </w:r>
                </w:p>
              </w:tc>
              <w:tc>
                <w:tcPr>
                  <w:tcW w:w="850" w:type="dxa"/>
                  <w:tcBorders>
                    <w:top w:val="nil"/>
                    <w:left w:val="nil"/>
                    <w:bottom w:val="nil"/>
                    <w:right w:val="nil"/>
                  </w:tcBorders>
                  <w:shd w:val="clear" w:color="auto" w:fill="FEDE01"/>
                  <w:vAlign w:val="center"/>
                </w:tcPr>
                <w:p w:rsidR="00425293" w:rsidRPr="00EF6240" w:rsidRDefault="00B40C10" w:rsidP="00425293">
                  <w:pPr>
                    <w:jc w:val="right"/>
                    <w:rPr>
                      <w:rFonts w:ascii="Arial" w:eastAsia="Arial" w:hAnsi="Arial" w:cs="Arial"/>
                      <w:b/>
                      <w:color w:val="000000"/>
                      <w:sz w:val="18"/>
                      <w:szCs w:val="18"/>
                    </w:rPr>
                  </w:pPr>
                  <w:r>
                    <w:rPr>
                      <w:rFonts w:ascii="Arial" w:eastAsia="Arial" w:hAnsi="Arial" w:cs="Arial"/>
                      <w:b/>
                      <w:color w:val="000000"/>
                      <w:sz w:val="18"/>
                      <w:szCs w:val="18"/>
                    </w:rPr>
                    <w:t>237,35</w:t>
                  </w:r>
                </w:p>
              </w:tc>
              <w:tc>
                <w:tcPr>
                  <w:tcW w:w="851" w:type="dxa"/>
                  <w:tcBorders>
                    <w:top w:val="nil"/>
                    <w:left w:val="nil"/>
                    <w:bottom w:val="nil"/>
                    <w:right w:val="nil"/>
                  </w:tcBorders>
                  <w:shd w:val="clear" w:color="auto" w:fill="FEDE01"/>
                  <w:tcMar>
                    <w:top w:w="0" w:type="dxa"/>
                    <w:left w:w="39" w:type="dxa"/>
                    <w:bottom w:w="0" w:type="dxa"/>
                    <w:right w:w="39" w:type="dxa"/>
                  </w:tcMar>
                  <w:vAlign w:val="center"/>
                </w:tcPr>
                <w:p w:rsidR="00425293" w:rsidRPr="00EF6240" w:rsidRDefault="00B40C10" w:rsidP="00B91C00">
                  <w:pPr>
                    <w:jc w:val="right"/>
                    <w:rPr>
                      <w:rFonts w:ascii="Arial" w:hAnsi="Arial" w:cs="Arial"/>
                      <w:b/>
                      <w:sz w:val="18"/>
                      <w:szCs w:val="18"/>
                    </w:rPr>
                  </w:pPr>
                  <w:r>
                    <w:rPr>
                      <w:rFonts w:ascii="Arial" w:hAnsi="Arial" w:cs="Arial"/>
                      <w:b/>
                      <w:sz w:val="18"/>
                      <w:szCs w:val="18"/>
                    </w:rPr>
                    <w:t>71,40</w:t>
                  </w:r>
                </w:p>
              </w:tc>
            </w:tr>
            <w:tr w:rsidR="00425293" w:rsidRPr="00A04BDE" w:rsidTr="005C7D87">
              <w:trPr>
                <w:trHeight w:val="226"/>
              </w:trPr>
              <w:tc>
                <w:tcPr>
                  <w:tcW w:w="821" w:type="dxa"/>
                  <w:tcBorders>
                    <w:top w:val="nil"/>
                    <w:left w:val="nil"/>
                    <w:bottom w:val="nil"/>
                    <w:right w:val="nil"/>
                  </w:tcBorders>
                  <w:shd w:val="clear" w:color="auto" w:fill="FFEE75"/>
                  <w:tcMar>
                    <w:top w:w="0" w:type="dxa"/>
                    <w:left w:w="39" w:type="dxa"/>
                    <w:bottom w:w="0" w:type="dxa"/>
                    <w:right w:w="39" w:type="dxa"/>
                  </w:tcMar>
                  <w:vAlign w:val="center"/>
                </w:tcPr>
                <w:p w:rsidR="00425293" w:rsidRPr="00A04BDE" w:rsidRDefault="00425293" w:rsidP="00425293">
                  <w:pPr>
                    <w:rPr>
                      <w:sz w:val="20"/>
                      <w:szCs w:val="20"/>
                    </w:rPr>
                  </w:pPr>
                  <w:r w:rsidRPr="00A04BDE">
                    <w:rPr>
                      <w:rFonts w:ascii="Arial" w:eastAsia="Arial" w:hAnsi="Arial"/>
                      <w:b/>
                      <w:color w:val="000000"/>
                      <w:sz w:val="18"/>
                      <w:szCs w:val="20"/>
                    </w:rPr>
                    <w:t>Izvor   5.1.</w:t>
                  </w:r>
                </w:p>
              </w:tc>
              <w:tc>
                <w:tcPr>
                  <w:tcW w:w="2865" w:type="dxa"/>
                  <w:tcBorders>
                    <w:top w:val="nil"/>
                    <w:left w:val="nil"/>
                    <w:bottom w:val="nil"/>
                    <w:right w:val="nil"/>
                  </w:tcBorders>
                  <w:shd w:val="clear" w:color="auto" w:fill="FFEE75"/>
                  <w:tcMar>
                    <w:top w:w="0" w:type="dxa"/>
                    <w:left w:w="39" w:type="dxa"/>
                    <w:bottom w:w="0" w:type="dxa"/>
                    <w:right w:w="39" w:type="dxa"/>
                  </w:tcMar>
                  <w:vAlign w:val="center"/>
                </w:tcPr>
                <w:p w:rsidR="00425293" w:rsidRPr="00A04BDE" w:rsidRDefault="00425293" w:rsidP="00425293">
                  <w:pPr>
                    <w:rPr>
                      <w:sz w:val="20"/>
                      <w:szCs w:val="20"/>
                    </w:rPr>
                  </w:pPr>
                  <w:r w:rsidRPr="00A04BDE">
                    <w:rPr>
                      <w:rFonts w:ascii="Arial" w:eastAsia="Arial" w:hAnsi="Arial"/>
                      <w:b/>
                      <w:color w:val="000000"/>
                      <w:sz w:val="18"/>
                      <w:szCs w:val="20"/>
                    </w:rPr>
                    <w:t>Pomoći</w:t>
                  </w:r>
                </w:p>
              </w:tc>
              <w:tc>
                <w:tcPr>
                  <w:tcW w:w="1418" w:type="dxa"/>
                  <w:tcBorders>
                    <w:top w:val="nil"/>
                    <w:left w:val="nil"/>
                    <w:bottom w:val="nil"/>
                    <w:right w:val="nil"/>
                  </w:tcBorders>
                  <w:shd w:val="clear" w:color="auto" w:fill="FFEE75"/>
                  <w:vAlign w:val="center"/>
                </w:tcPr>
                <w:p w:rsidR="00425293" w:rsidRPr="002A06B1" w:rsidRDefault="00425293" w:rsidP="00425293">
                  <w:pPr>
                    <w:jc w:val="right"/>
                    <w:rPr>
                      <w:rFonts w:ascii="Arial" w:hAnsi="Arial" w:cs="Arial"/>
                      <w:b/>
                      <w:sz w:val="18"/>
                      <w:szCs w:val="18"/>
                    </w:rPr>
                  </w:pPr>
                  <w:r>
                    <w:rPr>
                      <w:rFonts w:ascii="Arial" w:hAnsi="Arial" w:cs="Arial"/>
                      <w:b/>
                      <w:sz w:val="18"/>
                      <w:szCs w:val="18"/>
                    </w:rPr>
                    <w:t>1.420.759,65</w:t>
                  </w:r>
                </w:p>
              </w:tc>
              <w:tc>
                <w:tcPr>
                  <w:tcW w:w="1417" w:type="dxa"/>
                  <w:tcBorders>
                    <w:top w:val="nil"/>
                    <w:left w:val="nil"/>
                    <w:bottom w:val="nil"/>
                    <w:right w:val="nil"/>
                  </w:tcBorders>
                  <w:shd w:val="clear" w:color="auto" w:fill="FFEE75"/>
                  <w:tcMar>
                    <w:top w:w="0" w:type="dxa"/>
                    <w:left w:w="39" w:type="dxa"/>
                    <w:bottom w:w="0" w:type="dxa"/>
                    <w:right w:w="39" w:type="dxa"/>
                  </w:tcMar>
                  <w:vAlign w:val="center"/>
                </w:tcPr>
                <w:p w:rsidR="00425293" w:rsidRPr="005F3A2B" w:rsidRDefault="00AC6795" w:rsidP="00AC6795">
                  <w:pPr>
                    <w:jc w:val="right"/>
                    <w:rPr>
                      <w:rFonts w:ascii="Arial" w:hAnsi="Arial" w:cs="Arial"/>
                      <w:b/>
                      <w:sz w:val="18"/>
                      <w:szCs w:val="18"/>
                    </w:rPr>
                  </w:pPr>
                  <w:r>
                    <w:rPr>
                      <w:rFonts w:ascii="Arial" w:hAnsi="Arial" w:cs="Arial"/>
                      <w:b/>
                      <w:sz w:val="18"/>
                      <w:szCs w:val="18"/>
                    </w:rPr>
                    <w:t>3.380.2</w:t>
                  </w:r>
                  <w:r w:rsidR="00425293" w:rsidRPr="005F3A2B">
                    <w:rPr>
                      <w:rFonts w:ascii="Arial" w:hAnsi="Arial" w:cs="Arial"/>
                      <w:b/>
                      <w:sz w:val="18"/>
                      <w:szCs w:val="18"/>
                    </w:rPr>
                    <w:t>00,00</w:t>
                  </w:r>
                </w:p>
              </w:tc>
              <w:tc>
                <w:tcPr>
                  <w:tcW w:w="1418" w:type="dxa"/>
                  <w:tcBorders>
                    <w:top w:val="nil"/>
                    <w:left w:val="nil"/>
                    <w:bottom w:val="nil"/>
                    <w:right w:val="nil"/>
                  </w:tcBorders>
                  <w:shd w:val="clear" w:color="auto" w:fill="FFEE75"/>
                  <w:tcMar>
                    <w:top w:w="0" w:type="dxa"/>
                    <w:left w:w="39" w:type="dxa"/>
                    <w:bottom w:w="0" w:type="dxa"/>
                    <w:right w:w="39" w:type="dxa"/>
                  </w:tcMar>
                  <w:vAlign w:val="center"/>
                </w:tcPr>
                <w:p w:rsidR="00425293" w:rsidRPr="002A06B1" w:rsidRDefault="00A077CC" w:rsidP="00425293">
                  <w:pPr>
                    <w:jc w:val="right"/>
                    <w:rPr>
                      <w:rFonts w:ascii="Arial" w:hAnsi="Arial" w:cs="Arial"/>
                      <w:b/>
                      <w:sz w:val="18"/>
                      <w:szCs w:val="18"/>
                    </w:rPr>
                  </w:pPr>
                  <w:r>
                    <w:rPr>
                      <w:rFonts w:ascii="Arial" w:hAnsi="Arial" w:cs="Arial"/>
                      <w:b/>
                      <w:sz w:val="18"/>
                      <w:szCs w:val="18"/>
                    </w:rPr>
                    <w:t>2.011.313,76</w:t>
                  </w:r>
                </w:p>
              </w:tc>
              <w:tc>
                <w:tcPr>
                  <w:tcW w:w="850" w:type="dxa"/>
                  <w:tcBorders>
                    <w:top w:val="nil"/>
                    <w:left w:val="nil"/>
                    <w:bottom w:val="nil"/>
                    <w:right w:val="nil"/>
                  </w:tcBorders>
                  <w:shd w:val="clear" w:color="auto" w:fill="FFEE75"/>
                  <w:vAlign w:val="center"/>
                </w:tcPr>
                <w:p w:rsidR="00425293" w:rsidRPr="00EF6240" w:rsidRDefault="005D1F1A" w:rsidP="00425293">
                  <w:pPr>
                    <w:jc w:val="right"/>
                    <w:rPr>
                      <w:rFonts w:ascii="Arial" w:eastAsia="Arial" w:hAnsi="Arial" w:cs="Arial"/>
                      <w:b/>
                      <w:color w:val="000000"/>
                      <w:sz w:val="18"/>
                      <w:szCs w:val="18"/>
                    </w:rPr>
                  </w:pPr>
                  <w:r>
                    <w:rPr>
                      <w:rFonts w:ascii="Arial" w:eastAsia="Arial" w:hAnsi="Arial" w:cs="Arial"/>
                      <w:b/>
                      <w:color w:val="000000"/>
                      <w:sz w:val="18"/>
                      <w:szCs w:val="18"/>
                    </w:rPr>
                    <w:t>141,57</w:t>
                  </w:r>
                </w:p>
              </w:tc>
              <w:tc>
                <w:tcPr>
                  <w:tcW w:w="851" w:type="dxa"/>
                  <w:tcBorders>
                    <w:top w:val="nil"/>
                    <w:left w:val="nil"/>
                    <w:bottom w:val="nil"/>
                    <w:right w:val="nil"/>
                  </w:tcBorders>
                  <w:shd w:val="clear" w:color="auto" w:fill="FFEE75"/>
                  <w:tcMar>
                    <w:top w:w="0" w:type="dxa"/>
                    <w:left w:w="39" w:type="dxa"/>
                    <w:bottom w:w="0" w:type="dxa"/>
                    <w:right w:w="39" w:type="dxa"/>
                  </w:tcMar>
                  <w:vAlign w:val="center"/>
                </w:tcPr>
                <w:p w:rsidR="00425293" w:rsidRPr="00EF6240" w:rsidRDefault="00AC5F4B" w:rsidP="00B91C00">
                  <w:pPr>
                    <w:jc w:val="right"/>
                    <w:rPr>
                      <w:rFonts w:ascii="Arial" w:hAnsi="Arial" w:cs="Arial"/>
                      <w:b/>
                      <w:sz w:val="18"/>
                      <w:szCs w:val="18"/>
                    </w:rPr>
                  </w:pPr>
                  <w:r>
                    <w:rPr>
                      <w:rFonts w:ascii="Arial" w:hAnsi="Arial" w:cs="Arial"/>
                      <w:b/>
                      <w:sz w:val="18"/>
                      <w:szCs w:val="18"/>
                    </w:rPr>
                    <w:t>59,5</w:t>
                  </w:r>
                  <w:r w:rsidR="00B91C00">
                    <w:rPr>
                      <w:rFonts w:ascii="Arial" w:hAnsi="Arial" w:cs="Arial"/>
                      <w:b/>
                      <w:sz w:val="18"/>
                      <w:szCs w:val="18"/>
                    </w:rPr>
                    <w:t>0</w:t>
                  </w:r>
                </w:p>
              </w:tc>
            </w:tr>
            <w:tr w:rsidR="00425293" w:rsidRPr="00A04BDE" w:rsidTr="005C7D87">
              <w:trPr>
                <w:trHeight w:val="226"/>
              </w:trPr>
              <w:tc>
                <w:tcPr>
                  <w:tcW w:w="821" w:type="dxa"/>
                  <w:tcBorders>
                    <w:top w:val="nil"/>
                    <w:left w:val="nil"/>
                    <w:bottom w:val="nil"/>
                    <w:right w:val="nil"/>
                  </w:tcBorders>
                  <w:tcMar>
                    <w:top w:w="0" w:type="dxa"/>
                    <w:left w:w="39" w:type="dxa"/>
                    <w:bottom w:w="0" w:type="dxa"/>
                    <w:right w:w="39" w:type="dxa"/>
                  </w:tcMar>
                  <w:vAlign w:val="center"/>
                </w:tcPr>
                <w:p w:rsidR="00425293" w:rsidRPr="00A04BDE" w:rsidRDefault="00425293" w:rsidP="00425293">
                  <w:pPr>
                    <w:rPr>
                      <w:sz w:val="20"/>
                      <w:szCs w:val="20"/>
                    </w:rPr>
                  </w:pPr>
                </w:p>
              </w:tc>
              <w:tc>
                <w:tcPr>
                  <w:tcW w:w="2865" w:type="dxa"/>
                  <w:tcBorders>
                    <w:top w:val="nil"/>
                    <w:left w:val="nil"/>
                    <w:bottom w:val="nil"/>
                    <w:right w:val="nil"/>
                  </w:tcBorders>
                  <w:tcMar>
                    <w:top w:w="0" w:type="dxa"/>
                    <w:left w:w="39" w:type="dxa"/>
                    <w:bottom w:w="0" w:type="dxa"/>
                    <w:right w:w="39" w:type="dxa"/>
                  </w:tcMar>
                  <w:vAlign w:val="center"/>
                </w:tcPr>
                <w:p w:rsidR="00425293" w:rsidRPr="00A04BDE" w:rsidRDefault="00425293" w:rsidP="00425293">
                  <w:pPr>
                    <w:rPr>
                      <w:sz w:val="20"/>
                      <w:szCs w:val="20"/>
                    </w:rPr>
                  </w:pPr>
                </w:p>
              </w:tc>
              <w:tc>
                <w:tcPr>
                  <w:tcW w:w="1418" w:type="dxa"/>
                  <w:tcBorders>
                    <w:top w:val="nil"/>
                    <w:left w:val="nil"/>
                    <w:bottom w:val="nil"/>
                    <w:right w:val="nil"/>
                  </w:tcBorders>
                  <w:vAlign w:val="center"/>
                </w:tcPr>
                <w:p w:rsidR="00425293" w:rsidRPr="002A06B1" w:rsidRDefault="00425293" w:rsidP="00425293">
                  <w:pPr>
                    <w:jc w:val="right"/>
                    <w:rPr>
                      <w:rFonts w:ascii="Arial" w:hAnsi="Arial" w:cs="Arial"/>
                      <w:b/>
                      <w:sz w:val="18"/>
                      <w:szCs w:val="18"/>
                    </w:rPr>
                  </w:pPr>
                </w:p>
              </w:tc>
              <w:tc>
                <w:tcPr>
                  <w:tcW w:w="1417" w:type="dxa"/>
                  <w:tcBorders>
                    <w:top w:val="nil"/>
                    <w:left w:val="nil"/>
                    <w:bottom w:val="nil"/>
                    <w:right w:val="nil"/>
                  </w:tcBorders>
                  <w:tcMar>
                    <w:top w:w="0" w:type="dxa"/>
                    <w:left w:w="39" w:type="dxa"/>
                    <w:bottom w:w="0" w:type="dxa"/>
                    <w:right w:w="39" w:type="dxa"/>
                  </w:tcMar>
                  <w:vAlign w:val="center"/>
                </w:tcPr>
                <w:p w:rsidR="00425293" w:rsidRPr="005F3A2B" w:rsidRDefault="00425293" w:rsidP="00425293">
                  <w:pPr>
                    <w:jc w:val="right"/>
                    <w:rPr>
                      <w:rFonts w:ascii="Arial" w:hAnsi="Arial" w:cs="Arial"/>
                      <w:b/>
                      <w:sz w:val="18"/>
                      <w:szCs w:val="18"/>
                    </w:rPr>
                  </w:pPr>
                </w:p>
              </w:tc>
              <w:tc>
                <w:tcPr>
                  <w:tcW w:w="1418" w:type="dxa"/>
                  <w:tcBorders>
                    <w:top w:val="nil"/>
                    <w:left w:val="nil"/>
                    <w:bottom w:val="nil"/>
                    <w:right w:val="nil"/>
                  </w:tcBorders>
                  <w:tcMar>
                    <w:top w:w="0" w:type="dxa"/>
                    <w:left w:w="39" w:type="dxa"/>
                    <w:bottom w:w="0" w:type="dxa"/>
                    <w:right w:w="39" w:type="dxa"/>
                  </w:tcMar>
                  <w:vAlign w:val="center"/>
                </w:tcPr>
                <w:p w:rsidR="00425293" w:rsidRPr="002A06B1" w:rsidRDefault="00425293" w:rsidP="00425293">
                  <w:pPr>
                    <w:jc w:val="right"/>
                    <w:rPr>
                      <w:rFonts w:ascii="Arial" w:hAnsi="Arial" w:cs="Arial"/>
                      <w:b/>
                      <w:sz w:val="18"/>
                      <w:szCs w:val="18"/>
                    </w:rPr>
                  </w:pPr>
                </w:p>
              </w:tc>
              <w:tc>
                <w:tcPr>
                  <w:tcW w:w="850" w:type="dxa"/>
                  <w:tcBorders>
                    <w:top w:val="nil"/>
                    <w:left w:val="nil"/>
                    <w:bottom w:val="nil"/>
                    <w:right w:val="nil"/>
                  </w:tcBorders>
                  <w:vAlign w:val="center"/>
                </w:tcPr>
                <w:p w:rsidR="00425293" w:rsidRPr="00EF6240" w:rsidRDefault="00425293" w:rsidP="00425293">
                  <w:pPr>
                    <w:jc w:val="right"/>
                    <w:rPr>
                      <w:rFonts w:ascii="Arial" w:eastAsia="Arial" w:hAnsi="Arial" w:cs="Arial"/>
                      <w:b/>
                      <w:color w:val="000000"/>
                      <w:sz w:val="18"/>
                      <w:szCs w:val="18"/>
                    </w:rPr>
                  </w:pPr>
                </w:p>
              </w:tc>
              <w:tc>
                <w:tcPr>
                  <w:tcW w:w="851" w:type="dxa"/>
                  <w:tcBorders>
                    <w:top w:val="nil"/>
                    <w:left w:val="nil"/>
                    <w:bottom w:val="nil"/>
                    <w:right w:val="nil"/>
                  </w:tcBorders>
                  <w:tcMar>
                    <w:top w:w="0" w:type="dxa"/>
                    <w:left w:w="39" w:type="dxa"/>
                    <w:bottom w:w="0" w:type="dxa"/>
                    <w:right w:w="39" w:type="dxa"/>
                  </w:tcMar>
                  <w:vAlign w:val="center"/>
                </w:tcPr>
                <w:p w:rsidR="00425293" w:rsidRPr="00EF6240" w:rsidRDefault="00425293" w:rsidP="00425293">
                  <w:pPr>
                    <w:jc w:val="right"/>
                    <w:rPr>
                      <w:rFonts w:ascii="Arial" w:hAnsi="Arial" w:cs="Arial"/>
                      <w:b/>
                      <w:sz w:val="18"/>
                      <w:szCs w:val="18"/>
                    </w:rPr>
                  </w:pPr>
                </w:p>
              </w:tc>
            </w:tr>
            <w:tr w:rsidR="00425293" w:rsidRPr="00A04BDE" w:rsidTr="005C7D87">
              <w:trPr>
                <w:trHeight w:val="226"/>
              </w:trPr>
              <w:tc>
                <w:tcPr>
                  <w:tcW w:w="821" w:type="dxa"/>
                  <w:tcBorders>
                    <w:top w:val="nil"/>
                    <w:left w:val="nil"/>
                    <w:bottom w:val="nil"/>
                    <w:right w:val="nil"/>
                  </w:tcBorders>
                  <w:shd w:val="clear" w:color="auto" w:fill="FFEE75"/>
                  <w:tcMar>
                    <w:top w:w="0" w:type="dxa"/>
                    <w:left w:w="39" w:type="dxa"/>
                    <w:bottom w:w="0" w:type="dxa"/>
                    <w:right w:w="39" w:type="dxa"/>
                  </w:tcMar>
                  <w:vAlign w:val="center"/>
                </w:tcPr>
                <w:p w:rsidR="00425293" w:rsidRPr="00A04BDE" w:rsidRDefault="00425293" w:rsidP="00425293">
                  <w:pPr>
                    <w:rPr>
                      <w:sz w:val="20"/>
                      <w:szCs w:val="20"/>
                    </w:rPr>
                  </w:pPr>
                  <w:r w:rsidRPr="00A04BDE">
                    <w:rPr>
                      <w:rFonts w:ascii="Arial" w:eastAsia="Arial" w:hAnsi="Arial"/>
                      <w:b/>
                      <w:color w:val="000000"/>
                      <w:sz w:val="18"/>
                      <w:szCs w:val="20"/>
                    </w:rPr>
                    <w:t>Izvor   5.3.</w:t>
                  </w:r>
                </w:p>
              </w:tc>
              <w:tc>
                <w:tcPr>
                  <w:tcW w:w="2865" w:type="dxa"/>
                  <w:tcBorders>
                    <w:top w:val="nil"/>
                    <w:left w:val="nil"/>
                    <w:bottom w:val="nil"/>
                    <w:right w:val="nil"/>
                  </w:tcBorders>
                  <w:shd w:val="clear" w:color="auto" w:fill="FFEE75"/>
                  <w:tcMar>
                    <w:top w:w="0" w:type="dxa"/>
                    <w:left w:w="39" w:type="dxa"/>
                    <w:bottom w:w="0" w:type="dxa"/>
                    <w:right w:w="39" w:type="dxa"/>
                  </w:tcMar>
                  <w:vAlign w:val="center"/>
                </w:tcPr>
                <w:p w:rsidR="00425293" w:rsidRPr="00A04BDE" w:rsidRDefault="00425293" w:rsidP="00425293">
                  <w:pPr>
                    <w:rPr>
                      <w:sz w:val="20"/>
                      <w:szCs w:val="20"/>
                    </w:rPr>
                  </w:pPr>
                  <w:r w:rsidRPr="00A04BDE">
                    <w:rPr>
                      <w:rFonts w:ascii="Arial" w:eastAsia="Arial" w:hAnsi="Arial"/>
                      <w:b/>
                      <w:color w:val="000000"/>
                      <w:sz w:val="18"/>
                      <w:szCs w:val="20"/>
                    </w:rPr>
                    <w:t>Pomoći - proračunski korisnici</w:t>
                  </w:r>
                </w:p>
              </w:tc>
              <w:tc>
                <w:tcPr>
                  <w:tcW w:w="1418" w:type="dxa"/>
                  <w:tcBorders>
                    <w:top w:val="nil"/>
                    <w:left w:val="nil"/>
                    <w:bottom w:val="nil"/>
                    <w:right w:val="nil"/>
                  </w:tcBorders>
                  <w:shd w:val="clear" w:color="auto" w:fill="FFEE75"/>
                  <w:vAlign w:val="center"/>
                </w:tcPr>
                <w:p w:rsidR="00425293" w:rsidRPr="002A06B1" w:rsidRDefault="00425293" w:rsidP="00425293">
                  <w:pPr>
                    <w:jc w:val="right"/>
                    <w:rPr>
                      <w:rFonts w:ascii="Arial" w:hAnsi="Arial" w:cs="Arial"/>
                      <w:b/>
                      <w:sz w:val="18"/>
                      <w:szCs w:val="18"/>
                    </w:rPr>
                  </w:pPr>
                  <w:r>
                    <w:rPr>
                      <w:rFonts w:ascii="Arial" w:hAnsi="Arial" w:cs="Arial"/>
                      <w:b/>
                      <w:sz w:val="18"/>
                      <w:szCs w:val="18"/>
                    </w:rPr>
                    <w:t>287.806,22</w:t>
                  </w:r>
                </w:p>
              </w:tc>
              <w:tc>
                <w:tcPr>
                  <w:tcW w:w="1417" w:type="dxa"/>
                  <w:tcBorders>
                    <w:top w:val="nil"/>
                    <w:left w:val="nil"/>
                    <w:bottom w:val="nil"/>
                    <w:right w:val="nil"/>
                  </w:tcBorders>
                  <w:shd w:val="clear" w:color="auto" w:fill="FFEE75"/>
                  <w:tcMar>
                    <w:top w:w="0" w:type="dxa"/>
                    <w:left w:w="39" w:type="dxa"/>
                    <w:bottom w:w="0" w:type="dxa"/>
                    <w:right w:w="39" w:type="dxa"/>
                  </w:tcMar>
                  <w:vAlign w:val="center"/>
                </w:tcPr>
                <w:p w:rsidR="00425293" w:rsidRPr="005F3A2B" w:rsidRDefault="00AC6795" w:rsidP="00425293">
                  <w:pPr>
                    <w:jc w:val="right"/>
                    <w:rPr>
                      <w:rFonts w:ascii="Arial" w:hAnsi="Arial" w:cs="Arial"/>
                      <w:b/>
                      <w:sz w:val="18"/>
                      <w:szCs w:val="18"/>
                    </w:rPr>
                  </w:pPr>
                  <w:r>
                    <w:rPr>
                      <w:rFonts w:ascii="Arial" w:hAnsi="Arial" w:cs="Arial"/>
                      <w:b/>
                      <w:sz w:val="18"/>
                      <w:szCs w:val="18"/>
                    </w:rPr>
                    <w:t>1.512.200</w:t>
                  </w:r>
                  <w:r w:rsidR="00425293" w:rsidRPr="005F3A2B">
                    <w:rPr>
                      <w:rFonts w:ascii="Arial" w:hAnsi="Arial" w:cs="Arial"/>
                      <w:b/>
                      <w:sz w:val="18"/>
                      <w:szCs w:val="18"/>
                    </w:rPr>
                    <w:t>,00</w:t>
                  </w:r>
                </w:p>
              </w:tc>
              <w:tc>
                <w:tcPr>
                  <w:tcW w:w="1418" w:type="dxa"/>
                  <w:tcBorders>
                    <w:top w:val="nil"/>
                    <w:left w:val="nil"/>
                    <w:bottom w:val="nil"/>
                    <w:right w:val="nil"/>
                  </w:tcBorders>
                  <w:shd w:val="clear" w:color="auto" w:fill="FFEE75"/>
                  <w:tcMar>
                    <w:top w:w="0" w:type="dxa"/>
                    <w:left w:w="39" w:type="dxa"/>
                    <w:bottom w:w="0" w:type="dxa"/>
                    <w:right w:w="39" w:type="dxa"/>
                  </w:tcMar>
                  <w:vAlign w:val="center"/>
                </w:tcPr>
                <w:p w:rsidR="00425293" w:rsidRPr="002A06B1" w:rsidRDefault="00B40C10" w:rsidP="00425293">
                  <w:pPr>
                    <w:jc w:val="right"/>
                    <w:rPr>
                      <w:rFonts w:ascii="Arial" w:hAnsi="Arial" w:cs="Arial"/>
                      <w:b/>
                      <w:sz w:val="18"/>
                      <w:szCs w:val="18"/>
                    </w:rPr>
                  </w:pPr>
                  <w:r>
                    <w:rPr>
                      <w:rFonts w:ascii="Arial" w:hAnsi="Arial" w:cs="Arial"/>
                      <w:b/>
                      <w:sz w:val="18"/>
                      <w:szCs w:val="18"/>
                    </w:rPr>
                    <w:t>1.504.006,20</w:t>
                  </w:r>
                </w:p>
              </w:tc>
              <w:tc>
                <w:tcPr>
                  <w:tcW w:w="850" w:type="dxa"/>
                  <w:tcBorders>
                    <w:top w:val="nil"/>
                    <w:left w:val="nil"/>
                    <w:bottom w:val="nil"/>
                    <w:right w:val="nil"/>
                  </w:tcBorders>
                  <w:shd w:val="clear" w:color="auto" w:fill="FFEE75"/>
                  <w:vAlign w:val="center"/>
                </w:tcPr>
                <w:p w:rsidR="00425293" w:rsidRPr="00EF6240" w:rsidRDefault="00B40C10" w:rsidP="00425293">
                  <w:pPr>
                    <w:jc w:val="right"/>
                    <w:rPr>
                      <w:rFonts w:ascii="Arial" w:eastAsia="Arial" w:hAnsi="Arial" w:cs="Arial"/>
                      <w:b/>
                      <w:color w:val="000000"/>
                      <w:sz w:val="18"/>
                      <w:szCs w:val="18"/>
                    </w:rPr>
                  </w:pPr>
                  <w:r>
                    <w:rPr>
                      <w:rFonts w:ascii="Arial" w:eastAsia="Arial" w:hAnsi="Arial" w:cs="Arial"/>
                      <w:b/>
                      <w:color w:val="000000"/>
                      <w:sz w:val="18"/>
                      <w:szCs w:val="18"/>
                    </w:rPr>
                    <w:t>522,58</w:t>
                  </w:r>
                </w:p>
              </w:tc>
              <w:tc>
                <w:tcPr>
                  <w:tcW w:w="851" w:type="dxa"/>
                  <w:tcBorders>
                    <w:top w:val="nil"/>
                    <w:left w:val="nil"/>
                    <w:bottom w:val="nil"/>
                    <w:right w:val="nil"/>
                  </w:tcBorders>
                  <w:shd w:val="clear" w:color="auto" w:fill="FFEE75"/>
                  <w:tcMar>
                    <w:top w:w="0" w:type="dxa"/>
                    <w:left w:w="39" w:type="dxa"/>
                    <w:bottom w:w="0" w:type="dxa"/>
                    <w:right w:w="39" w:type="dxa"/>
                  </w:tcMar>
                  <w:vAlign w:val="center"/>
                </w:tcPr>
                <w:p w:rsidR="00425293" w:rsidRPr="00EF6240" w:rsidRDefault="00B40C10" w:rsidP="00425293">
                  <w:pPr>
                    <w:jc w:val="right"/>
                    <w:rPr>
                      <w:rFonts w:ascii="Arial" w:hAnsi="Arial" w:cs="Arial"/>
                      <w:b/>
                      <w:sz w:val="18"/>
                      <w:szCs w:val="18"/>
                    </w:rPr>
                  </w:pPr>
                  <w:r>
                    <w:rPr>
                      <w:rFonts w:ascii="Arial" w:hAnsi="Arial" w:cs="Arial"/>
                      <w:b/>
                      <w:sz w:val="18"/>
                      <w:szCs w:val="18"/>
                    </w:rPr>
                    <w:t>99,46</w:t>
                  </w:r>
                </w:p>
              </w:tc>
            </w:tr>
            <w:tr w:rsidR="00AC6795" w:rsidRPr="00A04BDE" w:rsidTr="005C7D87">
              <w:trPr>
                <w:trHeight w:val="226"/>
              </w:trPr>
              <w:tc>
                <w:tcPr>
                  <w:tcW w:w="821" w:type="dxa"/>
                  <w:tcBorders>
                    <w:top w:val="nil"/>
                    <w:left w:val="nil"/>
                    <w:bottom w:val="nil"/>
                    <w:right w:val="nil"/>
                  </w:tcBorders>
                  <w:tcMar>
                    <w:top w:w="0" w:type="dxa"/>
                    <w:left w:w="39" w:type="dxa"/>
                    <w:bottom w:w="0" w:type="dxa"/>
                    <w:right w:w="39" w:type="dxa"/>
                  </w:tcMar>
                  <w:vAlign w:val="center"/>
                </w:tcPr>
                <w:p w:rsidR="00AC6795" w:rsidRPr="00A04BDE" w:rsidRDefault="00AC6795" w:rsidP="00425293">
                  <w:pPr>
                    <w:rPr>
                      <w:sz w:val="20"/>
                      <w:szCs w:val="20"/>
                    </w:rPr>
                  </w:pPr>
                </w:p>
              </w:tc>
              <w:tc>
                <w:tcPr>
                  <w:tcW w:w="2865" w:type="dxa"/>
                  <w:tcBorders>
                    <w:top w:val="nil"/>
                    <w:left w:val="nil"/>
                    <w:bottom w:val="nil"/>
                    <w:right w:val="nil"/>
                  </w:tcBorders>
                  <w:tcMar>
                    <w:top w:w="0" w:type="dxa"/>
                    <w:left w:w="39" w:type="dxa"/>
                    <w:bottom w:w="0" w:type="dxa"/>
                    <w:right w:w="39" w:type="dxa"/>
                  </w:tcMar>
                  <w:vAlign w:val="center"/>
                </w:tcPr>
                <w:p w:rsidR="00AC6795" w:rsidRPr="00A04BDE" w:rsidRDefault="00AC6795" w:rsidP="00425293">
                  <w:pPr>
                    <w:rPr>
                      <w:sz w:val="20"/>
                      <w:szCs w:val="20"/>
                    </w:rPr>
                  </w:pPr>
                </w:p>
              </w:tc>
              <w:tc>
                <w:tcPr>
                  <w:tcW w:w="1418" w:type="dxa"/>
                  <w:tcBorders>
                    <w:top w:val="nil"/>
                    <w:left w:val="nil"/>
                    <w:bottom w:val="nil"/>
                    <w:right w:val="nil"/>
                  </w:tcBorders>
                  <w:vAlign w:val="center"/>
                </w:tcPr>
                <w:p w:rsidR="00AC6795" w:rsidRPr="002A06B1" w:rsidRDefault="00AC6795" w:rsidP="00425293">
                  <w:pPr>
                    <w:jc w:val="right"/>
                    <w:rPr>
                      <w:rFonts w:ascii="Arial" w:hAnsi="Arial" w:cs="Arial"/>
                      <w:b/>
                      <w:sz w:val="18"/>
                      <w:szCs w:val="18"/>
                    </w:rPr>
                  </w:pPr>
                </w:p>
              </w:tc>
              <w:tc>
                <w:tcPr>
                  <w:tcW w:w="1417" w:type="dxa"/>
                  <w:tcBorders>
                    <w:top w:val="nil"/>
                    <w:left w:val="nil"/>
                    <w:bottom w:val="nil"/>
                    <w:right w:val="nil"/>
                  </w:tcBorders>
                  <w:tcMar>
                    <w:top w:w="0" w:type="dxa"/>
                    <w:left w:w="39" w:type="dxa"/>
                    <w:bottom w:w="0" w:type="dxa"/>
                    <w:right w:w="39" w:type="dxa"/>
                  </w:tcMar>
                  <w:vAlign w:val="center"/>
                </w:tcPr>
                <w:p w:rsidR="00AC6795" w:rsidRPr="005F3A2B" w:rsidRDefault="00AC6795" w:rsidP="00425293">
                  <w:pPr>
                    <w:jc w:val="right"/>
                    <w:rPr>
                      <w:rFonts w:ascii="Arial" w:hAnsi="Arial" w:cs="Arial"/>
                      <w:b/>
                      <w:sz w:val="18"/>
                      <w:szCs w:val="18"/>
                    </w:rPr>
                  </w:pPr>
                </w:p>
              </w:tc>
              <w:tc>
                <w:tcPr>
                  <w:tcW w:w="1418" w:type="dxa"/>
                  <w:tcBorders>
                    <w:top w:val="nil"/>
                    <w:left w:val="nil"/>
                    <w:bottom w:val="nil"/>
                    <w:right w:val="nil"/>
                  </w:tcBorders>
                  <w:tcMar>
                    <w:top w:w="0" w:type="dxa"/>
                    <w:left w:w="39" w:type="dxa"/>
                    <w:bottom w:w="0" w:type="dxa"/>
                    <w:right w:w="39" w:type="dxa"/>
                  </w:tcMar>
                  <w:vAlign w:val="center"/>
                </w:tcPr>
                <w:p w:rsidR="00AC6795" w:rsidRPr="002A06B1" w:rsidRDefault="00AC6795" w:rsidP="00425293">
                  <w:pPr>
                    <w:jc w:val="right"/>
                    <w:rPr>
                      <w:rFonts w:ascii="Arial" w:hAnsi="Arial" w:cs="Arial"/>
                      <w:b/>
                      <w:sz w:val="18"/>
                      <w:szCs w:val="18"/>
                    </w:rPr>
                  </w:pPr>
                </w:p>
              </w:tc>
              <w:tc>
                <w:tcPr>
                  <w:tcW w:w="850" w:type="dxa"/>
                  <w:tcBorders>
                    <w:top w:val="nil"/>
                    <w:left w:val="nil"/>
                    <w:bottom w:val="nil"/>
                    <w:right w:val="nil"/>
                  </w:tcBorders>
                  <w:vAlign w:val="center"/>
                </w:tcPr>
                <w:p w:rsidR="00AC6795" w:rsidRPr="00EF6240" w:rsidRDefault="00AC6795" w:rsidP="00425293">
                  <w:pPr>
                    <w:jc w:val="right"/>
                    <w:rPr>
                      <w:rFonts w:ascii="Arial" w:eastAsia="Arial" w:hAnsi="Arial" w:cs="Arial"/>
                      <w:b/>
                      <w:color w:val="000000"/>
                      <w:sz w:val="18"/>
                      <w:szCs w:val="18"/>
                    </w:rPr>
                  </w:pPr>
                </w:p>
              </w:tc>
              <w:tc>
                <w:tcPr>
                  <w:tcW w:w="851" w:type="dxa"/>
                  <w:tcBorders>
                    <w:top w:val="nil"/>
                    <w:left w:val="nil"/>
                    <w:bottom w:val="nil"/>
                    <w:right w:val="nil"/>
                  </w:tcBorders>
                  <w:tcMar>
                    <w:top w:w="0" w:type="dxa"/>
                    <w:left w:w="39" w:type="dxa"/>
                    <w:bottom w:w="0" w:type="dxa"/>
                    <w:right w:w="39" w:type="dxa"/>
                  </w:tcMar>
                  <w:vAlign w:val="center"/>
                </w:tcPr>
                <w:p w:rsidR="00AC6795" w:rsidRPr="00EF6240" w:rsidRDefault="00AC6795" w:rsidP="00425293">
                  <w:pPr>
                    <w:jc w:val="right"/>
                    <w:rPr>
                      <w:rFonts w:ascii="Arial" w:hAnsi="Arial" w:cs="Arial"/>
                      <w:b/>
                      <w:sz w:val="18"/>
                      <w:szCs w:val="18"/>
                    </w:rPr>
                  </w:pPr>
                </w:p>
              </w:tc>
            </w:tr>
            <w:tr w:rsidR="00AC6795" w:rsidRPr="00A04BDE" w:rsidTr="00C35D78">
              <w:trPr>
                <w:trHeight w:val="226"/>
              </w:trPr>
              <w:tc>
                <w:tcPr>
                  <w:tcW w:w="821" w:type="dxa"/>
                  <w:tcBorders>
                    <w:top w:val="nil"/>
                    <w:left w:val="nil"/>
                    <w:bottom w:val="nil"/>
                    <w:right w:val="nil"/>
                  </w:tcBorders>
                  <w:shd w:val="clear" w:color="auto" w:fill="FFEE75"/>
                  <w:tcMar>
                    <w:top w:w="0" w:type="dxa"/>
                    <w:left w:w="39" w:type="dxa"/>
                    <w:bottom w:w="0" w:type="dxa"/>
                    <w:right w:w="39" w:type="dxa"/>
                  </w:tcMar>
                  <w:vAlign w:val="center"/>
                </w:tcPr>
                <w:p w:rsidR="00AC6795" w:rsidRPr="00A04BDE" w:rsidRDefault="00AC6795" w:rsidP="00AC6795">
                  <w:pPr>
                    <w:rPr>
                      <w:sz w:val="20"/>
                      <w:szCs w:val="20"/>
                    </w:rPr>
                  </w:pPr>
                  <w:r w:rsidRPr="00A04BDE">
                    <w:rPr>
                      <w:rFonts w:ascii="Arial" w:eastAsia="Arial" w:hAnsi="Arial"/>
                      <w:b/>
                      <w:color w:val="000000"/>
                      <w:sz w:val="18"/>
                      <w:szCs w:val="20"/>
                    </w:rPr>
                    <w:t>Izvor   5.</w:t>
                  </w:r>
                  <w:r>
                    <w:rPr>
                      <w:rFonts w:ascii="Arial" w:eastAsia="Arial" w:hAnsi="Arial"/>
                      <w:b/>
                      <w:color w:val="000000"/>
                      <w:sz w:val="18"/>
                      <w:szCs w:val="20"/>
                    </w:rPr>
                    <w:t>4</w:t>
                  </w:r>
                  <w:r w:rsidRPr="00A04BDE">
                    <w:rPr>
                      <w:rFonts w:ascii="Arial" w:eastAsia="Arial" w:hAnsi="Arial"/>
                      <w:b/>
                      <w:color w:val="000000"/>
                      <w:sz w:val="18"/>
                      <w:szCs w:val="20"/>
                    </w:rPr>
                    <w:t>.</w:t>
                  </w:r>
                </w:p>
              </w:tc>
              <w:tc>
                <w:tcPr>
                  <w:tcW w:w="2865" w:type="dxa"/>
                  <w:tcBorders>
                    <w:top w:val="nil"/>
                    <w:left w:val="nil"/>
                    <w:bottom w:val="nil"/>
                    <w:right w:val="nil"/>
                  </w:tcBorders>
                  <w:shd w:val="clear" w:color="auto" w:fill="FFEE75"/>
                  <w:tcMar>
                    <w:top w:w="0" w:type="dxa"/>
                    <w:left w:w="39" w:type="dxa"/>
                    <w:bottom w:w="0" w:type="dxa"/>
                    <w:right w:w="39" w:type="dxa"/>
                  </w:tcMar>
                  <w:vAlign w:val="center"/>
                </w:tcPr>
                <w:p w:rsidR="00AC6795" w:rsidRPr="00A04BDE" w:rsidRDefault="00AC6795" w:rsidP="00AC6795">
                  <w:pPr>
                    <w:rPr>
                      <w:sz w:val="20"/>
                      <w:szCs w:val="20"/>
                    </w:rPr>
                  </w:pPr>
                  <w:r w:rsidRPr="00A04BDE">
                    <w:rPr>
                      <w:rFonts w:ascii="Arial" w:eastAsia="Arial" w:hAnsi="Arial"/>
                      <w:b/>
                      <w:color w:val="000000"/>
                      <w:sz w:val="18"/>
                      <w:szCs w:val="20"/>
                    </w:rPr>
                    <w:t xml:space="preserve">Pomoći </w:t>
                  </w:r>
                  <w:r>
                    <w:rPr>
                      <w:rFonts w:ascii="Arial" w:eastAsia="Arial" w:hAnsi="Arial"/>
                      <w:b/>
                      <w:color w:val="000000"/>
                      <w:sz w:val="18"/>
                      <w:szCs w:val="20"/>
                    </w:rPr>
                    <w:t>–</w:t>
                  </w:r>
                  <w:r w:rsidRPr="00A04BDE">
                    <w:rPr>
                      <w:rFonts w:ascii="Arial" w:eastAsia="Arial" w:hAnsi="Arial"/>
                      <w:b/>
                      <w:color w:val="000000"/>
                      <w:sz w:val="18"/>
                      <w:szCs w:val="20"/>
                    </w:rPr>
                    <w:t xml:space="preserve"> </w:t>
                  </w:r>
                  <w:r>
                    <w:rPr>
                      <w:rFonts w:ascii="Arial" w:eastAsia="Arial" w:hAnsi="Arial"/>
                      <w:b/>
                      <w:color w:val="000000"/>
                      <w:sz w:val="18"/>
                      <w:szCs w:val="20"/>
                    </w:rPr>
                    <w:t>prihodi za decentralizirane funkcije- Grad</w:t>
                  </w:r>
                </w:p>
              </w:tc>
              <w:tc>
                <w:tcPr>
                  <w:tcW w:w="1418" w:type="dxa"/>
                  <w:tcBorders>
                    <w:top w:val="nil"/>
                    <w:left w:val="nil"/>
                    <w:bottom w:val="nil"/>
                    <w:right w:val="nil"/>
                  </w:tcBorders>
                  <w:shd w:val="clear" w:color="auto" w:fill="FFEE75"/>
                  <w:vAlign w:val="center"/>
                </w:tcPr>
                <w:p w:rsidR="00AC6795" w:rsidRPr="002A06B1" w:rsidRDefault="00AC6795" w:rsidP="00AC6795">
                  <w:pPr>
                    <w:jc w:val="right"/>
                    <w:rPr>
                      <w:rFonts w:ascii="Arial" w:hAnsi="Arial" w:cs="Arial"/>
                      <w:b/>
                      <w:sz w:val="18"/>
                      <w:szCs w:val="18"/>
                    </w:rPr>
                  </w:pPr>
                  <w:r>
                    <w:rPr>
                      <w:rFonts w:ascii="Arial" w:hAnsi="Arial" w:cs="Arial"/>
                      <w:b/>
                      <w:sz w:val="18"/>
                      <w:szCs w:val="18"/>
                    </w:rPr>
                    <w:t>0,00</w:t>
                  </w:r>
                </w:p>
              </w:tc>
              <w:tc>
                <w:tcPr>
                  <w:tcW w:w="1417" w:type="dxa"/>
                  <w:tcBorders>
                    <w:top w:val="nil"/>
                    <w:left w:val="nil"/>
                    <w:bottom w:val="nil"/>
                    <w:right w:val="nil"/>
                  </w:tcBorders>
                  <w:shd w:val="clear" w:color="auto" w:fill="FFEE75"/>
                  <w:tcMar>
                    <w:top w:w="0" w:type="dxa"/>
                    <w:left w:w="39" w:type="dxa"/>
                    <w:bottom w:w="0" w:type="dxa"/>
                    <w:right w:w="39" w:type="dxa"/>
                  </w:tcMar>
                  <w:vAlign w:val="center"/>
                </w:tcPr>
                <w:p w:rsidR="00AC6795" w:rsidRPr="005F3A2B" w:rsidRDefault="00AC6795" w:rsidP="00AC6795">
                  <w:pPr>
                    <w:jc w:val="right"/>
                    <w:rPr>
                      <w:rFonts w:ascii="Arial" w:hAnsi="Arial" w:cs="Arial"/>
                      <w:b/>
                      <w:sz w:val="18"/>
                      <w:szCs w:val="18"/>
                    </w:rPr>
                  </w:pPr>
                  <w:r>
                    <w:rPr>
                      <w:rFonts w:ascii="Arial" w:hAnsi="Arial" w:cs="Arial"/>
                      <w:b/>
                      <w:sz w:val="18"/>
                      <w:szCs w:val="18"/>
                    </w:rPr>
                    <w:t>489.000</w:t>
                  </w:r>
                  <w:r w:rsidRPr="005F3A2B">
                    <w:rPr>
                      <w:rFonts w:ascii="Arial" w:hAnsi="Arial" w:cs="Arial"/>
                      <w:b/>
                      <w:sz w:val="18"/>
                      <w:szCs w:val="18"/>
                    </w:rPr>
                    <w:t>,00</w:t>
                  </w:r>
                </w:p>
              </w:tc>
              <w:tc>
                <w:tcPr>
                  <w:tcW w:w="1418" w:type="dxa"/>
                  <w:tcBorders>
                    <w:top w:val="nil"/>
                    <w:left w:val="nil"/>
                    <w:bottom w:val="nil"/>
                    <w:right w:val="nil"/>
                  </w:tcBorders>
                  <w:shd w:val="clear" w:color="auto" w:fill="FFEE75"/>
                  <w:tcMar>
                    <w:top w:w="0" w:type="dxa"/>
                    <w:left w:w="39" w:type="dxa"/>
                    <w:bottom w:w="0" w:type="dxa"/>
                    <w:right w:w="39" w:type="dxa"/>
                  </w:tcMar>
                  <w:vAlign w:val="center"/>
                </w:tcPr>
                <w:p w:rsidR="00AC6795" w:rsidRPr="002A06B1" w:rsidRDefault="00A077CC" w:rsidP="00AC6795">
                  <w:pPr>
                    <w:jc w:val="right"/>
                    <w:rPr>
                      <w:rFonts w:ascii="Arial" w:hAnsi="Arial" w:cs="Arial"/>
                      <w:b/>
                      <w:sz w:val="18"/>
                      <w:szCs w:val="18"/>
                    </w:rPr>
                  </w:pPr>
                  <w:r>
                    <w:rPr>
                      <w:rFonts w:ascii="Arial" w:hAnsi="Arial" w:cs="Arial"/>
                      <w:b/>
                      <w:sz w:val="18"/>
                      <w:szCs w:val="18"/>
                    </w:rPr>
                    <w:t>324.000,00</w:t>
                  </w:r>
                </w:p>
              </w:tc>
              <w:tc>
                <w:tcPr>
                  <w:tcW w:w="850" w:type="dxa"/>
                  <w:tcBorders>
                    <w:top w:val="nil"/>
                    <w:left w:val="nil"/>
                    <w:bottom w:val="nil"/>
                    <w:right w:val="nil"/>
                  </w:tcBorders>
                  <w:shd w:val="clear" w:color="auto" w:fill="FFEE75"/>
                  <w:vAlign w:val="center"/>
                </w:tcPr>
                <w:p w:rsidR="00AC6795" w:rsidRPr="00EF6240" w:rsidRDefault="005D1F1A" w:rsidP="00AC6795">
                  <w:pPr>
                    <w:jc w:val="right"/>
                    <w:rPr>
                      <w:rFonts w:ascii="Arial" w:eastAsia="Arial" w:hAnsi="Arial" w:cs="Arial"/>
                      <w:b/>
                      <w:color w:val="000000"/>
                      <w:sz w:val="18"/>
                      <w:szCs w:val="18"/>
                    </w:rPr>
                  </w:pPr>
                  <w:r>
                    <w:rPr>
                      <w:rFonts w:ascii="Arial" w:eastAsia="Arial" w:hAnsi="Arial" w:cs="Arial"/>
                      <w:b/>
                      <w:color w:val="000000"/>
                      <w:sz w:val="18"/>
                      <w:szCs w:val="18"/>
                    </w:rPr>
                    <w:t>0,00</w:t>
                  </w:r>
                </w:p>
              </w:tc>
              <w:tc>
                <w:tcPr>
                  <w:tcW w:w="851" w:type="dxa"/>
                  <w:tcBorders>
                    <w:top w:val="nil"/>
                    <w:left w:val="nil"/>
                    <w:bottom w:val="nil"/>
                    <w:right w:val="nil"/>
                  </w:tcBorders>
                  <w:shd w:val="clear" w:color="auto" w:fill="FFEE75"/>
                  <w:tcMar>
                    <w:top w:w="0" w:type="dxa"/>
                    <w:left w:w="39" w:type="dxa"/>
                    <w:bottom w:w="0" w:type="dxa"/>
                    <w:right w:w="39" w:type="dxa"/>
                  </w:tcMar>
                  <w:vAlign w:val="center"/>
                </w:tcPr>
                <w:p w:rsidR="00AC6795" w:rsidRPr="00EF6240" w:rsidRDefault="00AC5F4B" w:rsidP="00AC6795">
                  <w:pPr>
                    <w:jc w:val="right"/>
                    <w:rPr>
                      <w:rFonts w:ascii="Arial" w:hAnsi="Arial" w:cs="Arial"/>
                      <w:b/>
                      <w:sz w:val="18"/>
                      <w:szCs w:val="18"/>
                    </w:rPr>
                  </w:pPr>
                  <w:r>
                    <w:rPr>
                      <w:rFonts w:ascii="Arial" w:hAnsi="Arial" w:cs="Arial"/>
                      <w:b/>
                      <w:sz w:val="18"/>
                      <w:szCs w:val="18"/>
                    </w:rPr>
                    <w:t>66,26</w:t>
                  </w:r>
                </w:p>
              </w:tc>
            </w:tr>
            <w:tr w:rsidR="00AC6795" w:rsidRPr="00A04BDE" w:rsidTr="005C7D87">
              <w:trPr>
                <w:trHeight w:val="226"/>
              </w:trPr>
              <w:tc>
                <w:tcPr>
                  <w:tcW w:w="821" w:type="dxa"/>
                  <w:tcBorders>
                    <w:top w:val="nil"/>
                    <w:left w:val="nil"/>
                    <w:bottom w:val="nil"/>
                    <w:right w:val="nil"/>
                  </w:tcBorders>
                  <w:tcMar>
                    <w:top w:w="0" w:type="dxa"/>
                    <w:left w:w="39" w:type="dxa"/>
                    <w:bottom w:w="0" w:type="dxa"/>
                    <w:right w:w="39" w:type="dxa"/>
                  </w:tcMar>
                  <w:vAlign w:val="center"/>
                </w:tcPr>
                <w:p w:rsidR="00AC6795" w:rsidRPr="00A04BDE" w:rsidRDefault="00AC6795" w:rsidP="00AC6795">
                  <w:pPr>
                    <w:rPr>
                      <w:sz w:val="20"/>
                      <w:szCs w:val="20"/>
                    </w:rPr>
                  </w:pPr>
                </w:p>
              </w:tc>
              <w:tc>
                <w:tcPr>
                  <w:tcW w:w="2865" w:type="dxa"/>
                  <w:tcBorders>
                    <w:top w:val="nil"/>
                    <w:left w:val="nil"/>
                    <w:bottom w:val="nil"/>
                    <w:right w:val="nil"/>
                  </w:tcBorders>
                  <w:tcMar>
                    <w:top w:w="0" w:type="dxa"/>
                    <w:left w:w="39" w:type="dxa"/>
                    <w:bottom w:w="0" w:type="dxa"/>
                    <w:right w:w="39" w:type="dxa"/>
                  </w:tcMar>
                  <w:vAlign w:val="center"/>
                </w:tcPr>
                <w:p w:rsidR="00AC6795" w:rsidRPr="00A04BDE" w:rsidRDefault="00AC6795" w:rsidP="00AC6795">
                  <w:pPr>
                    <w:rPr>
                      <w:sz w:val="20"/>
                      <w:szCs w:val="20"/>
                    </w:rPr>
                  </w:pPr>
                </w:p>
              </w:tc>
              <w:tc>
                <w:tcPr>
                  <w:tcW w:w="1418" w:type="dxa"/>
                  <w:tcBorders>
                    <w:top w:val="nil"/>
                    <w:left w:val="nil"/>
                    <w:bottom w:val="nil"/>
                    <w:right w:val="nil"/>
                  </w:tcBorders>
                  <w:vAlign w:val="center"/>
                </w:tcPr>
                <w:p w:rsidR="00AC6795" w:rsidRPr="002A06B1" w:rsidRDefault="00AC6795" w:rsidP="00AC6795">
                  <w:pPr>
                    <w:jc w:val="right"/>
                    <w:rPr>
                      <w:rFonts w:ascii="Arial" w:hAnsi="Arial" w:cs="Arial"/>
                      <w:b/>
                      <w:sz w:val="18"/>
                      <w:szCs w:val="18"/>
                    </w:rPr>
                  </w:pPr>
                </w:p>
              </w:tc>
              <w:tc>
                <w:tcPr>
                  <w:tcW w:w="1417" w:type="dxa"/>
                  <w:tcBorders>
                    <w:top w:val="nil"/>
                    <w:left w:val="nil"/>
                    <w:bottom w:val="nil"/>
                    <w:right w:val="nil"/>
                  </w:tcBorders>
                  <w:tcMar>
                    <w:top w:w="0" w:type="dxa"/>
                    <w:left w:w="39" w:type="dxa"/>
                    <w:bottom w:w="0" w:type="dxa"/>
                    <w:right w:w="39" w:type="dxa"/>
                  </w:tcMar>
                  <w:vAlign w:val="center"/>
                </w:tcPr>
                <w:p w:rsidR="00AC6795" w:rsidRPr="005F3A2B" w:rsidRDefault="00AC6795" w:rsidP="00AC6795">
                  <w:pPr>
                    <w:jc w:val="right"/>
                    <w:rPr>
                      <w:rFonts w:ascii="Arial" w:hAnsi="Arial" w:cs="Arial"/>
                      <w:b/>
                      <w:sz w:val="18"/>
                      <w:szCs w:val="18"/>
                    </w:rPr>
                  </w:pPr>
                </w:p>
              </w:tc>
              <w:tc>
                <w:tcPr>
                  <w:tcW w:w="1418" w:type="dxa"/>
                  <w:tcBorders>
                    <w:top w:val="nil"/>
                    <w:left w:val="nil"/>
                    <w:bottom w:val="nil"/>
                    <w:right w:val="nil"/>
                  </w:tcBorders>
                  <w:tcMar>
                    <w:top w:w="0" w:type="dxa"/>
                    <w:left w:w="39" w:type="dxa"/>
                    <w:bottom w:w="0" w:type="dxa"/>
                    <w:right w:w="39" w:type="dxa"/>
                  </w:tcMar>
                  <w:vAlign w:val="center"/>
                </w:tcPr>
                <w:p w:rsidR="00AC6795" w:rsidRPr="002A06B1" w:rsidRDefault="00AC6795" w:rsidP="00AC6795">
                  <w:pPr>
                    <w:jc w:val="right"/>
                    <w:rPr>
                      <w:rFonts w:ascii="Arial" w:hAnsi="Arial" w:cs="Arial"/>
                      <w:b/>
                      <w:sz w:val="18"/>
                      <w:szCs w:val="18"/>
                    </w:rPr>
                  </w:pPr>
                </w:p>
              </w:tc>
              <w:tc>
                <w:tcPr>
                  <w:tcW w:w="850" w:type="dxa"/>
                  <w:tcBorders>
                    <w:top w:val="nil"/>
                    <w:left w:val="nil"/>
                    <w:bottom w:val="nil"/>
                    <w:right w:val="nil"/>
                  </w:tcBorders>
                  <w:vAlign w:val="center"/>
                </w:tcPr>
                <w:p w:rsidR="00AC6795" w:rsidRPr="00EF6240" w:rsidRDefault="00AC6795" w:rsidP="00AC6795">
                  <w:pPr>
                    <w:jc w:val="right"/>
                    <w:rPr>
                      <w:rFonts w:ascii="Arial" w:eastAsia="Arial" w:hAnsi="Arial" w:cs="Arial"/>
                      <w:b/>
                      <w:color w:val="000000"/>
                      <w:sz w:val="18"/>
                      <w:szCs w:val="18"/>
                    </w:rPr>
                  </w:pPr>
                </w:p>
              </w:tc>
              <w:tc>
                <w:tcPr>
                  <w:tcW w:w="851" w:type="dxa"/>
                  <w:tcBorders>
                    <w:top w:val="nil"/>
                    <w:left w:val="nil"/>
                    <w:bottom w:val="nil"/>
                    <w:right w:val="nil"/>
                  </w:tcBorders>
                  <w:tcMar>
                    <w:top w:w="0" w:type="dxa"/>
                    <w:left w:w="39" w:type="dxa"/>
                    <w:bottom w:w="0" w:type="dxa"/>
                    <w:right w:w="39" w:type="dxa"/>
                  </w:tcMar>
                  <w:vAlign w:val="center"/>
                </w:tcPr>
                <w:p w:rsidR="00AC6795" w:rsidRPr="00EF6240" w:rsidRDefault="00AC6795" w:rsidP="00AC6795">
                  <w:pPr>
                    <w:jc w:val="right"/>
                    <w:rPr>
                      <w:rFonts w:ascii="Arial" w:hAnsi="Arial" w:cs="Arial"/>
                      <w:b/>
                      <w:sz w:val="18"/>
                      <w:szCs w:val="18"/>
                    </w:rPr>
                  </w:pPr>
                </w:p>
              </w:tc>
            </w:tr>
            <w:tr w:rsidR="00AC6795" w:rsidRPr="00A04BDE" w:rsidTr="00C35D78">
              <w:trPr>
                <w:trHeight w:val="226"/>
              </w:trPr>
              <w:tc>
                <w:tcPr>
                  <w:tcW w:w="821" w:type="dxa"/>
                  <w:tcBorders>
                    <w:top w:val="nil"/>
                    <w:left w:val="nil"/>
                    <w:bottom w:val="nil"/>
                    <w:right w:val="nil"/>
                  </w:tcBorders>
                  <w:shd w:val="clear" w:color="auto" w:fill="FFEE75"/>
                  <w:tcMar>
                    <w:top w:w="0" w:type="dxa"/>
                    <w:left w:w="39" w:type="dxa"/>
                    <w:bottom w:w="0" w:type="dxa"/>
                    <w:right w:w="39" w:type="dxa"/>
                  </w:tcMar>
                  <w:vAlign w:val="center"/>
                </w:tcPr>
                <w:p w:rsidR="00AC6795" w:rsidRPr="00A04BDE" w:rsidRDefault="00AC6795" w:rsidP="00AC6795">
                  <w:pPr>
                    <w:rPr>
                      <w:sz w:val="20"/>
                      <w:szCs w:val="20"/>
                    </w:rPr>
                  </w:pPr>
                  <w:r w:rsidRPr="00A04BDE">
                    <w:rPr>
                      <w:rFonts w:ascii="Arial" w:eastAsia="Arial" w:hAnsi="Arial"/>
                      <w:b/>
                      <w:color w:val="000000"/>
                      <w:sz w:val="18"/>
                      <w:szCs w:val="20"/>
                    </w:rPr>
                    <w:t>Izvor   5.</w:t>
                  </w:r>
                  <w:r>
                    <w:rPr>
                      <w:rFonts w:ascii="Arial" w:eastAsia="Arial" w:hAnsi="Arial"/>
                      <w:b/>
                      <w:color w:val="000000"/>
                      <w:sz w:val="18"/>
                      <w:szCs w:val="20"/>
                    </w:rPr>
                    <w:t>5</w:t>
                  </w:r>
                  <w:r w:rsidRPr="00A04BDE">
                    <w:rPr>
                      <w:rFonts w:ascii="Arial" w:eastAsia="Arial" w:hAnsi="Arial"/>
                      <w:b/>
                      <w:color w:val="000000"/>
                      <w:sz w:val="18"/>
                      <w:szCs w:val="20"/>
                    </w:rPr>
                    <w:t>.</w:t>
                  </w:r>
                </w:p>
              </w:tc>
              <w:tc>
                <w:tcPr>
                  <w:tcW w:w="2865" w:type="dxa"/>
                  <w:tcBorders>
                    <w:top w:val="nil"/>
                    <w:left w:val="nil"/>
                    <w:bottom w:val="nil"/>
                    <w:right w:val="nil"/>
                  </w:tcBorders>
                  <w:shd w:val="clear" w:color="auto" w:fill="FFEE75"/>
                  <w:tcMar>
                    <w:top w:w="0" w:type="dxa"/>
                    <w:left w:w="39" w:type="dxa"/>
                    <w:bottom w:w="0" w:type="dxa"/>
                    <w:right w:w="39" w:type="dxa"/>
                  </w:tcMar>
                  <w:vAlign w:val="center"/>
                </w:tcPr>
                <w:p w:rsidR="00AC6795" w:rsidRPr="00A04BDE" w:rsidRDefault="00AC6795" w:rsidP="00AC6795">
                  <w:pPr>
                    <w:rPr>
                      <w:sz w:val="20"/>
                      <w:szCs w:val="20"/>
                    </w:rPr>
                  </w:pPr>
                  <w:r w:rsidRPr="00A04BDE">
                    <w:rPr>
                      <w:rFonts w:ascii="Arial" w:eastAsia="Arial" w:hAnsi="Arial"/>
                      <w:b/>
                      <w:color w:val="000000"/>
                      <w:sz w:val="18"/>
                      <w:szCs w:val="20"/>
                    </w:rPr>
                    <w:t xml:space="preserve">Pomoći </w:t>
                  </w:r>
                  <w:r>
                    <w:rPr>
                      <w:rFonts w:ascii="Arial" w:eastAsia="Arial" w:hAnsi="Arial"/>
                      <w:b/>
                      <w:color w:val="000000"/>
                      <w:sz w:val="18"/>
                      <w:szCs w:val="20"/>
                    </w:rPr>
                    <w:t>–</w:t>
                  </w:r>
                  <w:r w:rsidRPr="00A04BDE">
                    <w:rPr>
                      <w:rFonts w:ascii="Arial" w:eastAsia="Arial" w:hAnsi="Arial"/>
                      <w:b/>
                      <w:color w:val="000000"/>
                      <w:sz w:val="18"/>
                      <w:szCs w:val="20"/>
                    </w:rPr>
                    <w:t xml:space="preserve"> </w:t>
                  </w:r>
                  <w:r>
                    <w:rPr>
                      <w:rFonts w:ascii="Arial" w:eastAsia="Arial" w:hAnsi="Arial"/>
                      <w:b/>
                      <w:color w:val="000000"/>
                      <w:sz w:val="18"/>
                      <w:szCs w:val="20"/>
                    </w:rPr>
                    <w:t>prihodi za decentralizirane funkcije- Općine</w:t>
                  </w:r>
                </w:p>
              </w:tc>
              <w:tc>
                <w:tcPr>
                  <w:tcW w:w="1418" w:type="dxa"/>
                  <w:tcBorders>
                    <w:top w:val="nil"/>
                    <w:left w:val="nil"/>
                    <w:bottom w:val="nil"/>
                    <w:right w:val="nil"/>
                  </w:tcBorders>
                  <w:shd w:val="clear" w:color="auto" w:fill="FFEE75"/>
                  <w:vAlign w:val="center"/>
                </w:tcPr>
                <w:p w:rsidR="00AC6795" w:rsidRPr="002A06B1" w:rsidRDefault="00AC6795" w:rsidP="00AC6795">
                  <w:pPr>
                    <w:jc w:val="right"/>
                    <w:rPr>
                      <w:rFonts w:ascii="Arial" w:hAnsi="Arial" w:cs="Arial"/>
                      <w:b/>
                      <w:sz w:val="18"/>
                      <w:szCs w:val="18"/>
                    </w:rPr>
                  </w:pPr>
                  <w:r>
                    <w:rPr>
                      <w:rFonts w:ascii="Arial" w:hAnsi="Arial" w:cs="Arial"/>
                      <w:b/>
                      <w:sz w:val="18"/>
                      <w:szCs w:val="18"/>
                    </w:rPr>
                    <w:t>0,00</w:t>
                  </w:r>
                </w:p>
              </w:tc>
              <w:tc>
                <w:tcPr>
                  <w:tcW w:w="1417" w:type="dxa"/>
                  <w:tcBorders>
                    <w:top w:val="nil"/>
                    <w:left w:val="nil"/>
                    <w:bottom w:val="nil"/>
                    <w:right w:val="nil"/>
                  </w:tcBorders>
                  <w:shd w:val="clear" w:color="auto" w:fill="FFEE75"/>
                  <w:tcMar>
                    <w:top w:w="0" w:type="dxa"/>
                    <w:left w:w="39" w:type="dxa"/>
                    <w:bottom w:w="0" w:type="dxa"/>
                    <w:right w:w="39" w:type="dxa"/>
                  </w:tcMar>
                  <w:vAlign w:val="center"/>
                </w:tcPr>
                <w:p w:rsidR="00AC6795" w:rsidRPr="005F3A2B" w:rsidRDefault="00AC6795" w:rsidP="00AC6795">
                  <w:pPr>
                    <w:jc w:val="right"/>
                    <w:rPr>
                      <w:rFonts w:ascii="Arial" w:hAnsi="Arial" w:cs="Arial"/>
                      <w:b/>
                      <w:sz w:val="18"/>
                      <w:szCs w:val="18"/>
                    </w:rPr>
                  </w:pPr>
                  <w:r>
                    <w:rPr>
                      <w:rFonts w:ascii="Arial" w:hAnsi="Arial" w:cs="Arial"/>
                      <w:b/>
                      <w:sz w:val="18"/>
                      <w:szCs w:val="18"/>
                    </w:rPr>
                    <w:t>298.000</w:t>
                  </w:r>
                  <w:r w:rsidRPr="005F3A2B">
                    <w:rPr>
                      <w:rFonts w:ascii="Arial" w:hAnsi="Arial" w:cs="Arial"/>
                      <w:b/>
                      <w:sz w:val="18"/>
                      <w:szCs w:val="18"/>
                    </w:rPr>
                    <w:t>,00</w:t>
                  </w:r>
                </w:p>
              </w:tc>
              <w:tc>
                <w:tcPr>
                  <w:tcW w:w="1418" w:type="dxa"/>
                  <w:tcBorders>
                    <w:top w:val="nil"/>
                    <w:left w:val="nil"/>
                    <w:bottom w:val="nil"/>
                    <w:right w:val="nil"/>
                  </w:tcBorders>
                  <w:shd w:val="clear" w:color="auto" w:fill="FFEE75"/>
                  <w:tcMar>
                    <w:top w:w="0" w:type="dxa"/>
                    <w:left w:w="39" w:type="dxa"/>
                    <w:bottom w:w="0" w:type="dxa"/>
                    <w:right w:w="39" w:type="dxa"/>
                  </w:tcMar>
                  <w:vAlign w:val="center"/>
                </w:tcPr>
                <w:p w:rsidR="00AC6795" w:rsidRPr="002A06B1" w:rsidRDefault="00A077CC" w:rsidP="00AC6795">
                  <w:pPr>
                    <w:jc w:val="right"/>
                    <w:rPr>
                      <w:rFonts w:ascii="Arial" w:hAnsi="Arial" w:cs="Arial"/>
                      <w:b/>
                      <w:sz w:val="18"/>
                      <w:szCs w:val="18"/>
                    </w:rPr>
                  </w:pPr>
                  <w:r>
                    <w:rPr>
                      <w:rFonts w:ascii="Arial" w:hAnsi="Arial" w:cs="Arial"/>
                      <w:b/>
                      <w:sz w:val="18"/>
                      <w:szCs w:val="18"/>
                    </w:rPr>
                    <w:t>216.000,00</w:t>
                  </w:r>
                </w:p>
              </w:tc>
              <w:tc>
                <w:tcPr>
                  <w:tcW w:w="850" w:type="dxa"/>
                  <w:tcBorders>
                    <w:top w:val="nil"/>
                    <w:left w:val="nil"/>
                    <w:bottom w:val="nil"/>
                    <w:right w:val="nil"/>
                  </w:tcBorders>
                  <w:shd w:val="clear" w:color="auto" w:fill="FFEE75"/>
                  <w:vAlign w:val="center"/>
                </w:tcPr>
                <w:p w:rsidR="00AC6795" w:rsidRPr="00EF6240" w:rsidRDefault="005D1F1A" w:rsidP="00AC6795">
                  <w:pPr>
                    <w:jc w:val="right"/>
                    <w:rPr>
                      <w:rFonts w:ascii="Arial" w:eastAsia="Arial" w:hAnsi="Arial" w:cs="Arial"/>
                      <w:b/>
                      <w:color w:val="000000"/>
                      <w:sz w:val="18"/>
                      <w:szCs w:val="18"/>
                    </w:rPr>
                  </w:pPr>
                  <w:r>
                    <w:rPr>
                      <w:rFonts w:ascii="Arial" w:eastAsia="Arial" w:hAnsi="Arial" w:cs="Arial"/>
                      <w:b/>
                      <w:color w:val="000000"/>
                      <w:sz w:val="18"/>
                      <w:szCs w:val="18"/>
                    </w:rPr>
                    <w:t>0,00</w:t>
                  </w:r>
                </w:p>
              </w:tc>
              <w:tc>
                <w:tcPr>
                  <w:tcW w:w="851" w:type="dxa"/>
                  <w:tcBorders>
                    <w:top w:val="nil"/>
                    <w:left w:val="nil"/>
                    <w:bottom w:val="nil"/>
                    <w:right w:val="nil"/>
                  </w:tcBorders>
                  <w:shd w:val="clear" w:color="auto" w:fill="FFEE75"/>
                  <w:tcMar>
                    <w:top w:w="0" w:type="dxa"/>
                    <w:left w:w="39" w:type="dxa"/>
                    <w:bottom w:w="0" w:type="dxa"/>
                    <w:right w:w="39" w:type="dxa"/>
                  </w:tcMar>
                  <w:vAlign w:val="center"/>
                </w:tcPr>
                <w:p w:rsidR="00AC6795" w:rsidRPr="00EF6240" w:rsidRDefault="00AC5F4B" w:rsidP="00B91C00">
                  <w:pPr>
                    <w:jc w:val="right"/>
                    <w:rPr>
                      <w:rFonts w:ascii="Arial" w:hAnsi="Arial" w:cs="Arial"/>
                      <w:b/>
                      <w:sz w:val="18"/>
                      <w:szCs w:val="18"/>
                    </w:rPr>
                  </w:pPr>
                  <w:r>
                    <w:rPr>
                      <w:rFonts w:ascii="Arial" w:hAnsi="Arial" w:cs="Arial"/>
                      <w:b/>
                      <w:sz w:val="18"/>
                      <w:szCs w:val="18"/>
                    </w:rPr>
                    <w:t>72,4</w:t>
                  </w:r>
                  <w:r w:rsidR="00B91C00">
                    <w:rPr>
                      <w:rFonts w:ascii="Arial" w:hAnsi="Arial" w:cs="Arial"/>
                      <w:b/>
                      <w:sz w:val="18"/>
                      <w:szCs w:val="18"/>
                    </w:rPr>
                    <w:t>8</w:t>
                  </w:r>
                </w:p>
              </w:tc>
            </w:tr>
            <w:tr w:rsidR="00AC6795" w:rsidRPr="00A04BDE" w:rsidTr="005C7D87">
              <w:trPr>
                <w:trHeight w:val="226"/>
              </w:trPr>
              <w:tc>
                <w:tcPr>
                  <w:tcW w:w="821" w:type="dxa"/>
                  <w:tcBorders>
                    <w:top w:val="nil"/>
                    <w:left w:val="nil"/>
                    <w:bottom w:val="nil"/>
                    <w:right w:val="nil"/>
                  </w:tcBorders>
                  <w:tcMar>
                    <w:top w:w="0" w:type="dxa"/>
                    <w:left w:w="39" w:type="dxa"/>
                    <w:bottom w:w="0" w:type="dxa"/>
                    <w:right w:w="39" w:type="dxa"/>
                  </w:tcMar>
                  <w:vAlign w:val="center"/>
                </w:tcPr>
                <w:p w:rsidR="00AC6795" w:rsidRPr="00A04BDE" w:rsidRDefault="00AC6795" w:rsidP="00AC6795">
                  <w:pPr>
                    <w:rPr>
                      <w:sz w:val="20"/>
                      <w:szCs w:val="20"/>
                    </w:rPr>
                  </w:pPr>
                </w:p>
              </w:tc>
              <w:tc>
                <w:tcPr>
                  <w:tcW w:w="2865" w:type="dxa"/>
                  <w:tcBorders>
                    <w:top w:val="nil"/>
                    <w:left w:val="nil"/>
                    <w:bottom w:val="nil"/>
                    <w:right w:val="nil"/>
                  </w:tcBorders>
                  <w:tcMar>
                    <w:top w:w="0" w:type="dxa"/>
                    <w:left w:w="39" w:type="dxa"/>
                    <w:bottom w:w="0" w:type="dxa"/>
                    <w:right w:w="39" w:type="dxa"/>
                  </w:tcMar>
                  <w:vAlign w:val="center"/>
                </w:tcPr>
                <w:p w:rsidR="00AC6795" w:rsidRPr="00A04BDE" w:rsidRDefault="00AC6795" w:rsidP="00AC6795">
                  <w:pPr>
                    <w:rPr>
                      <w:sz w:val="20"/>
                      <w:szCs w:val="20"/>
                    </w:rPr>
                  </w:pPr>
                </w:p>
              </w:tc>
              <w:tc>
                <w:tcPr>
                  <w:tcW w:w="1418" w:type="dxa"/>
                  <w:tcBorders>
                    <w:top w:val="nil"/>
                    <w:left w:val="nil"/>
                    <w:bottom w:val="nil"/>
                    <w:right w:val="nil"/>
                  </w:tcBorders>
                  <w:vAlign w:val="center"/>
                </w:tcPr>
                <w:p w:rsidR="00AC6795" w:rsidRPr="002A06B1" w:rsidRDefault="00AC6795" w:rsidP="00AC6795">
                  <w:pPr>
                    <w:jc w:val="right"/>
                    <w:rPr>
                      <w:rFonts w:ascii="Arial" w:hAnsi="Arial" w:cs="Arial"/>
                      <w:b/>
                      <w:sz w:val="18"/>
                      <w:szCs w:val="18"/>
                    </w:rPr>
                  </w:pPr>
                </w:p>
              </w:tc>
              <w:tc>
                <w:tcPr>
                  <w:tcW w:w="1417" w:type="dxa"/>
                  <w:tcBorders>
                    <w:top w:val="nil"/>
                    <w:left w:val="nil"/>
                    <w:bottom w:val="nil"/>
                    <w:right w:val="nil"/>
                  </w:tcBorders>
                  <w:tcMar>
                    <w:top w:w="0" w:type="dxa"/>
                    <w:left w:w="39" w:type="dxa"/>
                    <w:bottom w:w="0" w:type="dxa"/>
                    <w:right w:w="39" w:type="dxa"/>
                  </w:tcMar>
                  <w:vAlign w:val="center"/>
                </w:tcPr>
                <w:p w:rsidR="00AC6795" w:rsidRPr="005F3A2B" w:rsidRDefault="00AC6795" w:rsidP="00AC6795">
                  <w:pPr>
                    <w:jc w:val="right"/>
                    <w:rPr>
                      <w:rFonts w:ascii="Arial" w:hAnsi="Arial" w:cs="Arial"/>
                      <w:b/>
                      <w:sz w:val="18"/>
                      <w:szCs w:val="18"/>
                    </w:rPr>
                  </w:pPr>
                </w:p>
              </w:tc>
              <w:tc>
                <w:tcPr>
                  <w:tcW w:w="1418" w:type="dxa"/>
                  <w:tcBorders>
                    <w:top w:val="nil"/>
                    <w:left w:val="nil"/>
                    <w:bottom w:val="nil"/>
                    <w:right w:val="nil"/>
                  </w:tcBorders>
                  <w:tcMar>
                    <w:top w:w="0" w:type="dxa"/>
                    <w:left w:w="39" w:type="dxa"/>
                    <w:bottom w:w="0" w:type="dxa"/>
                    <w:right w:w="39" w:type="dxa"/>
                  </w:tcMar>
                  <w:vAlign w:val="center"/>
                </w:tcPr>
                <w:p w:rsidR="00AC6795" w:rsidRPr="002A06B1" w:rsidRDefault="00AC6795" w:rsidP="00AC6795">
                  <w:pPr>
                    <w:jc w:val="right"/>
                    <w:rPr>
                      <w:rFonts w:ascii="Arial" w:hAnsi="Arial" w:cs="Arial"/>
                      <w:b/>
                      <w:sz w:val="18"/>
                      <w:szCs w:val="18"/>
                    </w:rPr>
                  </w:pPr>
                </w:p>
              </w:tc>
              <w:tc>
                <w:tcPr>
                  <w:tcW w:w="850" w:type="dxa"/>
                  <w:tcBorders>
                    <w:top w:val="nil"/>
                    <w:left w:val="nil"/>
                    <w:bottom w:val="nil"/>
                    <w:right w:val="nil"/>
                  </w:tcBorders>
                  <w:vAlign w:val="center"/>
                </w:tcPr>
                <w:p w:rsidR="00AC6795" w:rsidRPr="00EF6240" w:rsidRDefault="00AC6795" w:rsidP="00AC6795">
                  <w:pPr>
                    <w:jc w:val="right"/>
                    <w:rPr>
                      <w:rFonts w:ascii="Arial" w:eastAsia="Arial" w:hAnsi="Arial" w:cs="Arial"/>
                      <w:b/>
                      <w:color w:val="000000"/>
                      <w:sz w:val="18"/>
                      <w:szCs w:val="18"/>
                    </w:rPr>
                  </w:pPr>
                </w:p>
              </w:tc>
              <w:tc>
                <w:tcPr>
                  <w:tcW w:w="851" w:type="dxa"/>
                  <w:tcBorders>
                    <w:top w:val="nil"/>
                    <w:left w:val="nil"/>
                    <w:bottom w:val="nil"/>
                    <w:right w:val="nil"/>
                  </w:tcBorders>
                  <w:tcMar>
                    <w:top w:w="0" w:type="dxa"/>
                    <w:left w:w="39" w:type="dxa"/>
                    <w:bottom w:w="0" w:type="dxa"/>
                    <w:right w:w="39" w:type="dxa"/>
                  </w:tcMar>
                  <w:vAlign w:val="center"/>
                </w:tcPr>
                <w:p w:rsidR="00AC6795" w:rsidRPr="00EF6240" w:rsidRDefault="00AC6795" w:rsidP="00AC6795">
                  <w:pPr>
                    <w:jc w:val="right"/>
                    <w:rPr>
                      <w:rFonts w:ascii="Arial" w:hAnsi="Arial" w:cs="Arial"/>
                      <w:b/>
                      <w:sz w:val="18"/>
                      <w:szCs w:val="18"/>
                    </w:rPr>
                  </w:pPr>
                </w:p>
              </w:tc>
            </w:tr>
            <w:tr w:rsidR="00AC6795" w:rsidRPr="00A04BDE" w:rsidTr="005C7D87">
              <w:trPr>
                <w:trHeight w:val="226"/>
              </w:trPr>
              <w:tc>
                <w:tcPr>
                  <w:tcW w:w="821" w:type="dxa"/>
                  <w:tcBorders>
                    <w:top w:val="nil"/>
                    <w:left w:val="nil"/>
                    <w:bottom w:val="nil"/>
                    <w:right w:val="nil"/>
                  </w:tcBorders>
                  <w:shd w:val="clear" w:color="auto" w:fill="FEDE01"/>
                  <w:tcMar>
                    <w:top w:w="0" w:type="dxa"/>
                    <w:left w:w="39" w:type="dxa"/>
                    <w:bottom w:w="0" w:type="dxa"/>
                    <w:right w:w="39" w:type="dxa"/>
                  </w:tcMar>
                  <w:vAlign w:val="center"/>
                </w:tcPr>
                <w:p w:rsidR="00AC6795" w:rsidRPr="00A04BDE" w:rsidRDefault="00AC6795" w:rsidP="00AC6795">
                  <w:pPr>
                    <w:rPr>
                      <w:sz w:val="20"/>
                      <w:szCs w:val="20"/>
                    </w:rPr>
                  </w:pPr>
                  <w:r w:rsidRPr="00A04BDE">
                    <w:rPr>
                      <w:rFonts w:ascii="Arial" w:eastAsia="Arial" w:hAnsi="Arial"/>
                      <w:b/>
                      <w:color w:val="000000"/>
                      <w:sz w:val="18"/>
                      <w:szCs w:val="20"/>
                    </w:rPr>
                    <w:t>Izvor   6.</w:t>
                  </w:r>
                </w:p>
              </w:tc>
              <w:tc>
                <w:tcPr>
                  <w:tcW w:w="2865" w:type="dxa"/>
                  <w:tcBorders>
                    <w:top w:val="nil"/>
                    <w:left w:val="nil"/>
                    <w:bottom w:val="nil"/>
                    <w:right w:val="nil"/>
                  </w:tcBorders>
                  <w:shd w:val="clear" w:color="auto" w:fill="FEDE01"/>
                  <w:tcMar>
                    <w:top w:w="0" w:type="dxa"/>
                    <w:left w:w="39" w:type="dxa"/>
                    <w:bottom w:w="0" w:type="dxa"/>
                    <w:right w:w="39" w:type="dxa"/>
                  </w:tcMar>
                  <w:vAlign w:val="center"/>
                </w:tcPr>
                <w:p w:rsidR="00AC6795" w:rsidRPr="00A04BDE" w:rsidRDefault="00AC6795" w:rsidP="00AC6795">
                  <w:pPr>
                    <w:rPr>
                      <w:sz w:val="20"/>
                      <w:szCs w:val="20"/>
                    </w:rPr>
                  </w:pPr>
                  <w:r w:rsidRPr="00A04BDE">
                    <w:rPr>
                      <w:rFonts w:ascii="Arial" w:eastAsia="Arial" w:hAnsi="Arial"/>
                      <w:b/>
                      <w:color w:val="000000"/>
                      <w:sz w:val="18"/>
                      <w:szCs w:val="20"/>
                    </w:rPr>
                    <w:t>Donacije</w:t>
                  </w:r>
                </w:p>
              </w:tc>
              <w:tc>
                <w:tcPr>
                  <w:tcW w:w="1418" w:type="dxa"/>
                  <w:tcBorders>
                    <w:top w:val="nil"/>
                    <w:left w:val="nil"/>
                    <w:bottom w:val="nil"/>
                    <w:right w:val="nil"/>
                  </w:tcBorders>
                  <w:shd w:val="clear" w:color="auto" w:fill="FEDE01"/>
                  <w:vAlign w:val="center"/>
                </w:tcPr>
                <w:p w:rsidR="00AC6795" w:rsidRPr="002A06B1" w:rsidRDefault="00AC6795" w:rsidP="00AC6795">
                  <w:pPr>
                    <w:jc w:val="right"/>
                    <w:rPr>
                      <w:rFonts w:ascii="Arial" w:hAnsi="Arial" w:cs="Arial"/>
                      <w:b/>
                      <w:sz w:val="18"/>
                      <w:szCs w:val="18"/>
                    </w:rPr>
                  </w:pPr>
                  <w:r>
                    <w:rPr>
                      <w:rFonts w:ascii="Arial" w:hAnsi="Arial" w:cs="Arial"/>
                      <w:b/>
                      <w:sz w:val="18"/>
                      <w:szCs w:val="18"/>
                    </w:rPr>
                    <w:t>132.040,00</w:t>
                  </w:r>
                </w:p>
              </w:tc>
              <w:tc>
                <w:tcPr>
                  <w:tcW w:w="1417" w:type="dxa"/>
                  <w:tcBorders>
                    <w:top w:val="nil"/>
                    <w:left w:val="nil"/>
                    <w:bottom w:val="nil"/>
                    <w:right w:val="nil"/>
                  </w:tcBorders>
                  <w:shd w:val="clear" w:color="auto" w:fill="FEDE01"/>
                  <w:tcMar>
                    <w:top w:w="0" w:type="dxa"/>
                    <w:left w:w="39" w:type="dxa"/>
                    <w:bottom w:w="0" w:type="dxa"/>
                    <w:right w:w="39" w:type="dxa"/>
                  </w:tcMar>
                  <w:vAlign w:val="center"/>
                </w:tcPr>
                <w:p w:rsidR="00AC6795" w:rsidRPr="005F3A2B" w:rsidRDefault="00AC6795" w:rsidP="00AC6795">
                  <w:pPr>
                    <w:jc w:val="right"/>
                    <w:rPr>
                      <w:rFonts w:ascii="Arial" w:hAnsi="Arial" w:cs="Arial"/>
                      <w:b/>
                      <w:sz w:val="18"/>
                      <w:szCs w:val="18"/>
                    </w:rPr>
                  </w:pPr>
                  <w:r>
                    <w:rPr>
                      <w:rFonts w:ascii="Arial" w:hAnsi="Arial" w:cs="Arial"/>
                      <w:b/>
                      <w:sz w:val="18"/>
                      <w:szCs w:val="18"/>
                    </w:rPr>
                    <w:t>338.000</w:t>
                  </w:r>
                  <w:r w:rsidRPr="005F3A2B">
                    <w:rPr>
                      <w:rFonts w:ascii="Arial" w:hAnsi="Arial" w:cs="Arial"/>
                      <w:b/>
                      <w:sz w:val="18"/>
                      <w:szCs w:val="18"/>
                    </w:rPr>
                    <w:t>,00</w:t>
                  </w:r>
                </w:p>
              </w:tc>
              <w:tc>
                <w:tcPr>
                  <w:tcW w:w="1418" w:type="dxa"/>
                  <w:tcBorders>
                    <w:top w:val="nil"/>
                    <w:left w:val="nil"/>
                    <w:bottom w:val="nil"/>
                    <w:right w:val="nil"/>
                  </w:tcBorders>
                  <w:shd w:val="clear" w:color="auto" w:fill="FEDE01"/>
                  <w:tcMar>
                    <w:top w:w="0" w:type="dxa"/>
                    <w:left w:w="39" w:type="dxa"/>
                    <w:bottom w:w="0" w:type="dxa"/>
                    <w:right w:w="39" w:type="dxa"/>
                  </w:tcMar>
                  <w:vAlign w:val="center"/>
                </w:tcPr>
                <w:p w:rsidR="00AC6795" w:rsidRPr="002A06B1" w:rsidRDefault="00BB6DD2" w:rsidP="00AC6795">
                  <w:pPr>
                    <w:jc w:val="right"/>
                    <w:rPr>
                      <w:rFonts w:ascii="Arial" w:hAnsi="Arial" w:cs="Arial"/>
                      <w:b/>
                      <w:sz w:val="18"/>
                      <w:szCs w:val="18"/>
                    </w:rPr>
                  </w:pPr>
                  <w:r>
                    <w:rPr>
                      <w:rFonts w:ascii="Arial" w:hAnsi="Arial" w:cs="Arial"/>
                      <w:b/>
                      <w:sz w:val="18"/>
                      <w:szCs w:val="18"/>
                    </w:rPr>
                    <w:t>2.500,00</w:t>
                  </w:r>
                </w:p>
              </w:tc>
              <w:tc>
                <w:tcPr>
                  <w:tcW w:w="850" w:type="dxa"/>
                  <w:tcBorders>
                    <w:top w:val="nil"/>
                    <w:left w:val="nil"/>
                    <w:bottom w:val="nil"/>
                    <w:right w:val="nil"/>
                  </w:tcBorders>
                  <w:shd w:val="clear" w:color="auto" w:fill="FEDE01"/>
                  <w:vAlign w:val="center"/>
                </w:tcPr>
                <w:p w:rsidR="00AC6795" w:rsidRPr="00EF6240" w:rsidRDefault="005D1F1A" w:rsidP="00361471">
                  <w:pPr>
                    <w:jc w:val="right"/>
                    <w:rPr>
                      <w:rFonts w:ascii="Arial" w:eastAsia="Arial" w:hAnsi="Arial" w:cs="Arial"/>
                      <w:b/>
                      <w:color w:val="000000"/>
                      <w:sz w:val="18"/>
                      <w:szCs w:val="18"/>
                    </w:rPr>
                  </w:pPr>
                  <w:r>
                    <w:rPr>
                      <w:rFonts w:ascii="Arial" w:eastAsia="Arial" w:hAnsi="Arial" w:cs="Arial"/>
                      <w:b/>
                      <w:color w:val="000000"/>
                      <w:sz w:val="18"/>
                      <w:szCs w:val="18"/>
                    </w:rPr>
                    <w:t>1,</w:t>
                  </w:r>
                  <w:r w:rsidR="00361471">
                    <w:rPr>
                      <w:rFonts w:ascii="Arial" w:eastAsia="Arial" w:hAnsi="Arial" w:cs="Arial"/>
                      <w:b/>
                      <w:color w:val="000000"/>
                      <w:sz w:val="18"/>
                      <w:szCs w:val="18"/>
                    </w:rPr>
                    <w:t>89</w:t>
                  </w:r>
                </w:p>
              </w:tc>
              <w:tc>
                <w:tcPr>
                  <w:tcW w:w="851" w:type="dxa"/>
                  <w:tcBorders>
                    <w:top w:val="nil"/>
                    <w:left w:val="nil"/>
                    <w:bottom w:val="nil"/>
                    <w:right w:val="nil"/>
                  </w:tcBorders>
                  <w:shd w:val="clear" w:color="auto" w:fill="FEDE01"/>
                  <w:tcMar>
                    <w:top w:w="0" w:type="dxa"/>
                    <w:left w:w="39" w:type="dxa"/>
                    <w:bottom w:w="0" w:type="dxa"/>
                    <w:right w:w="39" w:type="dxa"/>
                  </w:tcMar>
                  <w:vAlign w:val="center"/>
                </w:tcPr>
                <w:p w:rsidR="00AC6795" w:rsidRPr="00EF6240" w:rsidRDefault="00AC5F4B" w:rsidP="00AC6795">
                  <w:pPr>
                    <w:jc w:val="right"/>
                    <w:rPr>
                      <w:rFonts w:ascii="Arial" w:hAnsi="Arial" w:cs="Arial"/>
                      <w:b/>
                      <w:sz w:val="18"/>
                      <w:szCs w:val="18"/>
                    </w:rPr>
                  </w:pPr>
                  <w:r>
                    <w:rPr>
                      <w:rFonts w:ascii="Arial" w:hAnsi="Arial" w:cs="Arial"/>
                      <w:b/>
                      <w:sz w:val="18"/>
                      <w:szCs w:val="18"/>
                    </w:rPr>
                    <w:t>0,74</w:t>
                  </w:r>
                </w:p>
              </w:tc>
            </w:tr>
            <w:tr w:rsidR="00AC6795" w:rsidRPr="00A04BDE" w:rsidTr="005C7D87">
              <w:trPr>
                <w:trHeight w:val="226"/>
              </w:trPr>
              <w:tc>
                <w:tcPr>
                  <w:tcW w:w="821" w:type="dxa"/>
                  <w:tcBorders>
                    <w:top w:val="nil"/>
                    <w:left w:val="nil"/>
                    <w:bottom w:val="nil"/>
                    <w:right w:val="nil"/>
                  </w:tcBorders>
                  <w:shd w:val="clear" w:color="auto" w:fill="FFEE75"/>
                  <w:tcMar>
                    <w:top w:w="0" w:type="dxa"/>
                    <w:left w:w="39" w:type="dxa"/>
                    <w:bottom w:w="0" w:type="dxa"/>
                    <w:right w:w="39" w:type="dxa"/>
                  </w:tcMar>
                  <w:vAlign w:val="center"/>
                </w:tcPr>
                <w:p w:rsidR="00AC6795" w:rsidRPr="00A04BDE" w:rsidRDefault="00AC6795" w:rsidP="00AC6795">
                  <w:pPr>
                    <w:rPr>
                      <w:sz w:val="20"/>
                      <w:szCs w:val="20"/>
                    </w:rPr>
                  </w:pPr>
                  <w:r w:rsidRPr="00A04BDE">
                    <w:rPr>
                      <w:rFonts w:ascii="Arial" w:eastAsia="Arial" w:hAnsi="Arial"/>
                      <w:b/>
                      <w:color w:val="000000"/>
                      <w:sz w:val="18"/>
                      <w:szCs w:val="20"/>
                    </w:rPr>
                    <w:t>Izvor   6.1.</w:t>
                  </w:r>
                </w:p>
              </w:tc>
              <w:tc>
                <w:tcPr>
                  <w:tcW w:w="2865" w:type="dxa"/>
                  <w:tcBorders>
                    <w:top w:val="nil"/>
                    <w:left w:val="nil"/>
                    <w:bottom w:val="nil"/>
                    <w:right w:val="nil"/>
                  </w:tcBorders>
                  <w:shd w:val="clear" w:color="auto" w:fill="FFEE75"/>
                  <w:tcMar>
                    <w:top w:w="0" w:type="dxa"/>
                    <w:left w:w="39" w:type="dxa"/>
                    <w:bottom w:w="0" w:type="dxa"/>
                    <w:right w:w="39" w:type="dxa"/>
                  </w:tcMar>
                  <w:vAlign w:val="center"/>
                </w:tcPr>
                <w:p w:rsidR="00AC6795" w:rsidRPr="00A04BDE" w:rsidRDefault="00AC6795" w:rsidP="00AC6795">
                  <w:pPr>
                    <w:rPr>
                      <w:sz w:val="20"/>
                      <w:szCs w:val="20"/>
                    </w:rPr>
                  </w:pPr>
                  <w:r w:rsidRPr="00A04BDE">
                    <w:rPr>
                      <w:rFonts w:ascii="Arial" w:eastAsia="Arial" w:hAnsi="Arial"/>
                      <w:b/>
                      <w:color w:val="000000"/>
                      <w:sz w:val="18"/>
                      <w:szCs w:val="20"/>
                    </w:rPr>
                    <w:t>Donacije</w:t>
                  </w:r>
                </w:p>
              </w:tc>
              <w:tc>
                <w:tcPr>
                  <w:tcW w:w="1418" w:type="dxa"/>
                  <w:tcBorders>
                    <w:top w:val="nil"/>
                    <w:left w:val="nil"/>
                    <w:bottom w:val="nil"/>
                    <w:right w:val="nil"/>
                  </w:tcBorders>
                  <w:shd w:val="clear" w:color="auto" w:fill="FFEE75"/>
                  <w:vAlign w:val="center"/>
                </w:tcPr>
                <w:p w:rsidR="00AC6795" w:rsidRPr="002A06B1" w:rsidRDefault="00AC6795" w:rsidP="00AC6795">
                  <w:pPr>
                    <w:jc w:val="right"/>
                    <w:rPr>
                      <w:rFonts w:ascii="Arial" w:hAnsi="Arial" w:cs="Arial"/>
                      <w:b/>
                      <w:sz w:val="18"/>
                      <w:szCs w:val="18"/>
                    </w:rPr>
                  </w:pPr>
                  <w:r>
                    <w:rPr>
                      <w:rFonts w:ascii="Arial" w:hAnsi="Arial" w:cs="Arial"/>
                      <w:b/>
                      <w:sz w:val="18"/>
                      <w:szCs w:val="18"/>
                    </w:rPr>
                    <w:t>115.000,00</w:t>
                  </w:r>
                </w:p>
              </w:tc>
              <w:tc>
                <w:tcPr>
                  <w:tcW w:w="1417" w:type="dxa"/>
                  <w:tcBorders>
                    <w:top w:val="nil"/>
                    <w:left w:val="nil"/>
                    <w:bottom w:val="nil"/>
                    <w:right w:val="nil"/>
                  </w:tcBorders>
                  <w:shd w:val="clear" w:color="auto" w:fill="FFEE75"/>
                  <w:tcMar>
                    <w:top w:w="0" w:type="dxa"/>
                    <w:left w:w="39" w:type="dxa"/>
                    <w:bottom w:w="0" w:type="dxa"/>
                    <w:right w:w="39" w:type="dxa"/>
                  </w:tcMar>
                  <w:vAlign w:val="center"/>
                </w:tcPr>
                <w:p w:rsidR="00AC6795" w:rsidRPr="005F3A2B" w:rsidRDefault="00AC6795" w:rsidP="00AC6795">
                  <w:pPr>
                    <w:jc w:val="right"/>
                    <w:rPr>
                      <w:rFonts w:ascii="Arial" w:hAnsi="Arial" w:cs="Arial"/>
                      <w:b/>
                      <w:sz w:val="18"/>
                      <w:szCs w:val="18"/>
                    </w:rPr>
                  </w:pPr>
                  <w:r>
                    <w:rPr>
                      <w:rFonts w:ascii="Arial" w:hAnsi="Arial" w:cs="Arial"/>
                      <w:b/>
                      <w:sz w:val="18"/>
                      <w:szCs w:val="18"/>
                    </w:rPr>
                    <w:t>8.000</w:t>
                  </w:r>
                  <w:r w:rsidRPr="005F3A2B">
                    <w:rPr>
                      <w:rFonts w:ascii="Arial" w:hAnsi="Arial" w:cs="Arial"/>
                      <w:b/>
                      <w:sz w:val="18"/>
                      <w:szCs w:val="18"/>
                    </w:rPr>
                    <w:t>,00</w:t>
                  </w:r>
                </w:p>
              </w:tc>
              <w:tc>
                <w:tcPr>
                  <w:tcW w:w="1418" w:type="dxa"/>
                  <w:tcBorders>
                    <w:top w:val="nil"/>
                    <w:left w:val="nil"/>
                    <w:bottom w:val="nil"/>
                    <w:right w:val="nil"/>
                  </w:tcBorders>
                  <w:shd w:val="clear" w:color="auto" w:fill="FFEE75"/>
                  <w:tcMar>
                    <w:top w:w="0" w:type="dxa"/>
                    <w:left w:w="39" w:type="dxa"/>
                    <w:bottom w:w="0" w:type="dxa"/>
                    <w:right w:w="39" w:type="dxa"/>
                  </w:tcMar>
                  <w:vAlign w:val="center"/>
                </w:tcPr>
                <w:p w:rsidR="00AC6795" w:rsidRPr="002A06B1" w:rsidRDefault="00A365CF" w:rsidP="00AC6795">
                  <w:pPr>
                    <w:jc w:val="right"/>
                    <w:rPr>
                      <w:rFonts w:ascii="Arial" w:hAnsi="Arial" w:cs="Arial"/>
                      <w:b/>
                      <w:sz w:val="18"/>
                      <w:szCs w:val="18"/>
                    </w:rPr>
                  </w:pPr>
                  <w:r>
                    <w:rPr>
                      <w:rFonts w:ascii="Arial" w:hAnsi="Arial" w:cs="Arial"/>
                      <w:b/>
                      <w:sz w:val="18"/>
                      <w:szCs w:val="18"/>
                    </w:rPr>
                    <w:t>0,00</w:t>
                  </w:r>
                </w:p>
              </w:tc>
              <w:tc>
                <w:tcPr>
                  <w:tcW w:w="850" w:type="dxa"/>
                  <w:tcBorders>
                    <w:top w:val="nil"/>
                    <w:left w:val="nil"/>
                    <w:bottom w:val="nil"/>
                    <w:right w:val="nil"/>
                  </w:tcBorders>
                  <w:shd w:val="clear" w:color="auto" w:fill="FFEE75"/>
                  <w:vAlign w:val="center"/>
                </w:tcPr>
                <w:p w:rsidR="00AC6795" w:rsidRPr="00EF6240" w:rsidRDefault="005D1F1A" w:rsidP="00AC6795">
                  <w:pPr>
                    <w:jc w:val="right"/>
                    <w:rPr>
                      <w:rFonts w:ascii="Arial" w:eastAsia="Arial" w:hAnsi="Arial" w:cs="Arial"/>
                      <w:b/>
                      <w:color w:val="000000"/>
                      <w:sz w:val="18"/>
                      <w:szCs w:val="18"/>
                    </w:rPr>
                  </w:pPr>
                  <w:r>
                    <w:rPr>
                      <w:rFonts w:ascii="Arial" w:eastAsia="Arial" w:hAnsi="Arial" w:cs="Arial"/>
                      <w:b/>
                      <w:color w:val="000000"/>
                      <w:sz w:val="18"/>
                      <w:szCs w:val="18"/>
                    </w:rPr>
                    <w:t>0,00</w:t>
                  </w:r>
                </w:p>
              </w:tc>
              <w:tc>
                <w:tcPr>
                  <w:tcW w:w="851" w:type="dxa"/>
                  <w:tcBorders>
                    <w:top w:val="nil"/>
                    <w:left w:val="nil"/>
                    <w:bottom w:val="nil"/>
                    <w:right w:val="nil"/>
                  </w:tcBorders>
                  <w:shd w:val="clear" w:color="auto" w:fill="FFEE75"/>
                  <w:tcMar>
                    <w:top w:w="0" w:type="dxa"/>
                    <w:left w:w="39" w:type="dxa"/>
                    <w:bottom w:w="0" w:type="dxa"/>
                    <w:right w:w="39" w:type="dxa"/>
                  </w:tcMar>
                  <w:vAlign w:val="center"/>
                </w:tcPr>
                <w:p w:rsidR="00AC6795" w:rsidRPr="00EF6240" w:rsidRDefault="00AC5F4B" w:rsidP="00AC6795">
                  <w:pPr>
                    <w:jc w:val="right"/>
                    <w:rPr>
                      <w:rFonts w:ascii="Arial" w:hAnsi="Arial" w:cs="Arial"/>
                      <w:b/>
                      <w:sz w:val="18"/>
                      <w:szCs w:val="18"/>
                    </w:rPr>
                  </w:pPr>
                  <w:r>
                    <w:rPr>
                      <w:rFonts w:ascii="Arial" w:hAnsi="Arial" w:cs="Arial"/>
                      <w:b/>
                      <w:sz w:val="18"/>
                      <w:szCs w:val="18"/>
                    </w:rPr>
                    <w:t>0,00</w:t>
                  </w:r>
                </w:p>
              </w:tc>
            </w:tr>
            <w:tr w:rsidR="00AC6795" w:rsidRPr="00A04BDE" w:rsidTr="005C7D87">
              <w:trPr>
                <w:trHeight w:val="226"/>
              </w:trPr>
              <w:tc>
                <w:tcPr>
                  <w:tcW w:w="821" w:type="dxa"/>
                  <w:tcBorders>
                    <w:top w:val="nil"/>
                    <w:left w:val="nil"/>
                    <w:bottom w:val="nil"/>
                    <w:right w:val="nil"/>
                  </w:tcBorders>
                  <w:tcMar>
                    <w:top w:w="0" w:type="dxa"/>
                    <w:left w:w="39" w:type="dxa"/>
                    <w:bottom w:w="0" w:type="dxa"/>
                    <w:right w:w="39" w:type="dxa"/>
                  </w:tcMar>
                  <w:vAlign w:val="center"/>
                </w:tcPr>
                <w:p w:rsidR="00AC6795" w:rsidRPr="00A04BDE" w:rsidRDefault="00AC6795" w:rsidP="00AC6795">
                  <w:pPr>
                    <w:rPr>
                      <w:sz w:val="20"/>
                      <w:szCs w:val="20"/>
                    </w:rPr>
                  </w:pPr>
                </w:p>
              </w:tc>
              <w:tc>
                <w:tcPr>
                  <w:tcW w:w="2865" w:type="dxa"/>
                  <w:tcBorders>
                    <w:top w:val="nil"/>
                    <w:left w:val="nil"/>
                    <w:bottom w:val="nil"/>
                    <w:right w:val="nil"/>
                  </w:tcBorders>
                  <w:tcMar>
                    <w:top w:w="0" w:type="dxa"/>
                    <w:left w:w="39" w:type="dxa"/>
                    <w:bottom w:w="0" w:type="dxa"/>
                    <w:right w:w="39" w:type="dxa"/>
                  </w:tcMar>
                  <w:vAlign w:val="center"/>
                </w:tcPr>
                <w:p w:rsidR="00AC6795" w:rsidRPr="00A04BDE" w:rsidRDefault="00AC6795" w:rsidP="00AC6795">
                  <w:pPr>
                    <w:rPr>
                      <w:sz w:val="20"/>
                      <w:szCs w:val="20"/>
                    </w:rPr>
                  </w:pPr>
                </w:p>
              </w:tc>
              <w:tc>
                <w:tcPr>
                  <w:tcW w:w="1418" w:type="dxa"/>
                  <w:tcBorders>
                    <w:top w:val="nil"/>
                    <w:left w:val="nil"/>
                    <w:bottom w:val="nil"/>
                    <w:right w:val="nil"/>
                  </w:tcBorders>
                  <w:vAlign w:val="center"/>
                </w:tcPr>
                <w:p w:rsidR="00AC6795" w:rsidRPr="002A06B1" w:rsidRDefault="00AC6795" w:rsidP="00AC6795">
                  <w:pPr>
                    <w:jc w:val="right"/>
                    <w:rPr>
                      <w:rFonts w:ascii="Arial" w:hAnsi="Arial" w:cs="Arial"/>
                      <w:b/>
                      <w:sz w:val="18"/>
                      <w:szCs w:val="18"/>
                    </w:rPr>
                  </w:pPr>
                </w:p>
              </w:tc>
              <w:tc>
                <w:tcPr>
                  <w:tcW w:w="1417" w:type="dxa"/>
                  <w:tcBorders>
                    <w:top w:val="nil"/>
                    <w:left w:val="nil"/>
                    <w:bottom w:val="nil"/>
                    <w:right w:val="nil"/>
                  </w:tcBorders>
                  <w:tcMar>
                    <w:top w:w="0" w:type="dxa"/>
                    <w:left w:w="39" w:type="dxa"/>
                    <w:bottom w:w="0" w:type="dxa"/>
                    <w:right w:w="39" w:type="dxa"/>
                  </w:tcMar>
                  <w:vAlign w:val="center"/>
                </w:tcPr>
                <w:p w:rsidR="00AC6795" w:rsidRPr="005F3A2B" w:rsidRDefault="00AC6795" w:rsidP="00AC6795">
                  <w:pPr>
                    <w:jc w:val="right"/>
                    <w:rPr>
                      <w:rFonts w:ascii="Arial" w:hAnsi="Arial" w:cs="Arial"/>
                      <w:b/>
                      <w:sz w:val="18"/>
                      <w:szCs w:val="18"/>
                    </w:rPr>
                  </w:pPr>
                </w:p>
              </w:tc>
              <w:tc>
                <w:tcPr>
                  <w:tcW w:w="1418" w:type="dxa"/>
                  <w:tcBorders>
                    <w:top w:val="nil"/>
                    <w:left w:val="nil"/>
                    <w:bottom w:val="nil"/>
                    <w:right w:val="nil"/>
                  </w:tcBorders>
                  <w:tcMar>
                    <w:top w:w="0" w:type="dxa"/>
                    <w:left w:w="39" w:type="dxa"/>
                    <w:bottom w:w="0" w:type="dxa"/>
                    <w:right w:w="39" w:type="dxa"/>
                  </w:tcMar>
                  <w:vAlign w:val="center"/>
                </w:tcPr>
                <w:p w:rsidR="00AC6795" w:rsidRPr="002A06B1" w:rsidRDefault="00AC6795" w:rsidP="00AC6795">
                  <w:pPr>
                    <w:jc w:val="right"/>
                    <w:rPr>
                      <w:rFonts w:ascii="Arial" w:hAnsi="Arial" w:cs="Arial"/>
                      <w:b/>
                      <w:sz w:val="18"/>
                      <w:szCs w:val="18"/>
                    </w:rPr>
                  </w:pPr>
                </w:p>
              </w:tc>
              <w:tc>
                <w:tcPr>
                  <w:tcW w:w="850" w:type="dxa"/>
                  <w:tcBorders>
                    <w:top w:val="nil"/>
                    <w:left w:val="nil"/>
                    <w:bottom w:val="nil"/>
                    <w:right w:val="nil"/>
                  </w:tcBorders>
                  <w:vAlign w:val="center"/>
                </w:tcPr>
                <w:p w:rsidR="00AC6795" w:rsidRPr="00EF6240" w:rsidRDefault="00AC6795" w:rsidP="00AC6795">
                  <w:pPr>
                    <w:jc w:val="right"/>
                    <w:rPr>
                      <w:rFonts w:ascii="Arial" w:eastAsia="Arial" w:hAnsi="Arial" w:cs="Arial"/>
                      <w:b/>
                      <w:color w:val="000000"/>
                      <w:sz w:val="18"/>
                      <w:szCs w:val="18"/>
                    </w:rPr>
                  </w:pPr>
                </w:p>
              </w:tc>
              <w:tc>
                <w:tcPr>
                  <w:tcW w:w="851" w:type="dxa"/>
                  <w:tcBorders>
                    <w:top w:val="nil"/>
                    <w:left w:val="nil"/>
                    <w:bottom w:val="nil"/>
                    <w:right w:val="nil"/>
                  </w:tcBorders>
                  <w:tcMar>
                    <w:top w:w="0" w:type="dxa"/>
                    <w:left w:w="39" w:type="dxa"/>
                    <w:bottom w:w="0" w:type="dxa"/>
                    <w:right w:w="39" w:type="dxa"/>
                  </w:tcMar>
                  <w:vAlign w:val="center"/>
                </w:tcPr>
                <w:p w:rsidR="00AC6795" w:rsidRPr="00EF6240" w:rsidRDefault="00AC6795" w:rsidP="00AC6795">
                  <w:pPr>
                    <w:jc w:val="right"/>
                    <w:rPr>
                      <w:rFonts w:ascii="Arial" w:hAnsi="Arial" w:cs="Arial"/>
                      <w:b/>
                      <w:sz w:val="18"/>
                      <w:szCs w:val="18"/>
                    </w:rPr>
                  </w:pPr>
                </w:p>
              </w:tc>
            </w:tr>
            <w:tr w:rsidR="00AC6795" w:rsidRPr="00A04BDE" w:rsidTr="005C7D87">
              <w:trPr>
                <w:trHeight w:val="226"/>
              </w:trPr>
              <w:tc>
                <w:tcPr>
                  <w:tcW w:w="821" w:type="dxa"/>
                  <w:tcBorders>
                    <w:top w:val="nil"/>
                    <w:left w:val="nil"/>
                    <w:bottom w:val="nil"/>
                    <w:right w:val="nil"/>
                  </w:tcBorders>
                  <w:shd w:val="clear" w:color="auto" w:fill="FFEE75"/>
                  <w:tcMar>
                    <w:top w:w="0" w:type="dxa"/>
                    <w:left w:w="39" w:type="dxa"/>
                    <w:bottom w:w="0" w:type="dxa"/>
                    <w:right w:w="39" w:type="dxa"/>
                  </w:tcMar>
                  <w:vAlign w:val="center"/>
                </w:tcPr>
                <w:p w:rsidR="00AC6795" w:rsidRPr="00A04BDE" w:rsidRDefault="00AC6795" w:rsidP="00AC6795">
                  <w:pPr>
                    <w:rPr>
                      <w:sz w:val="20"/>
                      <w:szCs w:val="20"/>
                    </w:rPr>
                  </w:pPr>
                  <w:r w:rsidRPr="00A04BDE">
                    <w:rPr>
                      <w:rFonts w:ascii="Arial" w:eastAsia="Arial" w:hAnsi="Arial"/>
                      <w:b/>
                      <w:color w:val="000000"/>
                      <w:sz w:val="18"/>
                      <w:szCs w:val="20"/>
                    </w:rPr>
                    <w:t>Izvor   6.2.</w:t>
                  </w:r>
                </w:p>
              </w:tc>
              <w:tc>
                <w:tcPr>
                  <w:tcW w:w="2865" w:type="dxa"/>
                  <w:tcBorders>
                    <w:top w:val="nil"/>
                    <w:left w:val="nil"/>
                    <w:bottom w:val="nil"/>
                    <w:right w:val="nil"/>
                  </w:tcBorders>
                  <w:shd w:val="clear" w:color="auto" w:fill="FFEE75"/>
                  <w:tcMar>
                    <w:top w:w="0" w:type="dxa"/>
                    <w:left w:w="39" w:type="dxa"/>
                    <w:bottom w:w="0" w:type="dxa"/>
                    <w:right w:w="39" w:type="dxa"/>
                  </w:tcMar>
                  <w:vAlign w:val="center"/>
                </w:tcPr>
                <w:p w:rsidR="00AC6795" w:rsidRPr="00A04BDE" w:rsidRDefault="00AC6795" w:rsidP="00AC6795">
                  <w:pPr>
                    <w:rPr>
                      <w:sz w:val="20"/>
                      <w:szCs w:val="20"/>
                    </w:rPr>
                  </w:pPr>
                  <w:r w:rsidRPr="00A04BDE">
                    <w:rPr>
                      <w:rFonts w:ascii="Arial" w:eastAsia="Arial" w:hAnsi="Arial"/>
                      <w:b/>
                      <w:color w:val="000000"/>
                      <w:sz w:val="18"/>
                      <w:szCs w:val="20"/>
                    </w:rPr>
                    <w:t>Donacije - proračunski korisnici</w:t>
                  </w:r>
                </w:p>
              </w:tc>
              <w:tc>
                <w:tcPr>
                  <w:tcW w:w="1418" w:type="dxa"/>
                  <w:tcBorders>
                    <w:top w:val="nil"/>
                    <w:left w:val="nil"/>
                    <w:bottom w:val="nil"/>
                    <w:right w:val="nil"/>
                  </w:tcBorders>
                  <w:shd w:val="clear" w:color="auto" w:fill="FFEE75"/>
                  <w:vAlign w:val="center"/>
                </w:tcPr>
                <w:p w:rsidR="00AC6795" w:rsidRPr="002A06B1" w:rsidRDefault="00AC6795" w:rsidP="00AC6795">
                  <w:pPr>
                    <w:jc w:val="right"/>
                    <w:rPr>
                      <w:rFonts w:ascii="Arial" w:hAnsi="Arial" w:cs="Arial"/>
                      <w:b/>
                      <w:sz w:val="18"/>
                      <w:szCs w:val="18"/>
                    </w:rPr>
                  </w:pPr>
                  <w:r>
                    <w:rPr>
                      <w:rFonts w:ascii="Arial" w:hAnsi="Arial" w:cs="Arial"/>
                      <w:b/>
                      <w:sz w:val="18"/>
                      <w:szCs w:val="18"/>
                    </w:rPr>
                    <w:t>17.040,00</w:t>
                  </w:r>
                </w:p>
              </w:tc>
              <w:tc>
                <w:tcPr>
                  <w:tcW w:w="1417" w:type="dxa"/>
                  <w:tcBorders>
                    <w:top w:val="nil"/>
                    <w:left w:val="nil"/>
                    <w:bottom w:val="nil"/>
                    <w:right w:val="nil"/>
                  </w:tcBorders>
                  <w:shd w:val="clear" w:color="auto" w:fill="FFEE75"/>
                  <w:tcMar>
                    <w:top w:w="0" w:type="dxa"/>
                    <w:left w:w="39" w:type="dxa"/>
                    <w:bottom w:w="0" w:type="dxa"/>
                    <w:right w:w="39" w:type="dxa"/>
                  </w:tcMar>
                  <w:vAlign w:val="center"/>
                </w:tcPr>
                <w:p w:rsidR="00AC6795" w:rsidRPr="005F3A2B" w:rsidRDefault="00AC6795" w:rsidP="00AC6795">
                  <w:pPr>
                    <w:jc w:val="right"/>
                    <w:rPr>
                      <w:rFonts w:ascii="Arial" w:hAnsi="Arial" w:cs="Arial"/>
                      <w:b/>
                      <w:sz w:val="18"/>
                      <w:szCs w:val="18"/>
                    </w:rPr>
                  </w:pPr>
                  <w:r>
                    <w:rPr>
                      <w:rFonts w:ascii="Arial" w:hAnsi="Arial" w:cs="Arial"/>
                      <w:b/>
                      <w:sz w:val="18"/>
                      <w:szCs w:val="18"/>
                    </w:rPr>
                    <w:t>330.</w:t>
                  </w:r>
                  <w:r w:rsidRPr="005F3A2B">
                    <w:rPr>
                      <w:rFonts w:ascii="Arial" w:hAnsi="Arial" w:cs="Arial"/>
                      <w:b/>
                      <w:sz w:val="18"/>
                      <w:szCs w:val="18"/>
                    </w:rPr>
                    <w:t>000,00</w:t>
                  </w:r>
                </w:p>
              </w:tc>
              <w:tc>
                <w:tcPr>
                  <w:tcW w:w="1418" w:type="dxa"/>
                  <w:tcBorders>
                    <w:top w:val="nil"/>
                    <w:left w:val="nil"/>
                    <w:bottom w:val="nil"/>
                    <w:right w:val="nil"/>
                  </w:tcBorders>
                  <w:shd w:val="clear" w:color="auto" w:fill="FFEE75"/>
                  <w:tcMar>
                    <w:top w:w="0" w:type="dxa"/>
                    <w:left w:w="39" w:type="dxa"/>
                    <w:bottom w:w="0" w:type="dxa"/>
                    <w:right w:w="39" w:type="dxa"/>
                  </w:tcMar>
                  <w:vAlign w:val="center"/>
                </w:tcPr>
                <w:p w:rsidR="00AC6795" w:rsidRPr="002A06B1" w:rsidRDefault="00A365CF" w:rsidP="00AC6795">
                  <w:pPr>
                    <w:jc w:val="right"/>
                    <w:rPr>
                      <w:rFonts w:ascii="Arial" w:hAnsi="Arial" w:cs="Arial"/>
                      <w:b/>
                      <w:sz w:val="18"/>
                      <w:szCs w:val="18"/>
                    </w:rPr>
                  </w:pPr>
                  <w:r>
                    <w:rPr>
                      <w:rFonts w:ascii="Arial" w:hAnsi="Arial" w:cs="Arial"/>
                      <w:b/>
                      <w:sz w:val="18"/>
                      <w:szCs w:val="18"/>
                    </w:rPr>
                    <w:t>2.500,00</w:t>
                  </w:r>
                </w:p>
              </w:tc>
              <w:tc>
                <w:tcPr>
                  <w:tcW w:w="850" w:type="dxa"/>
                  <w:tcBorders>
                    <w:top w:val="nil"/>
                    <w:left w:val="nil"/>
                    <w:bottom w:val="nil"/>
                    <w:right w:val="nil"/>
                  </w:tcBorders>
                  <w:shd w:val="clear" w:color="auto" w:fill="FFEE75"/>
                  <w:vAlign w:val="center"/>
                </w:tcPr>
                <w:p w:rsidR="00AC6795" w:rsidRPr="00EF6240" w:rsidRDefault="005D1F1A" w:rsidP="00B91C00">
                  <w:pPr>
                    <w:jc w:val="right"/>
                    <w:rPr>
                      <w:rFonts w:ascii="Arial" w:eastAsia="Arial" w:hAnsi="Arial" w:cs="Arial"/>
                      <w:b/>
                      <w:color w:val="000000"/>
                      <w:sz w:val="18"/>
                      <w:szCs w:val="18"/>
                    </w:rPr>
                  </w:pPr>
                  <w:r>
                    <w:rPr>
                      <w:rFonts w:ascii="Arial" w:eastAsia="Arial" w:hAnsi="Arial" w:cs="Arial"/>
                      <w:b/>
                      <w:color w:val="000000"/>
                      <w:sz w:val="18"/>
                      <w:szCs w:val="18"/>
                    </w:rPr>
                    <w:t>14,6</w:t>
                  </w:r>
                  <w:r w:rsidR="00B91C00">
                    <w:rPr>
                      <w:rFonts w:ascii="Arial" w:eastAsia="Arial" w:hAnsi="Arial" w:cs="Arial"/>
                      <w:b/>
                      <w:color w:val="000000"/>
                      <w:sz w:val="18"/>
                      <w:szCs w:val="18"/>
                    </w:rPr>
                    <w:t>7</w:t>
                  </w:r>
                </w:p>
              </w:tc>
              <w:tc>
                <w:tcPr>
                  <w:tcW w:w="851" w:type="dxa"/>
                  <w:tcBorders>
                    <w:top w:val="nil"/>
                    <w:left w:val="nil"/>
                    <w:bottom w:val="nil"/>
                    <w:right w:val="nil"/>
                  </w:tcBorders>
                  <w:shd w:val="clear" w:color="auto" w:fill="FFEE75"/>
                  <w:tcMar>
                    <w:top w:w="0" w:type="dxa"/>
                    <w:left w:w="39" w:type="dxa"/>
                    <w:bottom w:w="0" w:type="dxa"/>
                    <w:right w:w="39" w:type="dxa"/>
                  </w:tcMar>
                  <w:vAlign w:val="center"/>
                </w:tcPr>
                <w:p w:rsidR="00AC6795" w:rsidRPr="00EF6240" w:rsidRDefault="00AC5F4B" w:rsidP="00AC6795">
                  <w:pPr>
                    <w:jc w:val="right"/>
                    <w:rPr>
                      <w:rFonts w:ascii="Arial" w:hAnsi="Arial" w:cs="Arial"/>
                      <w:b/>
                      <w:sz w:val="18"/>
                      <w:szCs w:val="18"/>
                    </w:rPr>
                  </w:pPr>
                  <w:r>
                    <w:rPr>
                      <w:rFonts w:ascii="Arial" w:hAnsi="Arial" w:cs="Arial"/>
                      <w:b/>
                      <w:sz w:val="18"/>
                      <w:szCs w:val="18"/>
                    </w:rPr>
                    <w:t>0,76</w:t>
                  </w:r>
                </w:p>
              </w:tc>
            </w:tr>
            <w:tr w:rsidR="00AC6795" w:rsidRPr="00A04BDE" w:rsidTr="005C7D87">
              <w:trPr>
                <w:trHeight w:val="226"/>
              </w:trPr>
              <w:tc>
                <w:tcPr>
                  <w:tcW w:w="821" w:type="dxa"/>
                  <w:tcBorders>
                    <w:top w:val="nil"/>
                    <w:left w:val="nil"/>
                    <w:bottom w:val="nil"/>
                    <w:right w:val="nil"/>
                  </w:tcBorders>
                  <w:tcMar>
                    <w:top w:w="0" w:type="dxa"/>
                    <w:left w:w="39" w:type="dxa"/>
                    <w:bottom w:w="0" w:type="dxa"/>
                    <w:right w:w="39" w:type="dxa"/>
                  </w:tcMar>
                  <w:vAlign w:val="center"/>
                </w:tcPr>
                <w:p w:rsidR="00AC6795" w:rsidRPr="00A04BDE" w:rsidRDefault="00AC6795" w:rsidP="00AC6795">
                  <w:pPr>
                    <w:rPr>
                      <w:sz w:val="20"/>
                      <w:szCs w:val="20"/>
                    </w:rPr>
                  </w:pPr>
                </w:p>
              </w:tc>
              <w:tc>
                <w:tcPr>
                  <w:tcW w:w="2865" w:type="dxa"/>
                  <w:tcBorders>
                    <w:top w:val="nil"/>
                    <w:left w:val="nil"/>
                    <w:bottom w:val="nil"/>
                    <w:right w:val="nil"/>
                  </w:tcBorders>
                  <w:tcMar>
                    <w:top w:w="0" w:type="dxa"/>
                    <w:left w:w="39" w:type="dxa"/>
                    <w:bottom w:w="0" w:type="dxa"/>
                    <w:right w:w="39" w:type="dxa"/>
                  </w:tcMar>
                  <w:vAlign w:val="center"/>
                </w:tcPr>
                <w:p w:rsidR="00AC6795" w:rsidRPr="00A04BDE" w:rsidRDefault="00AC6795" w:rsidP="00AC6795">
                  <w:pPr>
                    <w:rPr>
                      <w:sz w:val="20"/>
                      <w:szCs w:val="20"/>
                    </w:rPr>
                  </w:pPr>
                </w:p>
              </w:tc>
              <w:tc>
                <w:tcPr>
                  <w:tcW w:w="1418" w:type="dxa"/>
                  <w:tcBorders>
                    <w:top w:val="nil"/>
                    <w:left w:val="nil"/>
                    <w:bottom w:val="nil"/>
                    <w:right w:val="nil"/>
                  </w:tcBorders>
                  <w:vAlign w:val="center"/>
                </w:tcPr>
                <w:p w:rsidR="00AC6795" w:rsidRPr="002A06B1" w:rsidRDefault="00AC6795" w:rsidP="00AC6795">
                  <w:pPr>
                    <w:jc w:val="right"/>
                    <w:rPr>
                      <w:rFonts w:ascii="Arial" w:hAnsi="Arial" w:cs="Arial"/>
                      <w:b/>
                      <w:sz w:val="18"/>
                      <w:szCs w:val="18"/>
                    </w:rPr>
                  </w:pPr>
                </w:p>
              </w:tc>
              <w:tc>
                <w:tcPr>
                  <w:tcW w:w="1417" w:type="dxa"/>
                  <w:tcBorders>
                    <w:top w:val="nil"/>
                    <w:left w:val="nil"/>
                    <w:bottom w:val="nil"/>
                    <w:right w:val="nil"/>
                  </w:tcBorders>
                  <w:tcMar>
                    <w:top w:w="0" w:type="dxa"/>
                    <w:left w:w="39" w:type="dxa"/>
                    <w:bottom w:w="0" w:type="dxa"/>
                    <w:right w:w="39" w:type="dxa"/>
                  </w:tcMar>
                  <w:vAlign w:val="center"/>
                </w:tcPr>
                <w:p w:rsidR="00AC6795" w:rsidRPr="005F3A2B" w:rsidRDefault="00AC6795" w:rsidP="00AC6795">
                  <w:pPr>
                    <w:jc w:val="right"/>
                    <w:rPr>
                      <w:rFonts w:ascii="Arial" w:hAnsi="Arial" w:cs="Arial"/>
                      <w:b/>
                      <w:sz w:val="18"/>
                      <w:szCs w:val="18"/>
                    </w:rPr>
                  </w:pPr>
                </w:p>
              </w:tc>
              <w:tc>
                <w:tcPr>
                  <w:tcW w:w="1418" w:type="dxa"/>
                  <w:tcBorders>
                    <w:top w:val="nil"/>
                    <w:left w:val="nil"/>
                    <w:bottom w:val="nil"/>
                    <w:right w:val="nil"/>
                  </w:tcBorders>
                  <w:tcMar>
                    <w:top w:w="0" w:type="dxa"/>
                    <w:left w:w="39" w:type="dxa"/>
                    <w:bottom w:w="0" w:type="dxa"/>
                    <w:right w:w="39" w:type="dxa"/>
                  </w:tcMar>
                  <w:vAlign w:val="center"/>
                </w:tcPr>
                <w:p w:rsidR="00AC6795" w:rsidRPr="002A06B1" w:rsidRDefault="00AC6795" w:rsidP="00AC6795">
                  <w:pPr>
                    <w:jc w:val="right"/>
                    <w:rPr>
                      <w:rFonts w:ascii="Arial" w:hAnsi="Arial" w:cs="Arial"/>
                      <w:b/>
                      <w:sz w:val="18"/>
                      <w:szCs w:val="18"/>
                    </w:rPr>
                  </w:pPr>
                </w:p>
              </w:tc>
              <w:tc>
                <w:tcPr>
                  <w:tcW w:w="850" w:type="dxa"/>
                  <w:tcBorders>
                    <w:top w:val="nil"/>
                    <w:left w:val="nil"/>
                    <w:bottom w:val="nil"/>
                    <w:right w:val="nil"/>
                  </w:tcBorders>
                  <w:vAlign w:val="center"/>
                </w:tcPr>
                <w:p w:rsidR="00AC6795" w:rsidRPr="00EF6240" w:rsidRDefault="00AC6795" w:rsidP="00AC6795">
                  <w:pPr>
                    <w:jc w:val="right"/>
                    <w:rPr>
                      <w:rFonts w:ascii="Arial" w:eastAsia="Arial" w:hAnsi="Arial" w:cs="Arial"/>
                      <w:b/>
                      <w:color w:val="000000"/>
                      <w:sz w:val="18"/>
                      <w:szCs w:val="18"/>
                    </w:rPr>
                  </w:pPr>
                </w:p>
              </w:tc>
              <w:tc>
                <w:tcPr>
                  <w:tcW w:w="851" w:type="dxa"/>
                  <w:tcBorders>
                    <w:top w:val="nil"/>
                    <w:left w:val="nil"/>
                    <w:bottom w:val="nil"/>
                    <w:right w:val="nil"/>
                  </w:tcBorders>
                  <w:tcMar>
                    <w:top w:w="0" w:type="dxa"/>
                    <w:left w:w="39" w:type="dxa"/>
                    <w:bottom w:w="0" w:type="dxa"/>
                    <w:right w:w="39" w:type="dxa"/>
                  </w:tcMar>
                  <w:vAlign w:val="center"/>
                </w:tcPr>
                <w:p w:rsidR="00AC6795" w:rsidRPr="00EF6240" w:rsidRDefault="00AC6795" w:rsidP="00AC6795">
                  <w:pPr>
                    <w:jc w:val="right"/>
                    <w:rPr>
                      <w:rFonts w:ascii="Arial" w:hAnsi="Arial" w:cs="Arial"/>
                      <w:b/>
                      <w:sz w:val="18"/>
                      <w:szCs w:val="18"/>
                    </w:rPr>
                  </w:pPr>
                </w:p>
              </w:tc>
            </w:tr>
            <w:tr w:rsidR="00AC6795" w:rsidRPr="00A04BDE" w:rsidTr="005C7D87">
              <w:trPr>
                <w:trHeight w:val="226"/>
              </w:trPr>
              <w:tc>
                <w:tcPr>
                  <w:tcW w:w="821" w:type="dxa"/>
                  <w:tcBorders>
                    <w:top w:val="nil"/>
                    <w:left w:val="nil"/>
                    <w:bottom w:val="nil"/>
                    <w:right w:val="nil"/>
                  </w:tcBorders>
                  <w:shd w:val="clear" w:color="auto" w:fill="FEDE01"/>
                  <w:tcMar>
                    <w:top w:w="0" w:type="dxa"/>
                    <w:left w:w="39" w:type="dxa"/>
                    <w:bottom w:w="0" w:type="dxa"/>
                    <w:right w:w="39" w:type="dxa"/>
                  </w:tcMar>
                  <w:vAlign w:val="center"/>
                </w:tcPr>
                <w:p w:rsidR="00AC6795" w:rsidRPr="00A04BDE" w:rsidRDefault="00AC6795" w:rsidP="00AC6795">
                  <w:pPr>
                    <w:rPr>
                      <w:sz w:val="20"/>
                      <w:szCs w:val="20"/>
                    </w:rPr>
                  </w:pPr>
                  <w:r w:rsidRPr="00A04BDE">
                    <w:rPr>
                      <w:rFonts w:ascii="Arial" w:eastAsia="Arial" w:hAnsi="Arial"/>
                      <w:b/>
                      <w:color w:val="000000"/>
                      <w:sz w:val="18"/>
                      <w:szCs w:val="20"/>
                    </w:rPr>
                    <w:t>Izvor   9.</w:t>
                  </w:r>
                </w:p>
              </w:tc>
              <w:tc>
                <w:tcPr>
                  <w:tcW w:w="2865" w:type="dxa"/>
                  <w:tcBorders>
                    <w:top w:val="nil"/>
                    <w:left w:val="nil"/>
                    <w:bottom w:val="nil"/>
                    <w:right w:val="nil"/>
                  </w:tcBorders>
                  <w:shd w:val="clear" w:color="auto" w:fill="FEDE01"/>
                  <w:tcMar>
                    <w:top w:w="0" w:type="dxa"/>
                    <w:left w:w="39" w:type="dxa"/>
                    <w:bottom w:w="0" w:type="dxa"/>
                    <w:right w:w="39" w:type="dxa"/>
                  </w:tcMar>
                  <w:vAlign w:val="center"/>
                </w:tcPr>
                <w:p w:rsidR="00AC6795" w:rsidRPr="00A04BDE" w:rsidRDefault="00AC6795" w:rsidP="00AC6795">
                  <w:pPr>
                    <w:rPr>
                      <w:sz w:val="20"/>
                      <w:szCs w:val="20"/>
                    </w:rPr>
                  </w:pPr>
                  <w:r w:rsidRPr="00A04BDE">
                    <w:rPr>
                      <w:rFonts w:ascii="Arial" w:eastAsia="Arial" w:hAnsi="Arial"/>
                      <w:b/>
                      <w:color w:val="000000"/>
                      <w:sz w:val="18"/>
                      <w:szCs w:val="20"/>
                    </w:rPr>
                    <w:t>Prihod od prodaje nefinancijske imovine</w:t>
                  </w:r>
                </w:p>
              </w:tc>
              <w:tc>
                <w:tcPr>
                  <w:tcW w:w="1418" w:type="dxa"/>
                  <w:tcBorders>
                    <w:top w:val="nil"/>
                    <w:left w:val="nil"/>
                    <w:bottom w:val="nil"/>
                    <w:right w:val="nil"/>
                  </w:tcBorders>
                  <w:shd w:val="clear" w:color="auto" w:fill="FEDE01"/>
                  <w:vAlign w:val="center"/>
                </w:tcPr>
                <w:p w:rsidR="00AC6795" w:rsidRPr="002A06B1" w:rsidRDefault="00AC6795" w:rsidP="00AC6795">
                  <w:pPr>
                    <w:jc w:val="right"/>
                    <w:rPr>
                      <w:rFonts w:ascii="Arial" w:hAnsi="Arial" w:cs="Arial"/>
                      <w:b/>
                      <w:sz w:val="18"/>
                      <w:szCs w:val="18"/>
                    </w:rPr>
                  </w:pPr>
                  <w:r>
                    <w:rPr>
                      <w:rFonts w:ascii="Arial" w:hAnsi="Arial" w:cs="Arial"/>
                      <w:b/>
                      <w:sz w:val="18"/>
                      <w:szCs w:val="18"/>
                    </w:rPr>
                    <w:t>0,00</w:t>
                  </w:r>
                </w:p>
              </w:tc>
              <w:tc>
                <w:tcPr>
                  <w:tcW w:w="1417" w:type="dxa"/>
                  <w:tcBorders>
                    <w:top w:val="nil"/>
                    <w:left w:val="nil"/>
                    <w:bottom w:val="nil"/>
                    <w:right w:val="nil"/>
                  </w:tcBorders>
                  <w:shd w:val="clear" w:color="auto" w:fill="FEDE01"/>
                  <w:tcMar>
                    <w:top w:w="0" w:type="dxa"/>
                    <w:left w:w="39" w:type="dxa"/>
                    <w:bottom w:w="0" w:type="dxa"/>
                    <w:right w:w="39" w:type="dxa"/>
                  </w:tcMar>
                  <w:vAlign w:val="center"/>
                </w:tcPr>
                <w:p w:rsidR="00AC6795" w:rsidRPr="005F3A2B" w:rsidRDefault="00AC6795" w:rsidP="00AC6795">
                  <w:pPr>
                    <w:jc w:val="right"/>
                    <w:rPr>
                      <w:rFonts w:ascii="Arial" w:hAnsi="Arial" w:cs="Arial"/>
                      <w:b/>
                      <w:sz w:val="18"/>
                      <w:szCs w:val="18"/>
                    </w:rPr>
                  </w:pPr>
                  <w:r>
                    <w:rPr>
                      <w:rFonts w:ascii="Arial" w:hAnsi="Arial" w:cs="Arial"/>
                      <w:b/>
                      <w:sz w:val="18"/>
                      <w:szCs w:val="18"/>
                    </w:rPr>
                    <w:t>1.696.3</w:t>
                  </w:r>
                  <w:r w:rsidRPr="005F3A2B">
                    <w:rPr>
                      <w:rFonts w:ascii="Arial" w:hAnsi="Arial" w:cs="Arial"/>
                      <w:b/>
                      <w:sz w:val="18"/>
                      <w:szCs w:val="18"/>
                    </w:rPr>
                    <w:t>00,00</w:t>
                  </w:r>
                </w:p>
              </w:tc>
              <w:tc>
                <w:tcPr>
                  <w:tcW w:w="1418" w:type="dxa"/>
                  <w:tcBorders>
                    <w:top w:val="nil"/>
                    <w:left w:val="nil"/>
                    <w:bottom w:val="nil"/>
                    <w:right w:val="nil"/>
                  </w:tcBorders>
                  <w:shd w:val="clear" w:color="auto" w:fill="FEDE01"/>
                  <w:tcMar>
                    <w:top w:w="0" w:type="dxa"/>
                    <w:left w:w="39" w:type="dxa"/>
                    <w:bottom w:w="0" w:type="dxa"/>
                    <w:right w:w="39" w:type="dxa"/>
                  </w:tcMar>
                  <w:vAlign w:val="center"/>
                </w:tcPr>
                <w:p w:rsidR="00AC6795" w:rsidRPr="002A06B1" w:rsidRDefault="00A365CF" w:rsidP="00AC6795">
                  <w:pPr>
                    <w:jc w:val="right"/>
                    <w:rPr>
                      <w:rFonts w:ascii="Arial" w:hAnsi="Arial" w:cs="Arial"/>
                      <w:b/>
                      <w:sz w:val="18"/>
                      <w:szCs w:val="18"/>
                    </w:rPr>
                  </w:pPr>
                  <w:r>
                    <w:rPr>
                      <w:rFonts w:ascii="Arial" w:hAnsi="Arial" w:cs="Arial"/>
                      <w:b/>
                      <w:sz w:val="18"/>
                      <w:szCs w:val="18"/>
                    </w:rPr>
                    <w:t>382.221,15</w:t>
                  </w:r>
                </w:p>
              </w:tc>
              <w:tc>
                <w:tcPr>
                  <w:tcW w:w="850" w:type="dxa"/>
                  <w:tcBorders>
                    <w:top w:val="nil"/>
                    <w:left w:val="nil"/>
                    <w:bottom w:val="nil"/>
                    <w:right w:val="nil"/>
                  </w:tcBorders>
                  <w:shd w:val="clear" w:color="auto" w:fill="FEDE01"/>
                  <w:vAlign w:val="center"/>
                </w:tcPr>
                <w:p w:rsidR="00AC6795" w:rsidRPr="00EF6240" w:rsidRDefault="005D1F1A" w:rsidP="00AC6795">
                  <w:pPr>
                    <w:jc w:val="right"/>
                    <w:rPr>
                      <w:rFonts w:ascii="Arial" w:eastAsia="Arial" w:hAnsi="Arial" w:cs="Arial"/>
                      <w:b/>
                      <w:color w:val="000000"/>
                      <w:sz w:val="18"/>
                      <w:szCs w:val="18"/>
                    </w:rPr>
                  </w:pPr>
                  <w:r>
                    <w:rPr>
                      <w:rFonts w:ascii="Arial" w:eastAsia="Arial" w:hAnsi="Arial" w:cs="Arial"/>
                      <w:b/>
                      <w:color w:val="000000"/>
                      <w:sz w:val="18"/>
                      <w:szCs w:val="18"/>
                    </w:rPr>
                    <w:t>0,00</w:t>
                  </w:r>
                </w:p>
              </w:tc>
              <w:tc>
                <w:tcPr>
                  <w:tcW w:w="851" w:type="dxa"/>
                  <w:tcBorders>
                    <w:top w:val="nil"/>
                    <w:left w:val="nil"/>
                    <w:bottom w:val="nil"/>
                    <w:right w:val="nil"/>
                  </w:tcBorders>
                  <w:shd w:val="clear" w:color="auto" w:fill="FEDE01"/>
                  <w:tcMar>
                    <w:top w:w="0" w:type="dxa"/>
                    <w:left w:w="39" w:type="dxa"/>
                    <w:bottom w:w="0" w:type="dxa"/>
                    <w:right w:w="39" w:type="dxa"/>
                  </w:tcMar>
                  <w:vAlign w:val="center"/>
                </w:tcPr>
                <w:p w:rsidR="00AC6795" w:rsidRPr="00EF6240" w:rsidRDefault="00AC5F4B" w:rsidP="00B91C00">
                  <w:pPr>
                    <w:jc w:val="right"/>
                    <w:rPr>
                      <w:rFonts w:ascii="Arial" w:hAnsi="Arial" w:cs="Arial"/>
                      <w:b/>
                      <w:sz w:val="18"/>
                      <w:szCs w:val="18"/>
                    </w:rPr>
                  </w:pPr>
                  <w:r>
                    <w:rPr>
                      <w:rFonts w:ascii="Arial" w:hAnsi="Arial" w:cs="Arial"/>
                      <w:b/>
                      <w:sz w:val="18"/>
                      <w:szCs w:val="18"/>
                    </w:rPr>
                    <w:t>22,5</w:t>
                  </w:r>
                  <w:r w:rsidR="00B91C00">
                    <w:rPr>
                      <w:rFonts w:ascii="Arial" w:hAnsi="Arial" w:cs="Arial"/>
                      <w:b/>
                      <w:sz w:val="18"/>
                      <w:szCs w:val="18"/>
                    </w:rPr>
                    <w:t>3</w:t>
                  </w:r>
                </w:p>
              </w:tc>
            </w:tr>
            <w:tr w:rsidR="00AC6795" w:rsidRPr="00A04BDE" w:rsidTr="005C7D87">
              <w:trPr>
                <w:trHeight w:val="226"/>
              </w:trPr>
              <w:tc>
                <w:tcPr>
                  <w:tcW w:w="821" w:type="dxa"/>
                  <w:tcBorders>
                    <w:top w:val="nil"/>
                    <w:left w:val="nil"/>
                    <w:bottom w:val="nil"/>
                    <w:right w:val="nil"/>
                  </w:tcBorders>
                  <w:shd w:val="clear" w:color="auto" w:fill="FFEE75"/>
                  <w:tcMar>
                    <w:top w:w="0" w:type="dxa"/>
                    <w:left w:w="39" w:type="dxa"/>
                    <w:bottom w:w="0" w:type="dxa"/>
                    <w:right w:w="39" w:type="dxa"/>
                  </w:tcMar>
                  <w:vAlign w:val="center"/>
                </w:tcPr>
                <w:p w:rsidR="00AC6795" w:rsidRPr="00A04BDE" w:rsidRDefault="00AC6795" w:rsidP="00AC6795">
                  <w:pPr>
                    <w:rPr>
                      <w:sz w:val="20"/>
                      <w:szCs w:val="20"/>
                    </w:rPr>
                  </w:pPr>
                  <w:r w:rsidRPr="00A04BDE">
                    <w:rPr>
                      <w:rFonts w:ascii="Arial" w:eastAsia="Arial" w:hAnsi="Arial"/>
                      <w:b/>
                      <w:color w:val="000000"/>
                      <w:sz w:val="18"/>
                      <w:szCs w:val="20"/>
                    </w:rPr>
                    <w:t>Izvor   9.1.</w:t>
                  </w:r>
                </w:p>
              </w:tc>
              <w:tc>
                <w:tcPr>
                  <w:tcW w:w="2865" w:type="dxa"/>
                  <w:tcBorders>
                    <w:top w:val="nil"/>
                    <w:left w:val="nil"/>
                    <w:bottom w:val="nil"/>
                    <w:right w:val="nil"/>
                  </w:tcBorders>
                  <w:shd w:val="clear" w:color="auto" w:fill="FFEE75"/>
                  <w:tcMar>
                    <w:top w:w="0" w:type="dxa"/>
                    <w:left w:w="39" w:type="dxa"/>
                    <w:bottom w:w="0" w:type="dxa"/>
                    <w:right w:w="39" w:type="dxa"/>
                  </w:tcMar>
                  <w:vAlign w:val="center"/>
                </w:tcPr>
                <w:p w:rsidR="00AC6795" w:rsidRPr="00A04BDE" w:rsidRDefault="00AC6795" w:rsidP="00AC6795">
                  <w:pPr>
                    <w:rPr>
                      <w:sz w:val="20"/>
                      <w:szCs w:val="20"/>
                    </w:rPr>
                  </w:pPr>
                  <w:r w:rsidRPr="00A04BDE">
                    <w:rPr>
                      <w:rFonts w:ascii="Arial" w:eastAsia="Arial" w:hAnsi="Arial"/>
                      <w:b/>
                      <w:color w:val="000000"/>
                      <w:sz w:val="18"/>
                      <w:szCs w:val="20"/>
                    </w:rPr>
                    <w:t>Prihod od prodaje nefinancijske imovine</w:t>
                  </w:r>
                </w:p>
              </w:tc>
              <w:tc>
                <w:tcPr>
                  <w:tcW w:w="1418" w:type="dxa"/>
                  <w:tcBorders>
                    <w:top w:val="nil"/>
                    <w:left w:val="nil"/>
                    <w:bottom w:val="nil"/>
                    <w:right w:val="nil"/>
                  </w:tcBorders>
                  <w:shd w:val="clear" w:color="auto" w:fill="FFEE75"/>
                  <w:vAlign w:val="center"/>
                </w:tcPr>
                <w:p w:rsidR="00AC6795" w:rsidRPr="002A06B1" w:rsidRDefault="00AC6795" w:rsidP="00AC6795">
                  <w:pPr>
                    <w:jc w:val="right"/>
                    <w:rPr>
                      <w:rFonts w:ascii="Arial" w:hAnsi="Arial" w:cs="Arial"/>
                      <w:b/>
                      <w:sz w:val="18"/>
                      <w:szCs w:val="18"/>
                    </w:rPr>
                  </w:pPr>
                  <w:r>
                    <w:rPr>
                      <w:rFonts w:ascii="Arial" w:hAnsi="Arial" w:cs="Arial"/>
                      <w:b/>
                      <w:sz w:val="18"/>
                      <w:szCs w:val="18"/>
                    </w:rPr>
                    <w:t>0,00</w:t>
                  </w:r>
                </w:p>
              </w:tc>
              <w:tc>
                <w:tcPr>
                  <w:tcW w:w="1417" w:type="dxa"/>
                  <w:tcBorders>
                    <w:top w:val="nil"/>
                    <w:left w:val="nil"/>
                    <w:bottom w:val="nil"/>
                    <w:right w:val="nil"/>
                  </w:tcBorders>
                  <w:shd w:val="clear" w:color="auto" w:fill="FFEE75"/>
                  <w:tcMar>
                    <w:top w:w="0" w:type="dxa"/>
                    <w:left w:w="39" w:type="dxa"/>
                    <w:bottom w:w="0" w:type="dxa"/>
                    <w:right w:w="39" w:type="dxa"/>
                  </w:tcMar>
                  <w:vAlign w:val="center"/>
                </w:tcPr>
                <w:p w:rsidR="00AC6795" w:rsidRPr="005F3A2B" w:rsidRDefault="00AC6795" w:rsidP="00AC6795">
                  <w:pPr>
                    <w:jc w:val="right"/>
                    <w:rPr>
                      <w:rFonts w:ascii="Arial" w:hAnsi="Arial" w:cs="Arial"/>
                      <w:b/>
                      <w:sz w:val="18"/>
                      <w:szCs w:val="18"/>
                    </w:rPr>
                  </w:pPr>
                  <w:r>
                    <w:rPr>
                      <w:rFonts w:ascii="Arial" w:hAnsi="Arial" w:cs="Arial"/>
                      <w:b/>
                      <w:sz w:val="18"/>
                      <w:szCs w:val="18"/>
                    </w:rPr>
                    <w:t>1.696.300</w:t>
                  </w:r>
                  <w:r w:rsidRPr="005F3A2B">
                    <w:rPr>
                      <w:rFonts w:ascii="Arial" w:hAnsi="Arial" w:cs="Arial"/>
                      <w:b/>
                      <w:sz w:val="18"/>
                      <w:szCs w:val="18"/>
                    </w:rPr>
                    <w:t>,00</w:t>
                  </w:r>
                </w:p>
              </w:tc>
              <w:tc>
                <w:tcPr>
                  <w:tcW w:w="1418" w:type="dxa"/>
                  <w:tcBorders>
                    <w:top w:val="nil"/>
                    <w:left w:val="nil"/>
                    <w:bottom w:val="nil"/>
                    <w:right w:val="nil"/>
                  </w:tcBorders>
                  <w:shd w:val="clear" w:color="auto" w:fill="FFEE75"/>
                  <w:tcMar>
                    <w:top w:w="0" w:type="dxa"/>
                    <w:left w:w="39" w:type="dxa"/>
                    <w:bottom w:w="0" w:type="dxa"/>
                    <w:right w:w="39" w:type="dxa"/>
                  </w:tcMar>
                  <w:vAlign w:val="center"/>
                </w:tcPr>
                <w:p w:rsidR="00AC6795" w:rsidRPr="002A06B1" w:rsidRDefault="00A365CF" w:rsidP="00AC6795">
                  <w:pPr>
                    <w:jc w:val="right"/>
                    <w:rPr>
                      <w:rFonts w:ascii="Arial" w:hAnsi="Arial" w:cs="Arial"/>
                      <w:b/>
                      <w:sz w:val="18"/>
                      <w:szCs w:val="18"/>
                    </w:rPr>
                  </w:pPr>
                  <w:r>
                    <w:rPr>
                      <w:rFonts w:ascii="Arial" w:hAnsi="Arial" w:cs="Arial"/>
                      <w:b/>
                      <w:sz w:val="18"/>
                      <w:szCs w:val="18"/>
                    </w:rPr>
                    <w:t>382.221,15</w:t>
                  </w:r>
                </w:p>
              </w:tc>
              <w:tc>
                <w:tcPr>
                  <w:tcW w:w="850" w:type="dxa"/>
                  <w:tcBorders>
                    <w:top w:val="nil"/>
                    <w:left w:val="nil"/>
                    <w:bottom w:val="nil"/>
                    <w:right w:val="nil"/>
                  </w:tcBorders>
                  <w:shd w:val="clear" w:color="auto" w:fill="FFEE75"/>
                  <w:vAlign w:val="center"/>
                </w:tcPr>
                <w:p w:rsidR="00AC6795" w:rsidRPr="00EF6240" w:rsidRDefault="005D1F1A" w:rsidP="00AC6795">
                  <w:pPr>
                    <w:jc w:val="right"/>
                    <w:rPr>
                      <w:rFonts w:ascii="Arial" w:eastAsia="Arial" w:hAnsi="Arial" w:cs="Arial"/>
                      <w:b/>
                      <w:color w:val="000000"/>
                      <w:sz w:val="18"/>
                      <w:szCs w:val="18"/>
                    </w:rPr>
                  </w:pPr>
                  <w:r>
                    <w:rPr>
                      <w:rFonts w:ascii="Arial" w:eastAsia="Arial" w:hAnsi="Arial" w:cs="Arial"/>
                      <w:b/>
                      <w:color w:val="000000"/>
                      <w:sz w:val="18"/>
                      <w:szCs w:val="18"/>
                    </w:rPr>
                    <w:t>0,00</w:t>
                  </w:r>
                </w:p>
              </w:tc>
              <w:tc>
                <w:tcPr>
                  <w:tcW w:w="851" w:type="dxa"/>
                  <w:tcBorders>
                    <w:top w:val="nil"/>
                    <w:left w:val="nil"/>
                    <w:bottom w:val="nil"/>
                    <w:right w:val="nil"/>
                  </w:tcBorders>
                  <w:shd w:val="clear" w:color="auto" w:fill="FFEE75"/>
                  <w:tcMar>
                    <w:top w:w="0" w:type="dxa"/>
                    <w:left w:w="39" w:type="dxa"/>
                    <w:bottom w:w="0" w:type="dxa"/>
                    <w:right w:w="39" w:type="dxa"/>
                  </w:tcMar>
                  <w:vAlign w:val="center"/>
                </w:tcPr>
                <w:p w:rsidR="00AC6795" w:rsidRPr="00EF6240" w:rsidRDefault="00AC5F4B" w:rsidP="00B91C00">
                  <w:pPr>
                    <w:jc w:val="right"/>
                    <w:rPr>
                      <w:rFonts w:ascii="Arial" w:hAnsi="Arial" w:cs="Arial"/>
                      <w:b/>
                      <w:sz w:val="18"/>
                      <w:szCs w:val="18"/>
                    </w:rPr>
                  </w:pPr>
                  <w:r>
                    <w:rPr>
                      <w:rFonts w:ascii="Arial" w:hAnsi="Arial" w:cs="Arial"/>
                      <w:b/>
                      <w:sz w:val="18"/>
                      <w:szCs w:val="18"/>
                    </w:rPr>
                    <w:t>22,5</w:t>
                  </w:r>
                  <w:r w:rsidR="00B91C00">
                    <w:rPr>
                      <w:rFonts w:ascii="Arial" w:hAnsi="Arial" w:cs="Arial"/>
                      <w:b/>
                      <w:sz w:val="18"/>
                      <w:szCs w:val="18"/>
                    </w:rPr>
                    <w:t>3</w:t>
                  </w:r>
                </w:p>
              </w:tc>
            </w:tr>
          </w:tbl>
          <w:p w:rsidR="005C7D87" w:rsidRPr="00A04BDE" w:rsidRDefault="005C7D87" w:rsidP="005C7D87">
            <w:pPr>
              <w:rPr>
                <w:sz w:val="20"/>
                <w:szCs w:val="20"/>
              </w:rPr>
            </w:pPr>
          </w:p>
        </w:tc>
        <w:tc>
          <w:tcPr>
            <w:tcW w:w="20" w:type="dxa"/>
          </w:tcPr>
          <w:p w:rsidR="005C7D87" w:rsidRPr="00A04BDE" w:rsidRDefault="005C7D87" w:rsidP="005C7D87">
            <w:pPr>
              <w:rPr>
                <w:sz w:val="2"/>
                <w:szCs w:val="20"/>
              </w:rPr>
            </w:pPr>
          </w:p>
        </w:tc>
      </w:tr>
    </w:tbl>
    <w:p w:rsidR="005C7D87" w:rsidRDefault="005C7D87"/>
    <w:p w:rsidR="00D200D1" w:rsidRDefault="00D200D1"/>
    <w:p w:rsidR="00D200D1" w:rsidRDefault="00D200D1"/>
    <w:p w:rsidR="00D200D1" w:rsidRDefault="00D200D1"/>
    <w:p w:rsidR="00D200D1" w:rsidRDefault="00D200D1"/>
    <w:p w:rsidR="00D200D1" w:rsidRDefault="00D200D1"/>
    <w:p w:rsidR="00D200D1" w:rsidRDefault="00D200D1"/>
    <w:p w:rsidR="00D200D1" w:rsidRDefault="00D200D1"/>
    <w:p w:rsidR="00D200D1" w:rsidRDefault="00D200D1"/>
    <w:p w:rsidR="00D200D1" w:rsidRDefault="00D200D1"/>
    <w:p w:rsidR="00D200D1" w:rsidRDefault="00D200D1"/>
    <w:p w:rsidR="00D200D1" w:rsidRDefault="00D200D1"/>
    <w:p w:rsidR="00D200D1" w:rsidRDefault="00D200D1"/>
    <w:p w:rsidR="00D200D1" w:rsidRDefault="00D200D1"/>
    <w:p w:rsidR="00D200D1" w:rsidRDefault="00D200D1"/>
    <w:p w:rsidR="00D200D1" w:rsidRDefault="00D200D1"/>
    <w:p w:rsidR="00D200D1" w:rsidRDefault="00D200D1"/>
    <w:p w:rsidR="00D200D1" w:rsidRDefault="00D200D1"/>
    <w:p w:rsidR="00D200D1" w:rsidRDefault="00D200D1"/>
    <w:p w:rsidR="00D200D1" w:rsidRDefault="00D200D1"/>
    <w:p w:rsidR="00D200D1" w:rsidRDefault="00D200D1"/>
    <w:p w:rsidR="00D200D1" w:rsidRDefault="00D200D1"/>
    <w:p w:rsidR="00660AFE" w:rsidRDefault="00D200D1" w:rsidP="00660AFE">
      <w:pPr>
        <w:jc w:val="both"/>
      </w:pPr>
      <w:r>
        <w:lastRenderedPageBreak/>
        <w:t xml:space="preserve">  </w:t>
      </w:r>
      <w:r w:rsidR="00660AFE">
        <w:t xml:space="preserve">  Rashodi prema funkcijskoj klasifikaciji </w:t>
      </w:r>
    </w:p>
    <w:p w:rsidR="00D200D1" w:rsidRDefault="00D200D1" w:rsidP="00D200D1">
      <w:pPr>
        <w:jc w:val="both"/>
      </w:pPr>
    </w:p>
    <w:tbl>
      <w:tblPr>
        <w:tblW w:w="9646" w:type="dxa"/>
        <w:tblInd w:w="-284" w:type="dxa"/>
        <w:tblLayout w:type="fixed"/>
        <w:tblCellMar>
          <w:left w:w="30" w:type="dxa"/>
          <w:right w:w="30" w:type="dxa"/>
        </w:tblCellMar>
        <w:tblLook w:val="0000" w:firstRow="0" w:lastRow="0" w:firstColumn="0" w:lastColumn="0" w:noHBand="0" w:noVBand="0"/>
      </w:tblPr>
      <w:tblGrid>
        <w:gridCol w:w="849"/>
        <w:gridCol w:w="2831"/>
        <w:gridCol w:w="1424"/>
        <w:gridCol w:w="1407"/>
        <w:gridCol w:w="1416"/>
        <w:gridCol w:w="850"/>
        <w:gridCol w:w="849"/>
        <w:gridCol w:w="20"/>
      </w:tblGrid>
      <w:tr w:rsidR="00D200D1" w:rsidRPr="00CE7456" w:rsidTr="00D200D1">
        <w:trPr>
          <w:gridAfter w:val="1"/>
          <w:wAfter w:w="20" w:type="dxa"/>
          <w:trHeight w:val="211"/>
        </w:trPr>
        <w:tc>
          <w:tcPr>
            <w:tcW w:w="849" w:type="dxa"/>
            <w:tcBorders>
              <w:top w:val="nil"/>
              <w:left w:val="nil"/>
              <w:bottom w:val="nil"/>
              <w:right w:val="nil"/>
            </w:tcBorders>
            <w:shd w:val="solid" w:color="C0C0C0" w:fill="auto"/>
          </w:tcPr>
          <w:p w:rsidR="00D200D1" w:rsidRPr="00CE7456" w:rsidRDefault="00D200D1" w:rsidP="00D200D1">
            <w:pPr>
              <w:autoSpaceDE w:val="0"/>
              <w:autoSpaceDN w:val="0"/>
              <w:adjustRightInd w:val="0"/>
              <w:rPr>
                <w:rFonts w:ascii="Arial" w:hAnsi="Arial" w:cs="Arial"/>
                <w:b/>
                <w:bCs/>
                <w:color w:val="000000"/>
                <w:sz w:val="18"/>
                <w:szCs w:val="18"/>
              </w:rPr>
            </w:pPr>
            <w:r w:rsidRPr="00CE7456">
              <w:rPr>
                <w:rFonts w:ascii="Arial" w:hAnsi="Arial" w:cs="Arial"/>
                <w:b/>
                <w:bCs/>
                <w:color w:val="000000"/>
                <w:sz w:val="18"/>
                <w:szCs w:val="18"/>
              </w:rPr>
              <w:t>Brojčana oznaka</w:t>
            </w:r>
          </w:p>
        </w:tc>
        <w:tc>
          <w:tcPr>
            <w:tcW w:w="2831" w:type="dxa"/>
            <w:tcBorders>
              <w:top w:val="nil"/>
              <w:left w:val="nil"/>
              <w:bottom w:val="nil"/>
              <w:right w:val="nil"/>
            </w:tcBorders>
            <w:shd w:val="solid" w:color="C0C0C0" w:fill="auto"/>
          </w:tcPr>
          <w:p w:rsidR="00D200D1" w:rsidRPr="00CE7456" w:rsidRDefault="00D200D1" w:rsidP="0017737B">
            <w:pPr>
              <w:autoSpaceDE w:val="0"/>
              <w:autoSpaceDN w:val="0"/>
              <w:adjustRightInd w:val="0"/>
              <w:jc w:val="center"/>
              <w:rPr>
                <w:rFonts w:ascii="Arial" w:hAnsi="Arial" w:cs="Arial"/>
                <w:b/>
                <w:bCs/>
                <w:color w:val="000000"/>
                <w:sz w:val="18"/>
                <w:szCs w:val="18"/>
              </w:rPr>
            </w:pPr>
            <w:r w:rsidRPr="00CE7456">
              <w:rPr>
                <w:rFonts w:ascii="Arial" w:hAnsi="Arial" w:cs="Arial"/>
                <w:b/>
                <w:bCs/>
                <w:color w:val="000000"/>
                <w:sz w:val="18"/>
                <w:szCs w:val="18"/>
              </w:rPr>
              <w:t xml:space="preserve">Naziv </w:t>
            </w:r>
            <w:r w:rsidR="0017737B">
              <w:rPr>
                <w:rFonts w:ascii="Arial" w:hAnsi="Arial" w:cs="Arial"/>
                <w:b/>
                <w:bCs/>
                <w:color w:val="000000"/>
                <w:sz w:val="18"/>
                <w:szCs w:val="18"/>
              </w:rPr>
              <w:t>funkcijske klasifikacije</w:t>
            </w:r>
          </w:p>
        </w:tc>
        <w:tc>
          <w:tcPr>
            <w:tcW w:w="1424" w:type="dxa"/>
            <w:tcBorders>
              <w:top w:val="nil"/>
              <w:left w:val="nil"/>
              <w:bottom w:val="nil"/>
              <w:right w:val="nil"/>
            </w:tcBorders>
            <w:shd w:val="solid" w:color="C0C0C0" w:fill="auto"/>
          </w:tcPr>
          <w:p w:rsidR="00D200D1" w:rsidRPr="00CE7456" w:rsidRDefault="00D200D1" w:rsidP="00D200D1">
            <w:pPr>
              <w:autoSpaceDE w:val="0"/>
              <w:autoSpaceDN w:val="0"/>
              <w:adjustRightInd w:val="0"/>
              <w:jc w:val="center"/>
              <w:rPr>
                <w:rFonts w:ascii="Arial" w:hAnsi="Arial" w:cs="Arial"/>
                <w:b/>
                <w:bCs/>
                <w:color w:val="000000"/>
                <w:sz w:val="18"/>
                <w:szCs w:val="18"/>
              </w:rPr>
            </w:pPr>
            <w:r w:rsidRPr="00CE7456">
              <w:rPr>
                <w:rFonts w:ascii="Arial" w:hAnsi="Arial" w:cs="Arial"/>
                <w:b/>
                <w:bCs/>
                <w:color w:val="000000"/>
                <w:sz w:val="18"/>
                <w:szCs w:val="18"/>
              </w:rPr>
              <w:t>Izvršenje</w:t>
            </w:r>
          </w:p>
        </w:tc>
        <w:tc>
          <w:tcPr>
            <w:tcW w:w="1407" w:type="dxa"/>
            <w:tcBorders>
              <w:top w:val="nil"/>
              <w:left w:val="nil"/>
              <w:bottom w:val="nil"/>
              <w:right w:val="nil"/>
            </w:tcBorders>
            <w:shd w:val="solid" w:color="C0C0C0" w:fill="auto"/>
          </w:tcPr>
          <w:p w:rsidR="00D200D1" w:rsidRPr="00CE7456" w:rsidRDefault="00D200D1" w:rsidP="00D200D1">
            <w:pPr>
              <w:autoSpaceDE w:val="0"/>
              <w:autoSpaceDN w:val="0"/>
              <w:adjustRightInd w:val="0"/>
              <w:jc w:val="center"/>
              <w:rPr>
                <w:rFonts w:ascii="Arial" w:hAnsi="Arial" w:cs="Arial"/>
                <w:b/>
                <w:bCs/>
                <w:color w:val="000000"/>
                <w:sz w:val="18"/>
                <w:szCs w:val="18"/>
              </w:rPr>
            </w:pPr>
            <w:r w:rsidRPr="00CE7456">
              <w:rPr>
                <w:rFonts w:ascii="Arial" w:hAnsi="Arial" w:cs="Arial"/>
                <w:b/>
                <w:bCs/>
                <w:color w:val="000000"/>
                <w:sz w:val="18"/>
                <w:szCs w:val="18"/>
              </w:rPr>
              <w:t>Izvorni plan</w:t>
            </w:r>
          </w:p>
        </w:tc>
        <w:tc>
          <w:tcPr>
            <w:tcW w:w="1416" w:type="dxa"/>
            <w:tcBorders>
              <w:top w:val="nil"/>
              <w:left w:val="nil"/>
              <w:bottom w:val="nil"/>
              <w:right w:val="nil"/>
            </w:tcBorders>
            <w:shd w:val="solid" w:color="C0C0C0" w:fill="auto"/>
          </w:tcPr>
          <w:p w:rsidR="00D200D1" w:rsidRPr="00CE7456" w:rsidRDefault="00D200D1" w:rsidP="00D200D1">
            <w:pPr>
              <w:autoSpaceDE w:val="0"/>
              <w:autoSpaceDN w:val="0"/>
              <w:adjustRightInd w:val="0"/>
              <w:jc w:val="center"/>
              <w:rPr>
                <w:rFonts w:ascii="Arial" w:hAnsi="Arial" w:cs="Arial"/>
                <w:b/>
                <w:bCs/>
                <w:color w:val="000000"/>
                <w:sz w:val="18"/>
                <w:szCs w:val="18"/>
              </w:rPr>
            </w:pPr>
            <w:r w:rsidRPr="00CE7456">
              <w:rPr>
                <w:rFonts w:ascii="Arial" w:hAnsi="Arial" w:cs="Arial"/>
                <w:b/>
                <w:bCs/>
                <w:color w:val="000000"/>
                <w:sz w:val="18"/>
                <w:szCs w:val="18"/>
              </w:rPr>
              <w:t>Izvršenje</w:t>
            </w:r>
          </w:p>
        </w:tc>
        <w:tc>
          <w:tcPr>
            <w:tcW w:w="850" w:type="dxa"/>
            <w:tcBorders>
              <w:top w:val="nil"/>
              <w:left w:val="nil"/>
              <w:bottom w:val="nil"/>
              <w:right w:val="nil"/>
            </w:tcBorders>
            <w:shd w:val="solid" w:color="C0C0C0" w:fill="auto"/>
          </w:tcPr>
          <w:p w:rsidR="00D200D1" w:rsidRPr="00CE7456" w:rsidRDefault="00D200D1" w:rsidP="00D200D1">
            <w:pPr>
              <w:autoSpaceDE w:val="0"/>
              <w:autoSpaceDN w:val="0"/>
              <w:adjustRightInd w:val="0"/>
              <w:jc w:val="center"/>
              <w:rPr>
                <w:rFonts w:ascii="Arial" w:hAnsi="Arial" w:cs="Arial"/>
                <w:b/>
                <w:bCs/>
                <w:color w:val="000000"/>
                <w:sz w:val="18"/>
                <w:szCs w:val="18"/>
              </w:rPr>
            </w:pPr>
            <w:r w:rsidRPr="00CE7456">
              <w:rPr>
                <w:rFonts w:ascii="Arial" w:hAnsi="Arial" w:cs="Arial"/>
                <w:b/>
                <w:bCs/>
                <w:color w:val="000000"/>
                <w:sz w:val="18"/>
                <w:szCs w:val="18"/>
              </w:rPr>
              <w:t>Indeks</w:t>
            </w:r>
          </w:p>
        </w:tc>
        <w:tc>
          <w:tcPr>
            <w:tcW w:w="849" w:type="dxa"/>
            <w:tcBorders>
              <w:top w:val="nil"/>
              <w:left w:val="nil"/>
              <w:bottom w:val="nil"/>
              <w:right w:val="nil"/>
            </w:tcBorders>
            <w:shd w:val="solid" w:color="C0C0C0" w:fill="auto"/>
          </w:tcPr>
          <w:p w:rsidR="00D200D1" w:rsidRPr="00CE7456" w:rsidRDefault="00D200D1" w:rsidP="00D200D1">
            <w:pPr>
              <w:autoSpaceDE w:val="0"/>
              <w:autoSpaceDN w:val="0"/>
              <w:adjustRightInd w:val="0"/>
              <w:jc w:val="center"/>
              <w:rPr>
                <w:rFonts w:ascii="Arial" w:hAnsi="Arial" w:cs="Arial"/>
                <w:b/>
                <w:bCs/>
                <w:color w:val="000000"/>
                <w:sz w:val="18"/>
                <w:szCs w:val="18"/>
              </w:rPr>
            </w:pPr>
            <w:r w:rsidRPr="00CE7456">
              <w:rPr>
                <w:rFonts w:ascii="Arial" w:hAnsi="Arial" w:cs="Arial"/>
                <w:b/>
                <w:bCs/>
                <w:color w:val="000000"/>
                <w:sz w:val="18"/>
                <w:szCs w:val="18"/>
              </w:rPr>
              <w:t>Indeks</w:t>
            </w:r>
          </w:p>
        </w:tc>
      </w:tr>
      <w:tr w:rsidR="00D200D1" w:rsidRPr="00CE7456" w:rsidTr="00D200D1">
        <w:trPr>
          <w:gridAfter w:val="1"/>
          <w:wAfter w:w="20" w:type="dxa"/>
          <w:trHeight w:val="211"/>
        </w:trPr>
        <w:tc>
          <w:tcPr>
            <w:tcW w:w="849" w:type="dxa"/>
            <w:tcBorders>
              <w:top w:val="nil"/>
              <w:left w:val="nil"/>
              <w:bottom w:val="nil"/>
              <w:right w:val="nil"/>
            </w:tcBorders>
            <w:shd w:val="solid" w:color="C0C0C0" w:fill="auto"/>
          </w:tcPr>
          <w:p w:rsidR="00D200D1" w:rsidRPr="00CE7456" w:rsidRDefault="00D200D1" w:rsidP="00D200D1">
            <w:pPr>
              <w:autoSpaceDE w:val="0"/>
              <w:autoSpaceDN w:val="0"/>
              <w:adjustRightInd w:val="0"/>
              <w:rPr>
                <w:rFonts w:ascii="Arial" w:hAnsi="Arial" w:cs="Arial"/>
                <w:b/>
                <w:bCs/>
                <w:color w:val="000000"/>
                <w:sz w:val="18"/>
                <w:szCs w:val="18"/>
              </w:rPr>
            </w:pPr>
          </w:p>
        </w:tc>
        <w:tc>
          <w:tcPr>
            <w:tcW w:w="2831" w:type="dxa"/>
            <w:tcBorders>
              <w:top w:val="nil"/>
              <w:left w:val="nil"/>
              <w:bottom w:val="nil"/>
              <w:right w:val="nil"/>
            </w:tcBorders>
            <w:shd w:val="solid" w:color="C0C0C0" w:fill="auto"/>
          </w:tcPr>
          <w:p w:rsidR="00D200D1" w:rsidRPr="00CE7456" w:rsidRDefault="00D200D1" w:rsidP="00D200D1">
            <w:pPr>
              <w:autoSpaceDE w:val="0"/>
              <w:autoSpaceDN w:val="0"/>
              <w:adjustRightInd w:val="0"/>
              <w:jc w:val="center"/>
              <w:rPr>
                <w:rFonts w:ascii="Arial" w:hAnsi="Arial" w:cs="Arial"/>
                <w:b/>
                <w:bCs/>
                <w:color w:val="000000"/>
                <w:sz w:val="18"/>
                <w:szCs w:val="18"/>
              </w:rPr>
            </w:pPr>
          </w:p>
        </w:tc>
        <w:tc>
          <w:tcPr>
            <w:tcW w:w="1424" w:type="dxa"/>
            <w:tcBorders>
              <w:top w:val="nil"/>
              <w:left w:val="nil"/>
              <w:bottom w:val="nil"/>
              <w:right w:val="nil"/>
            </w:tcBorders>
            <w:shd w:val="solid" w:color="C0C0C0" w:fill="auto"/>
          </w:tcPr>
          <w:p w:rsidR="00D200D1" w:rsidRPr="00CE7456" w:rsidRDefault="00D200D1" w:rsidP="006820C4">
            <w:pPr>
              <w:autoSpaceDE w:val="0"/>
              <w:autoSpaceDN w:val="0"/>
              <w:adjustRightInd w:val="0"/>
              <w:jc w:val="center"/>
              <w:rPr>
                <w:rFonts w:ascii="Arial" w:hAnsi="Arial" w:cs="Arial"/>
                <w:b/>
                <w:bCs/>
                <w:color w:val="000000"/>
                <w:sz w:val="18"/>
                <w:szCs w:val="18"/>
              </w:rPr>
            </w:pPr>
            <w:r w:rsidRPr="00CE7456">
              <w:rPr>
                <w:rFonts w:ascii="Arial" w:hAnsi="Arial" w:cs="Arial"/>
                <w:b/>
                <w:bCs/>
                <w:color w:val="000000"/>
                <w:sz w:val="18"/>
                <w:szCs w:val="18"/>
              </w:rPr>
              <w:t>201</w:t>
            </w:r>
            <w:r w:rsidR="006820C4">
              <w:rPr>
                <w:rFonts w:ascii="Arial" w:hAnsi="Arial" w:cs="Arial"/>
                <w:b/>
                <w:bCs/>
                <w:color w:val="000000"/>
                <w:sz w:val="18"/>
                <w:szCs w:val="18"/>
              </w:rPr>
              <w:t>9</w:t>
            </w:r>
            <w:r w:rsidRPr="00CE7456">
              <w:rPr>
                <w:rFonts w:ascii="Arial" w:hAnsi="Arial" w:cs="Arial"/>
                <w:b/>
                <w:bCs/>
                <w:color w:val="000000"/>
                <w:sz w:val="18"/>
                <w:szCs w:val="18"/>
              </w:rPr>
              <w:t>.(1)</w:t>
            </w:r>
          </w:p>
        </w:tc>
        <w:tc>
          <w:tcPr>
            <w:tcW w:w="1407" w:type="dxa"/>
            <w:tcBorders>
              <w:top w:val="nil"/>
              <w:left w:val="nil"/>
              <w:bottom w:val="nil"/>
              <w:right w:val="nil"/>
            </w:tcBorders>
            <w:shd w:val="solid" w:color="C0C0C0" w:fill="auto"/>
          </w:tcPr>
          <w:p w:rsidR="00D200D1" w:rsidRPr="00CE7456" w:rsidRDefault="00D200D1" w:rsidP="006820C4">
            <w:pPr>
              <w:autoSpaceDE w:val="0"/>
              <w:autoSpaceDN w:val="0"/>
              <w:adjustRightInd w:val="0"/>
              <w:jc w:val="center"/>
              <w:rPr>
                <w:rFonts w:ascii="Arial" w:hAnsi="Arial" w:cs="Arial"/>
                <w:b/>
                <w:bCs/>
                <w:color w:val="000000"/>
                <w:sz w:val="18"/>
                <w:szCs w:val="18"/>
              </w:rPr>
            </w:pPr>
            <w:r w:rsidRPr="00CE7456">
              <w:rPr>
                <w:rFonts w:ascii="Arial" w:hAnsi="Arial" w:cs="Arial"/>
                <w:b/>
                <w:bCs/>
                <w:color w:val="000000"/>
                <w:sz w:val="18"/>
                <w:szCs w:val="18"/>
              </w:rPr>
              <w:t>20</w:t>
            </w:r>
            <w:r w:rsidR="006820C4">
              <w:rPr>
                <w:rFonts w:ascii="Arial" w:hAnsi="Arial" w:cs="Arial"/>
                <w:b/>
                <w:bCs/>
                <w:color w:val="000000"/>
                <w:sz w:val="18"/>
                <w:szCs w:val="18"/>
              </w:rPr>
              <w:t>20</w:t>
            </w:r>
            <w:r w:rsidRPr="00CE7456">
              <w:rPr>
                <w:rFonts w:ascii="Arial" w:hAnsi="Arial" w:cs="Arial"/>
                <w:b/>
                <w:bCs/>
                <w:color w:val="000000"/>
                <w:sz w:val="18"/>
                <w:szCs w:val="18"/>
              </w:rPr>
              <w:t>.(2)</w:t>
            </w:r>
          </w:p>
        </w:tc>
        <w:tc>
          <w:tcPr>
            <w:tcW w:w="1416" w:type="dxa"/>
            <w:tcBorders>
              <w:top w:val="nil"/>
              <w:left w:val="nil"/>
              <w:bottom w:val="nil"/>
              <w:right w:val="nil"/>
            </w:tcBorders>
            <w:shd w:val="solid" w:color="C0C0C0" w:fill="auto"/>
          </w:tcPr>
          <w:p w:rsidR="00D200D1" w:rsidRPr="00CE7456" w:rsidRDefault="00D200D1" w:rsidP="006820C4">
            <w:pPr>
              <w:autoSpaceDE w:val="0"/>
              <w:autoSpaceDN w:val="0"/>
              <w:adjustRightInd w:val="0"/>
              <w:jc w:val="center"/>
              <w:rPr>
                <w:rFonts w:ascii="Arial" w:hAnsi="Arial" w:cs="Arial"/>
                <w:b/>
                <w:bCs/>
                <w:color w:val="000000"/>
                <w:sz w:val="18"/>
                <w:szCs w:val="18"/>
              </w:rPr>
            </w:pPr>
            <w:r w:rsidRPr="00CE7456">
              <w:rPr>
                <w:rFonts w:ascii="Arial" w:hAnsi="Arial" w:cs="Arial"/>
                <w:b/>
                <w:bCs/>
                <w:color w:val="000000"/>
                <w:sz w:val="18"/>
                <w:szCs w:val="18"/>
              </w:rPr>
              <w:t>20</w:t>
            </w:r>
            <w:r w:rsidR="006820C4">
              <w:rPr>
                <w:rFonts w:ascii="Arial" w:hAnsi="Arial" w:cs="Arial"/>
                <w:b/>
                <w:bCs/>
                <w:color w:val="000000"/>
                <w:sz w:val="18"/>
                <w:szCs w:val="18"/>
              </w:rPr>
              <w:t>20</w:t>
            </w:r>
            <w:r w:rsidRPr="00CE7456">
              <w:rPr>
                <w:rFonts w:ascii="Arial" w:hAnsi="Arial" w:cs="Arial"/>
                <w:b/>
                <w:bCs/>
                <w:color w:val="000000"/>
                <w:sz w:val="18"/>
                <w:szCs w:val="18"/>
              </w:rPr>
              <w:t>.(3)</w:t>
            </w:r>
          </w:p>
        </w:tc>
        <w:tc>
          <w:tcPr>
            <w:tcW w:w="850" w:type="dxa"/>
            <w:tcBorders>
              <w:top w:val="nil"/>
              <w:left w:val="nil"/>
              <w:bottom w:val="nil"/>
              <w:right w:val="nil"/>
            </w:tcBorders>
            <w:shd w:val="solid" w:color="C0C0C0" w:fill="auto"/>
          </w:tcPr>
          <w:p w:rsidR="00D200D1" w:rsidRPr="00CE7456" w:rsidRDefault="00D200D1" w:rsidP="00D200D1">
            <w:pPr>
              <w:autoSpaceDE w:val="0"/>
              <w:autoSpaceDN w:val="0"/>
              <w:adjustRightInd w:val="0"/>
              <w:jc w:val="center"/>
              <w:rPr>
                <w:rFonts w:ascii="Arial" w:hAnsi="Arial" w:cs="Arial"/>
                <w:b/>
                <w:bCs/>
                <w:color w:val="000000"/>
                <w:sz w:val="18"/>
                <w:szCs w:val="18"/>
              </w:rPr>
            </w:pPr>
            <w:r w:rsidRPr="00CE7456">
              <w:rPr>
                <w:rFonts w:ascii="Arial" w:hAnsi="Arial" w:cs="Arial"/>
                <w:b/>
                <w:bCs/>
                <w:color w:val="000000"/>
                <w:sz w:val="18"/>
                <w:szCs w:val="18"/>
              </w:rPr>
              <w:t>(3/1x100)</w:t>
            </w:r>
          </w:p>
        </w:tc>
        <w:tc>
          <w:tcPr>
            <w:tcW w:w="849" w:type="dxa"/>
            <w:tcBorders>
              <w:top w:val="nil"/>
              <w:left w:val="nil"/>
              <w:bottom w:val="nil"/>
              <w:right w:val="nil"/>
            </w:tcBorders>
            <w:shd w:val="solid" w:color="C0C0C0" w:fill="auto"/>
          </w:tcPr>
          <w:p w:rsidR="00D200D1" w:rsidRPr="00CE7456" w:rsidRDefault="00D200D1" w:rsidP="00D200D1">
            <w:pPr>
              <w:autoSpaceDE w:val="0"/>
              <w:autoSpaceDN w:val="0"/>
              <w:adjustRightInd w:val="0"/>
              <w:jc w:val="center"/>
              <w:rPr>
                <w:rFonts w:ascii="Arial" w:hAnsi="Arial" w:cs="Arial"/>
                <w:b/>
                <w:bCs/>
                <w:color w:val="000000"/>
                <w:sz w:val="18"/>
                <w:szCs w:val="18"/>
              </w:rPr>
            </w:pPr>
            <w:r w:rsidRPr="00CE7456">
              <w:rPr>
                <w:rFonts w:ascii="Arial" w:hAnsi="Arial" w:cs="Arial"/>
                <w:b/>
                <w:bCs/>
                <w:color w:val="000000"/>
                <w:sz w:val="18"/>
                <w:szCs w:val="18"/>
              </w:rPr>
              <w:t>(3/2x100)</w:t>
            </w:r>
          </w:p>
        </w:tc>
      </w:tr>
      <w:tr w:rsidR="00D200D1" w:rsidRPr="00CE7456" w:rsidTr="00D200D1">
        <w:trPr>
          <w:gridAfter w:val="1"/>
          <w:wAfter w:w="20" w:type="dxa"/>
          <w:trHeight w:val="211"/>
        </w:trPr>
        <w:tc>
          <w:tcPr>
            <w:tcW w:w="3680" w:type="dxa"/>
            <w:gridSpan w:val="2"/>
            <w:tcBorders>
              <w:top w:val="nil"/>
              <w:left w:val="nil"/>
              <w:bottom w:val="nil"/>
              <w:right w:val="nil"/>
            </w:tcBorders>
            <w:shd w:val="solid" w:color="333333" w:fill="auto"/>
          </w:tcPr>
          <w:p w:rsidR="00D200D1" w:rsidRPr="00CE7456" w:rsidRDefault="00D200D1" w:rsidP="00D200D1">
            <w:pPr>
              <w:autoSpaceDE w:val="0"/>
              <w:autoSpaceDN w:val="0"/>
              <w:adjustRightInd w:val="0"/>
              <w:rPr>
                <w:rFonts w:ascii="Arial" w:hAnsi="Arial" w:cs="Arial"/>
                <w:b/>
                <w:bCs/>
                <w:color w:val="FFFFFF"/>
                <w:sz w:val="18"/>
                <w:szCs w:val="18"/>
              </w:rPr>
            </w:pPr>
            <w:r w:rsidRPr="00CE7456">
              <w:rPr>
                <w:rFonts w:ascii="Arial" w:hAnsi="Arial" w:cs="Arial"/>
                <w:b/>
                <w:bCs/>
                <w:color w:val="FFFFFF"/>
                <w:sz w:val="18"/>
                <w:szCs w:val="18"/>
              </w:rPr>
              <w:t>A. RAČUN PRIHODA I RASHODA</w:t>
            </w:r>
          </w:p>
        </w:tc>
        <w:tc>
          <w:tcPr>
            <w:tcW w:w="1424" w:type="dxa"/>
            <w:tcBorders>
              <w:top w:val="nil"/>
              <w:left w:val="nil"/>
              <w:bottom w:val="nil"/>
              <w:right w:val="nil"/>
            </w:tcBorders>
            <w:shd w:val="solid" w:color="333333" w:fill="auto"/>
          </w:tcPr>
          <w:p w:rsidR="00D200D1" w:rsidRPr="00CE7456" w:rsidRDefault="00D200D1" w:rsidP="00D200D1">
            <w:pPr>
              <w:autoSpaceDE w:val="0"/>
              <w:autoSpaceDN w:val="0"/>
              <w:adjustRightInd w:val="0"/>
              <w:jc w:val="right"/>
              <w:rPr>
                <w:rFonts w:ascii="Arial" w:hAnsi="Arial" w:cs="Arial"/>
                <w:b/>
                <w:bCs/>
                <w:color w:val="FFFFFF"/>
                <w:sz w:val="18"/>
                <w:szCs w:val="18"/>
              </w:rPr>
            </w:pPr>
          </w:p>
        </w:tc>
        <w:tc>
          <w:tcPr>
            <w:tcW w:w="1407" w:type="dxa"/>
            <w:tcBorders>
              <w:top w:val="nil"/>
              <w:left w:val="nil"/>
              <w:bottom w:val="nil"/>
              <w:right w:val="nil"/>
            </w:tcBorders>
            <w:shd w:val="solid" w:color="333333" w:fill="auto"/>
          </w:tcPr>
          <w:p w:rsidR="00D200D1" w:rsidRPr="00CE7456" w:rsidRDefault="00D200D1" w:rsidP="00D200D1">
            <w:pPr>
              <w:autoSpaceDE w:val="0"/>
              <w:autoSpaceDN w:val="0"/>
              <w:adjustRightInd w:val="0"/>
              <w:jc w:val="right"/>
              <w:rPr>
                <w:rFonts w:ascii="Arial" w:hAnsi="Arial" w:cs="Arial"/>
                <w:b/>
                <w:bCs/>
                <w:color w:val="FFFFFF"/>
                <w:sz w:val="18"/>
                <w:szCs w:val="18"/>
              </w:rPr>
            </w:pPr>
          </w:p>
        </w:tc>
        <w:tc>
          <w:tcPr>
            <w:tcW w:w="1416" w:type="dxa"/>
            <w:tcBorders>
              <w:top w:val="nil"/>
              <w:left w:val="nil"/>
              <w:bottom w:val="nil"/>
              <w:right w:val="nil"/>
            </w:tcBorders>
            <w:shd w:val="solid" w:color="333333" w:fill="auto"/>
          </w:tcPr>
          <w:p w:rsidR="00D200D1" w:rsidRPr="00CE7456" w:rsidRDefault="00D200D1" w:rsidP="00D200D1">
            <w:pPr>
              <w:autoSpaceDE w:val="0"/>
              <w:autoSpaceDN w:val="0"/>
              <w:adjustRightInd w:val="0"/>
              <w:jc w:val="right"/>
              <w:rPr>
                <w:rFonts w:ascii="Arial" w:hAnsi="Arial" w:cs="Arial"/>
                <w:b/>
                <w:bCs/>
                <w:color w:val="FFFFFF"/>
                <w:sz w:val="18"/>
                <w:szCs w:val="18"/>
              </w:rPr>
            </w:pPr>
          </w:p>
        </w:tc>
        <w:tc>
          <w:tcPr>
            <w:tcW w:w="850" w:type="dxa"/>
            <w:tcBorders>
              <w:top w:val="nil"/>
              <w:left w:val="nil"/>
              <w:bottom w:val="nil"/>
              <w:right w:val="nil"/>
            </w:tcBorders>
            <w:shd w:val="solid" w:color="333333" w:fill="auto"/>
          </w:tcPr>
          <w:p w:rsidR="00D200D1" w:rsidRPr="00CE7456" w:rsidRDefault="00D200D1" w:rsidP="00D200D1">
            <w:pPr>
              <w:autoSpaceDE w:val="0"/>
              <w:autoSpaceDN w:val="0"/>
              <w:adjustRightInd w:val="0"/>
              <w:jc w:val="right"/>
              <w:rPr>
                <w:rFonts w:ascii="Arial" w:hAnsi="Arial" w:cs="Arial"/>
                <w:b/>
                <w:bCs/>
                <w:color w:val="FFFFFF"/>
                <w:sz w:val="18"/>
                <w:szCs w:val="18"/>
              </w:rPr>
            </w:pPr>
          </w:p>
        </w:tc>
        <w:tc>
          <w:tcPr>
            <w:tcW w:w="849" w:type="dxa"/>
            <w:tcBorders>
              <w:top w:val="nil"/>
              <w:left w:val="nil"/>
              <w:bottom w:val="nil"/>
              <w:right w:val="nil"/>
            </w:tcBorders>
            <w:shd w:val="solid" w:color="333333" w:fill="auto"/>
          </w:tcPr>
          <w:p w:rsidR="00D200D1" w:rsidRPr="00CE7456" w:rsidRDefault="00D200D1" w:rsidP="00D200D1">
            <w:pPr>
              <w:autoSpaceDE w:val="0"/>
              <w:autoSpaceDN w:val="0"/>
              <w:adjustRightInd w:val="0"/>
              <w:jc w:val="right"/>
              <w:rPr>
                <w:rFonts w:ascii="Arial" w:hAnsi="Arial" w:cs="Arial"/>
                <w:b/>
                <w:bCs/>
                <w:color w:val="FFFFFF"/>
                <w:sz w:val="18"/>
                <w:szCs w:val="18"/>
              </w:rPr>
            </w:pPr>
          </w:p>
        </w:tc>
      </w:tr>
      <w:tr w:rsidR="00D200D1" w:rsidRPr="00A04BDE" w:rsidTr="00D200D1">
        <w:tblPrEx>
          <w:tblCellMar>
            <w:left w:w="0" w:type="dxa"/>
            <w:right w:w="0" w:type="dxa"/>
          </w:tblCellMar>
        </w:tblPrEx>
        <w:tc>
          <w:tcPr>
            <w:tcW w:w="9626" w:type="dxa"/>
            <w:gridSpan w:val="7"/>
          </w:tcPr>
          <w:tbl>
            <w:tblPr>
              <w:tblW w:w="9640" w:type="dxa"/>
              <w:tblBorders>
                <w:top w:val="nil"/>
                <w:left w:val="nil"/>
                <w:bottom w:val="nil"/>
                <w:right w:val="nil"/>
              </w:tblBorders>
              <w:tblLayout w:type="fixed"/>
              <w:tblCellMar>
                <w:left w:w="0" w:type="dxa"/>
                <w:right w:w="0" w:type="dxa"/>
              </w:tblCellMar>
              <w:tblLook w:val="0000" w:firstRow="0" w:lastRow="0" w:firstColumn="0" w:lastColumn="0" w:noHBand="0" w:noVBand="0"/>
            </w:tblPr>
            <w:tblGrid>
              <w:gridCol w:w="1560"/>
              <w:gridCol w:w="2126"/>
              <w:gridCol w:w="1418"/>
              <w:gridCol w:w="1417"/>
              <w:gridCol w:w="1418"/>
              <w:gridCol w:w="850"/>
              <w:gridCol w:w="851"/>
            </w:tblGrid>
            <w:tr w:rsidR="00D200D1" w:rsidRPr="00A04BDE" w:rsidTr="00D200D1">
              <w:trPr>
                <w:trHeight w:val="226"/>
              </w:trPr>
              <w:tc>
                <w:tcPr>
                  <w:tcW w:w="1560" w:type="dxa"/>
                  <w:tcBorders>
                    <w:top w:val="nil"/>
                    <w:left w:val="nil"/>
                    <w:bottom w:val="nil"/>
                    <w:right w:val="nil"/>
                  </w:tcBorders>
                  <w:shd w:val="clear" w:color="auto" w:fill="696969"/>
                  <w:tcMar>
                    <w:top w:w="0" w:type="dxa"/>
                    <w:left w:w="39" w:type="dxa"/>
                    <w:bottom w:w="0" w:type="dxa"/>
                    <w:right w:w="39" w:type="dxa"/>
                  </w:tcMar>
                  <w:vAlign w:val="center"/>
                </w:tcPr>
                <w:p w:rsidR="00D200D1" w:rsidRPr="00A04BDE" w:rsidRDefault="00D200D1" w:rsidP="00D200D1">
                  <w:pPr>
                    <w:rPr>
                      <w:sz w:val="20"/>
                      <w:szCs w:val="20"/>
                    </w:rPr>
                  </w:pPr>
                  <w:r w:rsidRPr="00A04BDE">
                    <w:rPr>
                      <w:rFonts w:ascii="Arial" w:eastAsia="Arial" w:hAnsi="Arial"/>
                      <w:b/>
                      <w:color w:val="FFFFFF"/>
                      <w:sz w:val="18"/>
                      <w:szCs w:val="20"/>
                    </w:rPr>
                    <w:t xml:space="preserve">  </w:t>
                  </w:r>
                </w:p>
              </w:tc>
              <w:tc>
                <w:tcPr>
                  <w:tcW w:w="2126" w:type="dxa"/>
                  <w:tcBorders>
                    <w:top w:val="nil"/>
                    <w:left w:val="nil"/>
                    <w:bottom w:val="nil"/>
                    <w:right w:val="nil"/>
                  </w:tcBorders>
                  <w:shd w:val="clear" w:color="auto" w:fill="696969"/>
                  <w:tcMar>
                    <w:top w:w="0" w:type="dxa"/>
                    <w:left w:w="39" w:type="dxa"/>
                    <w:bottom w:w="0" w:type="dxa"/>
                    <w:right w:w="39" w:type="dxa"/>
                  </w:tcMar>
                  <w:vAlign w:val="center"/>
                </w:tcPr>
                <w:p w:rsidR="00D200D1" w:rsidRPr="00A04BDE" w:rsidRDefault="00D200D1" w:rsidP="00091413">
                  <w:pPr>
                    <w:rPr>
                      <w:sz w:val="20"/>
                      <w:szCs w:val="20"/>
                    </w:rPr>
                  </w:pPr>
                  <w:r w:rsidRPr="00A04BDE">
                    <w:rPr>
                      <w:rFonts w:ascii="Arial" w:eastAsia="Arial" w:hAnsi="Arial"/>
                      <w:b/>
                      <w:color w:val="FFFFFF"/>
                      <w:sz w:val="18"/>
                      <w:szCs w:val="20"/>
                    </w:rPr>
                    <w:t>UKUPN</w:t>
                  </w:r>
                  <w:r w:rsidR="00091413">
                    <w:rPr>
                      <w:rFonts w:ascii="Arial" w:eastAsia="Arial" w:hAnsi="Arial"/>
                      <w:b/>
                      <w:color w:val="FFFFFF"/>
                      <w:sz w:val="18"/>
                      <w:szCs w:val="20"/>
                    </w:rPr>
                    <w:t>O</w:t>
                  </w:r>
                  <w:r w:rsidRPr="00A04BDE">
                    <w:rPr>
                      <w:rFonts w:ascii="Arial" w:eastAsia="Arial" w:hAnsi="Arial"/>
                      <w:b/>
                      <w:color w:val="FFFFFF"/>
                      <w:sz w:val="18"/>
                      <w:szCs w:val="20"/>
                    </w:rPr>
                    <w:t xml:space="preserve"> RASHODI </w:t>
                  </w:r>
                </w:p>
              </w:tc>
              <w:tc>
                <w:tcPr>
                  <w:tcW w:w="1418" w:type="dxa"/>
                  <w:tcBorders>
                    <w:top w:val="nil"/>
                    <w:left w:val="nil"/>
                    <w:bottom w:val="nil"/>
                    <w:right w:val="nil"/>
                  </w:tcBorders>
                  <w:shd w:val="clear" w:color="auto" w:fill="696969"/>
                  <w:vAlign w:val="center"/>
                </w:tcPr>
                <w:p w:rsidR="00D200D1" w:rsidRPr="00A04BDE" w:rsidRDefault="00C35D78" w:rsidP="00C35D78">
                  <w:pPr>
                    <w:jc w:val="right"/>
                    <w:rPr>
                      <w:rFonts w:ascii="Arial" w:eastAsia="Arial" w:hAnsi="Arial"/>
                      <w:b/>
                      <w:color w:val="FFFFFF"/>
                      <w:sz w:val="18"/>
                      <w:szCs w:val="20"/>
                    </w:rPr>
                  </w:pPr>
                  <w:r>
                    <w:rPr>
                      <w:rFonts w:ascii="Arial" w:eastAsia="Arial" w:hAnsi="Arial"/>
                      <w:b/>
                      <w:color w:val="FFFFFF"/>
                      <w:sz w:val="18"/>
                      <w:szCs w:val="20"/>
                    </w:rPr>
                    <w:t>27.357.040,43</w:t>
                  </w:r>
                </w:p>
              </w:tc>
              <w:tc>
                <w:tcPr>
                  <w:tcW w:w="1417" w:type="dxa"/>
                  <w:tcBorders>
                    <w:top w:val="nil"/>
                    <w:left w:val="nil"/>
                    <w:bottom w:val="nil"/>
                    <w:right w:val="nil"/>
                  </w:tcBorders>
                  <w:shd w:val="clear" w:color="auto" w:fill="696969"/>
                  <w:tcMar>
                    <w:top w:w="0" w:type="dxa"/>
                    <w:left w:w="39" w:type="dxa"/>
                    <w:bottom w:w="0" w:type="dxa"/>
                    <w:right w:w="39" w:type="dxa"/>
                  </w:tcMar>
                  <w:vAlign w:val="center"/>
                </w:tcPr>
                <w:p w:rsidR="00D200D1" w:rsidRPr="00A04BDE" w:rsidRDefault="005A5CD7" w:rsidP="00EF7D65">
                  <w:pPr>
                    <w:jc w:val="right"/>
                    <w:rPr>
                      <w:sz w:val="20"/>
                      <w:szCs w:val="20"/>
                    </w:rPr>
                  </w:pPr>
                  <w:r>
                    <w:rPr>
                      <w:rFonts w:ascii="Arial" w:eastAsia="Arial" w:hAnsi="Arial"/>
                      <w:b/>
                      <w:color w:val="FFFFFF"/>
                      <w:sz w:val="18"/>
                      <w:szCs w:val="20"/>
                    </w:rPr>
                    <w:t>42.414.000</w:t>
                  </w:r>
                  <w:r w:rsidR="00D200D1">
                    <w:rPr>
                      <w:rFonts w:ascii="Arial" w:eastAsia="Arial" w:hAnsi="Arial"/>
                      <w:b/>
                      <w:color w:val="FFFFFF"/>
                      <w:sz w:val="18"/>
                      <w:szCs w:val="20"/>
                    </w:rPr>
                    <w:t>,</w:t>
                  </w:r>
                  <w:r w:rsidR="00D200D1" w:rsidRPr="00A04BDE">
                    <w:rPr>
                      <w:rFonts w:ascii="Arial" w:eastAsia="Arial" w:hAnsi="Arial"/>
                      <w:b/>
                      <w:color w:val="FFFFFF"/>
                      <w:sz w:val="18"/>
                      <w:szCs w:val="20"/>
                    </w:rPr>
                    <w:t>00</w:t>
                  </w:r>
                </w:p>
              </w:tc>
              <w:tc>
                <w:tcPr>
                  <w:tcW w:w="1418" w:type="dxa"/>
                  <w:tcBorders>
                    <w:top w:val="nil"/>
                    <w:left w:val="nil"/>
                    <w:bottom w:val="nil"/>
                    <w:right w:val="nil"/>
                  </w:tcBorders>
                  <w:shd w:val="clear" w:color="auto" w:fill="696969"/>
                  <w:tcMar>
                    <w:top w:w="0" w:type="dxa"/>
                    <w:left w:w="39" w:type="dxa"/>
                    <w:bottom w:w="0" w:type="dxa"/>
                    <w:right w:w="39" w:type="dxa"/>
                  </w:tcMar>
                  <w:vAlign w:val="center"/>
                </w:tcPr>
                <w:p w:rsidR="00D200D1" w:rsidRPr="00A04BDE" w:rsidRDefault="00264547" w:rsidP="00264547">
                  <w:pPr>
                    <w:jc w:val="right"/>
                    <w:rPr>
                      <w:sz w:val="20"/>
                      <w:szCs w:val="20"/>
                    </w:rPr>
                  </w:pPr>
                  <w:r>
                    <w:rPr>
                      <w:rFonts w:ascii="Arial" w:eastAsia="Arial" w:hAnsi="Arial"/>
                      <w:b/>
                      <w:color w:val="FFFFFF"/>
                      <w:sz w:val="18"/>
                      <w:szCs w:val="20"/>
                    </w:rPr>
                    <w:t>28.330.703,17</w:t>
                  </w:r>
                </w:p>
              </w:tc>
              <w:tc>
                <w:tcPr>
                  <w:tcW w:w="850" w:type="dxa"/>
                  <w:tcBorders>
                    <w:top w:val="nil"/>
                    <w:left w:val="nil"/>
                    <w:bottom w:val="nil"/>
                    <w:right w:val="nil"/>
                  </w:tcBorders>
                  <w:shd w:val="clear" w:color="auto" w:fill="696969"/>
                  <w:vAlign w:val="center"/>
                </w:tcPr>
                <w:p w:rsidR="00D200D1" w:rsidRPr="00A04BDE" w:rsidRDefault="00FF7646" w:rsidP="00FF7646">
                  <w:pPr>
                    <w:jc w:val="right"/>
                    <w:rPr>
                      <w:rFonts w:ascii="Arial" w:eastAsia="Arial" w:hAnsi="Arial"/>
                      <w:b/>
                      <w:color w:val="FFFFFF"/>
                      <w:sz w:val="18"/>
                      <w:szCs w:val="20"/>
                    </w:rPr>
                  </w:pPr>
                  <w:r>
                    <w:rPr>
                      <w:rFonts w:ascii="Arial" w:eastAsia="Arial" w:hAnsi="Arial"/>
                      <w:b/>
                      <w:color w:val="FFFFFF"/>
                      <w:sz w:val="18"/>
                      <w:szCs w:val="20"/>
                    </w:rPr>
                    <w:t>103,56</w:t>
                  </w:r>
                </w:p>
              </w:tc>
              <w:tc>
                <w:tcPr>
                  <w:tcW w:w="851" w:type="dxa"/>
                  <w:tcBorders>
                    <w:top w:val="nil"/>
                    <w:left w:val="nil"/>
                    <w:bottom w:val="nil"/>
                    <w:right w:val="nil"/>
                  </w:tcBorders>
                  <w:shd w:val="clear" w:color="auto" w:fill="696969"/>
                  <w:tcMar>
                    <w:top w:w="0" w:type="dxa"/>
                    <w:left w:w="39" w:type="dxa"/>
                    <w:bottom w:w="0" w:type="dxa"/>
                    <w:right w:w="39" w:type="dxa"/>
                  </w:tcMar>
                  <w:vAlign w:val="center"/>
                </w:tcPr>
                <w:p w:rsidR="00D200D1" w:rsidRPr="00A04BDE" w:rsidRDefault="00325033" w:rsidP="00325033">
                  <w:pPr>
                    <w:jc w:val="right"/>
                    <w:rPr>
                      <w:sz w:val="20"/>
                      <w:szCs w:val="20"/>
                    </w:rPr>
                  </w:pPr>
                  <w:r>
                    <w:rPr>
                      <w:rFonts w:ascii="Arial" w:eastAsia="Arial" w:hAnsi="Arial"/>
                      <w:b/>
                      <w:color w:val="FFFFFF"/>
                      <w:sz w:val="18"/>
                      <w:szCs w:val="20"/>
                    </w:rPr>
                    <w:t>66,80</w:t>
                  </w:r>
                </w:p>
              </w:tc>
            </w:tr>
            <w:tr w:rsidR="00C35D78" w:rsidRPr="00A04BDE" w:rsidTr="00D200D1">
              <w:trPr>
                <w:trHeight w:val="226"/>
              </w:trPr>
              <w:tc>
                <w:tcPr>
                  <w:tcW w:w="1560" w:type="dxa"/>
                  <w:tcBorders>
                    <w:top w:val="nil"/>
                    <w:left w:val="nil"/>
                    <w:bottom w:val="nil"/>
                    <w:right w:val="nil"/>
                  </w:tcBorders>
                  <w:shd w:val="clear" w:color="auto" w:fill="FEDE01"/>
                  <w:tcMar>
                    <w:top w:w="0" w:type="dxa"/>
                    <w:left w:w="39" w:type="dxa"/>
                    <w:bottom w:w="0" w:type="dxa"/>
                    <w:right w:w="39" w:type="dxa"/>
                  </w:tcMar>
                  <w:vAlign w:val="center"/>
                </w:tcPr>
                <w:p w:rsidR="00C35D78" w:rsidRPr="0080161C" w:rsidRDefault="00C35D78" w:rsidP="00C35D78">
                  <w:pPr>
                    <w:rPr>
                      <w:rFonts w:ascii="Arial" w:hAnsi="Arial" w:cs="Arial"/>
                      <w:b/>
                      <w:sz w:val="18"/>
                      <w:szCs w:val="18"/>
                    </w:rPr>
                  </w:pPr>
                  <w:r w:rsidRPr="0080161C">
                    <w:rPr>
                      <w:rFonts w:ascii="Arial" w:hAnsi="Arial" w:cs="Arial"/>
                      <w:b/>
                      <w:sz w:val="18"/>
                      <w:szCs w:val="18"/>
                    </w:rPr>
                    <w:t>Funkcijska klasifikacija 01</w:t>
                  </w:r>
                </w:p>
              </w:tc>
              <w:tc>
                <w:tcPr>
                  <w:tcW w:w="2126" w:type="dxa"/>
                  <w:tcBorders>
                    <w:top w:val="nil"/>
                    <w:left w:val="nil"/>
                    <w:bottom w:val="nil"/>
                    <w:right w:val="nil"/>
                  </w:tcBorders>
                  <w:shd w:val="clear" w:color="auto" w:fill="FEDE01"/>
                  <w:tcMar>
                    <w:top w:w="0" w:type="dxa"/>
                    <w:left w:w="39" w:type="dxa"/>
                    <w:bottom w:w="0" w:type="dxa"/>
                    <w:right w:w="39" w:type="dxa"/>
                  </w:tcMar>
                  <w:vAlign w:val="center"/>
                </w:tcPr>
                <w:p w:rsidR="00C35D78" w:rsidRPr="0080161C" w:rsidRDefault="00C35D78" w:rsidP="00C35D78">
                  <w:pPr>
                    <w:rPr>
                      <w:rFonts w:ascii="Arial" w:hAnsi="Arial" w:cs="Arial"/>
                      <w:b/>
                      <w:sz w:val="18"/>
                      <w:szCs w:val="18"/>
                    </w:rPr>
                  </w:pPr>
                  <w:r w:rsidRPr="0080161C">
                    <w:rPr>
                      <w:rFonts w:ascii="Arial" w:hAnsi="Arial" w:cs="Arial"/>
                      <w:b/>
                      <w:sz w:val="18"/>
                      <w:szCs w:val="18"/>
                    </w:rPr>
                    <w:t>Opće javne usluge</w:t>
                  </w:r>
                </w:p>
              </w:tc>
              <w:tc>
                <w:tcPr>
                  <w:tcW w:w="1418" w:type="dxa"/>
                  <w:tcBorders>
                    <w:top w:val="nil"/>
                    <w:left w:val="nil"/>
                    <w:bottom w:val="nil"/>
                    <w:right w:val="nil"/>
                  </w:tcBorders>
                  <w:shd w:val="clear" w:color="auto" w:fill="FEDE01"/>
                  <w:vAlign w:val="center"/>
                </w:tcPr>
                <w:p w:rsidR="00C35D78" w:rsidRPr="0080161C" w:rsidRDefault="00C35D78" w:rsidP="00C35D78">
                  <w:pPr>
                    <w:jc w:val="right"/>
                    <w:rPr>
                      <w:rFonts w:ascii="Arial" w:hAnsi="Arial" w:cs="Arial"/>
                      <w:b/>
                      <w:sz w:val="18"/>
                      <w:szCs w:val="18"/>
                    </w:rPr>
                  </w:pPr>
                  <w:r>
                    <w:rPr>
                      <w:rFonts w:ascii="Arial" w:hAnsi="Arial" w:cs="Arial"/>
                      <w:b/>
                      <w:sz w:val="18"/>
                      <w:szCs w:val="18"/>
                    </w:rPr>
                    <w:t>8.885.864,76</w:t>
                  </w:r>
                </w:p>
              </w:tc>
              <w:tc>
                <w:tcPr>
                  <w:tcW w:w="1417" w:type="dxa"/>
                  <w:tcBorders>
                    <w:top w:val="nil"/>
                    <w:left w:val="nil"/>
                    <w:bottom w:val="nil"/>
                    <w:right w:val="nil"/>
                  </w:tcBorders>
                  <w:shd w:val="clear" w:color="auto" w:fill="FEDE01"/>
                  <w:tcMar>
                    <w:top w:w="0" w:type="dxa"/>
                    <w:left w:w="39" w:type="dxa"/>
                    <w:bottom w:w="0" w:type="dxa"/>
                    <w:right w:w="39" w:type="dxa"/>
                  </w:tcMar>
                  <w:vAlign w:val="center"/>
                </w:tcPr>
                <w:p w:rsidR="00C35D78" w:rsidRPr="0080161C" w:rsidRDefault="002B6149" w:rsidP="00C35D78">
                  <w:pPr>
                    <w:jc w:val="right"/>
                    <w:rPr>
                      <w:rFonts w:ascii="Arial" w:hAnsi="Arial" w:cs="Arial"/>
                      <w:b/>
                      <w:sz w:val="18"/>
                      <w:szCs w:val="18"/>
                    </w:rPr>
                  </w:pPr>
                  <w:r>
                    <w:rPr>
                      <w:rFonts w:ascii="Arial" w:hAnsi="Arial" w:cs="Arial"/>
                      <w:b/>
                      <w:sz w:val="18"/>
                      <w:szCs w:val="18"/>
                    </w:rPr>
                    <w:t>10.299.000,00</w:t>
                  </w:r>
                </w:p>
              </w:tc>
              <w:tc>
                <w:tcPr>
                  <w:tcW w:w="1418" w:type="dxa"/>
                  <w:tcBorders>
                    <w:top w:val="nil"/>
                    <w:left w:val="nil"/>
                    <w:bottom w:val="nil"/>
                    <w:right w:val="nil"/>
                  </w:tcBorders>
                  <w:shd w:val="clear" w:color="auto" w:fill="FEDE01"/>
                  <w:tcMar>
                    <w:top w:w="0" w:type="dxa"/>
                    <w:left w:w="39" w:type="dxa"/>
                    <w:bottom w:w="0" w:type="dxa"/>
                    <w:right w:w="39" w:type="dxa"/>
                  </w:tcMar>
                  <w:vAlign w:val="center"/>
                </w:tcPr>
                <w:p w:rsidR="00C35D78" w:rsidRPr="0080161C" w:rsidRDefault="00264547" w:rsidP="00C35D78">
                  <w:pPr>
                    <w:jc w:val="right"/>
                    <w:rPr>
                      <w:rFonts w:ascii="Arial" w:hAnsi="Arial" w:cs="Arial"/>
                      <w:b/>
                      <w:sz w:val="18"/>
                      <w:szCs w:val="18"/>
                    </w:rPr>
                  </w:pPr>
                  <w:r>
                    <w:rPr>
                      <w:rFonts w:ascii="Arial" w:hAnsi="Arial" w:cs="Arial"/>
                      <w:b/>
                      <w:sz w:val="18"/>
                      <w:szCs w:val="18"/>
                    </w:rPr>
                    <w:t>8.451.763,19</w:t>
                  </w:r>
                </w:p>
              </w:tc>
              <w:tc>
                <w:tcPr>
                  <w:tcW w:w="850" w:type="dxa"/>
                  <w:tcBorders>
                    <w:top w:val="nil"/>
                    <w:left w:val="nil"/>
                    <w:bottom w:val="nil"/>
                    <w:right w:val="nil"/>
                  </w:tcBorders>
                  <w:shd w:val="clear" w:color="auto" w:fill="FEDE01"/>
                  <w:vAlign w:val="center"/>
                </w:tcPr>
                <w:p w:rsidR="00C35D78" w:rsidRPr="0080161C" w:rsidRDefault="00FF7646" w:rsidP="00955239">
                  <w:pPr>
                    <w:jc w:val="right"/>
                    <w:rPr>
                      <w:rFonts w:ascii="Arial" w:eastAsia="Arial" w:hAnsi="Arial" w:cs="Arial"/>
                      <w:b/>
                      <w:color w:val="000000"/>
                      <w:sz w:val="18"/>
                      <w:szCs w:val="18"/>
                    </w:rPr>
                  </w:pPr>
                  <w:r>
                    <w:rPr>
                      <w:rFonts w:ascii="Arial" w:eastAsia="Arial" w:hAnsi="Arial" w:cs="Arial"/>
                      <w:b/>
                      <w:color w:val="000000"/>
                      <w:sz w:val="18"/>
                      <w:szCs w:val="18"/>
                    </w:rPr>
                    <w:t>95,1</w:t>
                  </w:r>
                  <w:r w:rsidR="00955239">
                    <w:rPr>
                      <w:rFonts w:ascii="Arial" w:eastAsia="Arial" w:hAnsi="Arial" w:cs="Arial"/>
                      <w:b/>
                      <w:color w:val="000000"/>
                      <w:sz w:val="18"/>
                      <w:szCs w:val="18"/>
                    </w:rPr>
                    <w:t>1</w:t>
                  </w:r>
                </w:p>
              </w:tc>
              <w:tc>
                <w:tcPr>
                  <w:tcW w:w="851" w:type="dxa"/>
                  <w:tcBorders>
                    <w:top w:val="nil"/>
                    <w:left w:val="nil"/>
                    <w:bottom w:val="nil"/>
                    <w:right w:val="nil"/>
                  </w:tcBorders>
                  <w:shd w:val="clear" w:color="auto" w:fill="FEDE01"/>
                  <w:tcMar>
                    <w:top w:w="0" w:type="dxa"/>
                    <w:left w:w="39" w:type="dxa"/>
                    <w:bottom w:w="0" w:type="dxa"/>
                    <w:right w:w="39" w:type="dxa"/>
                  </w:tcMar>
                  <w:vAlign w:val="center"/>
                </w:tcPr>
                <w:p w:rsidR="00C35D78" w:rsidRPr="0080161C" w:rsidRDefault="00325033" w:rsidP="00C35D78">
                  <w:pPr>
                    <w:jc w:val="right"/>
                    <w:rPr>
                      <w:rFonts w:ascii="Arial" w:hAnsi="Arial" w:cs="Arial"/>
                      <w:b/>
                      <w:sz w:val="18"/>
                      <w:szCs w:val="18"/>
                    </w:rPr>
                  </w:pPr>
                  <w:r>
                    <w:rPr>
                      <w:rFonts w:ascii="Arial" w:hAnsi="Arial" w:cs="Arial"/>
                      <w:b/>
                      <w:sz w:val="18"/>
                      <w:szCs w:val="18"/>
                    </w:rPr>
                    <w:t>82,06</w:t>
                  </w:r>
                </w:p>
              </w:tc>
            </w:tr>
            <w:tr w:rsidR="00C35D78" w:rsidRPr="00A04BDE" w:rsidTr="00D200D1">
              <w:trPr>
                <w:trHeight w:val="226"/>
              </w:trPr>
              <w:tc>
                <w:tcPr>
                  <w:tcW w:w="1560" w:type="dxa"/>
                  <w:tcBorders>
                    <w:top w:val="nil"/>
                    <w:left w:val="nil"/>
                    <w:bottom w:val="nil"/>
                    <w:right w:val="nil"/>
                  </w:tcBorders>
                  <w:shd w:val="clear" w:color="auto" w:fill="FFEE75"/>
                  <w:tcMar>
                    <w:top w:w="0" w:type="dxa"/>
                    <w:left w:w="39" w:type="dxa"/>
                    <w:bottom w:w="0" w:type="dxa"/>
                    <w:right w:w="39" w:type="dxa"/>
                  </w:tcMar>
                  <w:vAlign w:val="center"/>
                </w:tcPr>
                <w:p w:rsidR="00C35D78" w:rsidRPr="0080161C" w:rsidRDefault="00C35D78" w:rsidP="00C35D78">
                  <w:pPr>
                    <w:rPr>
                      <w:rFonts w:ascii="Arial" w:hAnsi="Arial" w:cs="Arial"/>
                      <w:b/>
                      <w:sz w:val="18"/>
                      <w:szCs w:val="18"/>
                    </w:rPr>
                  </w:pPr>
                  <w:r w:rsidRPr="0080161C">
                    <w:rPr>
                      <w:rFonts w:ascii="Arial" w:hAnsi="Arial" w:cs="Arial"/>
                      <w:b/>
                      <w:sz w:val="18"/>
                      <w:szCs w:val="18"/>
                    </w:rPr>
                    <w:t>Funkcijska klasifikacija 011</w:t>
                  </w:r>
                </w:p>
              </w:tc>
              <w:tc>
                <w:tcPr>
                  <w:tcW w:w="2126" w:type="dxa"/>
                  <w:tcBorders>
                    <w:top w:val="nil"/>
                    <w:left w:val="nil"/>
                    <w:bottom w:val="nil"/>
                    <w:right w:val="nil"/>
                  </w:tcBorders>
                  <w:shd w:val="clear" w:color="auto" w:fill="FFEE75"/>
                  <w:tcMar>
                    <w:top w:w="0" w:type="dxa"/>
                    <w:left w:w="39" w:type="dxa"/>
                    <w:bottom w:w="0" w:type="dxa"/>
                    <w:right w:w="39" w:type="dxa"/>
                  </w:tcMar>
                  <w:vAlign w:val="center"/>
                </w:tcPr>
                <w:p w:rsidR="00C35D78" w:rsidRPr="0080161C" w:rsidRDefault="00C35D78" w:rsidP="00C35D78">
                  <w:pPr>
                    <w:rPr>
                      <w:rFonts w:ascii="Arial" w:hAnsi="Arial" w:cs="Arial"/>
                      <w:b/>
                      <w:sz w:val="18"/>
                      <w:szCs w:val="18"/>
                    </w:rPr>
                  </w:pPr>
                  <w:r w:rsidRPr="0080161C">
                    <w:rPr>
                      <w:rFonts w:ascii="Arial" w:hAnsi="Arial" w:cs="Arial"/>
                      <w:b/>
                      <w:sz w:val="18"/>
                      <w:szCs w:val="18"/>
                    </w:rPr>
                    <w:t>Izvršna i zakonodavna tijela, financijski i fiskalni poslovi, vanjski poslovi</w:t>
                  </w:r>
                </w:p>
              </w:tc>
              <w:tc>
                <w:tcPr>
                  <w:tcW w:w="1418" w:type="dxa"/>
                  <w:tcBorders>
                    <w:top w:val="nil"/>
                    <w:left w:val="nil"/>
                    <w:bottom w:val="nil"/>
                    <w:right w:val="nil"/>
                  </w:tcBorders>
                  <w:shd w:val="clear" w:color="auto" w:fill="FFEE75"/>
                  <w:vAlign w:val="center"/>
                </w:tcPr>
                <w:p w:rsidR="00C35D78" w:rsidRPr="0080161C" w:rsidRDefault="00C35D78" w:rsidP="00C35D78">
                  <w:pPr>
                    <w:jc w:val="right"/>
                    <w:rPr>
                      <w:rFonts w:ascii="Arial" w:hAnsi="Arial" w:cs="Arial"/>
                      <w:b/>
                      <w:sz w:val="18"/>
                      <w:szCs w:val="18"/>
                    </w:rPr>
                  </w:pPr>
                  <w:r>
                    <w:rPr>
                      <w:rFonts w:ascii="Arial" w:hAnsi="Arial" w:cs="Arial"/>
                      <w:b/>
                      <w:sz w:val="18"/>
                      <w:szCs w:val="18"/>
                    </w:rPr>
                    <w:t>8.885.864,76</w:t>
                  </w:r>
                </w:p>
              </w:tc>
              <w:tc>
                <w:tcPr>
                  <w:tcW w:w="1417" w:type="dxa"/>
                  <w:tcBorders>
                    <w:top w:val="nil"/>
                    <w:left w:val="nil"/>
                    <w:bottom w:val="nil"/>
                    <w:right w:val="nil"/>
                  </w:tcBorders>
                  <w:shd w:val="clear" w:color="auto" w:fill="FFEE75"/>
                  <w:tcMar>
                    <w:top w:w="0" w:type="dxa"/>
                    <w:left w:w="39" w:type="dxa"/>
                    <w:bottom w:w="0" w:type="dxa"/>
                    <w:right w:w="39" w:type="dxa"/>
                  </w:tcMar>
                  <w:vAlign w:val="center"/>
                </w:tcPr>
                <w:p w:rsidR="00C35D78" w:rsidRPr="0080161C" w:rsidRDefault="002B6149" w:rsidP="00C35D78">
                  <w:pPr>
                    <w:jc w:val="right"/>
                    <w:rPr>
                      <w:rFonts w:ascii="Arial" w:hAnsi="Arial" w:cs="Arial"/>
                      <w:b/>
                      <w:sz w:val="18"/>
                      <w:szCs w:val="18"/>
                    </w:rPr>
                  </w:pPr>
                  <w:r>
                    <w:rPr>
                      <w:rFonts w:ascii="Arial" w:hAnsi="Arial" w:cs="Arial"/>
                      <w:b/>
                      <w:sz w:val="18"/>
                      <w:szCs w:val="18"/>
                    </w:rPr>
                    <w:t>10.299.000,00</w:t>
                  </w:r>
                </w:p>
              </w:tc>
              <w:tc>
                <w:tcPr>
                  <w:tcW w:w="1418" w:type="dxa"/>
                  <w:tcBorders>
                    <w:top w:val="nil"/>
                    <w:left w:val="nil"/>
                    <w:bottom w:val="nil"/>
                    <w:right w:val="nil"/>
                  </w:tcBorders>
                  <w:shd w:val="clear" w:color="auto" w:fill="FFEE75"/>
                  <w:tcMar>
                    <w:top w:w="0" w:type="dxa"/>
                    <w:left w:w="39" w:type="dxa"/>
                    <w:bottom w:w="0" w:type="dxa"/>
                    <w:right w:w="39" w:type="dxa"/>
                  </w:tcMar>
                  <w:vAlign w:val="center"/>
                </w:tcPr>
                <w:p w:rsidR="00C35D78" w:rsidRPr="0080161C" w:rsidRDefault="00264547" w:rsidP="00C35D78">
                  <w:pPr>
                    <w:jc w:val="right"/>
                    <w:rPr>
                      <w:rFonts w:ascii="Arial" w:hAnsi="Arial" w:cs="Arial"/>
                      <w:b/>
                      <w:sz w:val="18"/>
                      <w:szCs w:val="18"/>
                    </w:rPr>
                  </w:pPr>
                  <w:r>
                    <w:rPr>
                      <w:rFonts w:ascii="Arial" w:hAnsi="Arial" w:cs="Arial"/>
                      <w:b/>
                      <w:sz w:val="18"/>
                      <w:szCs w:val="18"/>
                    </w:rPr>
                    <w:t>8.451.763,19</w:t>
                  </w:r>
                </w:p>
              </w:tc>
              <w:tc>
                <w:tcPr>
                  <w:tcW w:w="850" w:type="dxa"/>
                  <w:tcBorders>
                    <w:top w:val="nil"/>
                    <w:left w:val="nil"/>
                    <w:bottom w:val="nil"/>
                    <w:right w:val="nil"/>
                  </w:tcBorders>
                  <w:shd w:val="clear" w:color="auto" w:fill="FFEE75"/>
                  <w:vAlign w:val="center"/>
                </w:tcPr>
                <w:p w:rsidR="00C35D78" w:rsidRPr="0080161C" w:rsidRDefault="00FF7646" w:rsidP="00955239">
                  <w:pPr>
                    <w:jc w:val="right"/>
                    <w:rPr>
                      <w:rFonts w:ascii="Arial" w:eastAsia="Arial" w:hAnsi="Arial" w:cs="Arial"/>
                      <w:b/>
                      <w:color w:val="000000"/>
                      <w:sz w:val="18"/>
                      <w:szCs w:val="18"/>
                    </w:rPr>
                  </w:pPr>
                  <w:r>
                    <w:rPr>
                      <w:rFonts w:ascii="Arial" w:eastAsia="Arial" w:hAnsi="Arial" w:cs="Arial"/>
                      <w:b/>
                      <w:color w:val="000000"/>
                      <w:sz w:val="18"/>
                      <w:szCs w:val="18"/>
                    </w:rPr>
                    <w:t>95,1</w:t>
                  </w:r>
                  <w:r w:rsidR="00955239">
                    <w:rPr>
                      <w:rFonts w:ascii="Arial" w:eastAsia="Arial" w:hAnsi="Arial" w:cs="Arial"/>
                      <w:b/>
                      <w:color w:val="000000"/>
                      <w:sz w:val="18"/>
                      <w:szCs w:val="18"/>
                    </w:rPr>
                    <w:t>1</w:t>
                  </w:r>
                </w:p>
              </w:tc>
              <w:tc>
                <w:tcPr>
                  <w:tcW w:w="851" w:type="dxa"/>
                  <w:tcBorders>
                    <w:top w:val="nil"/>
                    <w:left w:val="nil"/>
                    <w:bottom w:val="nil"/>
                    <w:right w:val="nil"/>
                  </w:tcBorders>
                  <w:shd w:val="clear" w:color="auto" w:fill="FFEE75"/>
                  <w:tcMar>
                    <w:top w:w="0" w:type="dxa"/>
                    <w:left w:w="39" w:type="dxa"/>
                    <w:bottom w:w="0" w:type="dxa"/>
                    <w:right w:w="39" w:type="dxa"/>
                  </w:tcMar>
                  <w:vAlign w:val="center"/>
                </w:tcPr>
                <w:p w:rsidR="00C35D78" w:rsidRPr="0080161C" w:rsidRDefault="00325033" w:rsidP="00C35D78">
                  <w:pPr>
                    <w:jc w:val="right"/>
                    <w:rPr>
                      <w:rFonts w:ascii="Arial" w:hAnsi="Arial" w:cs="Arial"/>
                      <w:b/>
                      <w:sz w:val="18"/>
                      <w:szCs w:val="18"/>
                    </w:rPr>
                  </w:pPr>
                  <w:r>
                    <w:rPr>
                      <w:rFonts w:ascii="Arial" w:hAnsi="Arial" w:cs="Arial"/>
                      <w:b/>
                      <w:sz w:val="18"/>
                      <w:szCs w:val="18"/>
                    </w:rPr>
                    <w:t>82,06</w:t>
                  </w:r>
                </w:p>
              </w:tc>
            </w:tr>
            <w:tr w:rsidR="00C35D78" w:rsidRPr="00A04BDE" w:rsidTr="00D200D1">
              <w:trPr>
                <w:trHeight w:val="226"/>
              </w:trPr>
              <w:tc>
                <w:tcPr>
                  <w:tcW w:w="1560" w:type="dxa"/>
                  <w:tcBorders>
                    <w:top w:val="nil"/>
                    <w:left w:val="nil"/>
                    <w:bottom w:val="nil"/>
                    <w:right w:val="nil"/>
                  </w:tcBorders>
                  <w:tcMar>
                    <w:top w:w="0" w:type="dxa"/>
                    <w:left w:w="39" w:type="dxa"/>
                    <w:bottom w:w="0" w:type="dxa"/>
                    <w:right w:w="39" w:type="dxa"/>
                  </w:tcMar>
                  <w:vAlign w:val="center"/>
                </w:tcPr>
                <w:p w:rsidR="00C35D78" w:rsidRPr="002D7BE9" w:rsidRDefault="00C35D78" w:rsidP="00C35D78">
                  <w:pPr>
                    <w:rPr>
                      <w:rFonts w:ascii="Arial" w:hAnsi="Arial" w:cs="Arial"/>
                      <w:sz w:val="18"/>
                      <w:szCs w:val="18"/>
                    </w:rPr>
                  </w:pPr>
                </w:p>
              </w:tc>
              <w:tc>
                <w:tcPr>
                  <w:tcW w:w="2126" w:type="dxa"/>
                  <w:tcBorders>
                    <w:top w:val="nil"/>
                    <w:left w:val="nil"/>
                    <w:bottom w:val="nil"/>
                    <w:right w:val="nil"/>
                  </w:tcBorders>
                  <w:tcMar>
                    <w:top w:w="0" w:type="dxa"/>
                    <w:left w:w="39" w:type="dxa"/>
                    <w:bottom w:w="0" w:type="dxa"/>
                    <w:right w:w="39" w:type="dxa"/>
                  </w:tcMar>
                  <w:vAlign w:val="center"/>
                </w:tcPr>
                <w:p w:rsidR="00C35D78" w:rsidRPr="002D7BE9" w:rsidRDefault="00C35D78" w:rsidP="00C35D78">
                  <w:pPr>
                    <w:rPr>
                      <w:rFonts w:ascii="Arial" w:hAnsi="Arial" w:cs="Arial"/>
                      <w:sz w:val="18"/>
                      <w:szCs w:val="18"/>
                    </w:rPr>
                  </w:pPr>
                </w:p>
              </w:tc>
              <w:tc>
                <w:tcPr>
                  <w:tcW w:w="1418" w:type="dxa"/>
                  <w:tcBorders>
                    <w:top w:val="nil"/>
                    <w:left w:val="nil"/>
                    <w:bottom w:val="nil"/>
                    <w:right w:val="nil"/>
                  </w:tcBorders>
                  <w:vAlign w:val="center"/>
                </w:tcPr>
                <w:p w:rsidR="00C35D78" w:rsidRPr="002D7BE9" w:rsidRDefault="00C35D78" w:rsidP="00C35D78">
                  <w:pPr>
                    <w:jc w:val="right"/>
                    <w:rPr>
                      <w:rFonts w:ascii="Arial" w:hAnsi="Arial" w:cs="Arial"/>
                      <w:sz w:val="18"/>
                      <w:szCs w:val="18"/>
                    </w:rPr>
                  </w:pPr>
                </w:p>
              </w:tc>
              <w:tc>
                <w:tcPr>
                  <w:tcW w:w="1417" w:type="dxa"/>
                  <w:tcBorders>
                    <w:top w:val="nil"/>
                    <w:left w:val="nil"/>
                    <w:bottom w:val="nil"/>
                    <w:right w:val="nil"/>
                  </w:tcBorders>
                  <w:tcMar>
                    <w:top w:w="0" w:type="dxa"/>
                    <w:left w:w="39" w:type="dxa"/>
                    <w:bottom w:w="0" w:type="dxa"/>
                    <w:right w:w="39" w:type="dxa"/>
                  </w:tcMar>
                  <w:vAlign w:val="center"/>
                </w:tcPr>
                <w:p w:rsidR="00C35D78" w:rsidRPr="002D7BE9" w:rsidRDefault="00C35D78" w:rsidP="00C35D78">
                  <w:pPr>
                    <w:jc w:val="right"/>
                    <w:rPr>
                      <w:rFonts w:ascii="Arial" w:hAnsi="Arial" w:cs="Arial"/>
                      <w:sz w:val="18"/>
                      <w:szCs w:val="18"/>
                    </w:rPr>
                  </w:pPr>
                </w:p>
              </w:tc>
              <w:tc>
                <w:tcPr>
                  <w:tcW w:w="1418" w:type="dxa"/>
                  <w:tcBorders>
                    <w:top w:val="nil"/>
                    <w:left w:val="nil"/>
                    <w:bottom w:val="nil"/>
                    <w:right w:val="nil"/>
                  </w:tcBorders>
                  <w:tcMar>
                    <w:top w:w="0" w:type="dxa"/>
                    <w:left w:w="39" w:type="dxa"/>
                    <w:bottom w:w="0" w:type="dxa"/>
                    <w:right w:w="39" w:type="dxa"/>
                  </w:tcMar>
                  <w:vAlign w:val="center"/>
                </w:tcPr>
                <w:p w:rsidR="00C35D78" w:rsidRPr="002D7BE9" w:rsidRDefault="00C35D78" w:rsidP="00C35D78">
                  <w:pPr>
                    <w:jc w:val="right"/>
                    <w:rPr>
                      <w:rFonts w:ascii="Arial" w:hAnsi="Arial" w:cs="Arial"/>
                      <w:sz w:val="18"/>
                      <w:szCs w:val="18"/>
                    </w:rPr>
                  </w:pPr>
                </w:p>
              </w:tc>
              <w:tc>
                <w:tcPr>
                  <w:tcW w:w="850" w:type="dxa"/>
                  <w:tcBorders>
                    <w:top w:val="nil"/>
                    <w:left w:val="nil"/>
                    <w:bottom w:val="nil"/>
                    <w:right w:val="nil"/>
                  </w:tcBorders>
                  <w:vAlign w:val="center"/>
                </w:tcPr>
                <w:p w:rsidR="00C35D78" w:rsidRPr="002D7BE9" w:rsidRDefault="00C35D78" w:rsidP="00C35D78">
                  <w:pPr>
                    <w:jc w:val="right"/>
                    <w:rPr>
                      <w:rFonts w:ascii="Arial" w:eastAsia="Arial" w:hAnsi="Arial" w:cs="Arial"/>
                      <w:color w:val="000000"/>
                      <w:sz w:val="18"/>
                      <w:szCs w:val="18"/>
                    </w:rPr>
                  </w:pPr>
                </w:p>
              </w:tc>
              <w:tc>
                <w:tcPr>
                  <w:tcW w:w="851" w:type="dxa"/>
                  <w:tcBorders>
                    <w:top w:val="nil"/>
                    <w:left w:val="nil"/>
                    <w:bottom w:val="nil"/>
                    <w:right w:val="nil"/>
                  </w:tcBorders>
                  <w:tcMar>
                    <w:top w:w="0" w:type="dxa"/>
                    <w:left w:w="39" w:type="dxa"/>
                    <w:bottom w:w="0" w:type="dxa"/>
                    <w:right w:w="39" w:type="dxa"/>
                  </w:tcMar>
                  <w:vAlign w:val="center"/>
                </w:tcPr>
                <w:p w:rsidR="00C35D78" w:rsidRPr="002D7BE9" w:rsidRDefault="00C35D78" w:rsidP="00C35D78">
                  <w:pPr>
                    <w:jc w:val="right"/>
                    <w:rPr>
                      <w:rFonts w:ascii="Arial" w:hAnsi="Arial" w:cs="Arial"/>
                      <w:sz w:val="18"/>
                      <w:szCs w:val="18"/>
                    </w:rPr>
                  </w:pPr>
                </w:p>
              </w:tc>
            </w:tr>
            <w:tr w:rsidR="00C35D78" w:rsidRPr="00A04BDE" w:rsidTr="00D200D1">
              <w:trPr>
                <w:trHeight w:val="226"/>
              </w:trPr>
              <w:tc>
                <w:tcPr>
                  <w:tcW w:w="1560" w:type="dxa"/>
                  <w:tcBorders>
                    <w:top w:val="nil"/>
                    <w:left w:val="nil"/>
                    <w:bottom w:val="nil"/>
                    <w:right w:val="nil"/>
                  </w:tcBorders>
                  <w:shd w:val="clear" w:color="auto" w:fill="FEDE01"/>
                  <w:tcMar>
                    <w:top w:w="0" w:type="dxa"/>
                    <w:left w:w="39" w:type="dxa"/>
                    <w:bottom w:w="0" w:type="dxa"/>
                    <w:right w:w="39" w:type="dxa"/>
                  </w:tcMar>
                  <w:vAlign w:val="center"/>
                </w:tcPr>
                <w:p w:rsidR="00C35D78" w:rsidRPr="002D7BE9" w:rsidRDefault="00C35D78" w:rsidP="00C35D78">
                  <w:pPr>
                    <w:rPr>
                      <w:rFonts w:ascii="Arial" w:hAnsi="Arial" w:cs="Arial"/>
                      <w:sz w:val="18"/>
                      <w:szCs w:val="18"/>
                    </w:rPr>
                  </w:pPr>
                  <w:r w:rsidRPr="0080161C">
                    <w:rPr>
                      <w:rFonts w:ascii="Arial" w:hAnsi="Arial" w:cs="Arial"/>
                      <w:b/>
                      <w:sz w:val="18"/>
                      <w:szCs w:val="18"/>
                    </w:rPr>
                    <w:t>Funkcijska klasifikacija 0</w:t>
                  </w:r>
                  <w:r>
                    <w:rPr>
                      <w:rFonts w:ascii="Arial" w:hAnsi="Arial" w:cs="Arial"/>
                      <w:b/>
                      <w:sz w:val="18"/>
                      <w:szCs w:val="18"/>
                    </w:rPr>
                    <w:t>3</w:t>
                  </w:r>
                </w:p>
              </w:tc>
              <w:tc>
                <w:tcPr>
                  <w:tcW w:w="2126" w:type="dxa"/>
                  <w:tcBorders>
                    <w:top w:val="nil"/>
                    <w:left w:val="nil"/>
                    <w:bottom w:val="nil"/>
                    <w:right w:val="nil"/>
                  </w:tcBorders>
                  <w:shd w:val="clear" w:color="auto" w:fill="FEDE01"/>
                  <w:tcMar>
                    <w:top w:w="0" w:type="dxa"/>
                    <w:left w:w="39" w:type="dxa"/>
                    <w:bottom w:w="0" w:type="dxa"/>
                    <w:right w:w="39" w:type="dxa"/>
                  </w:tcMar>
                  <w:vAlign w:val="center"/>
                </w:tcPr>
                <w:p w:rsidR="00C35D78" w:rsidRPr="0080161C" w:rsidRDefault="00C35D78" w:rsidP="00C35D78">
                  <w:pPr>
                    <w:rPr>
                      <w:rFonts w:ascii="Arial" w:hAnsi="Arial" w:cs="Arial"/>
                      <w:b/>
                      <w:sz w:val="18"/>
                      <w:szCs w:val="18"/>
                    </w:rPr>
                  </w:pPr>
                  <w:r w:rsidRPr="0080161C">
                    <w:rPr>
                      <w:rFonts w:ascii="Arial" w:hAnsi="Arial" w:cs="Arial"/>
                      <w:b/>
                      <w:sz w:val="18"/>
                      <w:szCs w:val="18"/>
                    </w:rPr>
                    <w:t>Javni red i sigurnost</w:t>
                  </w:r>
                </w:p>
              </w:tc>
              <w:tc>
                <w:tcPr>
                  <w:tcW w:w="1418" w:type="dxa"/>
                  <w:tcBorders>
                    <w:top w:val="nil"/>
                    <w:left w:val="nil"/>
                    <w:bottom w:val="nil"/>
                    <w:right w:val="nil"/>
                  </w:tcBorders>
                  <w:shd w:val="clear" w:color="auto" w:fill="FEDE01"/>
                  <w:vAlign w:val="center"/>
                </w:tcPr>
                <w:p w:rsidR="00C35D78" w:rsidRPr="001B3776" w:rsidRDefault="00C35D78" w:rsidP="00C35D78">
                  <w:pPr>
                    <w:jc w:val="right"/>
                    <w:rPr>
                      <w:rFonts w:ascii="Arial" w:hAnsi="Arial" w:cs="Arial"/>
                      <w:b/>
                      <w:sz w:val="18"/>
                      <w:szCs w:val="18"/>
                    </w:rPr>
                  </w:pPr>
                  <w:r>
                    <w:rPr>
                      <w:rFonts w:ascii="Arial" w:hAnsi="Arial" w:cs="Arial"/>
                      <w:b/>
                      <w:sz w:val="18"/>
                      <w:szCs w:val="18"/>
                    </w:rPr>
                    <w:t>689.950,00</w:t>
                  </w:r>
                </w:p>
              </w:tc>
              <w:tc>
                <w:tcPr>
                  <w:tcW w:w="1417" w:type="dxa"/>
                  <w:tcBorders>
                    <w:top w:val="nil"/>
                    <w:left w:val="nil"/>
                    <w:bottom w:val="nil"/>
                    <w:right w:val="nil"/>
                  </w:tcBorders>
                  <w:shd w:val="clear" w:color="auto" w:fill="FEDE01"/>
                  <w:tcMar>
                    <w:top w:w="0" w:type="dxa"/>
                    <w:left w:w="39" w:type="dxa"/>
                    <w:bottom w:w="0" w:type="dxa"/>
                    <w:right w:w="39" w:type="dxa"/>
                  </w:tcMar>
                  <w:vAlign w:val="center"/>
                </w:tcPr>
                <w:p w:rsidR="00C35D78" w:rsidRPr="001B3776" w:rsidRDefault="002B6149" w:rsidP="00C35D78">
                  <w:pPr>
                    <w:jc w:val="right"/>
                    <w:rPr>
                      <w:rFonts w:ascii="Arial" w:hAnsi="Arial" w:cs="Arial"/>
                      <w:b/>
                      <w:sz w:val="18"/>
                      <w:szCs w:val="18"/>
                    </w:rPr>
                  </w:pPr>
                  <w:r>
                    <w:rPr>
                      <w:rFonts w:ascii="Arial" w:hAnsi="Arial" w:cs="Arial"/>
                      <w:b/>
                      <w:sz w:val="18"/>
                      <w:szCs w:val="18"/>
                    </w:rPr>
                    <w:t>3.378.000,00</w:t>
                  </w:r>
                </w:p>
              </w:tc>
              <w:tc>
                <w:tcPr>
                  <w:tcW w:w="1418" w:type="dxa"/>
                  <w:tcBorders>
                    <w:top w:val="nil"/>
                    <w:left w:val="nil"/>
                    <w:bottom w:val="nil"/>
                    <w:right w:val="nil"/>
                  </w:tcBorders>
                  <w:shd w:val="clear" w:color="auto" w:fill="FEDE01"/>
                  <w:tcMar>
                    <w:top w:w="0" w:type="dxa"/>
                    <w:left w:w="39" w:type="dxa"/>
                    <w:bottom w:w="0" w:type="dxa"/>
                    <w:right w:w="39" w:type="dxa"/>
                  </w:tcMar>
                  <w:vAlign w:val="center"/>
                </w:tcPr>
                <w:p w:rsidR="00C35D78" w:rsidRPr="001B3776" w:rsidRDefault="00264547" w:rsidP="00C35D78">
                  <w:pPr>
                    <w:jc w:val="right"/>
                    <w:rPr>
                      <w:rFonts w:ascii="Arial" w:hAnsi="Arial" w:cs="Arial"/>
                      <w:b/>
                      <w:sz w:val="18"/>
                      <w:szCs w:val="18"/>
                    </w:rPr>
                  </w:pPr>
                  <w:r>
                    <w:rPr>
                      <w:rFonts w:ascii="Arial" w:hAnsi="Arial" w:cs="Arial"/>
                      <w:b/>
                      <w:sz w:val="18"/>
                      <w:szCs w:val="18"/>
                    </w:rPr>
                    <w:t>2.376.712,50</w:t>
                  </w:r>
                </w:p>
              </w:tc>
              <w:tc>
                <w:tcPr>
                  <w:tcW w:w="850" w:type="dxa"/>
                  <w:tcBorders>
                    <w:top w:val="nil"/>
                    <w:left w:val="nil"/>
                    <w:bottom w:val="nil"/>
                    <w:right w:val="nil"/>
                  </w:tcBorders>
                  <w:shd w:val="clear" w:color="auto" w:fill="FEDE01"/>
                  <w:vAlign w:val="center"/>
                </w:tcPr>
                <w:p w:rsidR="00C35D78" w:rsidRPr="001B3776" w:rsidRDefault="00FF7646" w:rsidP="00C35D78">
                  <w:pPr>
                    <w:jc w:val="right"/>
                    <w:rPr>
                      <w:rFonts w:ascii="Arial" w:eastAsia="Arial" w:hAnsi="Arial" w:cs="Arial"/>
                      <w:b/>
                      <w:color w:val="000000"/>
                      <w:sz w:val="18"/>
                      <w:szCs w:val="18"/>
                    </w:rPr>
                  </w:pPr>
                  <w:r>
                    <w:rPr>
                      <w:rFonts w:ascii="Arial" w:eastAsia="Arial" w:hAnsi="Arial" w:cs="Arial"/>
                      <w:b/>
                      <w:color w:val="000000"/>
                      <w:sz w:val="18"/>
                      <w:szCs w:val="18"/>
                    </w:rPr>
                    <w:t>344,48</w:t>
                  </w:r>
                </w:p>
              </w:tc>
              <w:tc>
                <w:tcPr>
                  <w:tcW w:w="851" w:type="dxa"/>
                  <w:tcBorders>
                    <w:top w:val="nil"/>
                    <w:left w:val="nil"/>
                    <w:bottom w:val="nil"/>
                    <w:right w:val="nil"/>
                  </w:tcBorders>
                  <w:shd w:val="clear" w:color="auto" w:fill="FEDE01"/>
                  <w:tcMar>
                    <w:top w:w="0" w:type="dxa"/>
                    <w:left w:w="39" w:type="dxa"/>
                    <w:bottom w:w="0" w:type="dxa"/>
                    <w:right w:w="39" w:type="dxa"/>
                  </w:tcMar>
                  <w:vAlign w:val="center"/>
                </w:tcPr>
                <w:p w:rsidR="00C35D78" w:rsidRPr="001B3776" w:rsidRDefault="00325033" w:rsidP="00C35D78">
                  <w:pPr>
                    <w:jc w:val="right"/>
                    <w:rPr>
                      <w:rFonts w:ascii="Arial" w:hAnsi="Arial" w:cs="Arial"/>
                      <w:b/>
                      <w:sz w:val="18"/>
                      <w:szCs w:val="18"/>
                    </w:rPr>
                  </w:pPr>
                  <w:r>
                    <w:rPr>
                      <w:rFonts w:ascii="Arial" w:hAnsi="Arial" w:cs="Arial"/>
                      <w:b/>
                      <w:sz w:val="18"/>
                      <w:szCs w:val="18"/>
                    </w:rPr>
                    <w:t>70,36</w:t>
                  </w:r>
                </w:p>
              </w:tc>
            </w:tr>
            <w:tr w:rsidR="00C35D78" w:rsidRPr="00A04BDE" w:rsidTr="00D200D1">
              <w:trPr>
                <w:trHeight w:val="226"/>
              </w:trPr>
              <w:tc>
                <w:tcPr>
                  <w:tcW w:w="1560" w:type="dxa"/>
                  <w:tcBorders>
                    <w:top w:val="nil"/>
                    <w:left w:val="nil"/>
                    <w:bottom w:val="nil"/>
                    <w:right w:val="nil"/>
                  </w:tcBorders>
                  <w:shd w:val="clear" w:color="auto" w:fill="FFEE75"/>
                  <w:tcMar>
                    <w:top w:w="0" w:type="dxa"/>
                    <w:left w:w="39" w:type="dxa"/>
                    <w:bottom w:w="0" w:type="dxa"/>
                    <w:right w:w="39" w:type="dxa"/>
                  </w:tcMar>
                  <w:vAlign w:val="center"/>
                </w:tcPr>
                <w:p w:rsidR="00C35D78" w:rsidRPr="002D7BE9" w:rsidRDefault="00C35D78" w:rsidP="00C35D78">
                  <w:pPr>
                    <w:rPr>
                      <w:rFonts w:ascii="Arial" w:hAnsi="Arial" w:cs="Arial"/>
                      <w:sz w:val="18"/>
                      <w:szCs w:val="18"/>
                    </w:rPr>
                  </w:pPr>
                  <w:r w:rsidRPr="0080161C">
                    <w:rPr>
                      <w:rFonts w:ascii="Arial" w:hAnsi="Arial" w:cs="Arial"/>
                      <w:b/>
                      <w:sz w:val="18"/>
                      <w:szCs w:val="18"/>
                    </w:rPr>
                    <w:t>Funkcijska klasifikacija 0</w:t>
                  </w:r>
                  <w:r>
                    <w:rPr>
                      <w:rFonts w:ascii="Arial" w:hAnsi="Arial" w:cs="Arial"/>
                      <w:b/>
                      <w:sz w:val="18"/>
                      <w:szCs w:val="18"/>
                    </w:rPr>
                    <w:t>32</w:t>
                  </w:r>
                </w:p>
              </w:tc>
              <w:tc>
                <w:tcPr>
                  <w:tcW w:w="2126" w:type="dxa"/>
                  <w:tcBorders>
                    <w:top w:val="nil"/>
                    <w:left w:val="nil"/>
                    <w:bottom w:val="nil"/>
                    <w:right w:val="nil"/>
                  </w:tcBorders>
                  <w:shd w:val="clear" w:color="auto" w:fill="FFEE75"/>
                  <w:tcMar>
                    <w:top w:w="0" w:type="dxa"/>
                    <w:left w:w="39" w:type="dxa"/>
                    <w:bottom w:w="0" w:type="dxa"/>
                    <w:right w:w="39" w:type="dxa"/>
                  </w:tcMar>
                  <w:vAlign w:val="center"/>
                </w:tcPr>
                <w:p w:rsidR="00C35D78" w:rsidRPr="0080161C" w:rsidRDefault="00C35D78" w:rsidP="00C35D78">
                  <w:pPr>
                    <w:rPr>
                      <w:rFonts w:ascii="Arial" w:hAnsi="Arial" w:cs="Arial"/>
                      <w:b/>
                      <w:sz w:val="18"/>
                      <w:szCs w:val="18"/>
                    </w:rPr>
                  </w:pPr>
                  <w:r w:rsidRPr="0080161C">
                    <w:rPr>
                      <w:rFonts w:ascii="Arial" w:hAnsi="Arial" w:cs="Arial"/>
                      <w:b/>
                      <w:sz w:val="18"/>
                      <w:szCs w:val="18"/>
                    </w:rPr>
                    <w:t>Usluge protupožarne zaštite</w:t>
                  </w:r>
                </w:p>
              </w:tc>
              <w:tc>
                <w:tcPr>
                  <w:tcW w:w="1418" w:type="dxa"/>
                  <w:tcBorders>
                    <w:top w:val="nil"/>
                    <w:left w:val="nil"/>
                    <w:bottom w:val="nil"/>
                    <w:right w:val="nil"/>
                  </w:tcBorders>
                  <w:shd w:val="clear" w:color="auto" w:fill="FFEE75"/>
                  <w:vAlign w:val="center"/>
                </w:tcPr>
                <w:p w:rsidR="00C35D78" w:rsidRPr="001B3776" w:rsidRDefault="00C35D78" w:rsidP="00C35D78">
                  <w:pPr>
                    <w:jc w:val="right"/>
                    <w:rPr>
                      <w:rFonts w:ascii="Arial" w:hAnsi="Arial" w:cs="Arial"/>
                      <w:b/>
                      <w:sz w:val="18"/>
                      <w:szCs w:val="18"/>
                    </w:rPr>
                  </w:pPr>
                  <w:r>
                    <w:rPr>
                      <w:rFonts w:ascii="Arial" w:hAnsi="Arial" w:cs="Arial"/>
                      <w:b/>
                      <w:sz w:val="18"/>
                      <w:szCs w:val="18"/>
                    </w:rPr>
                    <w:t>683.950,00</w:t>
                  </w:r>
                </w:p>
              </w:tc>
              <w:tc>
                <w:tcPr>
                  <w:tcW w:w="1417" w:type="dxa"/>
                  <w:tcBorders>
                    <w:top w:val="nil"/>
                    <w:left w:val="nil"/>
                    <w:bottom w:val="nil"/>
                    <w:right w:val="nil"/>
                  </w:tcBorders>
                  <w:shd w:val="clear" w:color="auto" w:fill="FFEE75"/>
                  <w:tcMar>
                    <w:top w:w="0" w:type="dxa"/>
                    <w:left w:w="39" w:type="dxa"/>
                    <w:bottom w:w="0" w:type="dxa"/>
                    <w:right w:w="39" w:type="dxa"/>
                  </w:tcMar>
                  <w:vAlign w:val="center"/>
                </w:tcPr>
                <w:p w:rsidR="00C35D78" w:rsidRPr="001B3776" w:rsidRDefault="002B6149" w:rsidP="00C35D78">
                  <w:pPr>
                    <w:jc w:val="right"/>
                    <w:rPr>
                      <w:rFonts w:ascii="Arial" w:hAnsi="Arial" w:cs="Arial"/>
                      <w:b/>
                      <w:sz w:val="18"/>
                      <w:szCs w:val="18"/>
                    </w:rPr>
                  </w:pPr>
                  <w:r>
                    <w:rPr>
                      <w:rFonts w:ascii="Arial" w:hAnsi="Arial" w:cs="Arial"/>
                      <w:b/>
                      <w:sz w:val="18"/>
                      <w:szCs w:val="18"/>
                    </w:rPr>
                    <w:t>3.308.000,00</w:t>
                  </w:r>
                </w:p>
              </w:tc>
              <w:tc>
                <w:tcPr>
                  <w:tcW w:w="1418" w:type="dxa"/>
                  <w:tcBorders>
                    <w:top w:val="nil"/>
                    <w:left w:val="nil"/>
                    <w:bottom w:val="nil"/>
                    <w:right w:val="nil"/>
                  </w:tcBorders>
                  <w:shd w:val="clear" w:color="auto" w:fill="FFEE75"/>
                  <w:tcMar>
                    <w:top w:w="0" w:type="dxa"/>
                    <w:left w:w="39" w:type="dxa"/>
                    <w:bottom w:w="0" w:type="dxa"/>
                    <w:right w:w="39" w:type="dxa"/>
                  </w:tcMar>
                  <w:vAlign w:val="center"/>
                </w:tcPr>
                <w:p w:rsidR="00C35D78" w:rsidRPr="001B3776" w:rsidRDefault="00264547" w:rsidP="00C35D78">
                  <w:pPr>
                    <w:jc w:val="right"/>
                    <w:rPr>
                      <w:rFonts w:ascii="Arial" w:hAnsi="Arial" w:cs="Arial"/>
                      <w:b/>
                      <w:sz w:val="18"/>
                      <w:szCs w:val="18"/>
                    </w:rPr>
                  </w:pPr>
                  <w:r>
                    <w:rPr>
                      <w:rFonts w:ascii="Arial" w:hAnsi="Arial" w:cs="Arial"/>
                      <w:b/>
                      <w:sz w:val="18"/>
                      <w:szCs w:val="18"/>
                    </w:rPr>
                    <w:t>2.358.050,12</w:t>
                  </w:r>
                </w:p>
              </w:tc>
              <w:tc>
                <w:tcPr>
                  <w:tcW w:w="850" w:type="dxa"/>
                  <w:tcBorders>
                    <w:top w:val="nil"/>
                    <w:left w:val="nil"/>
                    <w:bottom w:val="nil"/>
                    <w:right w:val="nil"/>
                  </w:tcBorders>
                  <w:shd w:val="clear" w:color="auto" w:fill="FFEE75"/>
                  <w:vAlign w:val="center"/>
                </w:tcPr>
                <w:p w:rsidR="00C35D78" w:rsidRPr="001B3776" w:rsidRDefault="00BF3B25" w:rsidP="00C35D78">
                  <w:pPr>
                    <w:jc w:val="right"/>
                    <w:rPr>
                      <w:rFonts w:ascii="Arial" w:eastAsia="Arial" w:hAnsi="Arial" w:cs="Arial"/>
                      <w:b/>
                      <w:color w:val="000000"/>
                      <w:sz w:val="18"/>
                      <w:szCs w:val="18"/>
                    </w:rPr>
                  </w:pPr>
                  <w:r>
                    <w:rPr>
                      <w:rFonts w:ascii="Arial" w:eastAsia="Arial" w:hAnsi="Arial" w:cs="Arial"/>
                      <w:b/>
                      <w:color w:val="000000"/>
                      <w:sz w:val="18"/>
                      <w:szCs w:val="18"/>
                    </w:rPr>
                    <w:t>344,77</w:t>
                  </w:r>
                </w:p>
              </w:tc>
              <w:tc>
                <w:tcPr>
                  <w:tcW w:w="851" w:type="dxa"/>
                  <w:tcBorders>
                    <w:top w:val="nil"/>
                    <w:left w:val="nil"/>
                    <w:bottom w:val="nil"/>
                    <w:right w:val="nil"/>
                  </w:tcBorders>
                  <w:shd w:val="clear" w:color="auto" w:fill="FFEE75"/>
                  <w:tcMar>
                    <w:top w:w="0" w:type="dxa"/>
                    <w:left w:w="39" w:type="dxa"/>
                    <w:bottom w:w="0" w:type="dxa"/>
                    <w:right w:w="39" w:type="dxa"/>
                  </w:tcMar>
                  <w:vAlign w:val="center"/>
                </w:tcPr>
                <w:p w:rsidR="00C35D78" w:rsidRPr="001B3776" w:rsidRDefault="00325033" w:rsidP="00C35D78">
                  <w:pPr>
                    <w:jc w:val="right"/>
                    <w:rPr>
                      <w:rFonts w:ascii="Arial" w:hAnsi="Arial" w:cs="Arial"/>
                      <w:b/>
                      <w:sz w:val="18"/>
                      <w:szCs w:val="18"/>
                    </w:rPr>
                  </w:pPr>
                  <w:r>
                    <w:rPr>
                      <w:rFonts w:ascii="Arial" w:hAnsi="Arial" w:cs="Arial"/>
                      <w:b/>
                      <w:sz w:val="18"/>
                      <w:szCs w:val="18"/>
                    </w:rPr>
                    <w:t>71,28</w:t>
                  </w:r>
                </w:p>
              </w:tc>
            </w:tr>
            <w:tr w:rsidR="00C35D78" w:rsidRPr="00A04BDE" w:rsidTr="00D200D1">
              <w:trPr>
                <w:trHeight w:val="226"/>
              </w:trPr>
              <w:tc>
                <w:tcPr>
                  <w:tcW w:w="1560" w:type="dxa"/>
                  <w:tcBorders>
                    <w:top w:val="nil"/>
                    <w:left w:val="nil"/>
                    <w:bottom w:val="nil"/>
                    <w:right w:val="nil"/>
                  </w:tcBorders>
                  <w:tcMar>
                    <w:top w:w="0" w:type="dxa"/>
                    <w:left w:w="39" w:type="dxa"/>
                    <w:bottom w:w="0" w:type="dxa"/>
                    <w:right w:w="39" w:type="dxa"/>
                  </w:tcMar>
                  <w:vAlign w:val="center"/>
                </w:tcPr>
                <w:p w:rsidR="00C35D78" w:rsidRPr="002D7BE9" w:rsidRDefault="00C35D78" w:rsidP="00C35D78">
                  <w:pPr>
                    <w:rPr>
                      <w:rFonts w:ascii="Arial" w:hAnsi="Arial" w:cs="Arial"/>
                      <w:sz w:val="18"/>
                      <w:szCs w:val="18"/>
                    </w:rPr>
                  </w:pPr>
                </w:p>
              </w:tc>
              <w:tc>
                <w:tcPr>
                  <w:tcW w:w="2126" w:type="dxa"/>
                  <w:tcBorders>
                    <w:top w:val="nil"/>
                    <w:left w:val="nil"/>
                    <w:bottom w:val="nil"/>
                    <w:right w:val="nil"/>
                  </w:tcBorders>
                  <w:tcMar>
                    <w:top w:w="0" w:type="dxa"/>
                    <w:left w:w="39" w:type="dxa"/>
                    <w:bottom w:w="0" w:type="dxa"/>
                    <w:right w:w="39" w:type="dxa"/>
                  </w:tcMar>
                  <w:vAlign w:val="center"/>
                </w:tcPr>
                <w:p w:rsidR="00C35D78" w:rsidRPr="002D7BE9" w:rsidRDefault="00C35D78" w:rsidP="00C35D78">
                  <w:pPr>
                    <w:rPr>
                      <w:rFonts w:ascii="Arial" w:hAnsi="Arial" w:cs="Arial"/>
                      <w:sz w:val="18"/>
                      <w:szCs w:val="18"/>
                    </w:rPr>
                  </w:pPr>
                </w:p>
              </w:tc>
              <w:tc>
                <w:tcPr>
                  <w:tcW w:w="1418" w:type="dxa"/>
                  <w:tcBorders>
                    <w:top w:val="nil"/>
                    <w:left w:val="nil"/>
                    <w:bottom w:val="nil"/>
                    <w:right w:val="nil"/>
                  </w:tcBorders>
                  <w:vAlign w:val="center"/>
                </w:tcPr>
                <w:p w:rsidR="00C35D78" w:rsidRPr="001B3776" w:rsidRDefault="00C35D78" w:rsidP="00C35D78">
                  <w:pPr>
                    <w:jc w:val="right"/>
                    <w:rPr>
                      <w:rFonts w:ascii="Arial" w:hAnsi="Arial" w:cs="Arial"/>
                      <w:b/>
                      <w:sz w:val="18"/>
                      <w:szCs w:val="18"/>
                    </w:rPr>
                  </w:pPr>
                </w:p>
              </w:tc>
              <w:tc>
                <w:tcPr>
                  <w:tcW w:w="1417" w:type="dxa"/>
                  <w:tcBorders>
                    <w:top w:val="nil"/>
                    <w:left w:val="nil"/>
                    <w:bottom w:val="nil"/>
                    <w:right w:val="nil"/>
                  </w:tcBorders>
                  <w:tcMar>
                    <w:top w:w="0" w:type="dxa"/>
                    <w:left w:w="39" w:type="dxa"/>
                    <w:bottom w:w="0" w:type="dxa"/>
                    <w:right w:w="39" w:type="dxa"/>
                  </w:tcMar>
                  <w:vAlign w:val="center"/>
                </w:tcPr>
                <w:p w:rsidR="00C35D78" w:rsidRPr="001B3776" w:rsidRDefault="00C35D78" w:rsidP="00C35D78">
                  <w:pPr>
                    <w:jc w:val="right"/>
                    <w:rPr>
                      <w:rFonts w:ascii="Arial" w:hAnsi="Arial" w:cs="Arial"/>
                      <w:b/>
                      <w:sz w:val="18"/>
                      <w:szCs w:val="18"/>
                    </w:rPr>
                  </w:pPr>
                </w:p>
              </w:tc>
              <w:tc>
                <w:tcPr>
                  <w:tcW w:w="1418" w:type="dxa"/>
                  <w:tcBorders>
                    <w:top w:val="nil"/>
                    <w:left w:val="nil"/>
                    <w:bottom w:val="nil"/>
                    <w:right w:val="nil"/>
                  </w:tcBorders>
                  <w:tcMar>
                    <w:top w:w="0" w:type="dxa"/>
                    <w:left w:w="39" w:type="dxa"/>
                    <w:bottom w:w="0" w:type="dxa"/>
                    <w:right w:w="39" w:type="dxa"/>
                  </w:tcMar>
                  <w:vAlign w:val="center"/>
                </w:tcPr>
                <w:p w:rsidR="00C35D78" w:rsidRPr="001B3776" w:rsidRDefault="00C35D78" w:rsidP="00C35D78">
                  <w:pPr>
                    <w:jc w:val="right"/>
                    <w:rPr>
                      <w:rFonts w:ascii="Arial" w:hAnsi="Arial" w:cs="Arial"/>
                      <w:b/>
                      <w:sz w:val="18"/>
                      <w:szCs w:val="18"/>
                    </w:rPr>
                  </w:pPr>
                </w:p>
              </w:tc>
              <w:tc>
                <w:tcPr>
                  <w:tcW w:w="850" w:type="dxa"/>
                  <w:tcBorders>
                    <w:top w:val="nil"/>
                    <w:left w:val="nil"/>
                    <w:bottom w:val="nil"/>
                    <w:right w:val="nil"/>
                  </w:tcBorders>
                  <w:vAlign w:val="center"/>
                </w:tcPr>
                <w:p w:rsidR="00C35D78" w:rsidRPr="001B3776" w:rsidRDefault="00C35D78" w:rsidP="00C35D78">
                  <w:pPr>
                    <w:jc w:val="right"/>
                    <w:rPr>
                      <w:rFonts w:ascii="Arial" w:eastAsia="Arial" w:hAnsi="Arial" w:cs="Arial"/>
                      <w:b/>
                      <w:color w:val="000000"/>
                      <w:sz w:val="18"/>
                      <w:szCs w:val="18"/>
                    </w:rPr>
                  </w:pPr>
                </w:p>
              </w:tc>
              <w:tc>
                <w:tcPr>
                  <w:tcW w:w="851" w:type="dxa"/>
                  <w:tcBorders>
                    <w:top w:val="nil"/>
                    <w:left w:val="nil"/>
                    <w:bottom w:val="nil"/>
                    <w:right w:val="nil"/>
                  </w:tcBorders>
                  <w:tcMar>
                    <w:top w:w="0" w:type="dxa"/>
                    <w:left w:w="39" w:type="dxa"/>
                    <w:bottom w:w="0" w:type="dxa"/>
                    <w:right w:w="39" w:type="dxa"/>
                  </w:tcMar>
                  <w:vAlign w:val="center"/>
                </w:tcPr>
                <w:p w:rsidR="00C35D78" w:rsidRPr="001B3776" w:rsidRDefault="00C35D78" w:rsidP="00C35D78">
                  <w:pPr>
                    <w:jc w:val="right"/>
                    <w:rPr>
                      <w:rFonts w:ascii="Arial" w:hAnsi="Arial" w:cs="Arial"/>
                      <w:b/>
                      <w:sz w:val="18"/>
                      <w:szCs w:val="18"/>
                    </w:rPr>
                  </w:pPr>
                </w:p>
              </w:tc>
            </w:tr>
            <w:tr w:rsidR="00C35D78" w:rsidRPr="00A04BDE" w:rsidTr="00D200D1">
              <w:trPr>
                <w:trHeight w:val="226"/>
              </w:trPr>
              <w:tc>
                <w:tcPr>
                  <w:tcW w:w="1560" w:type="dxa"/>
                  <w:tcBorders>
                    <w:top w:val="nil"/>
                    <w:left w:val="nil"/>
                    <w:bottom w:val="nil"/>
                    <w:right w:val="nil"/>
                  </w:tcBorders>
                  <w:shd w:val="clear" w:color="auto" w:fill="FFEE75"/>
                  <w:tcMar>
                    <w:top w:w="0" w:type="dxa"/>
                    <w:left w:w="39" w:type="dxa"/>
                    <w:bottom w:w="0" w:type="dxa"/>
                    <w:right w:w="39" w:type="dxa"/>
                  </w:tcMar>
                  <w:vAlign w:val="center"/>
                </w:tcPr>
                <w:p w:rsidR="00C35D78" w:rsidRPr="002D7BE9" w:rsidRDefault="00C35D78" w:rsidP="00C35D78">
                  <w:pPr>
                    <w:rPr>
                      <w:rFonts w:ascii="Arial" w:hAnsi="Arial" w:cs="Arial"/>
                      <w:sz w:val="18"/>
                      <w:szCs w:val="18"/>
                    </w:rPr>
                  </w:pPr>
                  <w:r w:rsidRPr="0080161C">
                    <w:rPr>
                      <w:rFonts w:ascii="Arial" w:hAnsi="Arial" w:cs="Arial"/>
                      <w:b/>
                      <w:sz w:val="18"/>
                      <w:szCs w:val="18"/>
                    </w:rPr>
                    <w:t>Funkcijska klasifikacija 03</w:t>
                  </w:r>
                  <w:r>
                    <w:rPr>
                      <w:rFonts w:ascii="Arial" w:hAnsi="Arial" w:cs="Arial"/>
                      <w:b/>
                      <w:sz w:val="18"/>
                      <w:szCs w:val="18"/>
                    </w:rPr>
                    <w:t>6</w:t>
                  </w:r>
                </w:p>
              </w:tc>
              <w:tc>
                <w:tcPr>
                  <w:tcW w:w="2126" w:type="dxa"/>
                  <w:tcBorders>
                    <w:top w:val="nil"/>
                    <w:left w:val="nil"/>
                    <w:bottom w:val="nil"/>
                    <w:right w:val="nil"/>
                  </w:tcBorders>
                  <w:shd w:val="clear" w:color="auto" w:fill="FFEE75"/>
                  <w:tcMar>
                    <w:top w:w="0" w:type="dxa"/>
                    <w:left w:w="39" w:type="dxa"/>
                    <w:bottom w:w="0" w:type="dxa"/>
                    <w:right w:w="39" w:type="dxa"/>
                  </w:tcMar>
                  <w:vAlign w:val="center"/>
                </w:tcPr>
                <w:p w:rsidR="00C35D78" w:rsidRPr="0080161C" w:rsidRDefault="00C35D78" w:rsidP="00C35D78">
                  <w:pPr>
                    <w:rPr>
                      <w:rFonts w:ascii="Arial" w:hAnsi="Arial" w:cs="Arial"/>
                      <w:b/>
                      <w:sz w:val="18"/>
                      <w:szCs w:val="18"/>
                    </w:rPr>
                  </w:pPr>
                  <w:r w:rsidRPr="0080161C">
                    <w:rPr>
                      <w:rFonts w:ascii="Arial" w:hAnsi="Arial" w:cs="Arial"/>
                      <w:b/>
                      <w:sz w:val="18"/>
                      <w:szCs w:val="18"/>
                    </w:rPr>
                    <w:t>Rashodi za javni red i sigurnost koji nisu drugdje svrstani</w:t>
                  </w:r>
                </w:p>
              </w:tc>
              <w:tc>
                <w:tcPr>
                  <w:tcW w:w="1418" w:type="dxa"/>
                  <w:tcBorders>
                    <w:top w:val="nil"/>
                    <w:left w:val="nil"/>
                    <w:bottom w:val="nil"/>
                    <w:right w:val="nil"/>
                  </w:tcBorders>
                  <w:shd w:val="clear" w:color="auto" w:fill="FFEE75"/>
                  <w:vAlign w:val="center"/>
                </w:tcPr>
                <w:p w:rsidR="00C35D78" w:rsidRPr="001B3776" w:rsidRDefault="00C35D78" w:rsidP="00C35D78">
                  <w:pPr>
                    <w:jc w:val="right"/>
                    <w:rPr>
                      <w:rFonts w:ascii="Arial" w:hAnsi="Arial" w:cs="Arial"/>
                      <w:b/>
                      <w:sz w:val="18"/>
                      <w:szCs w:val="18"/>
                    </w:rPr>
                  </w:pPr>
                  <w:r>
                    <w:rPr>
                      <w:rFonts w:ascii="Arial" w:hAnsi="Arial" w:cs="Arial"/>
                      <w:b/>
                      <w:sz w:val="18"/>
                      <w:szCs w:val="18"/>
                    </w:rPr>
                    <w:t>6.000,00</w:t>
                  </w:r>
                </w:p>
              </w:tc>
              <w:tc>
                <w:tcPr>
                  <w:tcW w:w="1417" w:type="dxa"/>
                  <w:tcBorders>
                    <w:top w:val="nil"/>
                    <w:left w:val="nil"/>
                    <w:bottom w:val="nil"/>
                    <w:right w:val="nil"/>
                  </w:tcBorders>
                  <w:shd w:val="clear" w:color="auto" w:fill="FFEE75"/>
                  <w:tcMar>
                    <w:top w:w="0" w:type="dxa"/>
                    <w:left w:w="39" w:type="dxa"/>
                    <w:bottom w:w="0" w:type="dxa"/>
                    <w:right w:w="39" w:type="dxa"/>
                  </w:tcMar>
                  <w:vAlign w:val="center"/>
                </w:tcPr>
                <w:p w:rsidR="00C35D78" w:rsidRPr="001B3776" w:rsidRDefault="002B6149" w:rsidP="00C35D78">
                  <w:pPr>
                    <w:jc w:val="right"/>
                    <w:rPr>
                      <w:rFonts w:ascii="Arial" w:hAnsi="Arial" w:cs="Arial"/>
                      <w:b/>
                      <w:sz w:val="18"/>
                      <w:szCs w:val="18"/>
                    </w:rPr>
                  </w:pPr>
                  <w:r>
                    <w:rPr>
                      <w:rFonts w:ascii="Arial" w:hAnsi="Arial" w:cs="Arial"/>
                      <w:b/>
                      <w:sz w:val="18"/>
                      <w:szCs w:val="18"/>
                    </w:rPr>
                    <w:t>70.000,00</w:t>
                  </w:r>
                </w:p>
              </w:tc>
              <w:tc>
                <w:tcPr>
                  <w:tcW w:w="1418" w:type="dxa"/>
                  <w:tcBorders>
                    <w:top w:val="nil"/>
                    <w:left w:val="nil"/>
                    <w:bottom w:val="nil"/>
                    <w:right w:val="nil"/>
                  </w:tcBorders>
                  <w:shd w:val="clear" w:color="auto" w:fill="FFEE75"/>
                  <w:tcMar>
                    <w:top w:w="0" w:type="dxa"/>
                    <w:left w:w="39" w:type="dxa"/>
                    <w:bottom w:w="0" w:type="dxa"/>
                    <w:right w:w="39" w:type="dxa"/>
                  </w:tcMar>
                  <w:vAlign w:val="center"/>
                </w:tcPr>
                <w:p w:rsidR="00C35D78" w:rsidRPr="001B3776" w:rsidRDefault="00264547" w:rsidP="00C35D78">
                  <w:pPr>
                    <w:jc w:val="right"/>
                    <w:rPr>
                      <w:rFonts w:ascii="Arial" w:hAnsi="Arial" w:cs="Arial"/>
                      <w:b/>
                      <w:sz w:val="18"/>
                      <w:szCs w:val="18"/>
                    </w:rPr>
                  </w:pPr>
                  <w:r>
                    <w:rPr>
                      <w:rFonts w:ascii="Arial" w:hAnsi="Arial" w:cs="Arial"/>
                      <w:b/>
                      <w:sz w:val="18"/>
                      <w:szCs w:val="18"/>
                    </w:rPr>
                    <w:t>18.662,38</w:t>
                  </w:r>
                </w:p>
              </w:tc>
              <w:tc>
                <w:tcPr>
                  <w:tcW w:w="850" w:type="dxa"/>
                  <w:tcBorders>
                    <w:top w:val="nil"/>
                    <w:left w:val="nil"/>
                    <w:bottom w:val="nil"/>
                    <w:right w:val="nil"/>
                  </w:tcBorders>
                  <w:shd w:val="clear" w:color="auto" w:fill="FFEE75"/>
                  <w:vAlign w:val="center"/>
                </w:tcPr>
                <w:p w:rsidR="00C35D78" w:rsidRPr="001B3776" w:rsidRDefault="00BF3B25" w:rsidP="00C35D78">
                  <w:pPr>
                    <w:jc w:val="right"/>
                    <w:rPr>
                      <w:rFonts w:ascii="Arial" w:eastAsia="Arial" w:hAnsi="Arial" w:cs="Arial"/>
                      <w:b/>
                      <w:color w:val="000000"/>
                      <w:sz w:val="18"/>
                      <w:szCs w:val="18"/>
                    </w:rPr>
                  </w:pPr>
                  <w:r>
                    <w:rPr>
                      <w:rFonts w:ascii="Arial" w:eastAsia="Arial" w:hAnsi="Arial" w:cs="Arial"/>
                      <w:b/>
                      <w:color w:val="000000"/>
                      <w:sz w:val="18"/>
                      <w:szCs w:val="18"/>
                    </w:rPr>
                    <w:t>311,04</w:t>
                  </w:r>
                </w:p>
              </w:tc>
              <w:tc>
                <w:tcPr>
                  <w:tcW w:w="851" w:type="dxa"/>
                  <w:tcBorders>
                    <w:top w:val="nil"/>
                    <w:left w:val="nil"/>
                    <w:bottom w:val="nil"/>
                    <w:right w:val="nil"/>
                  </w:tcBorders>
                  <w:shd w:val="clear" w:color="auto" w:fill="FFEE75"/>
                  <w:tcMar>
                    <w:top w:w="0" w:type="dxa"/>
                    <w:left w:w="39" w:type="dxa"/>
                    <w:bottom w:w="0" w:type="dxa"/>
                    <w:right w:w="39" w:type="dxa"/>
                  </w:tcMar>
                  <w:vAlign w:val="center"/>
                </w:tcPr>
                <w:p w:rsidR="00C35D78" w:rsidRPr="001B3776" w:rsidRDefault="00325033" w:rsidP="00C35D78">
                  <w:pPr>
                    <w:jc w:val="right"/>
                    <w:rPr>
                      <w:rFonts w:ascii="Arial" w:hAnsi="Arial" w:cs="Arial"/>
                      <w:b/>
                      <w:sz w:val="18"/>
                      <w:szCs w:val="18"/>
                    </w:rPr>
                  </w:pPr>
                  <w:r>
                    <w:rPr>
                      <w:rFonts w:ascii="Arial" w:hAnsi="Arial" w:cs="Arial"/>
                      <w:b/>
                      <w:sz w:val="18"/>
                      <w:szCs w:val="18"/>
                    </w:rPr>
                    <w:t>26,66</w:t>
                  </w:r>
                </w:p>
              </w:tc>
            </w:tr>
            <w:tr w:rsidR="00C35D78" w:rsidRPr="00A04BDE" w:rsidTr="00D200D1">
              <w:trPr>
                <w:trHeight w:val="226"/>
              </w:trPr>
              <w:tc>
                <w:tcPr>
                  <w:tcW w:w="1560" w:type="dxa"/>
                  <w:tcBorders>
                    <w:top w:val="nil"/>
                    <w:left w:val="nil"/>
                    <w:bottom w:val="nil"/>
                    <w:right w:val="nil"/>
                  </w:tcBorders>
                  <w:tcMar>
                    <w:top w:w="0" w:type="dxa"/>
                    <w:left w:w="39" w:type="dxa"/>
                    <w:bottom w:w="0" w:type="dxa"/>
                    <w:right w:w="39" w:type="dxa"/>
                  </w:tcMar>
                  <w:vAlign w:val="center"/>
                </w:tcPr>
                <w:p w:rsidR="00C35D78" w:rsidRPr="002D7BE9" w:rsidRDefault="00C35D78" w:rsidP="00C35D78">
                  <w:pPr>
                    <w:rPr>
                      <w:rFonts w:ascii="Arial" w:hAnsi="Arial" w:cs="Arial"/>
                      <w:sz w:val="18"/>
                      <w:szCs w:val="18"/>
                    </w:rPr>
                  </w:pPr>
                </w:p>
              </w:tc>
              <w:tc>
                <w:tcPr>
                  <w:tcW w:w="2126" w:type="dxa"/>
                  <w:tcBorders>
                    <w:top w:val="nil"/>
                    <w:left w:val="nil"/>
                    <w:bottom w:val="nil"/>
                    <w:right w:val="nil"/>
                  </w:tcBorders>
                  <w:tcMar>
                    <w:top w:w="0" w:type="dxa"/>
                    <w:left w:w="39" w:type="dxa"/>
                    <w:bottom w:w="0" w:type="dxa"/>
                    <w:right w:w="39" w:type="dxa"/>
                  </w:tcMar>
                  <w:vAlign w:val="center"/>
                </w:tcPr>
                <w:p w:rsidR="00C35D78" w:rsidRPr="002D7BE9" w:rsidRDefault="00C35D78" w:rsidP="00C35D78">
                  <w:pPr>
                    <w:rPr>
                      <w:rFonts w:ascii="Arial" w:hAnsi="Arial" w:cs="Arial"/>
                      <w:sz w:val="18"/>
                      <w:szCs w:val="18"/>
                    </w:rPr>
                  </w:pPr>
                </w:p>
              </w:tc>
              <w:tc>
                <w:tcPr>
                  <w:tcW w:w="1418" w:type="dxa"/>
                  <w:tcBorders>
                    <w:top w:val="nil"/>
                    <w:left w:val="nil"/>
                    <w:bottom w:val="nil"/>
                    <w:right w:val="nil"/>
                  </w:tcBorders>
                  <w:vAlign w:val="center"/>
                </w:tcPr>
                <w:p w:rsidR="00C35D78" w:rsidRPr="002D7BE9" w:rsidRDefault="00C35D78" w:rsidP="00C35D78">
                  <w:pPr>
                    <w:jc w:val="right"/>
                    <w:rPr>
                      <w:rFonts w:ascii="Arial" w:hAnsi="Arial" w:cs="Arial"/>
                      <w:sz w:val="18"/>
                      <w:szCs w:val="18"/>
                    </w:rPr>
                  </w:pPr>
                </w:p>
              </w:tc>
              <w:tc>
                <w:tcPr>
                  <w:tcW w:w="1417" w:type="dxa"/>
                  <w:tcBorders>
                    <w:top w:val="nil"/>
                    <w:left w:val="nil"/>
                    <w:bottom w:val="nil"/>
                    <w:right w:val="nil"/>
                  </w:tcBorders>
                  <w:tcMar>
                    <w:top w:w="0" w:type="dxa"/>
                    <w:left w:w="39" w:type="dxa"/>
                    <w:bottom w:w="0" w:type="dxa"/>
                    <w:right w:w="39" w:type="dxa"/>
                  </w:tcMar>
                  <w:vAlign w:val="center"/>
                </w:tcPr>
                <w:p w:rsidR="00C35D78" w:rsidRPr="002D7BE9" w:rsidRDefault="00C35D78" w:rsidP="00C35D78">
                  <w:pPr>
                    <w:jc w:val="right"/>
                    <w:rPr>
                      <w:rFonts w:ascii="Arial" w:hAnsi="Arial" w:cs="Arial"/>
                      <w:sz w:val="18"/>
                      <w:szCs w:val="18"/>
                    </w:rPr>
                  </w:pPr>
                </w:p>
              </w:tc>
              <w:tc>
                <w:tcPr>
                  <w:tcW w:w="1418" w:type="dxa"/>
                  <w:tcBorders>
                    <w:top w:val="nil"/>
                    <w:left w:val="nil"/>
                    <w:bottom w:val="nil"/>
                    <w:right w:val="nil"/>
                  </w:tcBorders>
                  <w:tcMar>
                    <w:top w:w="0" w:type="dxa"/>
                    <w:left w:w="39" w:type="dxa"/>
                    <w:bottom w:w="0" w:type="dxa"/>
                    <w:right w:w="39" w:type="dxa"/>
                  </w:tcMar>
                  <w:vAlign w:val="center"/>
                </w:tcPr>
                <w:p w:rsidR="00C35D78" w:rsidRPr="002D7BE9" w:rsidRDefault="00C35D78" w:rsidP="00C35D78">
                  <w:pPr>
                    <w:jc w:val="right"/>
                    <w:rPr>
                      <w:rFonts w:ascii="Arial" w:hAnsi="Arial" w:cs="Arial"/>
                      <w:sz w:val="18"/>
                      <w:szCs w:val="18"/>
                    </w:rPr>
                  </w:pPr>
                </w:p>
              </w:tc>
              <w:tc>
                <w:tcPr>
                  <w:tcW w:w="850" w:type="dxa"/>
                  <w:tcBorders>
                    <w:top w:val="nil"/>
                    <w:left w:val="nil"/>
                    <w:bottom w:val="nil"/>
                    <w:right w:val="nil"/>
                  </w:tcBorders>
                  <w:vAlign w:val="center"/>
                </w:tcPr>
                <w:p w:rsidR="00C35D78" w:rsidRPr="002D7BE9" w:rsidRDefault="00C35D78" w:rsidP="00C35D78">
                  <w:pPr>
                    <w:jc w:val="right"/>
                    <w:rPr>
                      <w:rFonts w:ascii="Arial" w:eastAsia="Arial" w:hAnsi="Arial" w:cs="Arial"/>
                      <w:color w:val="000000"/>
                      <w:sz w:val="18"/>
                      <w:szCs w:val="18"/>
                    </w:rPr>
                  </w:pPr>
                </w:p>
              </w:tc>
              <w:tc>
                <w:tcPr>
                  <w:tcW w:w="851" w:type="dxa"/>
                  <w:tcBorders>
                    <w:top w:val="nil"/>
                    <w:left w:val="nil"/>
                    <w:bottom w:val="nil"/>
                    <w:right w:val="nil"/>
                  </w:tcBorders>
                  <w:tcMar>
                    <w:top w:w="0" w:type="dxa"/>
                    <w:left w:w="39" w:type="dxa"/>
                    <w:bottom w:w="0" w:type="dxa"/>
                    <w:right w:w="39" w:type="dxa"/>
                  </w:tcMar>
                  <w:vAlign w:val="center"/>
                </w:tcPr>
                <w:p w:rsidR="00C35D78" w:rsidRPr="002D7BE9" w:rsidRDefault="00C35D78" w:rsidP="00C35D78">
                  <w:pPr>
                    <w:jc w:val="right"/>
                    <w:rPr>
                      <w:rFonts w:ascii="Arial" w:hAnsi="Arial" w:cs="Arial"/>
                      <w:sz w:val="18"/>
                      <w:szCs w:val="18"/>
                    </w:rPr>
                  </w:pPr>
                </w:p>
              </w:tc>
            </w:tr>
            <w:tr w:rsidR="00C35D78" w:rsidRPr="001B3776" w:rsidTr="00D200D1">
              <w:trPr>
                <w:trHeight w:val="226"/>
              </w:trPr>
              <w:tc>
                <w:tcPr>
                  <w:tcW w:w="1560" w:type="dxa"/>
                  <w:tcBorders>
                    <w:top w:val="nil"/>
                    <w:left w:val="nil"/>
                    <w:bottom w:val="nil"/>
                    <w:right w:val="nil"/>
                  </w:tcBorders>
                  <w:shd w:val="clear" w:color="auto" w:fill="FEDE01"/>
                  <w:tcMar>
                    <w:top w:w="0" w:type="dxa"/>
                    <w:left w:w="39" w:type="dxa"/>
                    <w:bottom w:w="0" w:type="dxa"/>
                    <w:right w:w="39" w:type="dxa"/>
                  </w:tcMar>
                  <w:vAlign w:val="center"/>
                </w:tcPr>
                <w:p w:rsidR="00C35D78" w:rsidRPr="002D7BE9" w:rsidRDefault="00C35D78" w:rsidP="00C35D78">
                  <w:pPr>
                    <w:rPr>
                      <w:rFonts w:ascii="Arial" w:hAnsi="Arial" w:cs="Arial"/>
                      <w:sz w:val="18"/>
                      <w:szCs w:val="18"/>
                    </w:rPr>
                  </w:pPr>
                  <w:r w:rsidRPr="0080161C">
                    <w:rPr>
                      <w:rFonts w:ascii="Arial" w:hAnsi="Arial" w:cs="Arial"/>
                      <w:b/>
                      <w:sz w:val="18"/>
                      <w:szCs w:val="18"/>
                    </w:rPr>
                    <w:t>Funkcijska klasifikacija 0</w:t>
                  </w:r>
                  <w:r>
                    <w:rPr>
                      <w:rFonts w:ascii="Arial" w:hAnsi="Arial" w:cs="Arial"/>
                      <w:b/>
                      <w:sz w:val="18"/>
                      <w:szCs w:val="18"/>
                    </w:rPr>
                    <w:t>4</w:t>
                  </w:r>
                </w:p>
              </w:tc>
              <w:tc>
                <w:tcPr>
                  <w:tcW w:w="2126" w:type="dxa"/>
                  <w:tcBorders>
                    <w:top w:val="nil"/>
                    <w:left w:val="nil"/>
                    <w:bottom w:val="nil"/>
                    <w:right w:val="nil"/>
                  </w:tcBorders>
                  <w:shd w:val="clear" w:color="auto" w:fill="FEDE01"/>
                  <w:tcMar>
                    <w:top w:w="0" w:type="dxa"/>
                    <w:left w:w="39" w:type="dxa"/>
                    <w:bottom w:w="0" w:type="dxa"/>
                    <w:right w:w="39" w:type="dxa"/>
                  </w:tcMar>
                  <w:vAlign w:val="center"/>
                </w:tcPr>
                <w:p w:rsidR="00C35D78" w:rsidRPr="0080161C" w:rsidRDefault="00C35D78" w:rsidP="00C35D78">
                  <w:pPr>
                    <w:rPr>
                      <w:rFonts w:ascii="Arial" w:hAnsi="Arial" w:cs="Arial"/>
                      <w:b/>
                      <w:sz w:val="18"/>
                      <w:szCs w:val="18"/>
                    </w:rPr>
                  </w:pPr>
                  <w:r>
                    <w:rPr>
                      <w:rFonts w:ascii="Arial" w:hAnsi="Arial" w:cs="Arial"/>
                      <w:b/>
                      <w:sz w:val="18"/>
                      <w:szCs w:val="18"/>
                    </w:rPr>
                    <w:t>Ekonomski poslovi</w:t>
                  </w:r>
                </w:p>
              </w:tc>
              <w:tc>
                <w:tcPr>
                  <w:tcW w:w="1418" w:type="dxa"/>
                  <w:tcBorders>
                    <w:top w:val="nil"/>
                    <w:left w:val="nil"/>
                    <w:bottom w:val="nil"/>
                    <w:right w:val="nil"/>
                  </w:tcBorders>
                  <w:shd w:val="clear" w:color="auto" w:fill="FEDE01"/>
                  <w:vAlign w:val="center"/>
                </w:tcPr>
                <w:p w:rsidR="00C35D78" w:rsidRPr="001B3776" w:rsidRDefault="00C35D78" w:rsidP="00C35D78">
                  <w:pPr>
                    <w:jc w:val="right"/>
                    <w:rPr>
                      <w:rFonts w:ascii="Arial" w:hAnsi="Arial" w:cs="Arial"/>
                      <w:b/>
                      <w:sz w:val="18"/>
                      <w:szCs w:val="18"/>
                    </w:rPr>
                  </w:pPr>
                  <w:r>
                    <w:rPr>
                      <w:rFonts w:ascii="Arial" w:hAnsi="Arial" w:cs="Arial"/>
                      <w:b/>
                      <w:sz w:val="18"/>
                      <w:szCs w:val="18"/>
                    </w:rPr>
                    <w:t>1.622.205,83</w:t>
                  </w:r>
                </w:p>
              </w:tc>
              <w:tc>
                <w:tcPr>
                  <w:tcW w:w="1417" w:type="dxa"/>
                  <w:tcBorders>
                    <w:top w:val="nil"/>
                    <w:left w:val="nil"/>
                    <w:bottom w:val="nil"/>
                    <w:right w:val="nil"/>
                  </w:tcBorders>
                  <w:shd w:val="clear" w:color="auto" w:fill="FEDE01"/>
                  <w:tcMar>
                    <w:top w:w="0" w:type="dxa"/>
                    <w:left w:w="39" w:type="dxa"/>
                    <w:bottom w:w="0" w:type="dxa"/>
                    <w:right w:w="39" w:type="dxa"/>
                  </w:tcMar>
                  <w:vAlign w:val="center"/>
                </w:tcPr>
                <w:p w:rsidR="00C35D78" w:rsidRPr="001B3776" w:rsidRDefault="002B6149" w:rsidP="00C35D78">
                  <w:pPr>
                    <w:jc w:val="right"/>
                    <w:rPr>
                      <w:rFonts w:ascii="Arial" w:hAnsi="Arial" w:cs="Arial"/>
                      <w:b/>
                      <w:sz w:val="18"/>
                      <w:szCs w:val="18"/>
                    </w:rPr>
                  </w:pPr>
                  <w:r>
                    <w:rPr>
                      <w:rFonts w:ascii="Arial" w:hAnsi="Arial" w:cs="Arial"/>
                      <w:b/>
                      <w:sz w:val="18"/>
                      <w:szCs w:val="18"/>
                    </w:rPr>
                    <w:t>1.435.000,00</w:t>
                  </w:r>
                </w:p>
              </w:tc>
              <w:tc>
                <w:tcPr>
                  <w:tcW w:w="1418" w:type="dxa"/>
                  <w:tcBorders>
                    <w:top w:val="nil"/>
                    <w:left w:val="nil"/>
                    <w:bottom w:val="nil"/>
                    <w:right w:val="nil"/>
                  </w:tcBorders>
                  <w:shd w:val="clear" w:color="auto" w:fill="FEDE01"/>
                  <w:tcMar>
                    <w:top w:w="0" w:type="dxa"/>
                    <w:left w:w="39" w:type="dxa"/>
                    <w:bottom w:w="0" w:type="dxa"/>
                    <w:right w:w="39" w:type="dxa"/>
                  </w:tcMar>
                  <w:vAlign w:val="center"/>
                </w:tcPr>
                <w:p w:rsidR="00C35D78" w:rsidRPr="001B3776" w:rsidRDefault="00264547" w:rsidP="00C35D78">
                  <w:pPr>
                    <w:jc w:val="right"/>
                    <w:rPr>
                      <w:rFonts w:ascii="Arial" w:hAnsi="Arial" w:cs="Arial"/>
                      <w:b/>
                      <w:sz w:val="18"/>
                      <w:szCs w:val="18"/>
                    </w:rPr>
                  </w:pPr>
                  <w:r>
                    <w:rPr>
                      <w:rFonts w:ascii="Arial" w:hAnsi="Arial" w:cs="Arial"/>
                      <w:b/>
                      <w:sz w:val="18"/>
                      <w:szCs w:val="18"/>
                    </w:rPr>
                    <w:t>829.128,74</w:t>
                  </w:r>
                </w:p>
              </w:tc>
              <w:tc>
                <w:tcPr>
                  <w:tcW w:w="850" w:type="dxa"/>
                  <w:tcBorders>
                    <w:top w:val="nil"/>
                    <w:left w:val="nil"/>
                    <w:bottom w:val="nil"/>
                    <w:right w:val="nil"/>
                  </w:tcBorders>
                  <w:shd w:val="clear" w:color="auto" w:fill="FEDE01"/>
                  <w:vAlign w:val="center"/>
                </w:tcPr>
                <w:p w:rsidR="00C35D78" w:rsidRPr="001B3776" w:rsidRDefault="00BE2FBA" w:rsidP="00955239">
                  <w:pPr>
                    <w:jc w:val="right"/>
                    <w:rPr>
                      <w:rFonts w:ascii="Arial" w:eastAsia="Arial" w:hAnsi="Arial" w:cs="Arial"/>
                      <w:b/>
                      <w:color w:val="000000"/>
                      <w:sz w:val="18"/>
                      <w:szCs w:val="18"/>
                    </w:rPr>
                  </w:pPr>
                  <w:r>
                    <w:rPr>
                      <w:rFonts w:ascii="Arial" w:eastAsia="Arial" w:hAnsi="Arial" w:cs="Arial"/>
                      <w:b/>
                      <w:color w:val="000000"/>
                      <w:sz w:val="18"/>
                      <w:szCs w:val="18"/>
                    </w:rPr>
                    <w:t>51,1</w:t>
                  </w:r>
                  <w:r w:rsidR="00955239">
                    <w:rPr>
                      <w:rFonts w:ascii="Arial" w:eastAsia="Arial" w:hAnsi="Arial" w:cs="Arial"/>
                      <w:b/>
                      <w:color w:val="000000"/>
                      <w:sz w:val="18"/>
                      <w:szCs w:val="18"/>
                    </w:rPr>
                    <w:t>1</w:t>
                  </w:r>
                </w:p>
              </w:tc>
              <w:tc>
                <w:tcPr>
                  <w:tcW w:w="851" w:type="dxa"/>
                  <w:tcBorders>
                    <w:top w:val="nil"/>
                    <w:left w:val="nil"/>
                    <w:bottom w:val="nil"/>
                    <w:right w:val="nil"/>
                  </w:tcBorders>
                  <w:shd w:val="clear" w:color="auto" w:fill="FEDE01"/>
                  <w:tcMar>
                    <w:top w:w="0" w:type="dxa"/>
                    <w:left w:w="39" w:type="dxa"/>
                    <w:bottom w:w="0" w:type="dxa"/>
                    <w:right w:w="39" w:type="dxa"/>
                  </w:tcMar>
                  <w:vAlign w:val="center"/>
                </w:tcPr>
                <w:p w:rsidR="00C35D78" w:rsidRPr="001B3776" w:rsidRDefault="00325033" w:rsidP="00325033">
                  <w:pPr>
                    <w:jc w:val="right"/>
                    <w:rPr>
                      <w:rFonts w:ascii="Arial" w:hAnsi="Arial" w:cs="Arial"/>
                      <w:b/>
                      <w:sz w:val="18"/>
                      <w:szCs w:val="18"/>
                    </w:rPr>
                  </w:pPr>
                  <w:r>
                    <w:rPr>
                      <w:rFonts w:ascii="Arial" w:hAnsi="Arial" w:cs="Arial"/>
                      <w:b/>
                      <w:sz w:val="18"/>
                      <w:szCs w:val="18"/>
                    </w:rPr>
                    <w:t>57,78</w:t>
                  </w:r>
                </w:p>
              </w:tc>
            </w:tr>
            <w:tr w:rsidR="00C35D78" w:rsidRPr="00A04BDE" w:rsidTr="00D200D1">
              <w:trPr>
                <w:trHeight w:val="226"/>
              </w:trPr>
              <w:tc>
                <w:tcPr>
                  <w:tcW w:w="1560" w:type="dxa"/>
                  <w:tcBorders>
                    <w:top w:val="nil"/>
                    <w:left w:val="nil"/>
                    <w:bottom w:val="nil"/>
                    <w:right w:val="nil"/>
                  </w:tcBorders>
                  <w:shd w:val="clear" w:color="auto" w:fill="FFEE75"/>
                  <w:tcMar>
                    <w:top w:w="0" w:type="dxa"/>
                    <w:left w:w="39" w:type="dxa"/>
                    <w:bottom w:w="0" w:type="dxa"/>
                    <w:right w:w="39" w:type="dxa"/>
                  </w:tcMar>
                  <w:vAlign w:val="center"/>
                </w:tcPr>
                <w:p w:rsidR="00C35D78" w:rsidRPr="002D7BE9" w:rsidRDefault="00C35D78" w:rsidP="00C35D78">
                  <w:pPr>
                    <w:rPr>
                      <w:rFonts w:ascii="Arial" w:hAnsi="Arial" w:cs="Arial"/>
                      <w:sz w:val="18"/>
                      <w:szCs w:val="18"/>
                    </w:rPr>
                  </w:pPr>
                  <w:r w:rsidRPr="001B3776">
                    <w:rPr>
                      <w:rFonts w:ascii="Arial" w:hAnsi="Arial" w:cs="Arial"/>
                      <w:b/>
                      <w:sz w:val="18"/>
                      <w:szCs w:val="18"/>
                    </w:rPr>
                    <w:t>Funkcijska klasifikacija 0</w:t>
                  </w:r>
                  <w:r>
                    <w:rPr>
                      <w:rFonts w:ascii="Arial" w:hAnsi="Arial" w:cs="Arial"/>
                      <w:b/>
                      <w:sz w:val="18"/>
                      <w:szCs w:val="18"/>
                    </w:rPr>
                    <w:t>41</w:t>
                  </w:r>
                </w:p>
              </w:tc>
              <w:tc>
                <w:tcPr>
                  <w:tcW w:w="2126" w:type="dxa"/>
                  <w:tcBorders>
                    <w:top w:val="nil"/>
                    <w:left w:val="nil"/>
                    <w:bottom w:val="nil"/>
                    <w:right w:val="nil"/>
                  </w:tcBorders>
                  <w:shd w:val="clear" w:color="auto" w:fill="FFEE75"/>
                  <w:tcMar>
                    <w:top w:w="0" w:type="dxa"/>
                    <w:left w:w="39" w:type="dxa"/>
                    <w:bottom w:w="0" w:type="dxa"/>
                    <w:right w:w="39" w:type="dxa"/>
                  </w:tcMar>
                  <w:vAlign w:val="center"/>
                </w:tcPr>
                <w:p w:rsidR="00C35D78" w:rsidRPr="001B3776" w:rsidRDefault="00C35D78" w:rsidP="00C35D78">
                  <w:pPr>
                    <w:rPr>
                      <w:rFonts w:ascii="Arial" w:hAnsi="Arial" w:cs="Arial"/>
                      <w:b/>
                      <w:sz w:val="18"/>
                      <w:szCs w:val="18"/>
                    </w:rPr>
                  </w:pPr>
                  <w:r w:rsidRPr="001B3776">
                    <w:rPr>
                      <w:rFonts w:ascii="Arial" w:hAnsi="Arial" w:cs="Arial"/>
                      <w:b/>
                      <w:sz w:val="18"/>
                      <w:szCs w:val="18"/>
                    </w:rPr>
                    <w:t>Opći ekonomski, trgovački i poslovi vezani za rad</w:t>
                  </w:r>
                </w:p>
              </w:tc>
              <w:tc>
                <w:tcPr>
                  <w:tcW w:w="1418" w:type="dxa"/>
                  <w:tcBorders>
                    <w:top w:val="nil"/>
                    <w:left w:val="nil"/>
                    <w:bottom w:val="nil"/>
                    <w:right w:val="nil"/>
                  </w:tcBorders>
                  <w:shd w:val="clear" w:color="auto" w:fill="FFEE75"/>
                  <w:vAlign w:val="center"/>
                </w:tcPr>
                <w:p w:rsidR="00C35D78" w:rsidRPr="001B3776" w:rsidRDefault="00C35D78" w:rsidP="00C35D78">
                  <w:pPr>
                    <w:jc w:val="right"/>
                    <w:rPr>
                      <w:rFonts w:ascii="Arial" w:hAnsi="Arial" w:cs="Arial"/>
                      <w:b/>
                      <w:sz w:val="18"/>
                      <w:szCs w:val="18"/>
                    </w:rPr>
                  </w:pPr>
                  <w:r>
                    <w:rPr>
                      <w:rFonts w:ascii="Arial" w:hAnsi="Arial" w:cs="Arial"/>
                      <w:b/>
                      <w:sz w:val="18"/>
                      <w:szCs w:val="18"/>
                    </w:rPr>
                    <w:t>340.000,00</w:t>
                  </w:r>
                </w:p>
              </w:tc>
              <w:tc>
                <w:tcPr>
                  <w:tcW w:w="1417" w:type="dxa"/>
                  <w:tcBorders>
                    <w:top w:val="nil"/>
                    <w:left w:val="nil"/>
                    <w:bottom w:val="nil"/>
                    <w:right w:val="nil"/>
                  </w:tcBorders>
                  <w:shd w:val="clear" w:color="auto" w:fill="FFEE75"/>
                  <w:tcMar>
                    <w:top w:w="0" w:type="dxa"/>
                    <w:left w:w="39" w:type="dxa"/>
                    <w:bottom w:w="0" w:type="dxa"/>
                    <w:right w:w="39" w:type="dxa"/>
                  </w:tcMar>
                  <w:vAlign w:val="center"/>
                </w:tcPr>
                <w:p w:rsidR="00C35D78" w:rsidRPr="001B3776" w:rsidRDefault="002B6149" w:rsidP="00C35D78">
                  <w:pPr>
                    <w:jc w:val="right"/>
                    <w:rPr>
                      <w:rFonts w:ascii="Arial" w:hAnsi="Arial" w:cs="Arial"/>
                      <w:b/>
                      <w:sz w:val="18"/>
                      <w:szCs w:val="18"/>
                    </w:rPr>
                  </w:pPr>
                  <w:r>
                    <w:rPr>
                      <w:rFonts w:ascii="Arial" w:hAnsi="Arial" w:cs="Arial"/>
                      <w:b/>
                      <w:sz w:val="18"/>
                      <w:szCs w:val="18"/>
                    </w:rPr>
                    <w:t>25.000,00</w:t>
                  </w:r>
                </w:p>
              </w:tc>
              <w:tc>
                <w:tcPr>
                  <w:tcW w:w="1418" w:type="dxa"/>
                  <w:tcBorders>
                    <w:top w:val="nil"/>
                    <w:left w:val="nil"/>
                    <w:bottom w:val="nil"/>
                    <w:right w:val="nil"/>
                  </w:tcBorders>
                  <w:shd w:val="clear" w:color="auto" w:fill="FFEE75"/>
                  <w:tcMar>
                    <w:top w:w="0" w:type="dxa"/>
                    <w:left w:w="39" w:type="dxa"/>
                    <w:bottom w:w="0" w:type="dxa"/>
                    <w:right w:w="39" w:type="dxa"/>
                  </w:tcMar>
                  <w:vAlign w:val="center"/>
                </w:tcPr>
                <w:p w:rsidR="00C35D78" w:rsidRPr="001B3776" w:rsidRDefault="00264547" w:rsidP="00C35D78">
                  <w:pPr>
                    <w:jc w:val="right"/>
                    <w:rPr>
                      <w:rFonts w:ascii="Arial" w:hAnsi="Arial" w:cs="Arial"/>
                      <w:b/>
                      <w:sz w:val="18"/>
                      <w:szCs w:val="18"/>
                    </w:rPr>
                  </w:pPr>
                  <w:r>
                    <w:rPr>
                      <w:rFonts w:ascii="Arial" w:hAnsi="Arial" w:cs="Arial"/>
                      <w:b/>
                      <w:sz w:val="18"/>
                      <w:szCs w:val="18"/>
                    </w:rPr>
                    <w:t>0,00</w:t>
                  </w:r>
                </w:p>
              </w:tc>
              <w:tc>
                <w:tcPr>
                  <w:tcW w:w="850" w:type="dxa"/>
                  <w:tcBorders>
                    <w:top w:val="nil"/>
                    <w:left w:val="nil"/>
                    <w:bottom w:val="nil"/>
                    <w:right w:val="nil"/>
                  </w:tcBorders>
                  <w:shd w:val="clear" w:color="auto" w:fill="FFEE75"/>
                  <w:vAlign w:val="center"/>
                </w:tcPr>
                <w:p w:rsidR="00C35D78" w:rsidRPr="001B3776" w:rsidRDefault="00BE2FBA" w:rsidP="00C35D78">
                  <w:pPr>
                    <w:jc w:val="right"/>
                    <w:rPr>
                      <w:rFonts w:ascii="Arial" w:eastAsia="Arial" w:hAnsi="Arial" w:cs="Arial"/>
                      <w:b/>
                      <w:color w:val="000000"/>
                      <w:sz w:val="18"/>
                      <w:szCs w:val="18"/>
                    </w:rPr>
                  </w:pPr>
                  <w:r>
                    <w:rPr>
                      <w:rFonts w:ascii="Arial" w:eastAsia="Arial" w:hAnsi="Arial" w:cs="Arial"/>
                      <w:b/>
                      <w:color w:val="000000"/>
                      <w:sz w:val="18"/>
                      <w:szCs w:val="18"/>
                    </w:rPr>
                    <w:t>0,00</w:t>
                  </w:r>
                </w:p>
              </w:tc>
              <w:tc>
                <w:tcPr>
                  <w:tcW w:w="851" w:type="dxa"/>
                  <w:tcBorders>
                    <w:top w:val="nil"/>
                    <w:left w:val="nil"/>
                    <w:bottom w:val="nil"/>
                    <w:right w:val="nil"/>
                  </w:tcBorders>
                  <w:shd w:val="clear" w:color="auto" w:fill="FFEE75"/>
                  <w:tcMar>
                    <w:top w:w="0" w:type="dxa"/>
                    <w:left w:w="39" w:type="dxa"/>
                    <w:bottom w:w="0" w:type="dxa"/>
                    <w:right w:w="39" w:type="dxa"/>
                  </w:tcMar>
                  <w:vAlign w:val="center"/>
                </w:tcPr>
                <w:p w:rsidR="00C35D78" w:rsidRPr="001B3776" w:rsidRDefault="00325033" w:rsidP="00C35D78">
                  <w:pPr>
                    <w:jc w:val="right"/>
                    <w:rPr>
                      <w:rFonts w:ascii="Arial" w:hAnsi="Arial" w:cs="Arial"/>
                      <w:b/>
                      <w:sz w:val="18"/>
                      <w:szCs w:val="18"/>
                    </w:rPr>
                  </w:pPr>
                  <w:r>
                    <w:rPr>
                      <w:rFonts w:ascii="Arial" w:hAnsi="Arial" w:cs="Arial"/>
                      <w:b/>
                      <w:sz w:val="18"/>
                      <w:szCs w:val="18"/>
                    </w:rPr>
                    <w:t>0,00</w:t>
                  </w:r>
                </w:p>
              </w:tc>
            </w:tr>
            <w:tr w:rsidR="00C35D78" w:rsidRPr="00A04BDE" w:rsidTr="00D200D1">
              <w:trPr>
                <w:trHeight w:val="226"/>
              </w:trPr>
              <w:tc>
                <w:tcPr>
                  <w:tcW w:w="1560" w:type="dxa"/>
                  <w:tcBorders>
                    <w:top w:val="nil"/>
                    <w:left w:val="nil"/>
                    <w:bottom w:val="nil"/>
                    <w:right w:val="nil"/>
                  </w:tcBorders>
                  <w:tcMar>
                    <w:top w:w="0" w:type="dxa"/>
                    <w:left w:w="39" w:type="dxa"/>
                    <w:bottom w:w="0" w:type="dxa"/>
                    <w:right w:w="39" w:type="dxa"/>
                  </w:tcMar>
                  <w:vAlign w:val="center"/>
                </w:tcPr>
                <w:p w:rsidR="00C35D78" w:rsidRPr="002D7BE9" w:rsidRDefault="00C35D78" w:rsidP="00C35D78">
                  <w:pPr>
                    <w:rPr>
                      <w:rFonts w:ascii="Arial" w:hAnsi="Arial" w:cs="Arial"/>
                      <w:sz w:val="18"/>
                      <w:szCs w:val="18"/>
                    </w:rPr>
                  </w:pPr>
                </w:p>
              </w:tc>
              <w:tc>
                <w:tcPr>
                  <w:tcW w:w="2126" w:type="dxa"/>
                  <w:tcBorders>
                    <w:top w:val="nil"/>
                    <w:left w:val="nil"/>
                    <w:bottom w:val="nil"/>
                    <w:right w:val="nil"/>
                  </w:tcBorders>
                  <w:tcMar>
                    <w:top w:w="0" w:type="dxa"/>
                    <w:left w:w="39" w:type="dxa"/>
                    <w:bottom w:w="0" w:type="dxa"/>
                    <w:right w:w="39" w:type="dxa"/>
                  </w:tcMar>
                  <w:vAlign w:val="center"/>
                </w:tcPr>
                <w:p w:rsidR="00C35D78" w:rsidRPr="001B3776" w:rsidRDefault="00C35D78" w:rsidP="00C35D78">
                  <w:pPr>
                    <w:rPr>
                      <w:rFonts w:ascii="Arial" w:hAnsi="Arial" w:cs="Arial"/>
                      <w:b/>
                      <w:sz w:val="18"/>
                      <w:szCs w:val="18"/>
                    </w:rPr>
                  </w:pPr>
                </w:p>
              </w:tc>
              <w:tc>
                <w:tcPr>
                  <w:tcW w:w="1418" w:type="dxa"/>
                  <w:tcBorders>
                    <w:top w:val="nil"/>
                    <w:left w:val="nil"/>
                    <w:bottom w:val="nil"/>
                    <w:right w:val="nil"/>
                  </w:tcBorders>
                  <w:vAlign w:val="center"/>
                </w:tcPr>
                <w:p w:rsidR="00C35D78" w:rsidRPr="001B3776" w:rsidRDefault="00C35D78" w:rsidP="00C35D78">
                  <w:pPr>
                    <w:jc w:val="right"/>
                    <w:rPr>
                      <w:rFonts w:ascii="Arial" w:hAnsi="Arial" w:cs="Arial"/>
                      <w:b/>
                      <w:sz w:val="18"/>
                      <w:szCs w:val="18"/>
                    </w:rPr>
                  </w:pPr>
                </w:p>
              </w:tc>
              <w:tc>
                <w:tcPr>
                  <w:tcW w:w="1417" w:type="dxa"/>
                  <w:tcBorders>
                    <w:top w:val="nil"/>
                    <w:left w:val="nil"/>
                    <w:bottom w:val="nil"/>
                    <w:right w:val="nil"/>
                  </w:tcBorders>
                  <w:tcMar>
                    <w:top w:w="0" w:type="dxa"/>
                    <w:left w:w="39" w:type="dxa"/>
                    <w:bottom w:w="0" w:type="dxa"/>
                    <w:right w:w="39" w:type="dxa"/>
                  </w:tcMar>
                  <w:vAlign w:val="center"/>
                </w:tcPr>
                <w:p w:rsidR="00C35D78" w:rsidRPr="001B3776" w:rsidRDefault="00C35D78" w:rsidP="00C35D78">
                  <w:pPr>
                    <w:jc w:val="right"/>
                    <w:rPr>
                      <w:rFonts w:ascii="Arial" w:hAnsi="Arial" w:cs="Arial"/>
                      <w:b/>
                      <w:sz w:val="18"/>
                      <w:szCs w:val="18"/>
                    </w:rPr>
                  </w:pPr>
                </w:p>
              </w:tc>
              <w:tc>
                <w:tcPr>
                  <w:tcW w:w="1418" w:type="dxa"/>
                  <w:tcBorders>
                    <w:top w:val="nil"/>
                    <w:left w:val="nil"/>
                    <w:bottom w:val="nil"/>
                    <w:right w:val="nil"/>
                  </w:tcBorders>
                  <w:tcMar>
                    <w:top w:w="0" w:type="dxa"/>
                    <w:left w:w="39" w:type="dxa"/>
                    <w:bottom w:w="0" w:type="dxa"/>
                    <w:right w:w="39" w:type="dxa"/>
                  </w:tcMar>
                  <w:vAlign w:val="center"/>
                </w:tcPr>
                <w:p w:rsidR="00C35D78" w:rsidRPr="001B3776" w:rsidRDefault="00C35D78" w:rsidP="00C35D78">
                  <w:pPr>
                    <w:jc w:val="right"/>
                    <w:rPr>
                      <w:rFonts w:ascii="Arial" w:hAnsi="Arial" w:cs="Arial"/>
                      <w:b/>
                      <w:sz w:val="18"/>
                      <w:szCs w:val="18"/>
                    </w:rPr>
                  </w:pPr>
                </w:p>
              </w:tc>
              <w:tc>
                <w:tcPr>
                  <w:tcW w:w="850" w:type="dxa"/>
                  <w:tcBorders>
                    <w:top w:val="nil"/>
                    <w:left w:val="nil"/>
                    <w:bottom w:val="nil"/>
                    <w:right w:val="nil"/>
                  </w:tcBorders>
                  <w:vAlign w:val="center"/>
                </w:tcPr>
                <w:p w:rsidR="00C35D78" w:rsidRPr="001B3776" w:rsidRDefault="00C35D78" w:rsidP="00C35D78">
                  <w:pPr>
                    <w:jc w:val="right"/>
                    <w:rPr>
                      <w:rFonts w:ascii="Arial" w:eastAsia="Arial" w:hAnsi="Arial" w:cs="Arial"/>
                      <w:b/>
                      <w:color w:val="000000"/>
                      <w:sz w:val="18"/>
                      <w:szCs w:val="18"/>
                    </w:rPr>
                  </w:pPr>
                </w:p>
              </w:tc>
              <w:tc>
                <w:tcPr>
                  <w:tcW w:w="851" w:type="dxa"/>
                  <w:tcBorders>
                    <w:top w:val="nil"/>
                    <w:left w:val="nil"/>
                    <w:bottom w:val="nil"/>
                    <w:right w:val="nil"/>
                  </w:tcBorders>
                  <w:tcMar>
                    <w:top w:w="0" w:type="dxa"/>
                    <w:left w:w="39" w:type="dxa"/>
                    <w:bottom w:w="0" w:type="dxa"/>
                    <w:right w:w="39" w:type="dxa"/>
                  </w:tcMar>
                  <w:vAlign w:val="center"/>
                </w:tcPr>
                <w:p w:rsidR="00C35D78" w:rsidRPr="001B3776" w:rsidRDefault="00C35D78" w:rsidP="00C35D78">
                  <w:pPr>
                    <w:jc w:val="right"/>
                    <w:rPr>
                      <w:rFonts w:ascii="Arial" w:hAnsi="Arial" w:cs="Arial"/>
                      <w:b/>
                      <w:sz w:val="18"/>
                      <w:szCs w:val="18"/>
                    </w:rPr>
                  </w:pPr>
                </w:p>
              </w:tc>
            </w:tr>
            <w:tr w:rsidR="00C35D78" w:rsidRPr="00A04BDE" w:rsidTr="00D200D1">
              <w:trPr>
                <w:trHeight w:val="226"/>
              </w:trPr>
              <w:tc>
                <w:tcPr>
                  <w:tcW w:w="1560" w:type="dxa"/>
                  <w:tcBorders>
                    <w:top w:val="nil"/>
                    <w:left w:val="nil"/>
                    <w:bottom w:val="nil"/>
                    <w:right w:val="nil"/>
                  </w:tcBorders>
                  <w:shd w:val="clear" w:color="auto" w:fill="FFEE75"/>
                  <w:tcMar>
                    <w:top w:w="0" w:type="dxa"/>
                    <w:left w:w="39" w:type="dxa"/>
                    <w:bottom w:w="0" w:type="dxa"/>
                    <w:right w:w="39" w:type="dxa"/>
                  </w:tcMar>
                  <w:vAlign w:val="center"/>
                </w:tcPr>
                <w:p w:rsidR="00C35D78" w:rsidRPr="002D7BE9" w:rsidRDefault="00C35D78" w:rsidP="00C35D78">
                  <w:pPr>
                    <w:rPr>
                      <w:rFonts w:ascii="Arial" w:hAnsi="Arial" w:cs="Arial"/>
                      <w:sz w:val="18"/>
                      <w:szCs w:val="18"/>
                    </w:rPr>
                  </w:pPr>
                  <w:r w:rsidRPr="001B3776">
                    <w:rPr>
                      <w:rFonts w:ascii="Arial" w:hAnsi="Arial" w:cs="Arial"/>
                      <w:b/>
                      <w:sz w:val="18"/>
                      <w:szCs w:val="18"/>
                    </w:rPr>
                    <w:t>Funkcijska klasifikacija 04</w:t>
                  </w:r>
                  <w:r>
                    <w:rPr>
                      <w:rFonts w:ascii="Arial" w:hAnsi="Arial" w:cs="Arial"/>
                      <w:b/>
                      <w:sz w:val="18"/>
                      <w:szCs w:val="18"/>
                    </w:rPr>
                    <w:t>5</w:t>
                  </w:r>
                </w:p>
              </w:tc>
              <w:tc>
                <w:tcPr>
                  <w:tcW w:w="2126" w:type="dxa"/>
                  <w:tcBorders>
                    <w:top w:val="nil"/>
                    <w:left w:val="nil"/>
                    <w:bottom w:val="nil"/>
                    <w:right w:val="nil"/>
                  </w:tcBorders>
                  <w:shd w:val="clear" w:color="auto" w:fill="FFEE75"/>
                  <w:tcMar>
                    <w:top w:w="0" w:type="dxa"/>
                    <w:left w:w="39" w:type="dxa"/>
                    <w:bottom w:w="0" w:type="dxa"/>
                    <w:right w:w="39" w:type="dxa"/>
                  </w:tcMar>
                  <w:vAlign w:val="center"/>
                </w:tcPr>
                <w:p w:rsidR="00C35D78" w:rsidRPr="001B3776" w:rsidRDefault="00C35D78" w:rsidP="00C35D78">
                  <w:pPr>
                    <w:rPr>
                      <w:rFonts w:ascii="Arial" w:hAnsi="Arial" w:cs="Arial"/>
                      <w:b/>
                      <w:sz w:val="18"/>
                      <w:szCs w:val="18"/>
                    </w:rPr>
                  </w:pPr>
                  <w:r w:rsidRPr="001B3776">
                    <w:rPr>
                      <w:rFonts w:ascii="Arial" w:hAnsi="Arial" w:cs="Arial"/>
                      <w:b/>
                      <w:sz w:val="18"/>
                      <w:szCs w:val="18"/>
                    </w:rPr>
                    <w:t>Promet</w:t>
                  </w:r>
                </w:p>
              </w:tc>
              <w:tc>
                <w:tcPr>
                  <w:tcW w:w="1418" w:type="dxa"/>
                  <w:tcBorders>
                    <w:top w:val="nil"/>
                    <w:left w:val="nil"/>
                    <w:bottom w:val="nil"/>
                    <w:right w:val="nil"/>
                  </w:tcBorders>
                  <w:shd w:val="clear" w:color="auto" w:fill="FFEE75"/>
                  <w:vAlign w:val="center"/>
                </w:tcPr>
                <w:p w:rsidR="00C35D78" w:rsidRPr="001B3776" w:rsidRDefault="00C35D78" w:rsidP="00C35D78">
                  <w:pPr>
                    <w:jc w:val="right"/>
                    <w:rPr>
                      <w:rFonts w:ascii="Arial" w:hAnsi="Arial" w:cs="Arial"/>
                      <w:b/>
                      <w:sz w:val="18"/>
                      <w:szCs w:val="18"/>
                    </w:rPr>
                  </w:pPr>
                  <w:r>
                    <w:rPr>
                      <w:rFonts w:ascii="Arial" w:hAnsi="Arial" w:cs="Arial"/>
                      <w:b/>
                      <w:sz w:val="18"/>
                      <w:szCs w:val="18"/>
                    </w:rPr>
                    <w:t>662.893,45</w:t>
                  </w:r>
                </w:p>
              </w:tc>
              <w:tc>
                <w:tcPr>
                  <w:tcW w:w="1417" w:type="dxa"/>
                  <w:tcBorders>
                    <w:top w:val="nil"/>
                    <w:left w:val="nil"/>
                    <w:bottom w:val="nil"/>
                    <w:right w:val="nil"/>
                  </w:tcBorders>
                  <w:shd w:val="clear" w:color="auto" w:fill="FFEE75"/>
                  <w:tcMar>
                    <w:top w:w="0" w:type="dxa"/>
                    <w:left w:w="39" w:type="dxa"/>
                    <w:bottom w:w="0" w:type="dxa"/>
                    <w:right w:w="39" w:type="dxa"/>
                  </w:tcMar>
                  <w:vAlign w:val="center"/>
                </w:tcPr>
                <w:p w:rsidR="00C35D78" w:rsidRPr="001B3776" w:rsidRDefault="002B6149" w:rsidP="00C35D78">
                  <w:pPr>
                    <w:jc w:val="right"/>
                    <w:rPr>
                      <w:rFonts w:ascii="Arial" w:hAnsi="Arial" w:cs="Arial"/>
                      <w:b/>
                      <w:sz w:val="18"/>
                      <w:szCs w:val="18"/>
                    </w:rPr>
                  </w:pPr>
                  <w:r>
                    <w:rPr>
                      <w:rFonts w:ascii="Arial" w:hAnsi="Arial" w:cs="Arial"/>
                      <w:b/>
                      <w:sz w:val="18"/>
                      <w:szCs w:val="18"/>
                    </w:rPr>
                    <w:t>485.000,00</w:t>
                  </w:r>
                </w:p>
              </w:tc>
              <w:tc>
                <w:tcPr>
                  <w:tcW w:w="1418" w:type="dxa"/>
                  <w:tcBorders>
                    <w:top w:val="nil"/>
                    <w:left w:val="nil"/>
                    <w:bottom w:val="nil"/>
                    <w:right w:val="nil"/>
                  </w:tcBorders>
                  <w:shd w:val="clear" w:color="auto" w:fill="FFEE75"/>
                  <w:tcMar>
                    <w:top w:w="0" w:type="dxa"/>
                    <w:left w:w="39" w:type="dxa"/>
                    <w:bottom w:w="0" w:type="dxa"/>
                    <w:right w:w="39" w:type="dxa"/>
                  </w:tcMar>
                  <w:vAlign w:val="center"/>
                </w:tcPr>
                <w:p w:rsidR="00C35D78" w:rsidRPr="001B3776" w:rsidRDefault="00264547" w:rsidP="00C35D78">
                  <w:pPr>
                    <w:jc w:val="right"/>
                    <w:rPr>
                      <w:rFonts w:ascii="Arial" w:hAnsi="Arial" w:cs="Arial"/>
                      <w:b/>
                      <w:sz w:val="18"/>
                      <w:szCs w:val="18"/>
                    </w:rPr>
                  </w:pPr>
                  <w:r>
                    <w:rPr>
                      <w:rFonts w:ascii="Arial" w:hAnsi="Arial" w:cs="Arial"/>
                      <w:b/>
                      <w:sz w:val="18"/>
                      <w:szCs w:val="18"/>
                    </w:rPr>
                    <w:t>52.450,00</w:t>
                  </w:r>
                </w:p>
              </w:tc>
              <w:tc>
                <w:tcPr>
                  <w:tcW w:w="850" w:type="dxa"/>
                  <w:tcBorders>
                    <w:top w:val="nil"/>
                    <w:left w:val="nil"/>
                    <w:bottom w:val="nil"/>
                    <w:right w:val="nil"/>
                  </w:tcBorders>
                  <w:shd w:val="clear" w:color="auto" w:fill="FFEE75"/>
                  <w:vAlign w:val="center"/>
                </w:tcPr>
                <w:p w:rsidR="00C35D78" w:rsidRPr="001B3776" w:rsidRDefault="00BE2FBA" w:rsidP="00955239">
                  <w:pPr>
                    <w:jc w:val="right"/>
                    <w:rPr>
                      <w:rFonts w:ascii="Arial" w:eastAsia="Arial" w:hAnsi="Arial" w:cs="Arial"/>
                      <w:b/>
                      <w:color w:val="000000"/>
                      <w:sz w:val="18"/>
                      <w:szCs w:val="18"/>
                    </w:rPr>
                  </w:pPr>
                  <w:r>
                    <w:rPr>
                      <w:rFonts w:ascii="Arial" w:eastAsia="Arial" w:hAnsi="Arial" w:cs="Arial"/>
                      <w:b/>
                      <w:color w:val="000000"/>
                      <w:sz w:val="18"/>
                      <w:szCs w:val="18"/>
                    </w:rPr>
                    <w:t>7,9</w:t>
                  </w:r>
                  <w:r w:rsidR="00955239">
                    <w:rPr>
                      <w:rFonts w:ascii="Arial" w:eastAsia="Arial" w:hAnsi="Arial" w:cs="Arial"/>
                      <w:b/>
                      <w:color w:val="000000"/>
                      <w:sz w:val="18"/>
                      <w:szCs w:val="18"/>
                    </w:rPr>
                    <w:t>1</w:t>
                  </w:r>
                </w:p>
              </w:tc>
              <w:tc>
                <w:tcPr>
                  <w:tcW w:w="851" w:type="dxa"/>
                  <w:tcBorders>
                    <w:top w:val="nil"/>
                    <w:left w:val="nil"/>
                    <w:bottom w:val="nil"/>
                    <w:right w:val="nil"/>
                  </w:tcBorders>
                  <w:shd w:val="clear" w:color="auto" w:fill="FFEE75"/>
                  <w:tcMar>
                    <w:top w:w="0" w:type="dxa"/>
                    <w:left w:w="39" w:type="dxa"/>
                    <w:bottom w:w="0" w:type="dxa"/>
                    <w:right w:w="39" w:type="dxa"/>
                  </w:tcMar>
                  <w:vAlign w:val="center"/>
                </w:tcPr>
                <w:p w:rsidR="00C35D78" w:rsidRPr="001B3776" w:rsidRDefault="00325033" w:rsidP="00C35D78">
                  <w:pPr>
                    <w:jc w:val="right"/>
                    <w:rPr>
                      <w:rFonts w:ascii="Arial" w:hAnsi="Arial" w:cs="Arial"/>
                      <w:b/>
                      <w:sz w:val="18"/>
                      <w:szCs w:val="18"/>
                    </w:rPr>
                  </w:pPr>
                  <w:r>
                    <w:rPr>
                      <w:rFonts w:ascii="Arial" w:hAnsi="Arial" w:cs="Arial"/>
                      <w:b/>
                      <w:sz w:val="18"/>
                      <w:szCs w:val="18"/>
                    </w:rPr>
                    <w:t>10,81</w:t>
                  </w:r>
                </w:p>
              </w:tc>
            </w:tr>
            <w:tr w:rsidR="00C35D78" w:rsidRPr="00A04BDE" w:rsidTr="00D200D1">
              <w:trPr>
                <w:trHeight w:val="226"/>
              </w:trPr>
              <w:tc>
                <w:tcPr>
                  <w:tcW w:w="1560" w:type="dxa"/>
                  <w:tcBorders>
                    <w:top w:val="nil"/>
                    <w:left w:val="nil"/>
                    <w:bottom w:val="nil"/>
                    <w:right w:val="nil"/>
                  </w:tcBorders>
                  <w:tcMar>
                    <w:top w:w="0" w:type="dxa"/>
                    <w:left w:w="39" w:type="dxa"/>
                    <w:bottom w:w="0" w:type="dxa"/>
                    <w:right w:w="39" w:type="dxa"/>
                  </w:tcMar>
                  <w:vAlign w:val="center"/>
                </w:tcPr>
                <w:p w:rsidR="00C35D78" w:rsidRPr="002D7BE9" w:rsidRDefault="00C35D78" w:rsidP="00C35D78">
                  <w:pPr>
                    <w:rPr>
                      <w:rFonts w:ascii="Arial" w:hAnsi="Arial" w:cs="Arial"/>
                      <w:sz w:val="18"/>
                      <w:szCs w:val="18"/>
                    </w:rPr>
                  </w:pPr>
                </w:p>
              </w:tc>
              <w:tc>
                <w:tcPr>
                  <w:tcW w:w="2126" w:type="dxa"/>
                  <w:tcBorders>
                    <w:top w:val="nil"/>
                    <w:left w:val="nil"/>
                    <w:bottom w:val="nil"/>
                    <w:right w:val="nil"/>
                  </w:tcBorders>
                  <w:tcMar>
                    <w:top w:w="0" w:type="dxa"/>
                    <w:left w:w="39" w:type="dxa"/>
                    <w:bottom w:w="0" w:type="dxa"/>
                    <w:right w:w="39" w:type="dxa"/>
                  </w:tcMar>
                  <w:vAlign w:val="center"/>
                </w:tcPr>
                <w:p w:rsidR="00C35D78" w:rsidRPr="001B3776" w:rsidRDefault="00C35D78" w:rsidP="00C35D78">
                  <w:pPr>
                    <w:rPr>
                      <w:rFonts w:ascii="Arial" w:hAnsi="Arial" w:cs="Arial"/>
                      <w:b/>
                      <w:sz w:val="18"/>
                      <w:szCs w:val="18"/>
                    </w:rPr>
                  </w:pPr>
                </w:p>
              </w:tc>
              <w:tc>
                <w:tcPr>
                  <w:tcW w:w="1418" w:type="dxa"/>
                  <w:tcBorders>
                    <w:top w:val="nil"/>
                    <w:left w:val="nil"/>
                    <w:bottom w:val="nil"/>
                    <w:right w:val="nil"/>
                  </w:tcBorders>
                  <w:vAlign w:val="center"/>
                </w:tcPr>
                <w:p w:rsidR="00C35D78" w:rsidRPr="001B3776" w:rsidRDefault="00C35D78" w:rsidP="00C35D78">
                  <w:pPr>
                    <w:jc w:val="right"/>
                    <w:rPr>
                      <w:rFonts w:ascii="Arial" w:hAnsi="Arial" w:cs="Arial"/>
                      <w:b/>
                      <w:sz w:val="18"/>
                      <w:szCs w:val="18"/>
                    </w:rPr>
                  </w:pPr>
                </w:p>
              </w:tc>
              <w:tc>
                <w:tcPr>
                  <w:tcW w:w="1417" w:type="dxa"/>
                  <w:tcBorders>
                    <w:top w:val="nil"/>
                    <w:left w:val="nil"/>
                    <w:bottom w:val="nil"/>
                    <w:right w:val="nil"/>
                  </w:tcBorders>
                  <w:tcMar>
                    <w:top w:w="0" w:type="dxa"/>
                    <w:left w:w="39" w:type="dxa"/>
                    <w:bottom w:w="0" w:type="dxa"/>
                    <w:right w:w="39" w:type="dxa"/>
                  </w:tcMar>
                  <w:vAlign w:val="center"/>
                </w:tcPr>
                <w:p w:rsidR="00C35D78" w:rsidRPr="001B3776" w:rsidRDefault="00C35D78" w:rsidP="00C35D78">
                  <w:pPr>
                    <w:jc w:val="right"/>
                    <w:rPr>
                      <w:rFonts w:ascii="Arial" w:hAnsi="Arial" w:cs="Arial"/>
                      <w:b/>
                      <w:sz w:val="18"/>
                      <w:szCs w:val="18"/>
                    </w:rPr>
                  </w:pPr>
                </w:p>
              </w:tc>
              <w:tc>
                <w:tcPr>
                  <w:tcW w:w="1418" w:type="dxa"/>
                  <w:tcBorders>
                    <w:top w:val="nil"/>
                    <w:left w:val="nil"/>
                    <w:bottom w:val="nil"/>
                    <w:right w:val="nil"/>
                  </w:tcBorders>
                  <w:tcMar>
                    <w:top w:w="0" w:type="dxa"/>
                    <w:left w:w="39" w:type="dxa"/>
                    <w:bottom w:w="0" w:type="dxa"/>
                    <w:right w:w="39" w:type="dxa"/>
                  </w:tcMar>
                  <w:vAlign w:val="center"/>
                </w:tcPr>
                <w:p w:rsidR="00C35D78" w:rsidRPr="001B3776" w:rsidRDefault="00C35D78" w:rsidP="00C35D78">
                  <w:pPr>
                    <w:jc w:val="right"/>
                    <w:rPr>
                      <w:rFonts w:ascii="Arial" w:hAnsi="Arial" w:cs="Arial"/>
                      <w:b/>
                      <w:sz w:val="18"/>
                      <w:szCs w:val="18"/>
                    </w:rPr>
                  </w:pPr>
                </w:p>
              </w:tc>
              <w:tc>
                <w:tcPr>
                  <w:tcW w:w="850" w:type="dxa"/>
                  <w:tcBorders>
                    <w:top w:val="nil"/>
                    <w:left w:val="nil"/>
                    <w:bottom w:val="nil"/>
                    <w:right w:val="nil"/>
                  </w:tcBorders>
                  <w:vAlign w:val="center"/>
                </w:tcPr>
                <w:p w:rsidR="00C35D78" w:rsidRPr="001B3776" w:rsidRDefault="00C35D78" w:rsidP="00C35D78">
                  <w:pPr>
                    <w:jc w:val="right"/>
                    <w:rPr>
                      <w:rFonts w:ascii="Arial" w:eastAsia="Arial" w:hAnsi="Arial" w:cs="Arial"/>
                      <w:b/>
                      <w:color w:val="000000"/>
                      <w:sz w:val="18"/>
                      <w:szCs w:val="18"/>
                    </w:rPr>
                  </w:pPr>
                </w:p>
              </w:tc>
              <w:tc>
                <w:tcPr>
                  <w:tcW w:w="851" w:type="dxa"/>
                  <w:tcBorders>
                    <w:top w:val="nil"/>
                    <w:left w:val="nil"/>
                    <w:bottom w:val="nil"/>
                    <w:right w:val="nil"/>
                  </w:tcBorders>
                  <w:tcMar>
                    <w:top w:w="0" w:type="dxa"/>
                    <w:left w:w="39" w:type="dxa"/>
                    <w:bottom w:w="0" w:type="dxa"/>
                    <w:right w:w="39" w:type="dxa"/>
                  </w:tcMar>
                  <w:vAlign w:val="center"/>
                </w:tcPr>
                <w:p w:rsidR="00C35D78" w:rsidRPr="001B3776" w:rsidRDefault="00C35D78" w:rsidP="00C35D78">
                  <w:pPr>
                    <w:jc w:val="right"/>
                    <w:rPr>
                      <w:rFonts w:ascii="Arial" w:hAnsi="Arial" w:cs="Arial"/>
                      <w:b/>
                      <w:sz w:val="18"/>
                      <w:szCs w:val="18"/>
                    </w:rPr>
                  </w:pPr>
                </w:p>
              </w:tc>
            </w:tr>
            <w:tr w:rsidR="00C35D78" w:rsidRPr="00A04BDE" w:rsidTr="00D200D1">
              <w:trPr>
                <w:trHeight w:val="226"/>
              </w:trPr>
              <w:tc>
                <w:tcPr>
                  <w:tcW w:w="1560" w:type="dxa"/>
                  <w:tcBorders>
                    <w:top w:val="nil"/>
                    <w:left w:val="nil"/>
                    <w:bottom w:val="nil"/>
                    <w:right w:val="nil"/>
                  </w:tcBorders>
                  <w:shd w:val="clear" w:color="auto" w:fill="FFEE75"/>
                  <w:tcMar>
                    <w:top w:w="0" w:type="dxa"/>
                    <w:left w:w="39" w:type="dxa"/>
                    <w:bottom w:w="0" w:type="dxa"/>
                    <w:right w:w="39" w:type="dxa"/>
                  </w:tcMar>
                  <w:vAlign w:val="center"/>
                </w:tcPr>
                <w:p w:rsidR="00C35D78" w:rsidRPr="002D7BE9" w:rsidRDefault="00C35D78" w:rsidP="00C35D78">
                  <w:pPr>
                    <w:rPr>
                      <w:rFonts w:ascii="Arial" w:hAnsi="Arial" w:cs="Arial"/>
                      <w:sz w:val="18"/>
                      <w:szCs w:val="18"/>
                    </w:rPr>
                  </w:pPr>
                  <w:r w:rsidRPr="001B3776">
                    <w:rPr>
                      <w:rFonts w:ascii="Arial" w:hAnsi="Arial" w:cs="Arial"/>
                      <w:b/>
                      <w:sz w:val="18"/>
                      <w:szCs w:val="18"/>
                    </w:rPr>
                    <w:t>Funkcijska klasifikacija 04</w:t>
                  </w:r>
                  <w:r>
                    <w:rPr>
                      <w:rFonts w:ascii="Arial" w:hAnsi="Arial" w:cs="Arial"/>
                      <w:b/>
                      <w:sz w:val="18"/>
                      <w:szCs w:val="18"/>
                    </w:rPr>
                    <w:t>7</w:t>
                  </w:r>
                </w:p>
              </w:tc>
              <w:tc>
                <w:tcPr>
                  <w:tcW w:w="2126" w:type="dxa"/>
                  <w:tcBorders>
                    <w:top w:val="nil"/>
                    <w:left w:val="nil"/>
                    <w:bottom w:val="nil"/>
                    <w:right w:val="nil"/>
                  </w:tcBorders>
                  <w:shd w:val="clear" w:color="auto" w:fill="FFEE75"/>
                  <w:tcMar>
                    <w:top w:w="0" w:type="dxa"/>
                    <w:left w:w="39" w:type="dxa"/>
                    <w:bottom w:w="0" w:type="dxa"/>
                    <w:right w:w="39" w:type="dxa"/>
                  </w:tcMar>
                  <w:vAlign w:val="center"/>
                </w:tcPr>
                <w:p w:rsidR="00C35D78" w:rsidRPr="001B3776" w:rsidRDefault="00C35D78" w:rsidP="00C35D78">
                  <w:pPr>
                    <w:rPr>
                      <w:rFonts w:ascii="Arial" w:hAnsi="Arial" w:cs="Arial"/>
                      <w:b/>
                      <w:sz w:val="18"/>
                      <w:szCs w:val="18"/>
                    </w:rPr>
                  </w:pPr>
                  <w:r w:rsidRPr="001B3776">
                    <w:rPr>
                      <w:rFonts w:ascii="Arial" w:hAnsi="Arial" w:cs="Arial"/>
                      <w:b/>
                      <w:sz w:val="18"/>
                      <w:szCs w:val="18"/>
                    </w:rPr>
                    <w:t>Ostale industrije</w:t>
                  </w:r>
                </w:p>
              </w:tc>
              <w:tc>
                <w:tcPr>
                  <w:tcW w:w="1418" w:type="dxa"/>
                  <w:tcBorders>
                    <w:top w:val="nil"/>
                    <w:left w:val="nil"/>
                    <w:bottom w:val="nil"/>
                    <w:right w:val="nil"/>
                  </w:tcBorders>
                  <w:shd w:val="clear" w:color="auto" w:fill="FFEE75"/>
                  <w:vAlign w:val="center"/>
                </w:tcPr>
                <w:p w:rsidR="00C35D78" w:rsidRPr="001B3776" w:rsidRDefault="00C35D78" w:rsidP="00C35D78">
                  <w:pPr>
                    <w:jc w:val="right"/>
                    <w:rPr>
                      <w:rFonts w:ascii="Arial" w:hAnsi="Arial" w:cs="Arial"/>
                      <w:b/>
                      <w:sz w:val="18"/>
                      <w:szCs w:val="18"/>
                    </w:rPr>
                  </w:pPr>
                  <w:r>
                    <w:rPr>
                      <w:rFonts w:ascii="Arial" w:hAnsi="Arial" w:cs="Arial"/>
                      <w:b/>
                      <w:sz w:val="18"/>
                      <w:szCs w:val="18"/>
                    </w:rPr>
                    <w:t>619.312,38</w:t>
                  </w:r>
                </w:p>
              </w:tc>
              <w:tc>
                <w:tcPr>
                  <w:tcW w:w="1417" w:type="dxa"/>
                  <w:tcBorders>
                    <w:top w:val="nil"/>
                    <w:left w:val="nil"/>
                    <w:bottom w:val="nil"/>
                    <w:right w:val="nil"/>
                  </w:tcBorders>
                  <w:shd w:val="clear" w:color="auto" w:fill="FFEE75"/>
                  <w:tcMar>
                    <w:top w:w="0" w:type="dxa"/>
                    <w:left w:w="39" w:type="dxa"/>
                    <w:bottom w:w="0" w:type="dxa"/>
                    <w:right w:w="39" w:type="dxa"/>
                  </w:tcMar>
                  <w:vAlign w:val="center"/>
                </w:tcPr>
                <w:p w:rsidR="00C35D78" w:rsidRPr="001B3776" w:rsidRDefault="002B6149" w:rsidP="00C35D78">
                  <w:pPr>
                    <w:jc w:val="right"/>
                    <w:rPr>
                      <w:rFonts w:ascii="Arial" w:hAnsi="Arial" w:cs="Arial"/>
                      <w:b/>
                      <w:sz w:val="18"/>
                      <w:szCs w:val="18"/>
                    </w:rPr>
                  </w:pPr>
                  <w:r>
                    <w:rPr>
                      <w:rFonts w:ascii="Arial" w:hAnsi="Arial" w:cs="Arial"/>
                      <w:b/>
                      <w:sz w:val="18"/>
                      <w:szCs w:val="18"/>
                    </w:rPr>
                    <w:t>445.000,00</w:t>
                  </w:r>
                </w:p>
              </w:tc>
              <w:tc>
                <w:tcPr>
                  <w:tcW w:w="1418" w:type="dxa"/>
                  <w:tcBorders>
                    <w:top w:val="nil"/>
                    <w:left w:val="nil"/>
                    <w:bottom w:val="nil"/>
                    <w:right w:val="nil"/>
                  </w:tcBorders>
                  <w:shd w:val="clear" w:color="auto" w:fill="FFEE75"/>
                  <w:tcMar>
                    <w:top w:w="0" w:type="dxa"/>
                    <w:left w:w="39" w:type="dxa"/>
                    <w:bottom w:w="0" w:type="dxa"/>
                    <w:right w:w="39" w:type="dxa"/>
                  </w:tcMar>
                  <w:vAlign w:val="center"/>
                </w:tcPr>
                <w:p w:rsidR="00C35D78" w:rsidRPr="001B3776" w:rsidRDefault="00264547" w:rsidP="00C35D78">
                  <w:pPr>
                    <w:jc w:val="right"/>
                    <w:rPr>
                      <w:rFonts w:ascii="Arial" w:hAnsi="Arial" w:cs="Arial"/>
                      <w:b/>
                      <w:sz w:val="18"/>
                      <w:szCs w:val="18"/>
                    </w:rPr>
                  </w:pPr>
                  <w:r>
                    <w:rPr>
                      <w:rFonts w:ascii="Arial" w:hAnsi="Arial" w:cs="Arial"/>
                      <w:b/>
                      <w:sz w:val="18"/>
                      <w:szCs w:val="18"/>
                    </w:rPr>
                    <w:t>410.678,74</w:t>
                  </w:r>
                </w:p>
              </w:tc>
              <w:tc>
                <w:tcPr>
                  <w:tcW w:w="850" w:type="dxa"/>
                  <w:tcBorders>
                    <w:top w:val="nil"/>
                    <w:left w:val="nil"/>
                    <w:bottom w:val="nil"/>
                    <w:right w:val="nil"/>
                  </w:tcBorders>
                  <w:shd w:val="clear" w:color="auto" w:fill="FFEE75"/>
                  <w:vAlign w:val="center"/>
                </w:tcPr>
                <w:p w:rsidR="00C35D78" w:rsidRPr="001B3776" w:rsidRDefault="00BE2FBA" w:rsidP="00955239">
                  <w:pPr>
                    <w:jc w:val="right"/>
                    <w:rPr>
                      <w:rFonts w:ascii="Arial" w:eastAsia="Arial" w:hAnsi="Arial" w:cs="Arial"/>
                      <w:b/>
                      <w:color w:val="000000"/>
                      <w:sz w:val="18"/>
                      <w:szCs w:val="18"/>
                    </w:rPr>
                  </w:pPr>
                  <w:r>
                    <w:rPr>
                      <w:rFonts w:ascii="Arial" w:eastAsia="Arial" w:hAnsi="Arial" w:cs="Arial"/>
                      <w:b/>
                      <w:color w:val="000000"/>
                      <w:sz w:val="18"/>
                      <w:szCs w:val="18"/>
                    </w:rPr>
                    <w:t>66,3</w:t>
                  </w:r>
                  <w:r w:rsidR="00955239">
                    <w:rPr>
                      <w:rFonts w:ascii="Arial" w:eastAsia="Arial" w:hAnsi="Arial" w:cs="Arial"/>
                      <w:b/>
                      <w:color w:val="000000"/>
                      <w:sz w:val="18"/>
                      <w:szCs w:val="18"/>
                    </w:rPr>
                    <w:t>1</w:t>
                  </w:r>
                </w:p>
              </w:tc>
              <w:tc>
                <w:tcPr>
                  <w:tcW w:w="851" w:type="dxa"/>
                  <w:tcBorders>
                    <w:top w:val="nil"/>
                    <w:left w:val="nil"/>
                    <w:bottom w:val="nil"/>
                    <w:right w:val="nil"/>
                  </w:tcBorders>
                  <w:shd w:val="clear" w:color="auto" w:fill="FFEE75"/>
                  <w:tcMar>
                    <w:top w:w="0" w:type="dxa"/>
                    <w:left w:w="39" w:type="dxa"/>
                    <w:bottom w:w="0" w:type="dxa"/>
                    <w:right w:w="39" w:type="dxa"/>
                  </w:tcMar>
                  <w:vAlign w:val="center"/>
                </w:tcPr>
                <w:p w:rsidR="00C35D78" w:rsidRPr="001B3776" w:rsidRDefault="00325033" w:rsidP="00C35D78">
                  <w:pPr>
                    <w:jc w:val="right"/>
                    <w:rPr>
                      <w:rFonts w:ascii="Arial" w:hAnsi="Arial" w:cs="Arial"/>
                      <w:b/>
                      <w:sz w:val="18"/>
                      <w:szCs w:val="18"/>
                    </w:rPr>
                  </w:pPr>
                  <w:r>
                    <w:rPr>
                      <w:rFonts w:ascii="Arial" w:hAnsi="Arial" w:cs="Arial"/>
                      <w:b/>
                      <w:sz w:val="18"/>
                      <w:szCs w:val="18"/>
                    </w:rPr>
                    <w:t>92,29</w:t>
                  </w:r>
                </w:p>
              </w:tc>
            </w:tr>
            <w:tr w:rsidR="002B6149" w:rsidRPr="00A04BDE" w:rsidTr="00D200D1">
              <w:trPr>
                <w:trHeight w:val="226"/>
              </w:trPr>
              <w:tc>
                <w:tcPr>
                  <w:tcW w:w="1560" w:type="dxa"/>
                  <w:tcBorders>
                    <w:top w:val="nil"/>
                    <w:left w:val="nil"/>
                    <w:bottom w:val="nil"/>
                    <w:right w:val="nil"/>
                  </w:tcBorders>
                  <w:tcMar>
                    <w:top w:w="0" w:type="dxa"/>
                    <w:left w:w="39" w:type="dxa"/>
                    <w:bottom w:w="0" w:type="dxa"/>
                    <w:right w:w="39" w:type="dxa"/>
                  </w:tcMar>
                  <w:vAlign w:val="center"/>
                </w:tcPr>
                <w:p w:rsidR="002B6149" w:rsidRPr="002D7BE9" w:rsidRDefault="002B6149" w:rsidP="00C35D78">
                  <w:pPr>
                    <w:rPr>
                      <w:rFonts w:ascii="Arial" w:hAnsi="Arial" w:cs="Arial"/>
                      <w:sz w:val="18"/>
                      <w:szCs w:val="18"/>
                    </w:rPr>
                  </w:pPr>
                </w:p>
              </w:tc>
              <w:tc>
                <w:tcPr>
                  <w:tcW w:w="2126" w:type="dxa"/>
                  <w:tcBorders>
                    <w:top w:val="nil"/>
                    <w:left w:val="nil"/>
                    <w:bottom w:val="nil"/>
                    <w:right w:val="nil"/>
                  </w:tcBorders>
                  <w:tcMar>
                    <w:top w:w="0" w:type="dxa"/>
                    <w:left w:w="39" w:type="dxa"/>
                    <w:bottom w:w="0" w:type="dxa"/>
                    <w:right w:w="39" w:type="dxa"/>
                  </w:tcMar>
                  <w:vAlign w:val="center"/>
                </w:tcPr>
                <w:p w:rsidR="002B6149" w:rsidRPr="001B3776" w:rsidRDefault="002B6149" w:rsidP="00C35D78">
                  <w:pPr>
                    <w:rPr>
                      <w:rFonts w:ascii="Arial" w:hAnsi="Arial" w:cs="Arial"/>
                      <w:b/>
                      <w:sz w:val="18"/>
                      <w:szCs w:val="18"/>
                    </w:rPr>
                  </w:pPr>
                </w:p>
              </w:tc>
              <w:tc>
                <w:tcPr>
                  <w:tcW w:w="1418" w:type="dxa"/>
                  <w:tcBorders>
                    <w:top w:val="nil"/>
                    <w:left w:val="nil"/>
                    <w:bottom w:val="nil"/>
                    <w:right w:val="nil"/>
                  </w:tcBorders>
                  <w:vAlign w:val="center"/>
                </w:tcPr>
                <w:p w:rsidR="002B6149" w:rsidRPr="001B3776" w:rsidRDefault="002B6149" w:rsidP="00C35D78">
                  <w:pPr>
                    <w:jc w:val="right"/>
                    <w:rPr>
                      <w:rFonts w:ascii="Arial" w:hAnsi="Arial" w:cs="Arial"/>
                      <w:b/>
                      <w:sz w:val="18"/>
                      <w:szCs w:val="18"/>
                    </w:rPr>
                  </w:pPr>
                </w:p>
              </w:tc>
              <w:tc>
                <w:tcPr>
                  <w:tcW w:w="1417" w:type="dxa"/>
                  <w:tcBorders>
                    <w:top w:val="nil"/>
                    <w:left w:val="nil"/>
                    <w:bottom w:val="nil"/>
                    <w:right w:val="nil"/>
                  </w:tcBorders>
                  <w:tcMar>
                    <w:top w:w="0" w:type="dxa"/>
                    <w:left w:w="39" w:type="dxa"/>
                    <w:bottom w:w="0" w:type="dxa"/>
                    <w:right w:w="39" w:type="dxa"/>
                  </w:tcMar>
                  <w:vAlign w:val="center"/>
                </w:tcPr>
                <w:p w:rsidR="002B6149" w:rsidRPr="001B3776" w:rsidRDefault="002B6149" w:rsidP="00C35D78">
                  <w:pPr>
                    <w:jc w:val="right"/>
                    <w:rPr>
                      <w:rFonts w:ascii="Arial" w:hAnsi="Arial" w:cs="Arial"/>
                      <w:b/>
                      <w:sz w:val="18"/>
                      <w:szCs w:val="18"/>
                    </w:rPr>
                  </w:pPr>
                </w:p>
              </w:tc>
              <w:tc>
                <w:tcPr>
                  <w:tcW w:w="1418" w:type="dxa"/>
                  <w:tcBorders>
                    <w:top w:val="nil"/>
                    <w:left w:val="nil"/>
                    <w:bottom w:val="nil"/>
                    <w:right w:val="nil"/>
                  </w:tcBorders>
                  <w:tcMar>
                    <w:top w:w="0" w:type="dxa"/>
                    <w:left w:w="39" w:type="dxa"/>
                    <w:bottom w:w="0" w:type="dxa"/>
                    <w:right w:w="39" w:type="dxa"/>
                  </w:tcMar>
                  <w:vAlign w:val="center"/>
                </w:tcPr>
                <w:p w:rsidR="002B6149" w:rsidRPr="001B3776" w:rsidRDefault="002B6149" w:rsidP="00C35D78">
                  <w:pPr>
                    <w:jc w:val="right"/>
                    <w:rPr>
                      <w:rFonts w:ascii="Arial" w:hAnsi="Arial" w:cs="Arial"/>
                      <w:b/>
                      <w:sz w:val="18"/>
                      <w:szCs w:val="18"/>
                    </w:rPr>
                  </w:pPr>
                </w:p>
              </w:tc>
              <w:tc>
                <w:tcPr>
                  <w:tcW w:w="850" w:type="dxa"/>
                  <w:tcBorders>
                    <w:top w:val="nil"/>
                    <w:left w:val="nil"/>
                    <w:bottom w:val="nil"/>
                    <w:right w:val="nil"/>
                  </w:tcBorders>
                  <w:vAlign w:val="center"/>
                </w:tcPr>
                <w:p w:rsidR="002B6149" w:rsidRPr="001B3776" w:rsidRDefault="002B6149" w:rsidP="00C35D78">
                  <w:pPr>
                    <w:jc w:val="right"/>
                    <w:rPr>
                      <w:rFonts w:ascii="Arial" w:eastAsia="Arial" w:hAnsi="Arial" w:cs="Arial"/>
                      <w:b/>
                      <w:color w:val="000000"/>
                      <w:sz w:val="18"/>
                      <w:szCs w:val="18"/>
                    </w:rPr>
                  </w:pPr>
                </w:p>
              </w:tc>
              <w:tc>
                <w:tcPr>
                  <w:tcW w:w="851" w:type="dxa"/>
                  <w:tcBorders>
                    <w:top w:val="nil"/>
                    <w:left w:val="nil"/>
                    <w:bottom w:val="nil"/>
                    <w:right w:val="nil"/>
                  </w:tcBorders>
                  <w:tcMar>
                    <w:top w:w="0" w:type="dxa"/>
                    <w:left w:w="39" w:type="dxa"/>
                    <w:bottom w:w="0" w:type="dxa"/>
                    <w:right w:w="39" w:type="dxa"/>
                  </w:tcMar>
                  <w:vAlign w:val="center"/>
                </w:tcPr>
                <w:p w:rsidR="002B6149" w:rsidRPr="001B3776" w:rsidRDefault="002B6149" w:rsidP="00C35D78">
                  <w:pPr>
                    <w:jc w:val="right"/>
                    <w:rPr>
                      <w:rFonts w:ascii="Arial" w:hAnsi="Arial" w:cs="Arial"/>
                      <w:b/>
                      <w:sz w:val="18"/>
                      <w:szCs w:val="18"/>
                    </w:rPr>
                  </w:pPr>
                </w:p>
              </w:tc>
            </w:tr>
            <w:tr w:rsidR="002B6149" w:rsidRPr="00A04BDE" w:rsidTr="00651D81">
              <w:trPr>
                <w:trHeight w:val="226"/>
              </w:trPr>
              <w:tc>
                <w:tcPr>
                  <w:tcW w:w="1560" w:type="dxa"/>
                  <w:tcBorders>
                    <w:top w:val="nil"/>
                    <w:left w:val="nil"/>
                    <w:bottom w:val="nil"/>
                    <w:right w:val="nil"/>
                  </w:tcBorders>
                  <w:shd w:val="clear" w:color="auto" w:fill="FFEE75"/>
                  <w:tcMar>
                    <w:top w:w="0" w:type="dxa"/>
                    <w:left w:w="39" w:type="dxa"/>
                    <w:bottom w:w="0" w:type="dxa"/>
                    <w:right w:w="39" w:type="dxa"/>
                  </w:tcMar>
                  <w:vAlign w:val="center"/>
                </w:tcPr>
                <w:p w:rsidR="002B6149" w:rsidRPr="002D7BE9" w:rsidRDefault="002B6149" w:rsidP="002B6149">
                  <w:pPr>
                    <w:rPr>
                      <w:rFonts w:ascii="Arial" w:hAnsi="Arial" w:cs="Arial"/>
                      <w:sz w:val="18"/>
                      <w:szCs w:val="18"/>
                    </w:rPr>
                  </w:pPr>
                  <w:r w:rsidRPr="001B3776">
                    <w:rPr>
                      <w:rFonts w:ascii="Arial" w:hAnsi="Arial" w:cs="Arial"/>
                      <w:b/>
                      <w:sz w:val="18"/>
                      <w:szCs w:val="18"/>
                    </w:rPr>
                    <w:t>Funkcijska klasifikacija 04</w:t>
                  </w:r>
                  <w:r>
                    <w:rPr>
                      <w:rFonts w:ascii="Arial" w:hAnsi="Arial" w:cs="Arial"/>
                      <w:b/>
                      <w:sz w:val="18"/>
                      <w:szCs w:val="18"/>
                    </w:rPr>
                    <w:t>9</w:t>
                  </w:r>
                </w:p>
              </w:tc>
              <w:tc>
                <w:tcPr>
                  <w:tcW w:w="2126" w:type="dxa"/>
                  <w:tcBorders>
                    <w:top w:val="nil"/>
                    <w:left w:val="nil"/>
                    <w:bottom w:val="nil"/>
                    <w:right w:val="nil"/>
                  </w:tcBorders>
                  <w:shd w:val="clear" w:color="auto" w:fill="FFEE75"/>
                  <w:tcMar>
                    <w:top w:w="0" w:type="dxa"/>
                    <w:left w:w="39" w:type="dxa"/>
                    <w:bottom w:w="0" w:type="dxa"/>
                    <w:right w:w="39" w:type="dxa"/>
                  </w:tcMar>
                  <w:vAlign w:val="center"/>
                </w:tcPr>
                <w:p w:rsidR="002B6149" w:rsidRPr="001B3776" w:rsidRDefault="002B6149" w:rsidP="002B6149">
                  <w:pPr>
                    <w:rPr>
                      <w:rFonts w:ascii="Arial" w:hAnsi="Arial" w:cs="Arial"/>
                      <w:b/>
                      <w:sz w:val="18"/>
                      <w:szCs w:val="18"/>
                    </w:rPr>
                  </w:pPr>
                  <w:r>
                    <w:rPr>
                      <w:rFonts w:ascii="Arial" w:hAnsi="Arial" w:cs="Arial"/>
                      <w:b/>
                      <w:sz w:val="18"/>
                      <w:szCs w:val="18"/>
                    </w:rPr>
                    <w:t>Ekonomski poslovi koji nisu drugdje svrstani</w:t>
                  </w:r>
                </w:p>
              </w:tc>
              <w:tc>
                <w:tcPr>
                  <w:tcW w:w="1418" w:type="dxa"/>
                  <w:tcBorders>
                    <w:top w:val="nil"/>
                    <w:left w:val="nil"/>
                    <w:bottom w:val="nil"/>
                    <w:right w:val="nil"/>
                  </w:tcBorders>
                  <w:shd w:val="clear" w:color="auto" w:fill="FFEE75"/>
                  <w:vAlign w:val="center"/>
                </w:tcPr>
                <w:p w:rsidR="002B6149" w:rsidRPr="001B3776" w:rsidRDefault="002B6149" w:rsidP="002B6149">
                  <w:pPr>
                    <w:jc w:val="right"/>
                    <w:rPr>
                      <w:rFonts w:ascii="Arial" w:hAnsi="Arial" w:cs="Arial"/>
                      <w:b/>
                      <w:sz w:val="18"/>
                      <w:szCs w:val="18"/>
                    </w:rPr>
                  </w:pPr>
                  <w:r>
                    <w:rPr>
                      <w:rFonts w:ascii="Arial" w:hAnsi="Arial" w:cs="Arial"/>
                      <w:b/>
                      <w:sz w:val="18"/>
                      <w:szCs w:val="18"/>
                    </w:rPr>
                    <w:t>0,00</w:t>
                  </w:r>
                </w:p>
              </w:tc>
              <w:tc>
                <w:tcPr>
                  <w:tcW w:w="1417" w:type="dxa"/>
                  <w:tcBorders>
                    <w:top w:val="nil"/>
                    <w:left w:val="nil"/>
                    <w:bottom w:val="nil"/>
                    <w:right w:val="nil"/>
                  </w:tcBorders>
                  <w:shd w:val="clear" w:color="auto" w:fill="FFEE75"/>
                  <w:tcMar>
                    <w:top w:w="0" w:type="dxa"/>
                    <w:left w:w="39" w:type="dxa"/>
                    <w:bottom w:w="0" w:type="dxa"/>
                    <w:right w:w="39" w:type="dxa"/>
                  </w:tcMar>
                  <w:vAlign w:val="center"/>
                </w:tcPr>
                <w:p w:rsidR="002B6149" w:rsidRPr="001B3776" w:rsidRDefault="002B6149" w:rsidP="002B6149">
                  <w:pPr>
                    <w:jc w:val="right"/>
                    <w:rPr>
                      <w:rFonts w:ascii="Arial" w:hAnsi="Arial" w:cs="Arial"/>
                      <w:b/>
                      <w:sz w:val="18"/>
                      <w:szCs w:val="18"/>
                    </w:rPr>
                  </w:pPr>
                  <w:r>
                    <w:rPr>
                      <w:rFonts w:ascii="Arial" w:hAnsi="Arial" w:cs="Arial"/>
                      <w:b/>
                      <w:sz w:val="18"/>
                      <w:szCs w:val="18"/>
                    </w:rPr>
                    <w:t>480.000,00</w:t>
                  </w:r>
                </w:p>
              </w:tc>
              <w:tc>
                <w:tcPr>
                  <w:tcW w:w="1418" w:type="dxa"/>
                  <w:tcBorders>
                    <w:top w:val="nil"/>
                    <w:left w:val="nil"/>
                    <w:bottom w:val="nil"/>
                    <w:right w:val="nil"/>
                  </w:tcBorders>
                  <w:shd w:val="clear" w:color="auto" w:fill="FFEE75"/>
                  <w:tcMar>
                    <w:top w:w="0" w:type="dxa"/>
                    <w:left w:w="39" w:type="dxa"/>
                    <w:bottom w:w="0" w:type="dxa"/>
                    <w:right w:w="39" w:type="dxa"/>
                  </w:tcMar>
                  <w:vAlign w:val="center"/>
                </w:tcPr>
                <w:p w:rsidR="002B6149" w:rsidRPr="001B3776" w:rsidRDefault="00264547" w:rsidP="002B6149">
                  <w:pPr>
                    <w:jc w:val="right"/>
                    <w:rPr>
                      <w:rFonts w:ascii="Arial" w:hAnsi="Arial" w:cs="Arial"/>
                      <w:b/>
                      <w:sz w:val="18"/>
                      <w:szCs w:val="18"/>
                    </w:rPr>
                  </w:pPr>
                  <w:r>
                    <w:rPr>
                      <w:rFonts w:ascii="Arial" w:hAnsi="Arial" w:cs="Arial"/>
                      <w:b/>
                      <w:sz w:val="18"/>
                      <w:szCs w:val="18"/>
                    </w:rPr>
                    <w:t>366.000,00</w:t>
                  </w:r>
                </w:p>
              </w:tc>
              <w:tc>
                <w:tcPr>
                  <w:tcW w:w="850" w:type="dxa"/>
                  <w:tcBorders>
                    <w:top w:val="nil"/>
                    <w:left w:val="nil"/>
                    <w:bottom w:val="nil"/>
                    <w:right w:val="nil"/>
                  </w:tcBorders>
                  <w:shd w:val="clear" w:color="auto" w:fill="FFEE75"/>
                  <w:vAlign w:val="center"/>
                </w:tcPr>
                <w:p w:rsidR="002B6149" w:rsidRPr="001B3776" w:rsidRDefault="00BE2FBA" w:rsidP="002B6149">
                  <w:pPr>
                    <w:jc w:val="right"/>
                    <w:rPr>
                      <w:rFonts w:ascii="Arial" w:eastAsia="Arial" w:hAnsi="Arial" w:cs="Arial"/>
                      <w:b/>
                      <w:color w:val="000000"/>
                      <w:sz w:val="18"/>
                      <w:szCs w:val="18"/>
                    </w:rPr>
                  </w:pPr>
                  <w:r>
                    <w:rPr>
                      <w:rFonts w:ascii="Arial" w:eastAsia="Arial" w:hAnsi="Arial" w:cs="Arial"/>
                      <w:b/>
                      <w:color w:val="000000"/>
                      <w:sz w:val="18"/>
                      <w:szCs w:val="18"/>
                    </w:rPr>
                    <w:t>0,00</w:t>
                  </w:r>
                </w:p>
              </w:tc>
              <w:tc>
                <w:tcPr>
                  <w:tcW w:w="851" w:type="dxa"/>
                  <w:tcBorders>
                    <w:top w:val="nil"/>
                    <w:left w:val="nil"/>
                    <w:bottom w:val="nil"/>
                    <w:right w:val="nil"/>
                  </w:tcBorders>
                  <w:shd w:val="clear" w:color="auto" w:fill="FFEE75"/>
                  <w:tcMar>
                    <w:top w:w="0" w:type="dxa"/>
                    <w:left w:w="39" w:type="dxa"/>
                    <w:bottom w:w="0" w:type="dxa"/>
                    <w:right w:w="39" w:type="dxa"/>
                  </w:tcMar>
                  <w:vAlign w:val="center"/>
                </w:tcPr>
                <w:p w:rsidR="002B6149" w:rsidRPr="001B3776" w:rsidRDefault="00325033" w:rsidP="002B6149">
                  <w:pPr>
                    <w:jc w:val="right"/>
                    <w:rPr>
                      <w:rFonts w:ascii="Arial" w:hAnsi="Arial" w:cs="Arial"/>
                      <w:b/>
                      <w:sz w:val="18"/>
                      <w:szCs w:val="18"/>
                    </w:rPr>
                  </w:pPr>
                  <w:r>
                    <w:rPr>
                      <w:rFonts w:ascii="Arial" w:hAnsi="Arial" w:cs="Arial"/>
                      <w:b/>
                      <w:sz w:val="18"/>
                      <w:szCs w:val="18"/>
                    </w:rPr>
                    <w:t>76,25</w:t>
                  </w:r>
                </w:p>
              </w:tc>
            </w:tr>
            <w:tr w:rsidR="002B6149" w:rsidRPr="00A04BDE" w:rsidTr="00D200D1">
              <w:trPr>
                <w:trHeight w:val="226"/>
              </w:trPr>
              <w:tc>
                <w:tcPr>
                  <w:tcW w:w="1560" w:type="dxa"/>
                  <w:tcBorders>
                    <w:top w:val="nil"/>
                    <w:left w:val="nil"/>
                    <w:bottom w:val="nil"/>
                    <w:right w:val="nil"/>
                  </w:tcBorders>
                  <w:tcMar>
                    <w:top w:w="0" w:type="dxa"/>
                    <w:left w:w="39" w:type="dxa"/>
                    <w:bottom w:w="0" w:type="dxa"/>
                    <w:right w:w="39" w:type="dxa"/>
                  </w:tcMar>
                  <w:vAlign w:val="center"/>
                </w:tcPr>
                <w:p w:rsidR="002B6149" w:rsidRPr="002D7BE9" w:rsidRDefault="002B6149" w:rsidP="002B6149">
                  <w:pPr>
                    <w:rPr>
                      <w:rFonts w:ascii="Arial" w:hAnsi="Arial" w:cs="Arial"/>
                      <w:sz w:val="18"/>
                      <w:szCs w:val="18"/>
                    </w:rPr>
                  </w:pPr>
                </w:p>
              </w:tc>
              <w:tc>
                <w:tcPr>
                  <w:tcW w:w="2126" w:type="dxa"/>
                  <w:tcBorders>
                    <w:top w:val="nil"/>
                    <w:left w:val="nil"/>
                    <w:bottom w:val="nil"/>
                    <w:right w:val="nil"/>
                  </w:tcBorders>
                  <w:tcMar>
                    <w:top w:w="0" w:type="dxa"/>
                    <w:left w:w="39" w:type="dxa"/>
                    <w:bottom w:w="0" w:type="dxa"/>
                    <w:right w:w="39" w:type="dxa"/>
                  </w:tcMar>
                  <w:vAlign w:val="center"/>
                </w:tcPr>
                <w:p w:rsidR="002B6149" w:rsidRPr="001B3776" w:rsidRDefault="002B6149" w:rsidP="002B6149">
                  <w:pPr>
                    <w:rPr>
                      <w:rFonts w:ascii="Arial" w:hAnsi="Arial" w:cs="Arial"/>
                      <w:b/>
                      <w:sz w:val="18"/>
                      <w:szCs w:val="18"/>
                    </w:rPr>
                  </w:pPr>
                </w:p>
              </w:tc>
              <w:tc>
                <w:tcPr>
                  <w:tcW w:w="1418" w:type="dxa"/>
                  <w:tcBorders>
                    <w:top w:val="nil"/>
                    <w:left w:val="nil"/>
                    <w:bottom w:val="nil"/>
                    <w:right w:val="nil"/>
                  </w:tcBorders>
                  <w:vAlign w:val="center"/>
                </w:tcPr>
                <w:p w:rsidR="002B6149" w:rsidRPr="001B3776" w:rsidRDefault="002B6149" w:rsidP="002B6149">
                  <w:pPr>
                    <w:jc w:val="right"/>
                    <w:rPr>
                      <w:rFonts w:ascii="Arial" w:hAnsi="Arial" w:cs="Arial"/>
                      <w:b/>
                      <w:sz w:val="18"/>
                      <w:szCs w:val="18"/>
                    </w:rPr>
                  </w:pPr>
                </w:p>
              </w:tc>
              <w:tc>
                <w:tcPr>
                  <w:tcW w:w="1417" w:type="dxa"/>
                  <w:tcBorders>
                    <w:top w:val="nil"/>
                    <w:left w:val="nil"/>
                    <w:bottom w:val="nil"/>
                    <w:right w:val="nil"/>
                  </w:tcBorders>
                  <w:tcMar>
                    <w:top w:w="0" w:type="dxa"/>
                    <w:left w:w="39" w:type="dxa"/>
                    <w:bottom w:w="0" w:type="dxa"/>
                    <w:right w:w="39" w:type="dxa"/>
                  </w:tcMar>
                  <w:vAlign w:val="center"/>
                </w:tcPr>
                <w:p w:rsidR="002B6149" w:rsidRPr="001B3776" w:rsidRDefault="002B6149" w:rsidP="002B6149">
                  <w:pPr>
                    <w:jc w:val="right"/>
                    <w:rPr>
                      <w:rFonts w:ascii="Arial" w:hAnsi="Arial" w:cs="Arial"/>
                      <w:b/>
                      <w:sz w:val="18"/>
                      <w:szCs w:val="18"/>
                    </w:rPr>
                  </w:pPr>
                </w:p>
              </w:tc>
              <w:tc>
                <w:tcPr>
                  <w:tcW w:w="1418" w:type="dxa"/>
                  <w:tcBorders>
                    <w:top w:val="nil"/>
                    <w:left w:val="nil"/>
                    <w:bottom w:val="nil"/>
                    <w:right w:val="nil"/>
                  </w:tcBorders>
                  <w:tcMar>
                    <w:top w:w="0" w:type="dxa"/>
                    <w:left w:w="39" w:type="dxa"/>
                    <w:bottom w:w="0" w:type="dxa"/>
                    <w:right w:w="39" w:type="dxa"/>
                  </w:tcMar>
                  <w:vAlign w:val="center"/>
                </w:tcPr>
                <w:p w:rsidR="002B6149" w:rsidRPr="001B3776" w:rsidRDefault="002B6149" w:rsidP="002B6149">
                  <w:pPr>
                    <w:jc w:val="right"/>
                    <w:rPr>
                      <w:rFonts w:ascii="Arial" w:hAnsi="Arial" w:cs="Arial"/>
                      <w:b/>
                      <w:sz w:val="18"/>
                      <w:szCs w:val="18"/>
                    </w:rPr>
                  </w:pPr>
                </w:p>
              </w:tc>
              <w:tc>
                <w:tcPr>
                  <w:tcW w:w="850" w:type="dxa"/>
                  <w:tcBorders>
                    <w:top w:val="nil"/>
                    <w:left w:val="nil"/>
                    <w:bottom w:val="nil"/>
                    <w:right w:val="nil"/>
                  </w:tcBorders>
                  <w:vAlign w:val="center"/>
                </w:tcPr>
                <w:p w:rsidR="002B6149" w:rsidRPr="001B3776" w:rsidRDefault="002B6149" w:rsidP="002B6149">
                  <w:pPr>
                    <w:jc w:val="right"/>
                    <w:rPr>
                      <w:rFonts w:ascii="Arial" w:eastAsia="Arial" w:hAnsi="Arial" w:cs="Arial"/>
                      <w:b/>
                      <w:color w:val="000000"/>
                      <w:sz w:val="18"/>
                      <w:szCs w:val="18"/>
                    </w:rPr>
                  </w:pPr>
                </w:p>
              </w:tc>
              <w:tc>
                <w:tcPr>
                  <w:tcW w:w="851" w:type="dxa"/>
                  <w:tcBorders>
                    <w:top w:val="nil"/>
                    <w:left w:val="nil"/>
                    <w:bottom w:val="nil"/>
                    <w:right w:val="nil"/>
                  </w:tcBorders>
                  <w:tcMar>
                    <w:top w:w="0" w:type="dxa"/>
                    <w:left w:w="39" w:type="dxa"/>
                    <w:bottom w:w="0" w:type="dxa"/>
                    <w:right w:w="39" w:type="dxa"/>
                  </w:tcMar>
                  <w:vAlign w:val="center"/>
                </w:tcPr>
                <w:p w:rsidR="002B6149" w:rsidRPr="001B3776" w:rsidRDefault="002B6149" w:rsidP="002B6149">
                  <w:pPr>
                    <w:jc w:val="right"/>
                    <w:rPr>
                      <w:rFonts w:ascii="Arial" w:hAnsi="Arial" w:cs="Arial"/>
                      <w:b/>
                      <w:sz w:val="18"/>
                      <w:szCs w:val="18"/>
                    </w:rPr>
                  </w:pPr>
                </w:p>
              </w:tc>
            </w:tr>
            <w:tr w:rsidR="002B6149" w:rsidRPr="00A04BDE" w:rsidTr="00D200D1">
              <w:trPr>
                <w:trHeight w:val="226"/>
              </w:trPr>
              <w:tc>
                <w:tcPr>
                  <w:tcW w:w="1560" w:type="dxa"/>
                  <w:tcBorders>
                    <w:top w:val="nil"/>
                    <w:left w:val="nil"/>
                    <w:bottom w:val="nil"/>
                    <w:right w:val="nil"/>
                  </w:tcBorders>
                  <w:shd w:val="clear" w:color="auto" w:fill="FEDE01"/>
                  <w:tcMar>
                    <w:top w:w="0" w:type="dxa"/>
                    <w:left w:w="39" w:type="dxa"/>
                    <w:bottom w:w="0" w:type="dxa"/>
                    <w:right w:w="39" w:type="dxa"/>
                  </w:tcMar>
                  <w:vAlign w:val="center"/>
                </w:tcPr>
                <w:p w:rsidR="002B6149" w:rsidRPr="002D7BE9" w:rsidRDefault="002B6149" w:rsidP="002B6149">
                  <w:pPr>
                    <w:rPr>
                      <w:rFonts w:ascii="Arial" w:hAnsi="Arial" w:cs="Arial"/>
                      <w:sz w:val="18"/>
                      <w:szCs w:val="18"/>
                    </w:rPr>
                  </w:pPr>
                  <w:r w:rsidRPr="001B3776">
                    <w:rPr>
                      <w:rFonts w:ascii="Arial" w:hAnsi="Arial" w:cs="Arial"/>
                      <w:b/>
                      <w:sz w:val="18"/>
                      <w:szCs w:val="18"/>
                    </w:rPr>
                    <w:t>Funkcijska klasifikacija 0</w:t>
                  </w:r>
                  <w:r>
                    <w:rPr>
                      <w:rFonts w:ascii="Arial" w:hAnsi="Arial" w:cs="Arial"/>
                      <w:b/>
                      <w:sz w:val="18"/>
                      <w:szCs w:val="18"/>
                    </w:rPr>
                    <w:t>5</w:t>
                  </w:r>
                </w:p>
              </w:tc>
              <w:tc>
                <w:tcPr>
                  <w:tcW w:w="2126" w:type="dxa"/>
                  <w:tcBorders>
                    <w:top w:val="nil"/>
                    <w:left w:val="nil"/>
                    <w:bottom w:val="nil"/>
                    <w:right w:val="nil"/>
                  </w:tcBorders>
                  <w:shd w:val="clear" w:color="auto" w:fill="FEDE01"/>
                  <w:tcMar>
                    <w:top w:w="0" w:type="dxa"/>
                    <w:left w:w="39" w:type="dxa"/>
                    <w:bottom w:w="0" w:type="dxa"/>
                    <w:right w:w="39" w:type="dxa"/>
                  </w:tcMar>
                  <w:vAlign w:val="center"/>
                </w:tcPr>
                <w:p w:rsidR="002B6149" w:rsidRPr="001B3776" w:rsidRDefault="002B6149" w:rsidP="002B6149">
                  <w:pPr>
                    <w:rPr>
                      <w:rFonts w:ascii="Arial" w:hAnsi="Arial" w:cs="Arial"/>
                      <w:b/>
                      <w:sz w:val="18"/>
                      <w:szCs w:val="18"/>
                    </w:rPr>
                  </w:pPr>
                  <w:r w:rsidRPr="001B3776">
                    <w:rPr>
                      <w:rFonts w:ascii="Arial" w:hAnsi="Arial" w:cs="Arial"/>
                      <w:b/>
                      <w:sz w:val="18"/>
                      <w:szCs w:val="18"/>
                    </w:rPr>
                    <w:t>Zaštita okoliša</w:t>
                  </w:r>
                </w:p>
              </w:tc>
              <w:tc>
                <w:tcPr>
                  <w:tcW w:w="1418" w:type="dxa"/>
                  <w:tcBorders>
                    <w:top w:val="nil"/>
                    <w:left w:val="nil"/>
                    <w:bottom w:val="nil"/>
                    <w:right w:val="nil"/>
                  </w:tcBorders>
                  <w:shd w:val="clear" w:color="auto" w:fill="FEDE01"/>
                  <w:vAlign w:val="center"/>
                </w:tcPr>
                <w:p w:rsidR="002B6149" w:rsidRPr="00F21390" w:rsidRDefault="002B6149" w:rsidP="002B6149">
                  <w:pPr>
                    <w:jc w:val="right"/>
                    <w:rPr>
                      <w:rFonts w:ascii="Arial" w:hAnsi="Arial" w:cs="Arial"/>
                      <w:b/>
                      <w:sz w:val="18"/>
                      <w:szCs w:val="18"/>
                    </w:rPr>
                  </w:pPr>
                  <w:r>
                    <w:rPr>
                      <w:rFonts w:ascii="Arial" w:hAnsi="Arial" w:cs="Arial"/>
                      <w:b/>
                      <w:sz w:val="18"/>
                      <w:szCs w:val="18"/>
                    </w:rPr>
                    <w:t>285.896,53</w:t>
                  </w:r>
                </w:p>
              </w:tc>
              <w:tc>
                <w:tcPr>
                  <w:tcW w:w="1417" w:type="dxa"/>
                  <w:tcBorders>
                    <w:top w:val="nil"/>
                    <w:left w:val="nil"/>
                    <w:bottom w:val="nil"/>
                    <w:right w:val="nil"/>
                  </w:tcBorders>
                  <w:shd w:val="clear" w:color="auto" w:fill="FEDE01"/>
                  <w:tcMar>
                    <w:top w:w="0" w:type="dxa"/>
                    <w:left w:w="39" w:type="dxa"/>
                    <w:bottom w:w="0" w:type="dxa"/>
                    <w:right w:w="39" w:type="dxa"/>
                  </w:tcMar>
                  <w:vAlign w:val="center"/>
                </w:tcPr>
                <w:p w:rsidR="002B6149" w:rsidRPr="00F21390" w:rsidRDefault="002B6149" w:rsidP="002B6149">
                  <w:pPr>
                    <w:jc w:val="right"/>
                    <w:rPr>
                      <w:rFonts w:ascii="Arial" w:hAnsi="Arial" w:cs="Arial"/>
                      <w:b/>
                      <w:sz w:val="18"/>
                      <w:szCs w:val="18"/>
                    </w:rPr>
                  </w:pPr>
                  <w:r>
                    <w:rPr>
                      <w:rFonts w:ascii="Arial" w:hAnsi="Arial" w:cs="Arial"/>
                      <w:b/>
                      <w:sz w:val="18"/>
                      <w:szCs w:val="18"/>
                    </w:rPr>
                    <w:t>3.790.200,00</w:t>
                  </w:r>
                </w:p>
              </w:tc>
              <w:tc>
                <w:tcPr>
                  <w:tcW w:w="1418" w:type="dxa"/>
                  <w:tcBorders>
                    <w:top w:val="nil"/>
                    <w:left w:val="nil"/>
                    <w:bottom w:val="nil"/>
                    <w:right w:val="nil"/>
                  </w:tcBorders>
                  <w:shd w:val="clear" w:color="auto" w:fill="FEDE01"/>
                  <w:tcMar>
                    <w:top w:w="0" w:type="dxa"/>
                    <w:left w:w="39" w:type="dxa"/>
                    <w:bottom w:w="0" w:type="dxa"/>
                    <w:right w:w="39" w:type="dxa"/>
                  </w:tcMar>
                  <w:vAlign w:val="center"/>
                </w:tcPr>
                <w:p w:rsidR="002B6149" w:rsidRPr="00F21390" w:rsidRDefault="00264547" w:rsidP="002B6149">
                  <w:pPr>
                    <w:jc w:val="right"/>
                    <w:rPr>
                      <w:rFonts w:ascii="Arial" w:hAnsi="Arial" w:cs="Arial"/>
                      <w:b/>
                      <w:sz w:val="18"/>
                      <w:szCs w:val="18"/>
                    </w:rPr>
                  </w:pPr>
                  <w:r>
                    <w:rPr>
                      <w:rFonts w:ascii="Arial" w:hAnsi="Arial" w:cs="Arial"/>
                      <w:b/>
                      <w:sz w:val="18"/>
                      <w:szCs w:val="18"/>
                    </w:rPr>
                    <w:t>2.205.193,18</w:t>
                  </w:r>
                </w:p>
              </w:tc>
              <w:tc>
                <w:tcPr>
                  <w:tcW w:w="850" w:type="dxa"/>
                  <w:tcBorders>
                    <w:top w:val="nil"/>
                    <w:left w:val="nil"/>
                    <w:bottom w:val="nil"/>
                    <w:right w:val="nil"/>
                  </w:tcBorders>
                  <w:shd w:val="clear" w:color="auto" w:fill="FEDE01"/>
                  <w:vAlign w:val="center"/>
                </w:tcPr>
                <w:p w:rsidR="002B6149" w:rsidRPr="00F21390" w:rsidRDefault="00BE2FBA" w:rsidP="002B6149">
                  <w:pPr>
                    <w:jc w:val="right"/>
                    <w:rPr>
                      <w:rFonts w:ascii="Arial" w:eastAsia="Arial" w:hAnsi="Arial" w:cs="Arial"/>
                      <w:b/>
                      <w:color w:val="000000"/>
                      <w:sz w:val="18"/>
                      <w:szCs w:val="18"/>
                    </w:rPr>
                  </w:pPr>
                  <w:r>
                    <w:rPr>
                      <w:rFonts w:ascii="Arial" w:eastAsia="Arial" w:hAnsi="Arial" w:cs="Arial"/>
                      <w:b/>
                      <w:color w:val="000000"/>
                      <w:sz w:val="18"/>
                      <w:szCs w:val="18"/>
                    </w:rPr>
                    <w:t>771,33</w:t>
                  </w:r>
                </w:p>
              </w:tc>
              <w:tc>
                <w:tcPr>
                  <w:tcW w:w="851" w:type="dxa"/>
                  <w:tcBorders>
                    <w:top w:val="nil"/>
                    <w:left w:val="nil"/>
                    <w:bottom w:val="nil"/>
                    <w:right w:val="nil"/>
                  </w:tcBorders>
                  <w:shd w:val="clear" w:color="auto" w:fill="FEDE01"/>
                  <w:tcMar>
                    <w:top w:w="0" w:type="dxa"/>
                    <w:left w:w="39" w:type="dxa"/>
                    <w:bottom w:w="0" w:type="dxa"/>
                    <w:right w:w="39" w:type="dxa"/>
                  </w:tcMar>
                  <w:vAlign w:val="center"/>
                </w:tcPr>
                <w:p w:rsidR="002B6149" w:rsidRPr="00F21390" w:rsidRDefault="00325033" w:rsidP="002B6149">
                  <w:pPr>
                    <w:jc w:val="right"/>
                    <w:rPr>
                      <w:rFonts w:ascii="Arial" w:hAnsi="Arial" w:cs="Arial"/>
                      <w:b/>
                      <w:sz w:val="18"/>
                      <w:szCs w:val="18"/>
                    </w:rPr>
                  </w:pPr>
                  <w:r>
                    <w:rPr>
                      <w:rFonts w:ascii="Arial" w:hAnsi="Arial" w:cs="Arial"/>
                      <w:b/>
                      <w:sz w:val="18"/>
                      <w:szCs w:val="18"/>
                    </w:rPr>
                    <w:t>58,18</w:t>
                  </w:r>
                </w:p>
              </w:tc>
            </w:tr>
            <w:tr w:rsidR="002B6149" w:rsidRPr="00A04BDE" w:rsidTr="00D200D1">
              <w:trPr>
                <w:trHeight w:val="226"/>
              </w:trPr>
              <w:tc>
                <w:tcPr>
                  <w:tcW w:w="1560" w:type="dxa"/>
                  <w:tcBorders>
                    <w:top w:val="nil"/>
                    <w:left w:val="nil"/>
                    <w:bottom w:val="nil"/>
                    <w:right w:val="nil"/>
                  </w:tcBorders>
                  <w:shd w:val="clear" w:color="auto" w:fill="FFEE75"/>
                  <w:tcMar>
                    <w:top w:w="0" w:type="dxa"/>
                    <w:left w:w="39" w:type="dxa"/>
                    <w:bottom w:w="0" w:type="dxa"/>
                    <w:right w:w="39" w:type="dxa"/>
                  </w:tcMar>
                  <w:vAlign w:val="center"/>
                </w:tcPr>
                <w:p w:rsidR="002B6149" w:rsidRPr="002D7BE9" w:rsidRDefault="002B6149" w:rsidP="002B6149">
                  <w:pPr>
                    <w:rPr>
                      <w:rFonts w:ascii="Arial" w:hAnsi="Arial" w:cs="Arial"/>
                      <w:sz w:val="18"/>
                      <w:szCs w:val="18"/>
                    </w:rPr>
                  </w:pPr>
                  <w:r w:rsidRPr="001B3776">
                    <w:rPr>
                      <w:rFonts w:ascii="Arial" w:hAnsi="Arial" w:cs="Arial"/>
                      <w:b/>
                      <w:sz w:val="18"/>
                      <w:szCs w:val="18"/>
                    </w:rPr>
                    <w:t>Funkcijska klasifikacija 0</w:t>
                  </w:r>
                  <w:r>
                    <w:rPr>
                      <w:rFonts w:ascii="Arial" w:hAnsi="Arial" w:cs="Arial"/>
                      <w:b/>
                      <w:sz w:val="18"/>
                      <w:szCs w:val="18"/>
                    </w:rPr>
                    <w:t>51</w:t>
                  </w:r>
                </w:p>
              </w:tc>
              <w:tc>
                <w:tcPr>
                  <w:tcW w:w="2126" w:type="dxa"/>
                  <w:tcBorders>
                    <w:top w:val="nil"/>
                    <w:left w:val="nil"/>
                    <w:bottom w:val="nil"/>
                    <w:right w:val="nil"/>
                  </w:tcBorders>
                  <w:shd w:val="clear" w:color="auto" w:fill="FFEE75"/>
                  <w:tcMar>
                    <w:top w:w="0" w:type="dxa"/>
                    <w:left w:w="39" w:type="dxa"/>
                    <w:bottom w:w="0" w:type="dxa"/>
                    <w:right w:w="39" w:type="dxa"/>
                  </w:tcMar>
                  <w:vAlign w:val="center"/>
                </w:tcPr>
                <w:p w:rsidR="002B6149" w:rsidRPr="00F21390" w:rsidRDefault="002B6149" w:rsidP="002B6149">
                  <w:pPr>
                    <w:rPr>
                      <w:rFonts w:ascii="Arial" w:hAnsi="Arial" w:cs="Arial"/>
                      <w:b/>
                      <w:sz w:val="18"/>
                      <w:szCs w:val="18"/>
                    </w:rPr>
                  </w:pPr>
                  <w:r w:rsidRPr="00F21390">
                    <w:rPr>
                      <w:rFonts w:ascii="Arial" w:hAnsi="Arial" w:cs="Arial"/>
                      <w:b/>
                      <w:sz w:val="18"/>
                      <w:szCs w:val="18"/>
                    </w:rPr>
                    <w:t>Gospodarenje otpadom</w:t>
                  </w:r>
                </w:p>
              </w:tc>
              <w:tc>
                <w:tcPr>
                  <w:tcW w:w="1418" w:type="dxa"/>
                  <w:tcBorders>
                    <w:top w:val="nil"/>
                    <w:left w:val="nil"/>
                    <w:bottom w:val="nil"/>
                    <w:right w:val="nil"/>
                  </w:tcBorders>
                  <w:shd w:val="clear" w:color="auto" w:fill="FFEE75"/>
                  <w:vAlign w:val="center"/>
                </w:tcPr>
                <w:p w:rsidR="002B6149" w:rsidRPr="00F21390" w:rsidRDefault="002B6149" w:rsidP="002B6149">
                  <w:pPr>
                    <w:jc w:val="right"/>
                    <w:rPr>
                      <w:rFonts w:ascii="Arial" w:hAnsi="Arial" w:cs="Arial"/>
                      <w:b/>
                      <w:sz w:val="18"/>
                      <w:szCs w:val="18"/>
                    </w:rPr>
                  </w:pPr>
                  <w:r>
                    <w:rPr>
                      <w:rFonts w:ascii="Arial" w:hAnsi="Arial" w:cs="Arial"/>
                      <w:b/>
                      <w:sz w:val="18"/>
                      <w:szCs w:val="18"/>
                    </w:rPr>
                    <w:t>285.896,53</w:t>
                  </w:r>
                </w:p>
              </w:tc>
              <w:tc>
                <w:tcPr>
                  <w:tcW w:w="1417" w:type="dxa"/>
                  <w:tcBorders>
                    <w:top w:val="nil"/>
                    <w:left w:val="nil"/>
                    <w:bottom w:val="nil"/>
                    <w:right w:val="nil"/>
                  </w:tcBorders>
                  <w:shd w:val="clear" w:color="auto" w:fill="FFEE75"/>
                  <w:tcMar>
                    <w:top w:w="0" w:type="dxa"/>
                    <w:left w:w="39" w:type="dxa"/>
                    <w:bottom w:w="0" w:type="dxa"/>
                    <w:right w:w="39" w:type="dxa"/>
                  </w:tcMar>
                  <w:vAlign w:val="center"/>
                </w:tcPr>
                <w:p w:rsidR="002B6149" w:rsidRPr="00F21390" w:rsidRDefault="002B6149" w:rsidP="002B6149">
                  <w:pPr>
                    <w:jc w:val="right"/>
                    <w:rPr>
                      <w:rFonts w:ascii="Arial" w:hAnsi="Arial" w:cs="Arial"/>
                      <w:b/>
                      <w:sz w:val="18"/>
                      <w:szCs w:val="18"/>
                    </w:rPr>
                  </w:pPr>
                  <w:r>
                    <w:rPr>
                      <w:rFonts w:ascii="Arial" w:hAnsi="Arial" w:cs="Arial"/>
                      <w:b/>
                      <w:sz w:val="18"/>
                      <w:szCs w:val="18"/>
                    </w:rPr>
                    <w:t>3.690.000,00</w:t>
                  </w:r>
                </w:p>
              </w:tc>
              <w:tc>
                <w:tcPr>
                  <w:tcW w:w="1418" w:type="dxa"/>
                  <w:tcBorders>
                    <w:top w:val="nil"/>
                    <w:left w:val="nil"/>
                    <w:bottom w:val="nil"/>
                    <w:right w:val="nil"/>
                  </w:tcBorders>
                  <w:shd w:val="clear" w:color="auto" w:fill="FFEE75"/>
                  <w:tcMar>
                    <w:top w:w="0" w:type="dxa"/>
                    <w:left w:w="39" w:type="dxa"/>
                    <w:bottom w:w="0" w:type="dxa"/>
                    <w:right w:w="39" w:type="dxa"/>
                  </w:tcMar>
                  <w:vAlign w:val="center"/>
                </w:tcPr>
                <w:p w:rsidR="002B6149" w:rsidRPr="00F21390" w:rsidRDefault="00264547" w:rsidP="002B6149">
                  <w:pPr>
                    <w:jc w:val="right"/>
                    <w:rPr>
                      <w:rFonts w:ascii="Arial" w:hAnsi="Arial" w:cs="Arial"/>
                      <w:b/>
                      <w:sz w:val="18"/>
                      <w:szCs w:val="18"/>
                    </w:rPr>
                  </w:pPr>
                  <w:r>
                    <w:rPr>
                      <w:rFonts w:ascii="Arial" w:hAnsi="Arial" w:cs="Arial"/>
                      <w:b/>
                      <w:sz w:val="18"/>
                      <w:szCs w:val="18"/>
                    </w:rPr>
                    <w:t>2.205.193,18</w:t>
                  </w:r>
                </w:p>
              </w:tc>
              <w:tc>
                <w:tcPr>
                  <w:tcW w:w="850" w:type="dxa"/>
                  <w:tcBorders>
                    <w:top w:val="nil"/>
                    <w:left w:val="nil"/>
                    <w:bottom w:val="nil"/>
                    <w:right w:val="nil"/>
                  </w:tcBorders>
                  <w:shd w:val="clear" w:color="auto" w:fill="FFEE75"/>
                  <w:vAlign w:val="center"/>
                </w:tcPr>
                <w:p w:rsidR="002B6149" w:rsidRPr="00F21390" w:rsidRDefault="00BE2FBA" w:rsidP="002B6149">
                  <w:pPr>
                    <w:jc w:val="right"/>
                    <w:rPr>
                      <w:rFonts w:ascii="Arial" w:eastAsia="Arial" w:hAnsi="Arial" w:cs="Arial"/>
                      <w:b/>
                      <w:color w:val="000000"/>
                      <w:sz w:val="18"/>
                      <w:szCs w:val="18"/>
                    </w:rPr>
                  </w:pPr>
                  <w:r>
                    <w:rPr>
                      <w:rFonts w:ascii="Arial" w:eastAsia="Arial" w:hAnsi="Arial" w:cs="Arial"/>
                      <w:b/>
                      <w:color w:val="000000"/>
                      <w:sz w:val="18"/>
                      <w:szCs w:val="18"/>
                    </w:rPr>
                    <w:t>771,33</w:t>
                  </w:r>
                </w:p>
              </w:tc>
              <w:tc>
                <w:tcPr>
                  <w:tcW w:w="851" w:type="dxa"/>
                  <w:tcBorders>
                    <w:top w:val="nil"/>
                    <w:left w:val="nil"/>
                    <w:bottom w:val="nil"/>
                    <w:right w:val="nil"/>
                  </w:tcBorders>
                  <w:shd w:val="clear" w:color="auto" w:fill="FFEE75"/>
                  <w:tcMar>
                    <w:top w:w="0" w:type="dxa"/>
                    <w:left w:w="39" w:type="dxa"/>
                    <w:bottom w:w="0" w:type="dxa"/>
                    <w:right w:w="39" w:type="dxa"/>
                  </w:tcMar>
                  <w:vAlign w:val="center"/>
                </w:tcPr>
                <w:p w:rsidR="002B6149" w:rsidRPr="00F21390" w:rsidRDefault="00325033" w:rsidP="002B6149">
                  <w:pPr>
                    <w:jc w:val="right"/>
                    <w:rPr>
                      <w:rFonts w:ascii="Arial" w:hAnsi="Arial" w:cs="Arial"/>
                      <w:b/>
                      <w:sz w:val="18"/>
                      <w:szCs w:val="18"/>
                    </w:rPr>
                  </w:pPr>
                  <w:r>
                    <w:rPr>
                      <w:rFonts w:ascii="Arial" w:hAnsi="Arial" w:cs="Arial"/>
                      <w:b/>
                      <w:sz w:val="18"/>
                      <w:szCs w:val="18"/>
                    </w:rPr>
                    <w:t>59,76</w:t>
                  </w:r>
                </w:p>
              </w:tc>
            </w:tr>
            <w:tr w:rsidR="002B6149" w:rsidRPr="00A04BDE" w:rsidTr="00D200D1">
              <w:trPr>
                <w:trHeight w:val="226"/>
              </w:trPr>
              <w:tc>
                <w:tcPr>
                  <w:tcW w:w="1560" w:type="dxa"/>
                  <w:tcBorders>
                    <w:top w:val="nil"/>
                    <w:left w:val="nil"/>
                    <w:bottom w:val="nil"/>
                    <w:right w:val="nil"/>
                  </w:tcBorders>
                  <w:tcMar>
                    <w:top w:w="0" w:type="dxa"/>
                    <w:left w:w="39" w:type="dxa"/>
                    <w:bottom w:w="0" w:type="dxa"/>
                    <w:right w:w="39" w:type="dxa"/>
                  </w:tcMar>
                  <w:vAlign w:val="center"/>
                </w:tcPr>
                <w:p w:rsidR="002B6149" w:rsidRPr="002D7BE9" w:rsidRDefault="002B6149" w:rsidP="002B6149">
                  <w:pPr>
                    <w:rPr>
                      <w:rFonts w:ascii="Arial" w:hAnsi="Arial" w:cs="Arial"/>
                      <w:sz w:val="18"/>
                      <w:szCs w:val="18"/>
                    </w:rPr>
                  </w:pPr>
                </w:p>
              </w:tc>
              <w:tc>
                <w:tcPr>
                  <w:tcW w:w="2126" w:type="dxa"/>
                  <w:tcBorders>
                    <w:top w:val="nil"/>
                    <w:left w:val="nil"/>
                    <w:bottom w:val="nil"/>
                    <w:right w:val="nil"/>
                  </w:tcBorders>
                  <w:tcMar>
                    <w:top w:w="0" w:type="dxa"/>
                    <w:left w:w="39" w:type="dxa"/>
                    <w:bottom w:w="0" w:type="dxa"/>
                    <w:right w:w="39" w:type="dxa"/>
                  </w:tcMar>
                  <w:vAlign w:val="center"/>
                </w:tcPr>
                <w:p w:rsidR="002B6149" w:rsidRPr="00F21390" w:rsidRDefault="002B6149" w:rsidP="002B6149">
                  <w:pPr>
                    <w:rPr>
                      <w:rFonts w:ascii="Arial" w:hAnsi="Arial" w:cs="Arial"/>
                      <w:b/>
                      <w:sz w:val="18"/>
                      <w:szCs w:val="18"/>
                    </w:rPr>
                  </w:pPr>
                </w:p>
              </w:tc>
              <w:tc>
                <w:tcPr>
                  <w:tcW w:w="1418" w:type="dxa"/>
                  <w:tcBorders>
                    <w:top w:val="nil"/>
                    <w:left w:val="nil"/>
                    <w:bottom w:val="nil"/>
                    <w:right w:val="nil"/>
                  </w:tcBorders>
                  <w:vAlign w:val="center"/>
                </w:tcPr>
                <w:p w:rsidR="002B6149" w:rsidRPr="00F21390" w:rsidRDefault="002B6149" w:rsidP="002B6149">
                  <w:pPr>
                    <w:jc w:val="right"/>
                    <w:rPr>
                      <w:rFonts w:ascii="Arial" w:hAnsi="Arial" w:cs="Arial"/>
                      <w:b/>
                      <w:sz w:val="18"/>
                      <w:szCs w:val="18"/>
                    </w:rPr>
                  </w:pPr>
                </w:p>
              </w:tc>
              <w:tc>
                <w:tcPr>
                  <w:tcW w:w="1417" w:type="dxa"/>
                  <w:tcBorders>
                    <w:top w:val="nil"/>
                    <w:left w:val="nil"/>
                    <w:bottom w:val="nil"/>
                    <w:right w:val="nil"/>
                  </w:tcBorders>
                  <w:tcMar>
                    <w:top w:w="0" w:type="dxa"/>
                    <w:left w:w="39" w:type="dxa"/>
                    <w:bottom w:w="0" w:type="dxa"/>
                    <w:right w:w="39" w:type="dxa"/>
                  </w:tcMar>
                  <w:vAlign w:val="center"/>
                </w:tcPr>
                <w:p w:rsidR="002B6149" w:rsidRPr="00F21390" w:rsidRDefault="002B6149" w:rsidP="002B6149">
                  <w:pPr>
                    <w:jc w:val="right"/>
                    <w:rPr>
                      <w:rFonts w:ascii="Arial" w:hAnsi="Arial" w:cs="Arial"/>
                      <w:b/>
                      <w:sz w:val="18"/>
                      <w:szCs w:val="18"/>
                    </w:rPr>
                  </w:pPr>
                </w:p>
              </w:tc>
              <w:tc>
                <w:tcPr>
                  <w:tcW w:w="1418" w:type="dxa"/>
                  <w:tcBorders>
                    <w:top w:val="nil"/>
                    <w:left w:val="nil"/>
                    <w:bottom w:val="nil"/>
                    <w:right w:val="nil"/>
                  </w:tcBorders>
                  <w:tcMar>
                    <w:top w:w="0" w:type="dxa"/>
                    <w:left w:w="39" w:type="dxa"/>
                    <w:bottom w:w="0" w:type="dxa"/>
                    <w:right w:w="39" w:type="dxa"/>
                  </w:tcMar>
                  <w:vAlign w:val="center"/>
                </w:tcPr>
                <w:p w:rsidR="002B6149" w:rsidRPr="00F21390" w:rsidRDefault="002B6149" w:rsidP="002B6149">
                  <w:pPr>
                    <w:jc w:val="right"/>
                    <w:rPr>
                      <w:rFonts w:ascii="Arial" w:hAnsi="Arial" w:cs="Arial"/>
                      <w:b/>
                      <w:sz w:val="18"/>
                      <w:szCs w:val="18"/>
                    </w:rPr>
                  </w:pPr>
                </w:p>
              </w:tc>
              <w:tc>
                <w:tcPr>
                  <w:tcW w:w="850" w:type="dxa"/>
                  <w:tcBorders>
                    <w:top w:val="nil"/>
                    <w:left w:val="nil"/>
                    <w:bottom w:val="nil"/>
                    <w:right w:val="nil"/>
                  </w:tcBorders>
                  <w:vAlign w:val="center"/>
                </w:tcPr>
                <w:p w:rsidR="002B6149" w:rsidRPr="00F21390" w:rsidRDefault="002B6149" w:rsidP="002B6149">
                  <w:pPr>
                    <w:jc w:val="right"/>
                    <w:rPr>
                      <w:rFonts w:ascii="Arial" w:eastAsia="Arial" w:hAnsi="Arial" w:cs="Arial"/>
                      <w:b/>
                      <w:color w:val="000000"/>
                      <w:sz w:val="18"/>
                      <w:szCs w:val="18"/>
                    </w:rPr>
                  </w:pPr>
                </w:p>
              </w:tc>
              <w:tc>
                <w:tcPr>
                  <w:tcW w:w="851" w:type="dxa"/>
                  <w:tcBorders>
                    <w:top w:val="nil"/>
                    <w:left w:val="nil"/>
                    <w:bottom w:val="nil"/>
                    <w:right w:val="nil"/>
                  </w:tcBorders>
                  <w:tcMar>
                    <w:top w:w="0" w:type="dxa"/>
                    <w:left w:w="39" w:type="dxa"/>
                    <w:bottom w:w="0" w:type="dxa"/>
                    <w:right w:w="39" w:type="dxa"/>
                  </w:tcMar>
                  <w:vAlign w:val="center"/>
                </w:tcPr>
                <w:p w:rsidR="002B6149" w:rsidRPr="00F21390" w:rsidRDefault="002B6149" w:rsidP="002B6149">
                  <w:pPr>
                    <w:jc w:val="right"/>
                    <w:rPr>
                      <w:rFonts w:ascii="Arial" w:hAnsi="Arial" w:cs="Arial"/>
                      <w:b/>
                      <w:sz w:val="18"/>
                      <w:szCs w:val="18"/>
                    </w:rPr>
                  </w:pPr>
                </w:p>
              </w:tc>
            </w:tr>
            <w:tr w:rsidR="002B6149" w:rsidRPr="00A04BDE" w:rsidTr="00651D81">
              <w:trPr>
                <w:trHeight w:val="226"/>
              </w:trPr>
              <w:tc>
                <w:tcPr>
                  <w:tcW w:w="1560" w:type="dxa"/>
                  <w:tcBorders>
                    <w:top w:val="nil"/>
                    <w:left w:val="nil"/>
                    <w:bottom w:val="nil"/>
                    <w:right w:val="nil"/>
                  </w:tcBorders>
                  <w:shd w:val="clear" w:color="auto" w:fill="FFEE75"/>
                  <w:tcMar>
                    <w:top w:w="0" w:type="dxa"/>
                    <w:left w:w="39" w:type="dxa"/>
                    <w:bottom w:w="0" w:type="dxa"/>
                    <w:right w:w="39" w:type="dxa"/>
                  </w:tcMar>
                  <w:vAlign w:val="center"/>
                </w:tcPr>
                <w:p w:rsidR="002B6149" w:rsidRPr="002D7BE9" w:rsidRDefault="002B6149" w:rsidP="002B6149">
                  <w:pPr>
                    <w:rPr>
                      <w:rFonts w:ascii="Arial" w:hAnsi="Arial" w:cs="Arial"/>
                      <w:sz w:val="18"/>
                      <w:szCs w:val="18"/>
                    </w:rPr>
                  </w:pPr>
                  <w:r w:rsidRPr="001B3776">
                    <w:rPr>
                      <w:rFonts w:ascii="Arial" w:hAnsi="Arial" w:cs="Arial"/>
                      <w:b/>
                      <w:sz w:val="18"/>
                      <w:szCs w:val="18"/>
                    </w:rPr>
                    <w:t>Funkcijska klasifikacija 0</w:t>
                  </w:r>
                  <w:r>
                    <w:rPr>
                      <w:rFonts w:ascii="Arial" w:hAnsi="Arial" w:cs="Arial"/>
                      <w:b/>
                      <w:sz w:val="18"/>
                      <w:szCs w:val="18"/>
                    </w:rPr>
                    <w:t>53</w:t>
                  </w:r>
                </w:p>
              </w:tc>
              <w:tc>
                <w:tcPr>
                  <w:tcW w:w="2126" w:type="dxa"/>
                  <w:tcBorders>
                    <w:top w:val="nil"/>
                    <w:left w:val="nil"/>
                    <w:bottom w:val="nil"/>
                    <w:right w:val="nil"/>
                  </w:tcBorders>
                  <w:shd w:val="clear" w:color="auto" w:fill="FFEE75"/>
                  <w:tcMar>
                    <w:top w:w="0" w:type="dxa"/>
                    <w:left w:w="39" w:type="dxa"/>
                    <w:bottom w:w="0" w:type="dxa"/>
                    <w:right w:w="39" w:type="dxa"/>
                  </w:tcMar>
                  <w:vAlign w:val="center"/>
                </w:tcPr>
                <w:p w:rsidR="002B6149" w:rsidRPr="00F21390" w:rsidRDefault="002B6149" w:rsidP="002B6149">
                  <w:pPr>
                    <w:rPr>
                      <w:rFonts w:ascii="Arial" w:hAnsi="Arial" w:cs="Arial"/>
                      <w:b/>
                      <w:sz w:val="18"/>
                      <w:szCs w:val="18"/>
                    </w:rPr>
                  </w:pPr>
                  <w:r>
                    <w:rPr>
                      <w:rFonts w:ascii="Arial" w:hAnsi="Arial" w:cs="Arial"/>
                      <w:b/>
                      <w:sz w:val="18"/>
                      <w:szCs w:val="18"/>
                    </w:rPr>
                    <w:t>Smanjenje zagađivanja</w:t>
                  </w:r>
                </w:p>
              </w:tc>
              <w:tc>
                <w:tcPr>
                  <w:tcW w:w="1418" w:type="dxa"/>
                  <w:tcBorders>
                    <w:top w:val="nil"/>
                    <w:left w:val="nil"/>
                    <w:bottom w:val="nil"/>
                    <w:right w:val="nil"/>
                  </w:tcBorders>
                  <w:shd w:val="clear" w:color="auto" w:fill="FFEE75"/>
                  <w:vAlign w:val="center"/>
                </w:tcPr>
                <w:p w:rsidR="002B6149" w:rsidRPr="00F21390" w:rsidRDefault="002B6149" w:rsidP="002B6149">
                  <w:pPr>
                    <w:jc w:val="right"/>
                    <w:rPr>
                      <w:rFonts w:ascii="Arial" w:hAnsi="Arial" w:cs="Arial"/>
                      <w:b/>
                      <w:sz w:val="18"/>
                      <w:szCs w:val="18"/>
                    </w:rPr>
                  </w:pPr>
                  <w:r>
                    <w:rPr>
                      <w:rFonts w:ascii="Arial" w:hAnsi="Arial" w:cs="Arial"/>
                      <w:b/>
                      <w:sz w:val="18"/>
                      <w:szCs w:val="18"/>
                    </w:rPr>
                    <w:t>0,00</w:t>
                  </w:r>
                </w:p>
              </w:tc>
              <w:tc>
                <w:tcPr>
                  <w:tcW w:w="1417" w:type="dxa"/>
                  <w:tcBorders>
                    <w:top w:val="nil"/>
                    <w:left w:val="nil"/>
                    <w:bottom w:val="nil"/>
                    <w:right w:val="nil"/>
                  </w:tcBorders>
                  <w:shd w:val="clear" w:color="auto" w:fill="FFEE75"/>
                  <w:tcMar>
                    <w:top w:w="0" w:type="dxa"/>
                    <w:left w:w="39" w:type="dxa"/>
                    <w:bottom w:w="0" w:type="dxa"/>
                    <w:right w:w="39" w:type="dxa"/>
                  </w:tcMar>
                  <w:vAlign w:val="center"/>
                </w:tcPr>
                <w:p w:rsidR="002B6149" w:rsidRPr="00F21390" w:rsidRDefault="002B6149" w:rsidP="002B6149">
                  <w:pPr>
                    <w:jc w:val="right"/>
                    <w:rPr>
                      <w:rFonts w:ascii="Arial" w:hAnsi="Arial" w:cs="Arial"/>
                      <w:b/>
                      <w:sz w:val="18"/>
                      <w:szCs w:val="18"/>
                    </w:rPr>
                  </w:pPr>
                  <w:r>
                    <w:rPr>
                      <w:rFonts w:ascii="Arial" w:hAnsi="Arial" w:cs="Arial"/>
                      <w:b/>
                      <w:sz w:val="18"/>
                      <w:szCs w:val="18"/>
                    </w:rPr>
                    <w:t>100.200,00</w:t>
                  </w:r>
                </w:p>
              </w:tc>
              <w:tc>
                <w:tcPr>
                  <w:tcW w:w="1418" w:type="dxa"/>
                  <w:tcBorders>
                    <w:top w:val="nil"/>
                    <w:left w:val="nil"/>
                    <w:bottom w:val="nil"/>
                    <w:right w:val="nil"/>
                  </w:tcBorders>
                  <w:shd w:val="clear" w:color="auto" w:fill="FFEE75"/>
                  <w:tcMar>
                    <w:top w:w="0" w:type="dxa"/>
                    <w:left w:w="39" w:type="dxa"/>
                    <w:bottom w:w="0" w:type="dxa"/>
                    <w:right w:w="39" w:type="dxa"/>
                  </w:tcMar>
                  <w:vAlign w:val="center"/>
                </w:tcPr>
                <w:p w:rsidR="002B6149" w:rsidRPr="00F21390" w:rsidRDefault="00264547" w:rsidP="002B6149">
                  <w:pPr>
                    <w:jc w:val="right"/>
                    <w:rPr>
                      <w:rFonts w:ascii="Arial" w:hAnsi="Arial" w:cs="Arial"/>
                      <w:b/>
                      <w:sz w:val="18"/>
                      <w:szCs w:val="18"/>
                    </w:rPr>
                  </w:pPr>
                  <w:r>
                    <w:rPr>
                      <w:rFonts w:ascii="Arial" w:hAnsi="Arial" w:cs="Arial"/>
                      <w:b/>
                      <w:sz w:val="18"/>
                      <w:szCs w:val="18"/>
                    </w:rPr>
                    <w:t>0,00</w:t>
                  </w:r>
                </w:p>
              </w:tc>
              <w:tc>
                <w:tcPr>
                  <w:tcW w:w="850" w:type="dxa"/>
                  <w:tcBorders>
                    <w:top w:val="nil"/>
                    <w:left w:val="nil"/>
                    <w:bottom w:val="nil"/>
                    <w:right w:val="nil"/>
                  </w:tcBorders>
                  <w:shd w:val="clear" w:color="auto" w:fill="FFEE75"/>
                  <w:vAlign w:val="center"/>
                </w:tcPr>
                <w:p w:rsidR="002B6149" w:rsidRPr="00F21390" w:rsidRDefault="00BE2FBA" w:rsidP="002B6149">
                  <w:pPr>
                    <w:jc w:val="right"/>
                    <w:rPr>
                      <w:rFonts w:ascii="Arial" w:eastAsia="Arial" w:hAnsi="Arial" w:cs="Arial"/>
                      <w:b/>
                      <w:color w:val="000000"/>
                      <w:sz w:val="18"/>
                      <w:szCs w:val="18"/>
                    </w:rPr>
                  </w:pPr>
                  <w:r>
                    <w:rPr>
                      <w:rFonts w:ascii="Arial" w:eastAsia="Arial" w:hAnsi="Arial" w:cs="Arial"/>
                      <w:b/>
                      <w:color w:val="000000"/>
                      <w:sz w:val="18"/>
                      <w:szCs w:val="18"/>
                    </w:rPr>
                    <w:t>0,00</w:t>
                  </w:r>
                </w:p>
              </w:tc>
              <w:tc>
                <w:tcPr>
                  <w:tcW w:w="851" w:type="dxa"/>
                  <w:tcBorders>
                    <w:top w:val="nil"/>
                    <w:left w:val="nil"/>
                    <w:bottom w:val="nil"/>
                    <w:right w:val="nil"/>
                  </w:tcBorders>
                  <w:shd w:val="clear" w:color="auto" w:fill="FFEE75"/>
                  <w:tcMar>
                    <w:top w:w="0" w:type="dxa"/>
                    <w:left w:w="39" w:type="dxa"/>
                    <w:bottom w:w="0" w:type="dxa"/>
                    <w:right w:w="39" w:type="dxa"/>
                  </w:tcMar>
                  <w:vAlign w:val="center"/>
                </w:tcPr>
                <w:p w:rsidR="002B6149" w:rsidRPr="00F21390" w:rsidRDefault="00325033" w:rsidP="002B6149">
                  <w:pPr>
                    <w:jc w:val="right"/>
                    <w:rPr>
                      <w:rFonts w:ascii="Arial" w:hAnsi="Arial" w:cs="Arial"/>
                      <w:b/>
                      <w:sz w:val="18"/>
                      <w:szCs w:val="18"/>
                    </w:rPr>
                  </w:pPr>
                  <w:r>
                    <w:rPr>
                      <w:rFonts w:ascii="Arial" w:hAnsi="Arial" w:cs="Arial"/>
                      <w:b/>
                      <w:sz w:val="18"/>
                      <w:szCs w:val="18"/>
                    </w:rPr>
                    <w:t>0,00</w:t>
                  </w:r>
                </w:p>
              </w:tc>
            </w:tr>
            <w:tr w:rsidR="002B6149" w:rsidRPr="00A04BDE" w:rsidTr="00D200D1">
              <w:trPr>
                <w:trHeight w:val="226"/>
              </w:trPr>
              <w:tc>
                <w:tcPr>
                  <w:tcW w:w="1560" w:type="dxa"/>
                  <w:tcBorders>
                    <w:top w:val="nil"/>
                    <w:left w:val="nil"/>
                    <w:bottom w:val="nil"/>
                    <w:right w:val="nil"/>
                  </w:tcBorders>
                  <w:tcMar>
                    <w:top w:w="0" w:type="dxa"/>
                    <w:left w:w="39" w:type="dxa"/>
                    <w:bottom w:w="0" w:type="dxa"/>
                    <w:right w:w="39" w:type="dxa"/>
                  </w:tcMar>
                  <w:vAlign w:val="center"/>
                </w:tcPr>
                <w:p w:rsidR="002B6149" w:rsidRPr="002D7BE9" w:rsidRDefault="002B6149" w:rsidP="002B6149">
                  <w:pPr>
                    <w:rPr>
                      <w:rFonts w:ascii="Arial" w:hAnsi="Arial" w:cs="Arial"/>
                      <w:sz w:val="18"/>
                      <w:szCs w:val="18"/>
                    </w:rPr>
                  </w:pPr>
                </w:p>
              </w:tc>
              <w:tc>
                <w:tcPr>
                  <w:tcW w:w="2126" w:type="dxa"/>
                  <w:tcBorders>
                    <w:top w:val="nil"/>
                    <w:left w:val="nil"/>
                    <w:bottom w:val="nil"/>
                    <w:right w:val="nil"/>
                  </w:tcBorders>
                  <w:tcMar>
                    <w:top w:w="0" w:type="dxa"/>
                    <w:left w:w="39" w:type="dxa"/>
                    <w:bottom w:w="0" w:type="dxa"/>
                    <w:right w:w="39" w:type="dxa"/>
                  </w:tcMar>
                  <w:vAlign w:val="center"/>
                </w:tcPr>
                <w:p w:rsidR="002B6149" w:rsidRPr="00F21390" w:rsidRDefault="002B6149" w:rsidP="002B6149">
                  <w:pPr>
                    <w:rPr>
                      <w:rFonts w:ascii="Arial" w:hAnsi="Arial" w:cs="Arial"/>
                      <w:b/>
                      <w:sz w:val="18"/>
                      <w:szCs w:val="18"/>
                    </w:rPr>
                  </w:pPr>
                </w:p>
              </w:tc>
              <w:tc>
                <w:tcPr>
                  <w:tcW w:w="1418" w:type="dxa"/>
                  <w:tcBorders>
                    <w:top w:val="nil"/>
                    <w:left w:val="nil"/>
                    <w:bottom w:val="nil"/>
                    <w:right w:val="nil"/>
                  </w:tcBorders>
                  <w:vAlign w:val="center"/>
                </w:tcPr>
                <w:p w:rsidR="002B6149" w:rsidRPr="00F21390" w:rsidRDefault="002B6149" w:rsidP="002B6149">
                  <w:pPr>
                    <w:jc w:val="right"/>
                    <w:rPr>
                      <w:rFonts w:ascii="Arial" w:hAnsi="Arial" w:cs="Arial"/>
                      <w:b/>
                      <w:sz w:val="18"/>
                      <w:szCs w:val="18"/>
                    </w:rPr>
                  </w:pPr>
                </w:p>
              </w:tc>
              <w:tc>
                <w:tcPr>
                  <w:tcW w:w="1417" w:type="dxa"/>
                  <w:tcBorders>
                    <w:top w:val="nil"/>
                    <w:left w:val="nil"/>
                    <w:bottom w:val="nil"/>
                    <w:right w:val="nil"/>
                  </w:tcBorders>
                  <w:tcMar>
                    <w:top w:w="0" w:type="dxa"/>
                    <w:left w:w="39" w:type="dxa"/>
                    <w:bottom w:w="0" w:type="dxa"/>
                    <w:right w:w="39" w:type="dxa"/>
                  </w:tcMar>
                  <w:vAlign w:val="center"/>
                </w:tcPr>
                <w:p w:rsidR="002B6149" w:rsidRPr="00F21390" w:rsidRDefault="002B6149" w:rsidP="002B6149">
                  <w:pPr>
                    <w:jc w:val="right"/>
                    <w:rPr>
                      <w:rFonts w:ascii="Arial" w:hAnsi="Arial" w:cs="Arial"/>
                      <w:b/>
                      <w:sz w:val="18"/>
                      <w:szCs w:val="18"/>
                    </w:rPr>
                  </w:pPr>
                </w:p>
              </w:tc>
              <w:tc>
                <w:tcPr>
                  <w:tcW w:w="1418" w:type="dxa"/>
                  <w:tcBorders>
                    <w:top w:val="nil"/>
                    <w:left w:val="nil"/>
                    <w:bottom w:val="nil"/>
                    <w:right w:val="nil"/>
                  </w:tcBorders>
                  <w:tcMar>
                    <w:top w:w="0" w:type="dxa"/>
                    <w:left w:w="39" w:type="dxa"/>
                    <w:bottom w:w="0" w:type="dxa"/>
                    <w:right w:w="39" w:type="dxa"/>
                  </w:tcMar>
                  <w:vAlign w:val="center"/>
                </w:tcPr>
                <w:p w:rsidR="002B6149" w:rsidRPr="00F21390" w:rsidRDefault="002B6149" w:rsidP="002B6149">
                  <w:pPr>
                    <w:jc w:val="right"/>
                    <w:rPr>
                      <w:rFonts w:ascii="Arial" w:hAnsi="Arial" w:cs="Arial"/>
                      <w:b/>
                      <w:sz w:val="18"/>
                      <w:szCs w:val="18"/>
                    </w:rPr>
                  </w:pPr>
                </w:p>
              </w:tc>
              <w:tc>
                <w:tcPr>
                  <w:tcW w:w="850" w:type="dxa"/>
                  <w:tcBorders>
                    <w:top w:val="nil"/>
                    <w:left w:val="nil"/>
                    <w:bottom w:val="nil"/>
                    <w:right w:val="nil"/>
                  </w:tcBorders>
                  <w:vAlign w:val="center"/>
                </w:tcPr>
                <w:p w:rsidR="002B6149" w:rsidRPr="00F21390" w:rsidRDefault="002B6149" w:rsidP="002B6149">
                  <w:pPr>
                    <w:jc w:val="right"/>
                    <w:rPr>
                      <w:rFonts w:ascii="Arial" w:eastAsia="Arial" w:hAnsi="Arial" w:cs="Arial"/>
                      <w:b/>
                      <w:color w:val="000000"/>
                      <w:sz w:val="18"/>
                      <w:szCs w:val="18"/>
                    </w:rPr>
                  </w:pPr>
                </w:p>
              </w:tc>
              <w:tc>
                <w:tcPr>
                  <w:tcW w:w="851" w:type="dxa"/>
                  <w:tcBorders>
                    <w:top w:val="nil"/>
                    <w:left w:val="nil"/>
                    <w:bottom w:val="nil"/>
                    <w:right w:val="nil"/>
                  </w:tcBorders>
                  <w:tcMar>
                    <w:top w:w="0" w:type="dxa"/>
                    <w:left w:w="39" w:type="dxa"/>
                    <w:bottom w:w="0" w:type="dxa"/>
                    <w:right w:w="39" w:type="dxa"/>
                  </w:tcMar>
                  <w:vAlign w:val="center"/>
                </w:tcPr>
                <w:p w:rsidR="002B6149" w:rsidRPr="00F21390" w:rsidRDefault="002B6149" w:rsidP="002B6149">
                  <w:pPr>
                    <w:jc w:val="right"/>
                    <w:rPr>
                      <w:rFonts w:ascii="Arial" w:hAnsi="Arial" w:cs="Arial"/>
                      <w:b/>
                      <w:sz w:val="18"/>
                      <w:szCs w:val="18"/>
                    </w:rPr>
                  </w:pPr>
                </w:p>
              </w:tc>
            </w:tr>
            <w:tr w:rsidR="002B6149" w:rsidRPr="00A04BDE" w:rsidTr="00D200D1">
              <w:trPr>
                <w:trHeight w:val="226"/>
              </w:trPr>
              <w:tc>
                <w:tcPr>
                  <w:tcW w:w="1560" w:type="dxa"/>
                  <w:tcBorders>
                    <w:top w:val="nil"/>
                    <w:left w:val="nil"/>
                    <w:bottom w:val="nil"/>
                    <w:right w:val="nil"/>
                  </w:tcBorders>
                  <w:shd w:val="clear" w:color="auto" w:fill="FEDE01"/>
                  <w:tcMar>
                    <w:top w:w="0" w:type="dxa"/>
                    <w:left w:w="39" w:type="dxa"/>
                    <w:bottom w:w="0" w:type="dxa"/>
                    <w:right w:w="39" w:type="dxa"/>
                  </w:tcMar>
                  <w:vAlign w:val="center"/>
                </w:tcPr>
                <w:p w:rsidR="002B6149" w:rsidRPr="002D7BE9" w:rsidRDefault="002B6149" w:rsidP="002B6149">
                  <w:pPr>
                    <w:rPr>
                      <w:rFonts w:ascii="Arial" w:hAnsi="Arial" w:cs="Arial"/>
                      <w:sz w:val="18"/>
                      <w:szCs w:val="18"/>
                    </w:rPr>
                  </w:pPr>
                  <w:r w:rsidRPr="00F21390">
                    <w:rPr>
                      <w:rFonts w:ascii="Arial" w:hAnsi="Arial" w:cs="Arial"/>
                      <w:b/>
                      <w:sz w:val="18"/>
                      <w:szCs w:val="18"/>
                    </w:rPr>
                    <w:t>Funkcijska klasifikacija 0</w:t>
                  </w:r>
                  <w:r>
                    <w:rPr>
                      <w:rFonts w:ascii="Arial" w:hAnsi="Arial" w:cs="Arial"/>
                      <w:b/>
                      <w:sz w:val="18"/>
                      <w:szCs w:val="18"/>
                    </w:rPr>
                    <w:t>6</w:t>
                  </w:r>
                </w:p>
              </w:tc>
              <w:tc>
                <w:tcPr>
                  <w:tcW w:w="2126" w:type="dxa"/>
                  <w:tcBorders>
                    <w:top w:val="nil"/>
                    <w:left w:val="nil"/>
                    <w:bottom w:val="nil"/>
                    <w:right w:val="nil"/>
                  </w:tcBorders>
                  <w:shd w:val="clear" w:color="auto" w:fill="FEDE01"/>
                  <w:tcMar>
                    <w:top w:w="0" w:type="dxa"/>
                    <w:left w:w="39" w:type="dxa"/>
                    <w:bottom w:w="0" w:type="dxa"/>
                    <w:right w:w="39" w:type="dxa"/>
                  </w:tcMar>
                  <w:vAlign w:val="center"/>
                </w:tcPr>
                <w:p w:rsidR="002B6149" w:rsidRPr="00F21390" w:rsidRDefault="002B6149" w:rsidP="002B6149">
                  <w:pPr>
                    <w:rPr>
                      <w:rFonts w:ascii="Arial" w:hAnsi="Arial" w:cs="Arial"/>
                      <w:b/>
                      <w:sz w:val="18"/>
                      <w:szCs w:val="18"/>
                    </w:rPr>
                  </w:pPr>
                  <w:r w:rsidRPr="00F21390">
                    <w:rPr>
                      <w:rFonts w:ascii="Arial" w:hAnsi="Arial" w:cs="Arial"/>
                      <w:b/>
                      <w:sz w:val="18"/>
                      <w:szCs w:val="18"/>
                    </w:rPr>
                    <w:t>Usluge unapređenja stanovanja i zajednice</w:t>
                  </w:r>
                </w:p>
              </w:tc>
              <w:tc>
                <w:tcPr>
                  <w:tcW w:w="1418" w:type="dxa"/>
                  <w:tcBorders>
                    <w:top w:val="nil"/>
                    <w:left w:val="nil"/>
                    <w:bottom w:val="nil"/>
                    <w:right w:val="nil"/>
                  </w:tcBorders>
                  <w:shd w:val="clear" w:color="auto" w:fill="FEDE01"/>
                  <w:vAlign w:val="center"/>
                </w:tcPr>
                <w:p w:rsidR="002B6149" w:rsidRPr="00F21390" w:rsidRDefault="002B6149" w:rsidP="002B6149">
                  <w:pPr>
                    <w:jc w:val="right"/>
                    <w:rPr>
                      <w:rFonts w:ascii="Arial" w:hAnsi="Arial" w:cs="Arial"/>
                      <w:b/>
                      <w:sz w:val="18"/>
                      <w:szCs w:val="18"/>
                    </w:rPr>
                  </w:pPr>
                  <w:r>
                    <w:rPr>
                      <w:rFonts w:ascii="Arial" w:hAnsi="Arial" w:cs="Arial"/>
                      <w:b/>
                      <w:sz w:val="18"/>
                      <w:szCs w:val="18"/>
                    </w:rPr>
                    <w:t>6.745.901,10</w:t>
                  </w:r>
                </w:p>
              </w:tc>
              <w:tc>
                <w:tcPr>
                  <w:tcW w:w="1417" w:type="dxa"/>
                  <w:tcBorders>
                    <w:top w:val="nil"/>
                    <w:left w:val="nil"/>
                    <w:bottom w:val="nil"/>
                    <w:right w:val="nil"/>
                  </w:tcBorders>
                  <w:shd w:val="clear" w:color="auto" w:fill="FEDE01"/>
                  <w:tcMar>
                    <w:top w:w="0" w:type="dxa"/>
                    <w:left w:w="39" w:type="dxa"/>
                    <w:bottom w:w="0" w:type="dxa"/>
                    <w:right w:w="39" w:type="dxa"/>
                  </w:tcMar>
                  <w:vAlign w:val="center"/>
                </w:tcPr>
                <w:p w:rsidR="002B6149" w:rsidRPr="00F21390" w:rsidRDefault="002B6149" w:rsidP="002B6149">
                  <w:pPr>
                    <w:jc w:val="right"/>
                    <w:rPr>
                      <w:rFonts w:ascii="Arial" w:hAnsi="Arial" w:cs="Arial"/>
                      <w:b/>
                      <w:sz w:val="18"/>
                      <w:szCs w:val="18"/>
                    </w:rPr>
                  </w:pPr>
                  <w:r>
                    <w:rPr>
                      <w:rFonts w:ascii="Arial" w:hAnsi="Arial" w:cs="Arial"/>
                      <w:b/>
                      <w:sz w:val="18"/>
                      <w:szCs w:val="18"/>
                    </w:rPr>
                    <w:t>12.804.300,00</w:t>
                  </w:r>
                </w:p>
              </w:tc>
              <w:tc>
                <w:tcPr>
                  <w:tcW w:w="1418" w:type="dxa"/>
                  <w:tcBorders>
                    <w:top w:val="nil"/>
                    <w:left w:val="nil"/>
                    <w:bottom w:val="nil"/>
                    <w:right w:val="nil"/>
                  </w:tcBorders>
                  <w:shd w:val="clear" w:color="auto" w:fill="FEDE01"/>
                  <w:tcMar>
                    <w:top w:w="0" w:type="dxa"/>
                    <w:left w:w="39" w:type="dxa"/>
                    <w:bottom w:w="0" w:type="dxa"/>
                    <w:right w:w="39" w:type="dxa"/>
                  </w:tcMar>
                  <w:vAlign w:val="center"/>
                </w:tcPr>
                <w:p w:rsidR="002B6149" w:rsidRPr="00F21390" w:rsidRDefault="00264547" w:rsidP="002B6149">
                  <w:pPr>
                    <w:jc w:val="right"/>
                    <w:rPr>
                      <w:rFonts w:ascii="Arial" w:hAnsi="Arial" w:cs="Arial"/>
                      <w:b/>
                      <w:sz w:val="18"/>
                      <w:szCs w:val="18"/>
                    </w:rPr>
                  </w:pPr>
                  <w:r>
                    <w:rPr>
                      <w:rFonts w:ascii="Arial" w:hAnsi="Arial" w:cs="Arial"/>
                      <w:b/>
                      <w:sz w:val="18"/>
                      <w:szCs w:val="18"/>
                    </w:rPr>
                    <w:t>6.956.750,33</w:t>
                  </w:r>
                </w:p>
              </w:tc>
              <w:tc>
                <w:tcPr>
                  <w:tcW w:w="850" w:type="dxa"/>
                  <w:tcBorders>
                    <w:top w:val="nil"/>
                    <w:left w:val="nil"/>
                    <w:bottom w:val="nil"/>
                    <w:right w:val="nil"/>
                  </w:tcBorders>
                  <w:shd w:val="clear" w:color="auto" w:fill="FEDE01"/>
                  <w:vAlign w:val="center"/>
                </w:tcPr>
                <w:p w:rsidR="002B6149" w:rsidRPr="00F21390" w:rsidRDefault="00BE2FBA" w:rsidP="002B6149">
                  <w:pPr>
                    <w:jc w:val="right"/>
                    <w:rPr>
                      <w:rFonts w:ascii="Arial" w:eastAsia="Arial" w:hAnsi="Arial" w:cs="Arial"/>
                      <w:b/>
                      <w:color w:val="000000"/>
                      <w:sz w:val="18"/>
                      <w:szCs w:val="18"/>
                    </w:rPr>
                  </w:pPr>
                  <w:r>
                    <w:rPr>
                      <w:rFonts w:ascii="Arial" w:eastAsia="Arial" w:hAnsi="Arial" w:cs="Arial"/>
                      <w:b/>
                      <w:color w:val="000000"/>
                      <w:sz w:val="18"/>
                      <w:szCs w:val="18"/>
                    </w:rPr>
                    <w:t>103,13</w:t>
                  </w:r>
                </w:p>
              </w:tc>
              <w:tc>
                <w:tcPr>
                  <w:tcW w:w="851" w:type="dxa"/>
                  <w:tcBorders>
                    <w:top w:val="nil"/>
                    <w:left w:val="nil"/>
                    <w:bottom w:val="nil"/>
                    <w:right w:val="nil"/>
                  </w:tcBorders>
                  <w:shd w:val="clear" w:color="auto" w:fill="FEDE01"/>
                  <w:tcMar>
                    <w:top w:w="0" w:type="dxa"/>
                    <w:left w:w="39" w:type="dxa"/>
                    <w:bottom w:w="0" w:type="dxa"/>
                    <w:right w:w="39" w:type="dxa"/>
                  </w:tcMar>
                  <w:vAlign w:val="center"/>
                </w:tcPr>
                <w:p w:rsidR="002B6149" w:rsidRPr="00F21390" w:rsidRDefault="00325033" w:rsidP="002B6149">
                  <w:pPr>
                    <w:jc w:val="right"/>
                    <w:rPr>
                      <w:rFonts w:ascii="Arial" w:hAnsi="Arial" w:cs="Arial"/>
                      <w:b/>
                      <w:sz w:val="18"/>
                      <w:szCs w:val="18"/>
                    </w:rPr>
                  </w:pPr>
                  <w:r>
                    <w:rPr>
                      <w:rFonts w:ascii="Arial" w:hAnsi="Arial" w:cs="Arial"/>
                      <w:b/>
                      <w:sz w:val="18"/>
                      <w:szCs w:val="18"/>
                    </w:rPr>
                    <w:t>54,33</w:t>
                  </w:r>
                </w:p>
              </w:tc>
            </w:tr>
            <w:tr w:rsidR="002B6149" w:rsidRPr="00A04BDE" w:rsidTr="00D200D1">
              <w:trPr>
                <w:trHeight w:val="226"/>
              </w:trPr>
              <w:tc>
                <w:tcPr>
                  <w:tcW w:w="1560" w:type="dxa"/>
                  <w:tcBorders>
                    <w:top w:val="nil"/>
                    <w:left w:val="nil"/>
                    <w:bottom w:val="nil"/>
                    <w:right w:val="nil"/>
                  </w:tcBorders>
                  <w:shd w:val="clear" w:color="auto" w:fill="FFEE75"/>
                  <w:tcMar>
                    <w:top w:w="0" w:type="dxa"/>
                    <w:left w:w="39" w:type="dxa"/>
                    <w:bottom w:w="0" w:type="dxa"/>
                    <w:right w:w="39" w:type="dxa"/>
                  </w:tcMar>
                  <w:vAlign w:val="center"/>
                </w:tcPr>
                <w:p w:rsidR="002B6149" w:rsidRPr="002D7BE9" w:rsidRDefault="002B6149" w:rsidP="002B6149">
                  <w:pPr>
                    <w:rPr>
                      <w:rFonts w:ascii="Arial" w:hAnsi="Arial" w:cs="Arial"/>
                      <w:sz w:val="18"/>
                      <w:szCs w:val="18"/>
                    </w:rPr>
                  </w:pPr>
                  <w:r w:rsidRPr="00F21390">
                    <w:rPr>
                      <w:rFonts w:ascii="Arial" w:hAnsi="Arial" w:cs="Arial"/>
                      <w:b/>
                      <w:sz w:val="18"/>
                      <w:szCs w:val="18"/>
                    </w:rPr>
                    <w:t>Funkcijska klasifikacija 0</w:t>
                  </w:r>
                  <w:r>
                    <w:rPr>
                      <w:rFonts w:ascii="Arial" w:hAnsi="Arial" w:cs="Arial"/>
                      <w:b/>
                      <w:sz w:val="18"/>
                      <w:szCs w:val="18"/>
                    </w:rPr>
                    <w:t>64</w:t>
                  </w:r>
                </w:p>
              </w:tc>
              <w:tc>
                <w:tcPr>
                  <w:tcW w:w="2126" w:type="dxa"/>
                  <w:tcBorders>
                    <w:top w:val="nil"/>
                    <w:left w:val="nil"/>
                    <w:bottom w:val="nil"/>
                    <w:right w:val="nil"/>
                  </w:tcBorders>
                  <w:shd w:val="clear" w:color="auto" w:fill="FFEE75"/>
                  <w:tcMar>
                    <w:top w:w="0" w:type="dxa"/>
                    <w:left w:w="39" w:type="dxa"/>
                    <w:bottom w:w="0" w:type="dxa"/>
                    <w:right w:w="39" w:type="dxa"/>
                  </w:tcMar>
                  <w:vAlign w:val="center"/>
                </w:tcPr>
                <w:p w:rsidR="002B6149" w:rsidRPr="00F21390" w:rsidRDefault="002B6149" w:rsidP="002B6149">
                  <w:pPr>
                    <w:rPr>
                      <w:rFonts w:ascii="Arial" w:hAnsi="Arial" w:cs="Arial"/>
                      <w:b/>
                      <w:sz w:val="18"/>
                      <w:szCs w:val="18"/>
                    </w:rPr>
                  </w:pPr>
                  <w:r w:rsidRPr="00F21390">
                    <w:rPr>
                      <w:rFonts w:ascii="Arial" w:hAnsi="Arial" w:cs="Arial"/>
                      <w:b/>
                      <w:sz w:val="18"/>
                      <w:szCs w:val="18"/>
                    </w:rPr>
                    <w:t>Ulična rasvjeta</w:t>
                  </w:r>
                </w:p>
              </w:tc>
              <w:tc>
                <w:tcPr>
                  <w:tcW w:w="1418" w:type="dxa"/>
                  <w:tcBorders>
                    <w:top w:val="nil"/>
                    <w:left w:val="nil"/>
                    <w:bottom w:val="nil"/>
                    <w:right w:val="nil"/>
                  </w:tcBorders>
                  <w:shd w:val="clear" w:color="auto" w:fill="FFEE75"/>
                  <w:vAlign w:val="center"/>
                </w:tcPr>
                <w:p w:rsidR="002B6149" w:rsidRPr="00F21390" w:rsidRDefault="002B6149" w:rsidP="002B6149">
                  <w:pPr>
                    <w:jc w:val="right"/>
                    <w:rPr>
                      <w:rFonts w:ascii="Arial" w:hAnsi="Arial" w:cs="Arial"/>
                      <w:b/>
                      <w:sz w:val="18"/>
                      <w:szCs w:val="18"/>
                    </w:rPr>
                  </w:pPr>
                  <w:r>
                    <w:rPr>
                      <w:rFonts w:ascii="Arial" w:hAnsi="Arial" w:cs="Arial"/>
                      <w:b/>
                      <w:sz w:val="18"/>
                      <w:szCs w:val="18"/>
                    </w:rPr>
                    <w:t>1.089.407,22</w:t>
                  </w:r>
                </w:p>
              </w:tc>
              <w:tc>
                <w:tcPr>
                  <w:tcW w:w="1417" w:type="dxa"/>
                  <w:tcBorders>
                    <w:top w:val="nil"/>
                    <w:left w:val="nil"/>
                    <w:bottom w:val="nil"/>
                    <w:right w:val="nil"/>
                  </w:tcBorders>
                  <w:shd w:val="clear" w:color="auto" w:fill="FFEE75"/>
                  <w:tcMar>
                    <w:top w:w="0" w:type="dxa"/>
                    <w:left w:w="39" w:type="dxa"/>
                    <w:bottom w:w="0" w:type="dxa"/>
                    <w:right w:w="39" w:type="dxa"/>
                  </w:tcMar>
                  <w:vAlign w:val="center"/>
                </w:tcPr>
                <w:p w:rsidR="002B6149" w:rsidRPr="00F21390" w:rsidRDefault="002B6149" w:rsidP="002B6149">
                  <w:pPr>
                    <w:jc w:val="right"/>
                    <w:rPr>
                      <w:rFonts w:ascii="Arial" w:hAnsi="Arial" w:cs="Arial"/>
                      <w:b/>
                      <w:sz w:val="18"/>
                      <w:szCs w:val="18"/>
                    </w:rPr>
                  </w:pPr>
                  <w:r>
                    <w:rPr>
                      <w:rFonts w:ascii="Arial" w:hAnsi="Arial" w:cs="Arial"/>
                      <w:b/>
                      <w:sz w:val="18"/>
                      <w:szCs w:val="18"/>
                    </w:rPr>
                    <w:t>1.555.000,00</w:t>
                  </w:r>
                </w:p>
              </w:tc>
              <w:tc>
                <w:tcPr>
                  <w:tcW w:w="1418" w:type="dxa"/>
                  <w:tcBorders>
                    <w:top w:val="nil"/>
                    <w:left w:val="nil"/>
                    <w:bottom w:val="nil"/>
                    <w:right w:val="nil"/>
                  </w:tcBorders>
                  <w:shd w:val="clear" w:color="auto" w:fill="FFEE75"/>
                  <w:tcMar>
                    <w:top w:w="0" w:type="dxa"/>
                    <w:left w:w="39" w:type="dxa"/>
                    <w:bottom w:w="0" w:type="dxa"/>
                    <w:right w:w="39" w:type="dxa"/>
                  </w:tcMar>
                  <w:vAlign w:val="center"/>
                </w:tcPr>
                <w:p w:rsidR="002B6149" w:rsidRPr="00F21390" w:rsidRDefault="00264547" w:rsidP="002B6149">
                  <w:pPr>
                    <w:jc w:val="right"/>
                    <w:rPr>
                      <w:rFonts w:ascii="Arial" w:hAnsi="Arial" w:cs="Arial"/>
                      <w:b/>
                      <w:sz w:val="18"/>
                      <w:szCs w:val="18"/>
                    </w:rPr>
                  </w:pPr>
                  <w:r>
                    <w:rPr>
                      <w:rFonts w:ascii="Arial" w:hAnsi="Arial" w:cs="Arial"/>
                      <w:b/>
                      <w:sz w:val="18"/>
                      <w:szCs w:val="18"/>
                    </w:rPr>
                    <w:t>1.185.440,24</w:t>
                  </w:r>
                </w:p>
              </w:tc>
              <w:tc>
                <w:tcPr>
                  <w:tcW w:w="850" w:type="dxa"/>
                  <w:tcBorders>
                    <w:top w:val="nil"/>
                    <w:left w:val="nil"/>
                    <w:bottom w:val="nil"/>
                    <w:right w:val="nil"/>
                  </w:tcBorders>
                  <w:shd w:val="clear" w:color="auto" w:fill="FFEE75"/>
                  <w:vAlign w:val="center"/>
                </w:tcPr>
                <w:p w:rsidR="002B6149" w:rsidRPr="00F21390" w:rsidRDefault="00BE2FBA" w:rsidP="002B6149">
                  <w:pPr>
                    <w:jc w:val="right"/>
                    <w:rPr>
                      <w:rFonts w:ascii="Arial" w:eastAsia="Arial" w:hAnsi="Arial" w:cs="Arial"/>
                      <w:b/>
                      <w:color w:val="000000"/>
                      <w:sz w:val="18"/>
                      <w:szCs w:val="18"/>
                    </w:rPr>
                  </w:pPr>
                  <w:r>
                    <w:rPr>
                      <w:rFonts w:ascii="Arial" w:eastAsia="Arial" w:hAnsi="Arial" w:cs="Arial"/>
                      <w:b/>
                      <w:color w:val="000000"/>
                      <w:sz w:val="18"/>
                      <w:szCs w:val="18"/>
                    </w:rPr>
                    <w:t>108,82</w:t>
                  </w:r>
                </w:p>
              </w:tc>
              <w:tc>
                <w:tcPr>
                  <w:tcW w:w="851" w:type="dxa"/>
                  <w:tcBorders>
                    <w:top w:val="nil"/>
                    <w:left w:val="nil"/>
                    <w:bottom w:val="nil"/>
                    <w:right w:val="nil"/>
                  </w:tcBorders>
                  <w:shd w:val="clear" w:color="auto" w:fill="FFEE75"/>
                  <w:tcMar>
                    <w:top w:w="0" w:type="dxa"/>
                    <w:left w:w="39" w:type="dxa"/>
                    <w:bottom w:w="0" w:type="dxa"/>
                    <w:right w:w="39" w:type="dxa"/>
                  </w:tcMar>
                  <w:vAlign w:val="center"/>
                </w:tcPr>
                <w:p w:rsidR="002B6149" w:rsidRPr="00F21390" w:rsidRDefault="00325033" w:rsidP="002B6149">
                  <w:pPr>
                    <w:jc w:val="right"/>
                    <w:rPr>
                      <w:rFonts w:ascii="Arial" w:hAnsi="Arial" w:cs="Arial"/>
                      <w:b/>
                      <w:sz w:val="18"/>
                      <w:szCs w:val="18"/>
                    </w:rPr>
                  </w:pPr>
                  <w:r>
                    <w:rPr>
                      <w:rFonts w:ascii="Arial" w:hAnsi="Arial" w:cs="Arial"/>
                      <w:b/>
                      <w:sz w:val="18"/>
                      <w:szCs w:val="18"/>
                    </w:rPr>
                    <w:t>76,23</w:t>
                  </w:r>
                </w:p>
              </w:tc>
            </w:tr>
            <w:tr w:rsidR="002B6149" w:rsidRPr="00A04BDE" w:rsidTr="00D200D1">
              <w:trPr>
                <w:trHeight w:val="226"/>
              </w:trPr>
              <w:tc>
                <w:tcPr>
                  <w:tcW w:w="1560" w:type="dxa"/>
                  <w:tcBorders>
                    <w:top w:val="nil"/>
                    <w:left w:val="nil"/>
                    <w:bottom w:val="nil"/>
                    <w:right w:val="nil"/>
                  </w:tcBorders>
                  <w:tcMar>
                    <w:top w:w="0" w:type="dxa"/>
                    <w:left w:w="39" w:type="dxa"/>
                    <w:bottom w:w="0" w:type="dxa"/>
                    <w:right w:w="39" w:type="dxa"/>
                  </w:tcMar>
                  <w:vAlign w:val="center"/>
                </w:tcPr>
                <w:p w:rsidR="002B6149" w:rsidRPr="002D7BE9" w:rsidRDefault="002B6149" w:rsidP="002B6149">
                  <w:pPr>
                    <w:rPr>
                      <w:rFonts w:ascii="Arial" w:hAnsi="Arial" w:cs="Arial"/>
                      <w:sz w:val="18"/>
                      <w:szCs w:val="18"/>
                    </w:rPr>
                  </w:pPr>
                </w:p>
              </w:tc>
              <w:tc>
                <w:tcPr>
                  <w:tcW w:w="2126" w:type="dxa"/>
                  <w:tcBorders>
                    <w:top w:val="nil"/>
                    <w:left w:val="nil"/>
                    <w:bottom w:val="nil"/>
                    <w:right w:val="nil"/>
                  </w:tcBorders>
                  <w:tcMar>
                    <w:top w:w="0" w:type="dxa"/>
                    <w:left w:w="39" w:type="dxa"/>
                    <w:bottom w:w="0" w:type="dxa"/>
                    <w:right w:w="39" w:type="dxa"/>
                  </w:tcMar>
                  <w:vAlign w:val="center"/>
                </w:tcPr>
                <w:p w:rsidR="002B6149" w:rsidRPr="002D7BE9" w:rsidRDefault="002B6149" w:rsidP="002B6149">
                  <w:pPr>
                    <w:rPr>
                      <w:rFonts w:ascii="Arial" w:hAnsi="Arial" w:cs="Arial"/>
                      <w:sz w:val="18"/>
                      <w:szCs w:val="18"/>
                    </w:rPr>
                  </w:pPr>
                </w:p>
              </w:tc>
              <w:tc>
                <w:tcPr>
                  <w:tcW w:w="1418" w:type="dxa"/>
                  <w:tcBorders>
                    <w:top w:val="nil"/>
                    <w:left w:val="nil"/>
                    <w:bottom w:val="nil"/>
                    <w:right w:val="nil"/>
                  </w:tcBorders>
                  <w:vAlign w:val="center"/>
                </w:tcPr>
                <w:p w:rsidR="002B6149" w:rsidRPr="002D7BE9" w:rsidRDefault="002B6149" w:rsidP="002B6149">
                  <w:pPr>
                    <w:jc w:val="right"/>
                    <w:rPr>
                      <w:rFonts w:ascii="Arial" w:hAnsi="Arial" w:cs="Arial"/>
                      <w:sz w:val="18"/>
                      <w:szCs w:val="18"/>
                    </w:rPr>
                  </w:pPr>
                </w:p>
              </w:tc>
              <w:tc>
                <w:tcPr>
                  <w:tcW w:w="1417" w:type="dxa"/>
                  <w:tcBorders>
                    <w:top w:val="nil"/>
                    <w:left w:val="nil"/>
                    <w:bottom w:val="nil"/>
                    <w:right w:val="nil"/>
                  </w:tcBorders>
                  <w:tcMar>
                    <w:top w:w="0" w:type="dxa"/>
                    <w:left w:w="39" w:type="dxa"/>
                    <w:bottom w:w="0" w:type="dxa"/>
                    <w:right w:w="39" w:type="dxa"/>
                  </w:tcMar>
                  <w:vAlign w:val="center"/>
                </w:tcPr>
                <w:p w:rsidR="002B6149" w:rsidRPr="002D7BE9" w:rsidRDefault="002B6149" w:rsidP="002B6149">
                  <w:pPr>
                    <w:jc w:val="right"/>
                    <w:rPr>
                      <w:rFonts w:ascii="Arial" w:hAnsi="Arial" w:cs="Arial"/>
                      <w:sz w:val="18"/>
                      <w:szCs w:val="18"/>
                    </w:rPr>
                  </w:pPr>
                </w:p>
              </w:tc>
              <w:tc>
                <w:tcPr>
                  <w:tcW w:w="1418" w:type="dxa"/>
                  <w:tcBorders>
                    <w:top w:val="nil"/>
                    <w:left w:val="nil"/>
                    <w:bottom w:val="nil"/>
                    <w:right w:val="nil"/>
                  </w:tcBorders>
                  <w:tcMar>
                    <w:top w:w="0" w:type="dxa"/>
                    <w:left w:w="39" w:type="dxa"/>
                    <w:bottom w:w="0" w:type="dxa"/>
                    <w:right w:w="39" w:type="dxa"/>
                  </w:tcMar>
                  <w:vAlign w:val="center"/>
                </w:tcPr>
                <w:p w:rsidR="002B6149" w:rsidRPr="002D7BE9" w:rsidRDefault="002B6149" w:rsidP="002B6149">
                  <w:pPr>
                    <w:jc w:val="right"/>
                    <w:rPr>
                      <w:rFonts w:ascii="Arial" w:hAnsi="Arial" w:cs="Arial"/>
                      <w:sz w:val="18"/>
                      <w:szCs w:val="18"/>
                    </w:rPr>
                  </w:pPr>
                </w:p>
              </w:tc>
              <w:tc>
                <w:tcPr>
                  <w:tcW w:w="850" w:type="dxa"/>
                  <w:tcBorders>
                    <w:top w:val="nil"/>
                    <w:left w:val="nil"/>
                    <w:bottom w:val="nil"/>
                    <w:right w:val="nil"/>
                  </w:tcBorders>
                  <w:vAlign w:val="center"/>
                </w:tcPr>
                <w:p w:rsidR="002B6149" w:rsidRPr="002D7BE9" w:rsidRDefault="002B6149" w:rsidP="002B6149">
                  <w:pPr>
                    <w:jc w:val="right"/>
                    <w:rPr>
                      <w:rFonts w:ascii="Arial" w:eastAsia="Arial" w:hAnsi="Arial" w:cs="Arial"/>
                      <w:b/>
                      <w:color w:val="000000"/>
                      <w:sz w:val="18"/>
                      <w:szCs w:val="18"/>
                    </w:rPr>
                  </w:pPr>
                </w:p>
              </w:tc>
              <w:tc>
                <w:tcPr>
                  <w:tcW w:w="851" w:type="dxa"/>
                  <w:tcBorders>
                    <w:top w:val="nil"/>
                    <w:left w:val="nil"/>
                    <w:bottom w:val="nil"/>
                    <w:right w:val="nil"/>
                  </w:tcBorders>
                  <w:tcMar>
                    <w:top w:w="0" w:type="dxa"/>
                    <w:left w:w="39" w:type="dxa"/>
                    <w:bottom w:w="0" w:type="dxa"/>
                    <w:right w:w="39" w:type="dxa"/>
                  </w:tcMar>
                  <w:vAlign w:val="center"/>
                </w:tcPr>
                <w:p w:rsidR="002B6149" w:rsidRPr="002D7BE9" w:rsidRDefault="002B6149" w:rsidP="002B6149">
                  <w:pPr>
                    <w:jc w:val="right"/>
                    <w:rPr>
                      <w:rFonts w:ascii="Arial" w:hAnsi="Arial" w:cs="Arial"/>
                      <w:sz w:val="18"/>
                      <w:szCs w:val="18"/>
                    </w:rPr>
                  </w:pPr>
                </w:p>
              </w:tc>
            </w:tr>
            <w:tr w:rsidR="002B6149" w:rsidRPr="002D7BE9" w:rsidTr="00D200D1">
              <w:trPr>
                <w:trHeight w:val="226"/>
              </w:trPr>
              <w:tc>
                <w:tcPr>
                  <w:tcW w:w="1560" w:type="dxa"/>
                  <w:tcBorders>
                    <w:top w:val="nil"/>
                    <w:left w:val="nil"/>
                    <w:bottom w:val="nil"/>
                    <w:right w:val="nil"/>
                  </w:tcBorders>
                  <w:shd w:val="clear" w:color="auto" w:fill="FFEE75"/>
                  <w:tcMar>
                    <w:top w:w="0" w:type="dxa"/>
                    <w:left w:w="39" w:type="dxa"/>
                    <w:bottom w:w="0" w:type="dxa"/>
                    <w:right w:w="39" w:type="dxa"/>
                  </w:tcMar>
                  <w:vAlign w:val="center"/>
                </w:tcPr>
                <w:p w:rsidR="002B6149" w:rsidRPr="002D7BE9" w:rsidRDefault="002B6149" w:rsidP="002B6149">
                  <w:pPr>
                    <w:rPr>
                      <w:rFonts w:ascii="Arial" w:hAnsi="Arial" w:cs="Arial"/>
                      <w:sz w:val="18"/>
                      <w:szCs w:val="18"/>
                    </w:rPr>
                  </w:pPr>
                  <w:r w:rsidRPr="00816C41">
                    <w:rPr>
                      <w:rFonts w:ascii="Arial" w:hAnsi="Arial" w:cs="Arial"/>
                      <w:b/>
                      <w:sz w:val="18"/>
                      <w:szCs w:val="18"/>
                    </w:rPr>
                    <w:t>Funkcijska klasifikacija 06</w:t>
                  </w:r>
                  <w:r>
                    <w:rPr>
                      <w:rFonts w:ascii="Arial" w:hAnsi="Arial" w:cs="Arial"/>
                      <w:b/>
                      <w:sz w:val="18"/>
                      <w:szCs w:val="18"/>
                    </w:rPr>
                    <w:t>6</w:t>
                  </w:r>
                </w:p>
              </w:tc>
              <w:tc>
                <w:tcPr>
                  <w:tcW w:w="2126" w:type="dxa"/>
                  <w:tcBorders>
                    <w:top w:val="nil"/>
                    <w:left w:val="nil"/>
                    <w:bottom w:val="nil"/>
                    <w:right w:val="nil"/>
                  </w:tcBorders>
                  <w:shd w:val="clear" w:color="auto" w:fill="FFEE75"/>
                  <w:tcMar>
                    <w:top w:w="0" w:type="dxa"/>
                    <w:left w:w="39" w:type="dxa"/>
                    <w:bottom w:w="0" w:type="dxa"/>
                    <w:right w:w="39" w:type="dxa"/>
                  </w:tcMar>
                  <w:vAlign w:val="center"/>
                </w:tcPr>
                <w:p w:rsidR="002B6149" w:rsidRPr="00D35CD4" w:rsidRDefault="002B6149" w:rsidP="002B6149">
                  <w:pPr>
                    <w:rPr>
                      <w:rFonts w:ascii="Arial" w:hAnsi="Arial" w:cs="Arial"/>
                      <w:b/>
                      <w:sz w:val="18"/>
                      <w:szCs w:val="18"/>
                    </w:rPr>
                  </w:pPr>
                  <w:r w:rsidRPr="00D35CD4">
                    <w:rPr>
                      <w:rFonts w:ascii="Arial" w:hAnsi="Arial" w:cs="Arial"/>
                      <w:b/>
                      <w:sz w:val="18"/>
                      <w:szCs w:val="18"/>
                    </w:rPr>
                    <w:t>Rashodi vezani za stanovanje i kom. Pogodnosti koji nisu drugdje svrstani</w:t>
                  </w:r>
                </w:p>
              </w:tc>
              <w:tc>
                <w:tcPr>
                  <w:tcW w:w="1418" w:type="dxa"/>
                  <w:tcBorders>
                    <w:top w:val="nil"/>
                    <w:left w:val="nil"/>
                    <w:bottom w:val="nil"/>
                    <w:right w:val="nil"/>
                  </w:tcBorders>
                  <w:shd w:val="clear" w:color="auto" w:fill="FFEE75"/>
                  <w:vAlign w:val="center"/>
                </w:tcPr>
                <w:p w:rsidR="002B6149" w:rsidRPr="00211D7F" w:rsidRDefault="002B6149" w:rsidP="002B6149">
                  <w:pPr>
                    <w:jc w:val="right"/>
                    <w:rPr>
                      <w:rFonts w:ascii="Arial" w:hAnsi="Arial" w:cs="Arial"/>
                      <w:b/>
                      <w:sz w:val="18"/>
                      <w:szCs w:val="18"/>
                    </w:rPr>
                  </w:pPr>
                  <w:r>
                    <w:rPr>
                      <w:rFonts w:ascii="Arial" w:hAnsi="Arial" w:cs="Arial"/>
                      <w:b/>
                      <w:sz w:val="18"/>
                      <w:szCs w:val="18"/>
                    </w:rPr>
                    <w:t>5.656.493,88</w:t>
                  </w:r>
                </w:p>
              </w:tc>
              <w:tc>
                <w:tcPr>
                  <w:tcW w:w="1417" w:type="dxa"/>
                  <w:tcBorders>
                    <w:top w:val="nil"/>
                    <w:left w:val="nil"/>
                    <w:bottom w:val="nil"/>
                    <w:right w:val="nil"/>
                  </w:tcBorders>
                  <w:shd w:val="clear" w:color="auto" w:fill="FFEE75"/>
                  <w:tcMar>
                    <w:top w:w="0" w:type="dxa"/>
                    <w:left w:w="39" w:type="dxa"/>
                    <w:bottom w:w="0" w:type="dxa"/>
                    <w:right w:w="39" w:type="dxa"/>
                  </w:tcMar>
                  <w:vAlign w:val="center"/>
                </w:tcPr>
                <w:p w:rsidR="002B6149" w:rsidRPr="00211D7F" w:rsidRDefault="002B6149" w:rsidP="002B6149">
                  <w:pPr>
                    <w:jc w:val="right"/>
                    <w:rPr>
                      <w:rFonts w:ascii="Arial" w:hAnsi="Arial" w:cs="Arial"/>
                      <w:b/>
                      <w:sz w:val="18"/>
                      <w:szCs w:val="18"/>
                    </w:rPr>
                  </w:pPr>
                  <w:r>
                    <w:rPr>
                      <w:rFonts w:ascii="Arial" w:hAnsi="Arial" w:cs="Arial"/>
                      <w:b/>
                      <w:sz w:val="18"/>
                      <w:szCs w:val="18"/>
                    </w:rPr>
                    <w:t>11.249.300,00</w:t>
                  </w:r>
                </w:p>
              </w:tc>
              <w:tc>
                <w:tcPr>
                  <w:tcW w:w="1418" w:type="dxa"/>
                  <w:tcBorders>
                    <w:top w:val="nil"/>
                    <w:left w:val="nil"/>
                    <w:bottom w:val="nil"/>
                    <w:right w:val="nil"/>
                  </w:tcBorders>
                  <w:shd w:val="clear" w:color="auto" w:fill="FFEE75"/>
                  <w:tcMar>
                    <w:top w:w="0" w:type="dxa"/>
                    <w:left w:w="39" w:type="dxa"/>
                    <w:bottom w:w="0" w:type="dxa"/>
                    <w:right w:w="39" w:type="dxa"/>
                  </w:tcMar>
                  <w:vAlign w:val="center"/>
                </w:tcPr>
                <w:p w:rsidR="002B6149" w:rsidRPr="00211D7F" w:rsidRDefault="00264547" w:rsidP="002B6149">
                  <w:pPr>
                    <w:jc w:val="right"/>
                    <w:rPr>
                      <w:rFonts w:ascii="Arial" w:hAnsi="Arial" w:cs="Arial"/>
                      <w:b/>
                      <w:sz w:val="18"/>
                      <w:szCs w:val="18"/>
                    </w:rPr>
                  </w:pPr>
                  <w:r>
                    <w:rPr>
                      <w:rFonts w:ascii="Arial" w:hAnsi="Arial" w:cs="Arial"/>
                      <w:b/>
                      <w:sz w:val="18"/>
                      <w:szCs w:val="18"/>
                    </w:rPr>
                    <w:t>5.771.310,09</w:t>
                  </w:r>
                </w:p>
              </w:tc>
              <w:tc>
                <w:tcPr>
                  <w:tcW w:w="850" w:type="dxa"/>
                  <w:tcBorders>
                    <w:top w:val="nil"/>
                    <w:left w:val="nil"/>
                    <w:bottom w:val="nil"/>
                    <w:right w:val="nil"/>
                  </w:tcBorders>
                  <w:shd w:val="clear" w:color="auto" w:fill="FFEE75"/>
                  <w:vAlign w:val="center"/>
                </w:tcPr>
                <w:p w:rsidR="002B6149" w:rsidRPr="00211D7F" w:rsidRDefault="00BE2FBA" w:rsidP="002B6149">
                  <w:pPr>
                    <w:jc w:val="right"/>
                    <w:rPr>
                      <w:rFonts w:ascii="Arial" w:eastAsia="Arial" w:hAnsi="Arial" w:cs="Arial"/>
                      <w:b/>
                      <w:color w:val="000000"/>
                      <w:sz w:val="18"/>
                      <w:szCs w:val="18"/>
                    </w:rPr>
                  </w:pPr>
                  <w:r>
                    <w:rPr>
                      <w:rFonts w:ascii="Arial" w:eastAsia="Arial" w:hAnsi="Arial" w:cs="Arial"/>
                      <w:b/>
                      <w:color w:val="000000"/>
                      <w:sz w:val="18"/>
                      <w:szCs w:val="18"/>
                    </w:rPr>
                    <w:t>102,03</w:t>
                  </w:r>
                </w:p>
              </w:tc>
              <w:tc>
                <w:tcPr>
                  <w:tcW w:w="851" w:type="dxa"/>
                  <w:tcBorders>
                    <w:top w:val="nil"/>
                    <w:left w:val="nil"/>
                    <w:bottom w:val="nil"/>
                    <w:right w:val="nil"/>
                  </w:tcBorders>
                  <w:shd w:val="clear" w:color="auto" w:fill="FFEE75"/>
                  <w:tcMar>
                    <w:top w:w="0" w:type="dxa"/>
                    <w:left w:w="39" w:type="dxa"/>
                    <w:bottom w:w="0" w:type="dxa"/>
                    <w:right w:w="39" w:type="dxa"/>
                  </w:tcMar>
                  <w:vAlign w:val="center"/>
                </w:tcPr>
                <w:p w:rsidR="002B6149" w:rsidRPr="00211D7F" w:rsidRDefault="00325033" w:rsidP="002B6149">
                  <w:pPr>
                    <w:jc w:val="right"/>
                    <w:rPr>
                      <w:rFonts w:ascii="Arial" w:hAnsi="Arial" w:cs="Arial"/>
                      <w:b/>
                      <w:sz w:val="18"/>
                      <w:szCs w:val="18"/>
                    </w:rPr>
                  </w:pPr>
                  <w:r>
                    <w:rPr>
                      <w:rFonts w:ascii="Arial" w:hAnsi="Arial" w:cs="Arial"/>
                      <w:b/>
                      <w:sz w:val="18"/>
                      <w:szCs w:val="18"/>
                    </w:rPr>
                    <w:t>51,30</w:t>
                  </w:r>
                </w:p>
              </w:tc>
            </w:tr>
            <w:tr w:rsidR="002B6149" w:rsidRPr="00A04BDE" w:rsidTr="00D200D1">
              <w:trPr>
                <w:trHeight w:val="226"/>
              </w:trPr>
              <w:tc>
                <w:tcPr>
                  <w:tcW w:w="1560" w:type="dxa"/>
                  <w:tcBorders>
                    <w:top w:val="nil"/>
                    <w:left w:val="nil"/>
                    <w:bottom w:val="nil"/>
                    <w:right w:val="nil"/>
                  </w:tcBorders>
                  <w:tcMar>
                    <w:top w:w="0" w:type="dxa"/>
                    <w:left w:w="39" w:type="dxa"/>
                    <w:bottom w:w="0" w:type="dxa"/>
                    <w:right w:w="39" w:type="dxa"/>
                  </w:tcMar>
                  <w:vAlign w:val="center"/>
                </w:tcPr>
                <w:p w:rsidR="002B6149" w:rsidRPr="002D7BE9" w:rsidRDefault="002B6149" w:rsidP="002B6149">
                  <w:pPr>
                    <w:rPr>
                      <w:rFonts w:ascii="Arial" w:hAnsi="Arial" w:cs="Arial"/>
                      <w:sz w:val="18"/>
                      <w:szCs w:val="18"/>
                    </w:rPr>
                  </w:pPr>
                </w:p>
              </w:tc>
              <w:tc>
                <w:tcPr>
                  <w:tcW w:w="2126" w:type="dxa"/>
                  <w:tcBorders>
                    <w:top w:val="nil"/>
                    <w:left w:val="nil"/>
                    <w:bottom w:val="nil"/>
                    <w:right w:val="nil"/>
                  </w:tcBorders>
                  <w:tcMar>
                    <w:top w:w="0" w:type="dxa"/>
                    <w:left w:w="39" w:type="dxa"/>
                    <w:bottom w:w="0" w:type="dxa"/>
                    <w:right w:w="39" w:type="dxa"/>
                  </w:tcMar>
                  <w:vAlign w:val="center"/>
                </w:tcPr>
                <w:p w:rsidR="002B6149" w:rsidRPr="002D7BE9" w:rsidRDefault="002B6149" w:rsidP="002B6149">
                  <w:pPr>
                    <w:rPr>
                      <w:rFonts w:ascii="Arial" w:hAnsi="Arial" w:cs="Arial"/>
                      <w:sz w:val="18"/>
                      <w:szCs w:val="18"/>
                    </w:rPr>
                  </w:pPr>
                </w:p>
              </w:tc>
              <w:tc>
                <w:tcPr>
                  <w:tcW w:w="1418" w:type="dxa"/>
                  <w:tcBorders>
                    <w:top w:val="nil"/>
                    <w:left w:val="nil"/>
                    <w:bottom w:val="nil"/>
                    <w:right w:val="nil"/>
                  </w:tcBorders>
                  <w:vAlign w:val="center"/>
                </w:tcPr>
                <w:p w:rsidR="002B6149" w:rsidRPr="00211D7F" w:rsidRDefault="002B6149" w:rsidP="002B6149">
                  <w:pPr>
                    <w:jc w:val="right"/>
                    <w:rPr>
                      <w:rFonts w:ascii="Arial" w:hAnsi="Arial" w:cs="Arial"/>
                      <w:b/>
                      <w:sz w:val="18"/>
                      <w:szCs w:val="18"/>
                    </w:rPr>
                  </w:pPr>
                </w:p>
              </w:tc>
              <w:tc>
                <w:tcPr>
                  <w:tcW w:w="1417" w:type="dxa"/>
                  <w:tcBorders>
                    <w:top w:val="nil"/>
                    <w:left w:val="nil"/>
                    <w:bottom w:val="nil"/>
                    <w:right w:val="nil"/>
                  </w:tcBorders>
                  <w:tcMar>
                    <w:top w:w="0" w:type="dxa"/>
                    <w:left w:w="39" w:type="dxa"/>
                    <w:bottom w:w="0" w:type="dxa"/>
                    <w:right w:w="39" w:type="dxa"/>
                  </w:tcMar>
                  <w:vAlign w:val="center"/>
                </w:tcPr>
                <w:p w:rsidR="002B6149" w:rsidRPr="00211D7F" w:rsidRDefault="002B6149" w:rsidP="002B6149">
                  <w:pPr>
                    <w:jc w:val="right"/>
                    <w:rPr>
                      <w:rFonts w:ascii="Arial" w:hAnsi="Arial" w:cs="Arial"/>
                      <w:b/>
                      <w:sz w:val="18"/>
                      <w:szCs w:val="18"/>
                    </w:rPr>
                  </w:pPr>
                </w:p>
              </w:tc>
              <w:tc>
                <w:tcPr>
                  <w:tcW w:w="1418" w:type="dxa"/>
                  <w:tcBorders>
                    <w:top w:val="nil"/>
                    <w:left w:val="nil"/>
                    <w:bottom w:val="nil"/>
                    <w:right w:val="nil"/>
                  </w:tcBorders>
                  <w:tcMar>
                    <w:top w:w="0" w:type="dxa"/>
                    <w:left w:w="39" w:type="dxa"/>
                    <w:bottom w:w="0" w:type="dxa"/>
                    <w:right w:w="39" w:type="dxa"/>
                  </w:tcMar>
                  <w:vAlign w:val="center"/>
                </w:tcPr>
                <w:p w:rsidR="002B6149" w:rsidRPr="00211D7F" w:rsidRDefault="002B6149" w:rsidP="002B6149">
                  <w:pPr>
                    <w:jc w:val="right"/>
                    <w:rPr>
                      <w:rFonts w:ascii="Arial" w:hAnsi="Arial" w:cs="Arial"/>
                      <w:b/>
                      <w:sz w:val="18"/>
                      <w:szCs w:val="18"/>
                    </w:rPr>
                  </w:pPr>
                </w:p>
              </w:tc>
              <w:tc>
                <w:tcPr>
                  <w:tcW w:w="850" w:type="dxa"/>
                  <w:tcBorders>
                    <w:top w:val="nil"/>
                    <w:left w:val="nil"/>
                    <w:bottom w:val="nil"/>
                    <w:right w:val="nil"/>
                  </w:tcBorders>
                  <w:vAlign w:val="center"/>
                </w:tcPr>
                <w:p w:rsidR="002B6149" w:rsidRPr="00211D7F" w:rsidRDefault="002B6149" w:rsidP="002B6149">
                  <w:pPr>
                    <w:jc w:val="right"/>
                    <w:rPr>
                      <w:rFonts w:ascii="Arial" w:eastAsia="Arial" w:hAnsi="Arial" w:cs="Arial"/>
                      <w:b/>
                      <w:color w:val="000000"/>
                      <w:sz w:val="18"/>
                      <w:szCs w:val="18"/>
                    </w:rPr>
                  </w:pPr>
                </w:p>
              </w:tc>
              <w:tc>
                <w:tcPr>
                  <w:tcW w:w="851" w:type="dxa"/>
                  <w:tcBorders>
                    <w:top w:val="nil"/>
                    <w:left w:val="nil"/>
                    <w:bottom w:val="nil"/>
                    <w:right w:val="nil"/>
                  </w:tcBorders>
                  <w:tcMar>
                    <w:top w:w="0" w:type="dxa"/>
                    <w:left w:w="39" w:type="dxa"/>
                    <w:bottom w:w="0" w:type="dxa"/>
                    <w:right w:w="39" w:type="dxa"/>
                  </w:tcMar>
                  <w:vAlign w:val="center"/>
                </w:tcPr>
                <w:p w:rsidR="002B6149" w:rsidRPr="00211D7F" w:rsidRDefault="002B6149" w:rsidP="002B6149">
                  <w:pPr>
                    <w:jc w:val="right"/>
                    <w:rPr>
                      <w:rFonts w:ascii="Arial" w:hAnsi="Arial" w:cs="Arial"/>
                      <w:b/>
                      <w:sz w:val="18"/>
                      <w:szCs w:val="18"/>
                    </w:rPr>
                  </w:pPr>
                </w:p>
              </w:tc>
            </w:tr>
            <w:tr w:rsidR="002B6149" w:rsidRPr="00F21390" w:rsidTr="00D200D1">
              <w:trPr>
                <w:trHeight w:val="226"/>
              </w:trPr>
              <w:tc>
                <w:tcPr>
                  <w:tcW w:w="1560" w:type="dxa"/>
                  <w:tcBorders>
                    <w:top w:val="nil"/>
                    <w:left w:val="nil"/>
                    <w:bottom w:val="nil"/>
                    <w:right w:val="nil"/>
                  </w:tcBorders>
                  <w:shd w:val="clear" w:color="auto" w:fill="FEDE01"/>
                  <w:tcMar>
                    <w:top w:w="0" w:type="dxa"/>
                    <w:left w:w="39" w:type="dxa"/>
                    <w:bottom w:w="0" w:type="dxa"/>
                    <w:right w:w="39" w:type="dxa"/>
                  </w:tcMar>
                  <w:vAlign w:val="center"/>
                </w:tcPr>
                <w:p w:rsidR="002B6149" w:rsidRPr="002D7BE9" w:rsidRDefault="002B6149" w:rsidP="002B6149">
                  <w:pPr>
                    <w:rPr>
                      <w:rFonts w:ascii="Arial" w:hAnsi="Arial" w:cs="Arial"/>
                      <w:sz w:val="18"/>
                      <w:szCs w:val="18"/>
                    </w:rPr>
                  </w:pPr>
                  <w:r w:rsidRPr="00F21390">
                    <w:rPr>
                      <w:rFonts w:ascii="Arial" w:hAnsi="Arial" w:cs="Arial"/>
                      <w:b/>
                      <w:sz w:val="18"/>
                      <w:szCs w:val="18"/>
                    </w:rPr>
                    <w:t>Funkcijska klasifikacija 0</w:t>
                  </w:r>
                  <w:r>
                    <w:rPr>
                      <w:rFonts w:ascii="Arial" w:hAnsi="Arial" w:cs="Arial"/>
                      <w:b/>
                      <w:sz w:val="18"/>
                      <w:szCs w:val="18"/>
                    </w:rPr>
                    <w:t>7</w:t>
                  </w:r>
                </w:p>
              </w:tc>
              <w:tc>
                <w:tcPr>
                  <w:tcW w:w="2126" w:type="dxa"/>
                  <w:tcBorders>
                    <w:top w:val="nil"/>
                    <w:left w:val="nil"/>
                    <w:bottom w:val="nil"/>
                    <w:right w:val="nil"/>
                  </w:tcBorders>
                  <w:shd w:val="clear" w:color="auto" w:fill="FEDE01"/>
                  <w:tcMar>
                    <w:top w:w="0" w:type="dxa"/>
                    <w:left w:w="39" w:type="dxa"/>
                    <w:bottom w:w="0" w:type="dxa"/>
                    <w:right w:w="39" w:type="dxa"/>
                  </w:tcMar>
                  <w:vAlign w:val="center"/>
                </w:tcPr>
                <w:p w:rsidR="002B6149" w:rsidRPr="00F21390" w:rsidRDefault="002B6149" w:rsidP="002B6149">
                  <w:pPr>
                    <w:rPr>
                      <w:rFonts w:ascii="Arial" w:hAnsi="Arial" w:cs="Arial"/>
                      <w:b/>
                      <w:sz w:val="18"/>
                      <w:szCs w:val="18"/>
                    </w:rPr>
                  </w:pPr>
                  <w:r>
                    <w:rPr>
                      <w:rFonts w:ascii="Arial" w:hAnsi="Arial" w:cs="Arial"/>
                      <w:b/>
                      <w:sz w:val="18"/>
                      <w:szCs w:val="18"/>
                    </w:rPr>
                    <w:t>Zdravstvo</w:t>
                  </w:r>
                </w:p>
              </w:tc>
              <w:tc>
                <w:tcPr>
                  <w:tcW w:w="1418" w:type="dxa"/>
                  <w:tcBorders>
                    <w:top w:val="nil"/>
                    <w:left w:val="nil"/>
                    <w:bottom w:val="nil"/>
                    <w:right w:val="nil"/>
                  </w:tcBorders>
                  <w:shd w:val="clear" w:color="auto" w:fill="FEDE01"/>
                  <w:vAlign w:val="center"/>
                </w:tcPr>
                <w:p w:rsidR="002B6149" w:rsidRPr="00211D7F" w:rsidRDefault="002B6149" w:rsidP="002B6149">
                  <w:pPr>
                    <w:jc w:val="right"/>
                    <w:rPr>
                      <w:rFonts w:ascii="Arial" w:hAnsi="Arial" w:cs="Arial"/>
                      <w:b/>
                      <w:sz w:val="18"/>
                      <w:szCs w:val="18"/>
                    </w:rPr>
                  </w:pPr>
                  <w:r>
                    <w:rPr>
                      <w:rFonts w:ascii="Arial" w:hAnsi="Arial" w:cs="Arial"/>
                      <w:b/>
                      <w:sz w:val="18"/>
                      <w:szCs w:val="18"/>
                    </w:rPr>
                    <w:t>169.445,36</w:t>
                  </w:r>
                </w:p>
              </w:tc>
              <w:tc>
                <w:tcPr>
                  <w:tcW w:w="1417" w:type="dxa"/>
                  <w:tcBorders>
                    <w:top w:val="nil"/>
                    <w:left w:val="nil"/>
                    <w:bottom w:val="nil"/>
                    <w:right w:val="nil"/>
                  </w:tcBorders>
                  <w:shd w:val="clear" w:color="auto" w:fill="FEDE01"/>
                  <w:tcMar>
                    <w:top w:w="0" w:type="dxa"/>
                    <w:left w:w="39" w:type="dxa"/>
                    <w:bottom w:w="0" w:type="dxa"/>
                    <w:right w:w="39" w:type="dxa"/>
                  </w:tcMar>
                  <w:vAlign w:val="center"/>
                </w:tcPr>
                <w:p w:rsidR="002B6149" w:rsidRPr="00211D7F" w:rsidRDefault="002B6149" w:rsidP="002B6149">
                  <w:pPr>
                    <w:jc w:val="right"/>
                    <w:rPr>
                      <w:rFonts w:ascii="Arial" w:hAnsi="Arial" w:cs="Arial"/>
                      <w:b/>
                      <w:sz w:val="18"/>
                      <w:szCs w:val="18"/>
                    </w:rPr>
                  </w:pPr>
                  <w:r>
                    <w:rPr>
                      <w:rFonts w:ascii="Arial" w:hAnsi="Arial" w:cs="Arial"/>
                      <w:b/>
                      <w:sz w:val="18"/>
                      <w:szCs w:val="18"/>
                    </w:rPr>
                    <w:t>266.000,00</w:t>
                  </w:r>
                </w:p>
              </w:tc>
              <w:tc>
                <w:tcPr>
                  <w:tcW w:w="1418" w:type="dxa"/>
                  <w:tcBorders>
                    <w:top w:val="nil"/>
                    <w:left w:val="nil"/>
                    <w:bottom w:val="nil"/>
                    <w:right w:val="nil"/>
                  </w:tcBorders>
                  <w:shd w:val="clear" w:color="auto" w:fill="FEDE01"/>
                  <w:tcMar>
                    <w:top w:w="0" w:type="dxa"/>
                    <w:left w:w="39" w:type="dxa"/>
                    <w:bottom w:w="0" w:type="dxa"/>
                    <w:right w:w="39" w:type="dxa"/>
                  </w:tcMar>
                  <w:vAlign w:val="center"/>
                </w:tcPr>
                <w:p w:rsidR="002B6149" w:rsidRPr="00211D7F" w:rsidRDefault="00264547" w:rsidP="002B6149">
                  <w:pPr>
                    <w:jc w:val="right"/>
                    <w:rPr>
                      <w:rFonts w:ascii="Arial" w:hAnsi="Arial" w:cs="Arial"/>
                      <w:b/>
                      <w:sz w:val="18"/>
                      <w:szCs w:val="18"/>
                    </w:rPr>
                  </w:pPr>
                  <w:r>
                    <w:rPr>
                      <w:rFonts w:ascii="Arial" w:hAnsi="Arial" w:cs="Arial"/>
                      <w:b/>
                      <w:sz w:val="18"/>
                      <w:szCs w:val="18"/>
                    </w:rPr>
                    <w:t>190.723,48</w:t>
                  </w:r>
                </w:p>
              </w:tc>
              <w:tc>
                <w:tcPr>
                  <w:tcW w:w="850" w:type="dxa"/>
                  <w:tcBorders>
                    <w:top w:val="nil"/>
                    <w:left w:val="nil"/>
                    <w:bottom w:val="nil"/>
                    <w:right w:val="nil"/>
                  </w:tcBorders>
                  <w:shd w:val="clear" w:color="auto" w:fill="FEDE01"/>
                  <w:vAlign w:val="center"/>
                </w:tcPr>
                <w:p w:rsidR="002B6149" w:rsidRPr="00211D7F" w:rsidRDefault="00BE2FBA" w:rsidP="002B6149">
                  <w:pPr>
                    <w:jc w:val="right"/>
                    <w:rPr>
                      <w:rFonts w:ascii="Arial" w:eastAsia="Arial" w:hAnsi="Arial" w:cs="Arial"/>
                      <w:b/>
                      <w:color w:val="000000"/>
                      <w:sz w:val="18"/>
                      <w:szCs w:val="18"/>
                    </w:rPr>
                  </w:pPr>
                  <w:r>
                    <w:rPr>
                      <w:rFonts w:ascii="Arial" w:eastAsia="Arial" w:hAnsi="Arial" w:cs="Arial"/>
                      <w:b/>
                      <w:color w:val="000000"/>
                      <w:sz w:val="18"/>
                      <w:szCs w:val="18"/>
                    </w:rPr>
                    <w:t>112,56</w:t>
                  </w:r>
                </w:p>
              </w:tc>
              <w:tc>
                <w:tcPr>
                  <w:tcW w:w="851" w:type="dxa"/>
                  <w:tcBorders>
                    <w:top w:val="nil"/>
                    <w:left w:val="nil"/>
                    <w:bottom w:val="nil"/>
                    <w:right w:val="nil"/>
                  </w:tcBorders>
                  <w:shd w:val="clear" w:color="auto" w:fill="FEDE01"/>
                  <w:tcMar>
                    <w:top w:w="0" w:type="dxa"/>
                    <w:left w:w="39" w:type="dxa"/>
                    <w:bottom w:w="0" w:type="dxa"/>
                    <w:right w:w="39" w:type="dxa"/>
                  </w:tcMar>
                  <w:vAlign w:val="center"/>
                </w:tcPr>
                <w:p w:rsidR="002B6149" w:rsidRPr="00211D7F" w:rsidRDefault="00325033" w:rsidP="002B6149">
                  <w:pPr>
                    <w:jc w:val="right"/>
                    <w:rPr>
                      <w:rFonts w:ascii="Arial" w:hAnsi="Arial" w:cs="Arial"/>
                      <w:b/>
                      <w:sz w:val="18"/>
                      <w:szCs w:val="18"/>
                    </w:rPr>
                  </w:pPr>
                  <w:r>
                    <w:rPr>
                      <w:rFonts w:ascii="Arial" w:hAnsi="Arial" w:cs="Arial"/>
                      <w:b/>
                      <w:sz w:val="18"/>
                      <w:szCs w:val="18"/>
                    </w:rPr>
                    <w:t>71,70</w:t>
                  </w:r>
                </w:p>
              </w:tc>
            </w:tr>
            <w:tr w:rsidR="002B6149" w:rsidRPr="00F21390" w:rsidTr="00D200D1">
              <w:trPr>
                <w:trHeight w:val="226"/>
              </w:trPr>
              <w:tc>
                <w:tcPr>
                  <w:tcW w:w="1560" w:type="dxa"/>
                  <w:tcBorders>
                    <w:top w:val="nil"/>
                    <w:left w:val="nil"/>
                    <w:bottom w:val="nil"/>
                    <w:right w:val="nil"/>
                  </w:tcBorders>
                  <w:shd w:val="clear" w:color="auto" w:fill="FFEE75"/>
                  <w:tcMar>
                    <w:top w:w="0" w:type="dxa"/>
                    <w:left w:w="39" w:type="dxa"/>
                    <w:bottom w:w="0" w:type="dxa"/>
                    <w:right w:w="39" w:type="dxa"/>
                  </w:tcMar>
                  <w:vAlign w:val="center"/>
                </w:tcPr>
                <w:p w:rsidR="002B6149" w:rsidRPr="002D7BE9" w:rsidRDefault="002B6149" w:rsidP="002B6149">
                  <w:pPr>
                    <w:rPr>
                      <w:rFonts w:ascii="Arial" w:hAnsi="Arial" w:cs="Arial"/>
                      <w:sz w:val="18"/>
                      <w:szCs w:val="18"/>
                    </w:rPr>
                  </w:pPr>
                  <w:r w:rsidRPr="00F21390">
                    <w:rPr>
                      <w:rFonts w:ascii="Arial" w:hAnsi="Arial" w:cs="Arial"/>
                      <w:b/>
                      <w:sz w:val="18"/>
                      <w:szCs w:val="18"/>
                    </w:rPr>
                    <w:t>Funkcijska klasifikacija 0</w:t>
                  </w:r>
                  <w:r>
                    <w:rPr>
                      <w:rFonts w:ascii="Arial" w:hAnsi="Arial" w:cs="Arial"/>
                      <w:b/>
                      <w:sz w:val="18"/>
                      <w:szCs w:val="18"/>
                    </w:rPr>
                    <w:t>72</w:t>
                  </w:r>
                </w:p>
              </w:tc>
              <w:tc>
                <w:tcPr>
                  <w:tcW w:w="2126" w:type="dxa"/>
                  <w:tcBorders>
                    <w:top w:val="nil"/>
                    <w:left w:val="nil"/>
                    <w:bottom w:val="nil"/>
                    <w:right w:val="nil"/>
                  </w:tcBorders>
                  <w:shd w:val="clear" w:color="auto" w:fill="FFEE75"/>
                  <w:tcMar>
                    <w:top w:w="0" w:type="dxa"/>
                    <w:left w:w="39" w:type="dxa"/>
                    <w:bottom w:w="0" w:type="dxa"/>
                    <w:right w:w="39" w:type="dxa"/>
                  </w:tcMar>
                  <w:vAlign w:val="center"/>
                </w:tcPr>
                <w:p w:rsidR="002B6149" w:rsidRPr="00F21390" w:rsidRDefault="002B6149" w:rsidP="002B6149">
                  <w:pPr>
                    <w:rPr>
                      <w:rFonts w:ascii="Arial" w:hAnsi="Arial" w:cs="Arial"/>
                      <w:b/>
                      <w:sz w:val="18"/>
                      <w:szCs w:val="18"/>
                    </w:rPr>
                  </w:pPr>
                  <w:r>
                    <w:rPr>
                      <w:rFonts w:ascii="Arial" w:hAnsi="Arial" w:cs="Arial"/>
                      <w:b/>
                      <w:sz w:val="18"/>
                      <w:szCs w:val="18"/>
                    </w:rPr>
                    <w:t>Službe za vanjske pacijente</w:t>
                  </w:r>
                </w:p>
              </w:tc>
              <w:tc>
                <w:tcPr>
                  <w:tcW w:w="1418" w:type="dxa"/>
                  <w:tcBorders>
                    <w:top w:val="nil"/>
                    <w:left w:val="nil"/>
                    <w:bottom w:val="nil"/>
                    <w:right w:val="nil"/>
                  </w:tcBorders>
                  <w:shd w:val="clear" w:color="auto" w:fill="FFEE75"/>
                  <w:vAlign w:val="center"/>
                </w:tcPr>
                <w:p w:rsidR="002B6149" w:rsidRPr="00211D7F" w:rsidRDefault="002B6149" w:rsidP="002B6149">
                  <w:pPr>
                    <w:jc w:val="right"/>
                    <w:rPr>
                      <w:rFonts w:ascii="Arial" w:hAnsi="Arial" w:cs="Arial"/>
                      <w:b/>
                      <w:sz w:val="18"/>
                      <w:szCs w:val="18"/>
                    </w:rPr>
                  </w:pPr>
                  <w:r>
                    <w:rPr>
                      <w:rFonts w:ascii="Arial" w:hAnsi="Arial" w:cs="Arial"/>
                      <w:b/>
                      <w:sz w:val="18"/>
                      <w:szCs w:val="18"/>
                    </w:rPr>
                    <w:t>26.500,00</w:t>
                  </w:r>
                </w:p>
              </w:tc>
              <w:tc>
                <w:tcPr>
                  <w:tcW w:w="1417" w:type="dxa"/>
                  <w:tcBorders>
                    <w:top w:val="nil"/>
                    <w:left w:val="nil"/>
                    <w:bottom w:val="nil"/>
                    <w:right w:val="nil"/>
                  </w:tcBorders>
                  <w:shd w:val="clear" w:color="auto" w:fill="FFEE75"/>
                  <w:tcMar>
                    <w:top w:w="0" w:type="dxa"/>
                    <w:left w:w="39" w:type="dxa"/>
                    <w:bottom w:w="0" w:type="dxa"/>
                    <w:right w:w="39" w:type="dxa"/>
                  </w:tcMar>
                  <w:vAlign w:val="center"/>
                </w:tcPr>
                <w:p w:rsidR="002B6149" w:rsidRPr="00211D7F" w:rsidRDefault="002B6149" w:rsidP="002B6149">
                  <w:pPr>
                    <w:jc w:val="right"/>
                    <w:rPr>
                      <w:rFonts w:ascii="Arial" w:hAnsi="Arial" w:cs="Arial"/>
                      <w:b/>
                      <w:sz w:val="18"/>
                      <w:szCs w:val="18"/>
                    </w:rPr>
                  </w:pPr>
                  <w:r>
                    <w:rPr>
                      <w:rFonts w:ascii="Arial" w:hAnsi="Arial" w:cs="Arial"/>
                      <w:b/>
                      <w:sz w:val="18"/>
                      <w:szCs w:val="18"/>
                    </w:rPr>
                    <w:t>28.000,00</w:t>
                  </w:r>
                </w:p>
              </w:tc>
              <w:tc>
                <w:tcPr>
                  <w:tcW w:w="1418" w:type="dxa"/>
                  <w:tcBorders>
                    <w:top w:val="nil"/>
                    <w:left w:val="nil"/>
                    <w:bottom w:val="nil"/>
                    <w:right w:val="nil"/>
                  </w:tcBorders>
                  <w:shd w:val="clear" w:color="auto" w:fill="FFEE75"/>
                  <w:tcMar>
                    <w:top w:w="0" w:type="dxa"/>
                    <w:left w:w="39" w:type="dxa"/>
                    <w:bottom w:w="0" w:type="dxa"/>
                    <w:right w:w="39" w:type="dxa"/>
                  </w:tcMar>
                  <w:vAlign w:val="center"/>
                </w:tcPr>
                <w:p w:rsidR="002B6149" w:rsidRPr="00211D7F" w:rsidRDefault="00264547" w:rsidP="002B6149">
                  <w:pPr>
                    <w:jc w:val="right"/>
                    <w:rPr>
                      <w:rFonts w:ascii="Arial" w:hAnsi="Arial" w:cs="Arial"/>
                      <w:b/>
                      <w:sz w:val="18"/>
                      <w:szCs w:val="18"/>
                    </w:rPr>
                  </w:pPr>
                  <w:r>
                    <w:rPr>
                      <w:rFonts w:ascii="Arial" w:hAnsi="Arial" w:cs="Arial"/>
                      <w:b/>
                      <w:sz w:val="18"/>
                      <w:szCs w:val="18"/>
                    </w:rPr>
                    <w:t>26.500,00</w:t>
                  </w:r>
                </w:p>
              </w:tc>
              <w:tc>
                <w:tcPr>
                  <w:tcW w:w="850" w:type="dxa"/>
                  <w:tcBorders>
                    <w:top w:val="nil"/>
                    <w:left w:val="nil"/>
                    <w:bottom w:val="nil"/>
                    <w:right w:val="nil"/>
                  </w:tcBorders>
                  <w:shd w:val="clear" w:color="auto" w:fill="FFEE75"/>
                  <w:vAlign w:val="center"/>
                </w:tcPr>
                <w:p w:rsidR="002B6149" w:rsidRPr="00211D7F" w:rsidRDefault="00BE2FBA" w:rsidP="002B6149">
                  <w:pPr>
                    <w:jc w:val="right"/>
                    <w:rPr>
                      <w:rFonts w:ascii="Arial" w:eastAsia="Arial" w:hAnsi="Arial" w:cs="Arial"/>
                      <w:b/>
                      <w:color w:val="000000"/>
                      <w:sz w:val="18"/>
                      <w:szCs w:val="18"/>
                    </w:rPr>
                  </w:pPr>
                  <w:r>
                    <w:rPr>
                      <w:rFonts w:ascii="Arial" w:eastAsia="Arial" w:hAnsi="Arial" w:cs="Arial"/>
                      <w:b/>
                      <w:color w:val="000000"/>
                      <w:sz w:val="18"/>
                      <w:szCs w:val="18"/>
                    </w:rPr>
                    <w:t>100,00</w:t>
                  </w:r>
                </w:p>
              </w:tc>
              <w:tc>
                <w:tcPr>
                  <w:tcW w:w="851" w:type="dxa"/>
                  <w:tcBorders>
                    <w:top w:val="nil"/>
                    <w:left w:val="nil"/>
                    <w:bottom w:val="nil"/>
                    <w:right w:val="nil"/>
                  </w:tcBorders>
                  <w:shd w:val="clear" w:color="auto" w:fill="FFEE75"/>
                  <w:tcMar>
                    <w:top w:w="0" w:type="dxa"/>
                    <w:left w:w="39" w:type="dxa"/>
                    <w:bottom w:w="0" w:type="dxa"/>
                    <w:right w:w="39" w:type="dxa"/>
                  </w:tcMar>
                  <w:vAlign w:val="center"/>
                </w:tcPr>
                <w:p w:rsidR="002B6149" w:rsidRPr="00211D7F" w:rsidRDefault="00325033" w:rsidP="002B6149">
                  <w:pPr>
                    <w:jc w:val="right"/>
                    <w:rPr>
                      <w:rFonts w:ascii="Arial" w:hAnsi="Arial" w:cs="Arial"/>
                      <w:b/>
                      <w:sz w:val="18"/>
                      <w:szCs w:val="18"/>
                    </w:rPr>
                  </w:pPr>
                  <w:r>
                    <w:rPr>
                      <w:rFonts w:ascii="Arial" w:hAnsi="Arial" w:cs="Arial"/>
                      <w:b/>
                      <w:sz w:val="18"/>
                      <w:szCs w:val="18"/>
                    </w:rPr>
                    <w:t>94,64</w:t>
                  </w:r>
                </w:p>
              </w:tc>
            </w:tr>
            <w:tr w:rsidR="002B6149" w:rsidRPr="002D7BE9" w:rsidTr="00D200D1">
              <w:trPr>
                <w:trHeight w:val="226"/>
              </w:trPr>
              <w:tc>
                <w:tcPr>
                  <w:tcW w:w="1560" w:type="dxa"/>
                  <w:tcBorders>
                    <w:top w:val="nil"/>
                    <w:left w:val="nil"/>
                    <w:bottom w:val="nil"/>
                    <w:right w:val="nil"/>
                  </w:tcBorders>
                  <w:tcMar>
                    <w:top w:w="0" w:type="dxa"/>
                    <w:left w:w="39" w:type="dxa"/>
                    <w:bottom w:w="0" w:type="dxa"/>
                    <w:right w:w="39" w:type="dxa"/>
                  </w:tcMar>
                  <w:vAlign w:val="center"/>
                </w:tcPr>
                <w:p w:rsidR="002B6149" w:rsidRPr="002D7BE9" w:rsidRDefault="002B6149" w:rsidP="002B6149">
                  <w:pPr>
                    <w:rPr>
                      <w:rFonts w:ascii="Arial" w:hAnsi="Arial" w:cs="Arial"/>
                      <w:sz w:val="18"/>
                      <w:szCs w:val="18"/>
                    </w:rPr>
                  </w:pPr>
                </w:p>
              </w:tc>
              <w:tc>
                <w:tcPr>
                  <w:tcW w:w="2126" w:type="dxa"/>
                  <w:tcBorders>
                    <w:top w:val="nil"/>
                    <w:left w:val="nil"/>
                    <w:bottom w:val="nil"/>
                    <w:right w:val="nil"/>
                  </w:tcBorders>
                  <w:tcMar>
                    <w:top w:w="0" w:type="dxa"/>
                    <w:left w:w="39" w:type="dxa"/>
                    <w:bottom w:w="0" w:type="dxa"/>
                    <w:right w:w="39" w:type="dxa"/>
                  </w:tcMar>
                  <w:vAlign w:val="center"/>
                </w:tcPr>
                <w:p w:rsidR="002B6149" w:rsidRPr="002D7BE9" w:rsidRDefault="002B6149" w:rsidP="002B6149">
                  <w:pPr>
                    <w:rPr>
                      <w:rFonts w:ascii="Arial" w:hAnsi="Arial" w:cs="Arial"/>
                      <w:sz w:val="18"/>
                      <w:szCs w:val="18"/>
                    </w:rPr>
                  </w:pPr>
                </w:p>
              </w:tc>
              <w:tc>
                <w:tcPr>
                  <w:tcW w:w="1418" w:type="dxa"/>
                  <w:tcBorders>
                    <w:top w:val="nil"/>
                    <w:left w:val="nil"/>
                    <w:bottom w:val="nil"/>
                    <w:right w:val="nil"/>
                  </w:tcBorders>
                  <w:vAlign w:val="center"/>
                </w:tcPr>
                <w:p w:rsidR="002B6149" w:rsidRPr="00211D7F" w:rsidRDefault="002B6149" w:rsidP="002B6149">
                  <w:pPr>
                    <w:jc w:val="right"/>
                    <w:rPr>
                      <w:rFonts w:ascii="Arial" w:hAnsi="Arial" w:cs="Arial"/>
                      <w:b/>
                      <w:sz w:val="18"/>
                      <w:szCs w:val="18"/>
                    </w:rPr>
                  </w:pPr>
                </w:p>
              </w:tc>
              <w:tc>
                <w:tcPr>
                  <w:tcW w:w="1417" w:type="dxa"/>
                  <w:tcBorders>
                    <w:top w:val="nil"/>
                    <w:left w:val="nil"/>
                    <w:bottom w:val="nil"/>
                    <w:right w:val="nil"/>
                  </w:tcBorders>
                  <w:tcMar>
                    <w:top w:w="0" w:type="dxa"/>
                    <w:left w:w="39" w:type="dxa"/>
                    <w:bottom w:w="0" w:type="dxa"/>
                    <w:right w:w="39" w:type="dxa"/>
                  </w:tcMar>
                  <w:vAlign w:val="center"/>
                </w:tcPr>
                <w:p w:rsidR="002B6149" w:rsidRPr="00211D7F" w:rsidRDefault="002B6149" w:rsidP="002B6149">
                  <w:pPr>
                    <w:jc w:val="right"/>
                    <w:rPr>
                      <w:rFonts w:ascii="Arial" w:hAnsi="Arial" w:cs="Arial"/>
                      <w:b/>
                      <w:sz w:val="18"/>
                      <w:szCs w:val="18"/>
                    </w:rPr>
                  </w:pPr>
                </w:p>
              </w:tc>
              <w:tc>
                <w:tcPr>
                  <w:tcW w:w="1418" w:type="dxa"/>
                  <w:tcBorders>
                    <w:top w:val="nil"/>
                    <w:left w:val="nil"/>
                    <w:bottom w:val="nil"/>
                    <w:right w:val="nil"/>
                  </w:tcBorders>
                  <w:tcMar>
                    <w:top w:w="0" w:type="dxa"/>
                    <w:left w:w="39" w:type="dxa"/>
                    <w:bottom w:w="0" w:type="dxa"/>
                    <w:right w:w="39" w:type="dxa"/>
                  </w:tcMar>
                  <w:vAlign w:val="center"/>
                </w:tcPr>
                <w:p w:rsidR="002B6149" w:rsidRPr="00211D7F" w:rsidRDefault="002B6149" w:rsidP="002B6149">
                  <w:pPr>
                    <w:jc w:val="right"/>
                    <w:rPr>
                      <w:rFonts w:ascii="Arial" w:hAnsi="Arial" w:cs="Arial"/>
                      <w:b/>
                      <w:sz w:val="18"/>
                      <w:szCs w:val="18"/>
                    </w:rPr>
                  </w:pPr>
                </w:p>
              </w:tc>
              <w:tc>
                <w:tcPr>
                  <w:tcW w:w="850" w:type="dxa"/>
                  <w:tcBorders>
                    <w:top w:val="nil"/>
                    <w:left w:val="nil"/>
                    <w:bottom w:val="nil"/>
                    <w:right w:val="nil"/>
                  </w:tcBorders>
                  <w:vAlign w:val="center"/>
                </w:tcPr>
                <w:p w:rsidR="002B6149" w:rsidRPr="00211D7F" w:rsidRDefault="002B6149" w:rsidP="002B6149">
                  <w:pPr>
                    <w:jc w:val="right"/>
                    <w:rPr>
                      <w:rFonts w:ascii="Arial" w:eastAsia="Arial" w:hAnsi="Arial" w:cs="Arial"/>
                      <w:b/>
                      <w:color w:val="000000"/>
                      <w:sz w:val="18"/>
                      <w:szCs w:val="18"/>
                    </w:rPr>
                  </w:pPr>
                </w:p>
              </w:tc>
              <w:tc>
                <w:tcPr>
                  <w:tcW w:w="851" w:type="dxa"/>
                  <w:tcBorders>
                    <w:top w:val="nil"/>
                    <w:left w:val="nil"/>
                    <w:bottom w:val="nil"/>
                    <w:right w:val="nil"/>
                  </w:tcBorders>
                  <w:tcMar>
                    <w:top w:w="0" w:type="dxa"/>
                    <w:left w:w="39" w:type="dxa"/>
                    <w:bottom w:w="0" w:type="dxa"/>
                    <w:right w:w="39" w:type="dxa"/>
                  </w:tcMar>
                  <w:vAlign w:val="center"/>
                </w:tcPr>
                <w:p w:rsidR="002B6149" w:rsidRPr="00211D7F" w:rsidRDefault="002B6149" w:rsidP="002B6149">
                  <w:pPr>
                    <w:jc w:val="right"/>
                    <w:rPr>
                      <w:rFonts w:ascii="Arial" w:hAnsi="Arial" w:cs="Arial"/>
                      <w:b/>
                      <w:sz w:val="18"/>
                      <w:szCs w:val="18"/>
                    </w:rPr>
                  </w:pPr>
                </w:p>
              </w:tc>
            </w:tr>
            <w:tr w:rsidR="002B6149" w:rsidRPr="002D7BE9" w:rsidTr="00D200D1">
              <w:trPr>
                <w:trHeight w:val="226"/>
              </w:trPr>
              <w:tc>
                <w:tcPr>
                  <w:tcW w:w="1560" w:type="dxa"/>
                  <w:tcBorders>
                    <w:top w:val="nil"/>
                    <w:left w:val="nil"/>
                    <w:bottom w:val="nil"/>
                    <w:right w:val="nil"/>
                  </w:tcBorders>
                  <w:shd w:val="clear" w:color="auto" w:fill="FFEE75"/>
                  <w:tcMar>
                    <w:top w:w="0" w:type="dxa"/>
                    <w:left w:w="39" w:type="dxa"/>
                    <w:bottom w:w="0" w:type="dxa"/>
                    <w:right w:w="39" w:type="dxa"/>
                  </w:tcMar>
                  <w:vAlign w:val="center"/>
                </w:tcPr>
                <w:p w:rsidR="002B6149" w:rsidRPr="002D7BE9" w:rsidRDefault="002B6149" w:rsidP="002B6149">
                  <w:pPr>
                    <w:rPr>
                      <w:rFonts w:ascii="Arial" w:hAnsi="Arial" w:cs="Arial"/>
                      <w:sz w:val="18"/>
                      <w:szCs w:val="18"/>
                    </w:rPr>
                  </w:pPr>
                  <w:r w:rsidRPr="00816C41">
                    <w:rPr>
                      <w:rFonts w:ascii="Arial" w:hAnsi="Arial" w:cs="Arial"/>
                      <w:b/>
                      <w:sz w:val="18"/>
                      <w:szCs w:val="18"/>
                    </w:rPr>
                    <w:t>Funkcijska klasifikacija 0</w:t>
                  </w:r>
                  <w:r>
                    <w:rPr>
                      <w:rFonts w:ascii="Arial" w:hAnsi="Arial" w:cs="Arial"/>
                      <w:b/>
                      <w:sz w:val="18"/>
                      <w:szCs w:val="18"/>
                    </w:rPr>
                    <w:t>76</w:t>
                  </w:r>
                </w:p>
              </w:tc>
              <w:tc>
                <w:tcPr>
                  <w:tcW w:w="2126" w:type="dxa"/>
                  <w:tcBorders>
                    <w:top w:val="nil"/>
                    <w:left w:val="nil"/>
                    <w:bottom w:val="nil"/>
                    <w:right w:val="nil"/>
                  </w:tcBorders>
                  <w:shd w:val="clear" w:color="auto" w:fill="FFEE75"/>
                  <w:tcMar>
                    <w:top w:w="0" w:type="dxa"/>
                    <w:left w:w="39" w:type="dxa"/>
                    <w:bottom w:w="0" w:type="dxa"/>
                    <w:right w:w="39" w:type="dxa"/>
                  </w:tcMar>
                  <w:vAlign w:val="center"/>
                </w:tcPr>
                <w:p w:rsidR="002B6149" w:rsidRPr="00D35CD4" w:rsidRDefault="002B6149" w:rsidP="002B6149">
                  <w:pPr>
                    <w:rPr>
                      <w:rFonts w:ascii="Arial" w:hAnsi="Arial" w:cs="Arial"/>
                      <w:b/>
                      <w:sz w:val="18"/>
                      <w:szCs w:val="18"/>
                    </w:rPr>
                  </w:pPr>
                  <w:r w:rsidRPr="00D35CD4">
                    <w:rPr>
                      <w:rFonts w:ascii="Arial" w:hAnsi="Arial" w:cs="Arial"/>
                      <w:b/>
                      <w:sz w:val="18"/>
                      <w:szCs w:val="18"/>
                    </w:rPr>
                    <w:t>Poslovi i usluge zdravstva koji nisu drugdje svrstani</w:t>
                  </w:r>
                </w:p>
              </w:tc>
              <w:tc>
                <w:tcPr>
                  <w:tcW w:w="1418" w:type="dxa"/>
                  <w:tcBorders>
                    <w:top w:val="nil"/>
                    <w:left w:val="nil"/>
                    <w:bottom w:val="nil"/>
                    <w:right w:val="nil"/>
                  </w:tcBorders>
                  <w:shd w:val="clear" w:color="auto" w:fill="FFEE75"/>
                  <w:vAlign w:val="center"/>
                </w:tcPr>
                <w:p w:rsidR="002B6149" w:rsidRPr="00211D7F" w:rsidRDefault="002B6149" w:rsidP="002B6149">
                  <w:pPr>
                    <w:jc w:val="right"/>
                    <w:rPr>
                      <w:rFonts w:ascii="Arial" w:hAnsi="Arial" w:cs="Arial"/>
                      <w:b/>
                      <w:sz w:val="18"/>
                      <w:szCs w:val="18"/>
                    </w:rPr>
                  </w:pPr>
                  <w:r>
                    <w:rPr>
                      <w:rFonts w:ascii="Arial" w:hAnsi="Arial" w:cs="Arial"/>
                      <w:b/>
                      <w:sz w:val="18"/>
                      <w:szCs w:val="18"/>
                    </w:rPr>
                    <w:t>142.945,36</w:t>
                  </w:r>
                </w:p>
              </w:tc>
              <w:tc>
                <w:tcPr>
                  <w:tcW w:w="1417" w:type="dxa"/>
                  <w:tcBorders>
                    <w:top w:val="nil"/>
                    <w:left w:val="nil"/>
                    <w:bottom w:val="nil"/>
                    <w:right w:val="nil"/>
                  </w:tcBorders>
                  <w:shd w:val="clear" w:color="auto" w:fill="FFEE75"/>
                  <w:tcMar>
                    <w:top w:w="0" w:type="dxa"/>
                    <w:left w:w="39" w:type="dxa"/>
                    <w:bottom w:w="0" w:type="dxa"/>
                    <w:right w:w="39" w:type="dxa"/>
                  </w:tcMar>
                  <w:vAlign w:val="center"/>
                </w:tcPr>
                <w:p w:rsidR="002B6149" w:rsidRPr="00211D7F" w:rsidRDefault="002B6149" w:rsidP="002B6149">
                  <w:pPr>
                    <w:jc w:val="right"/>
                    <w:rPr>
                      <w:rFonts w:ascii="Arial" w:hAnsi="Arial" w:cs="Arial"/>
                      <w:b/>
                      <w:sz w:val="18"/>
                      <w:szCs w:val="18"/>
                    </w:rPr>
                  </w:pPr>
                  <w:r>
                    <w:rPr>
                      <w:rFonts w:ascii="Arial" w:hAnsi="Arial" w:cs="Arial"/>
                      <w:b/>
                      <w:sz w:val="18"/>
                      <w:szCs w:val="18"/>
                    </w:rPr>
                    <w:t>238.000,00</w:t>
                  </w:r>
                </w:p>
              </w:tc>
              <w:tc>
                <w:tcPr>
                  <w:tcW w:w="1418" w:type="dxa"/>
                  <w:tcBorders>
                    <w:top w:val="nil"/>
                    <w:left w:val="nil"/>
                    <w:bottom w:val="nil"/>
                    <w:right w:val="nil"/>
                  </w:tcBorders>
                  <w:shd w:val="clear" w:color="auto" w:fill="FFEE75"/>
                  <w:tcMar>
                    <w:top w:w="0" w:type="dxa"/>
                    <w:left w:w="39" w:type="dxa"/>
                    <w:bottom w:w="0" w:type="dxa"/>
                    <w:right w:w="39" w:type="dxa"/>
                  </w:tcMar>
                  <w:vAlign w:val="center"/>
                </w:tcPr>
                <w:p w:rsidR="002B6149" w:rsidRPr="00211D7F" w:rsidRDefault="00264547" w:rsidP="002B6149">
                  <w:pPr>
                    <w:jc w:val="right"/>
                    <w:rPr>
                      <w:rFonts w:ascii="Arial" w:hAnsi="Arial" w:cs="Arial"/>
                      <w:b/>
                      <w:sz w:val="18"/>
                      <w:szCs w:val="18"/>
                    </w:rPr>
                  </w:pPr>
                  <w:r>
                    <w:rPr>
                      <w:rFonts w:ascii="Arial" w:hAnsi="Arial" w:cs="Arial"/>
                      <w:b/>
                      <w:sz w:val="18"/>
                      <w:szCs w:val="18"/>
                    </w:rPr>
                    <w:t>164.223,48</w:t>
                  </w:r>
                </w:p>
              </w:tc>
              <w:tc>
                <w:tcPr>
                  <w:tcW w:w="850" w:type="dxa"/>
                  <w:tcBorders>
                    <w:top w:val="nil"/>
                    <w:left w:val="nil"/>
                    <w:bottom w:val="nil"/>
                    <w:right w:val="nil"/>
                  </w:tcBorders>
                  <w:shd w:val="clear" w:color="auto" w:fill="FFEE75"/>
                  <w:vAlign w:val="center"/>
                </w:tcPr>
                <w:p w:rsidR="002B6149" w:rsidRPr="00211D7F" w:rsidRDefault="00BE2FBA" w:rsidP="002B6149">
                  <w:pPr>
                    <w:jc w:val="right"/>
                    <w:rPr>
                      <w:rFonts w:ascii="Arial" w:eastAsia="Arial" w:hAnsi="Arial" w:cs="Arial"/>
                      <w:b/>
                      <w:color w:val="000000"/>
                      <w:sz w:val="18"/>
                      <w:szCs w:val="18"/>
                    </w:rPr>
                  </w:pPr>
                  <w:r>
                    <w:rPr>
                      <w:rFonts w:ascii="Arial" w:eastAsia="Arial" w:hAnsi="Arial" w:cs="Arial"/>
                      <w:b/>
                      <w:color w:val="000000"/>
                      <w:sz w:val="18"/>
                      <w:szCs w:val="18"/>
                    </w:rPr>
                    <w:t>114,89</w:t>
                  </w:r>
                </w:p>
              </w:tc>
              <w:tc>
                <w:tcPr>
                  <w:tcW w:w="851" w:type="dxa"/>
                  <w:tcBorders>
                    <w:top w:val="nil"/>
                    <w:left w:val="nil"/>
                    <w:bottom w:val="nil"/>
                    <w:right w:val="nil"/>
                  </w:tcBorders>
                  <w:shd w:val="clear" w:color="auto" w:fill="FFEE75"/>
                  <w:tcMar>
                    <w:top w:w="0" w:type="dxa"/>
                    <w:left w:w="39" w:type="dxa"/>
                    <w:bottom w:w="0" w:type="dxa"/>
                    <w:right w:w="39" w:type="dxa"/>
                  </w:tcMar>
                  <w:vAlign w:val="center"/>
                </w:tcPr>
                <w:p w:rsidR="002B6149" w:rsidRPr="00211D7F" w:rsidRDefault="00325033" w:rsidP="00325033">
                  <w:pPr>
                    <w:jc w:val="right"/>
                    <w:rPr>
                      <w:rFonts w:ascii="Arial" w:hAnsi="Arial" w:cs="Arial"/>
                      <w:b/>
                      <w:sz w:val="18"/>
                      <w:szCs w:val="18"/>
                    </w:rPr>
                  </w:pPr>
                  <w:r>
                    <w:rPr>
                      <w:rFonts w:ascii="Arial" w:hAnsi="Arial" w:cs="Arial"/>
                      <w:b/>
                      <w:sz w:val="18"/>
                      <w:szCs w:val="18"/>
                    </w:rPr>
                    <w:t>69,00</w:t>
                  </w:r>
                </w:p>
              </w:tc>
            </w:tr>
            <w:tr w:rsidR="002B6149" w:rsidRPr="00A04BDE" w:rsidTr="00D200D1">
              <w:trPr>
                <w:trHeight w:val="226"/>
              </w:trPr>
              <w:tc>
                <w:tcPr>
                  <w:tcW w:w="1560" w:type="dxa"/>
                  <w:tcBorders>
                    <w:top w:val="nil"/>
                    <w:left w:val="nil"/>
                    <w:bottom w:val="nil"/>
                    <w:right w:val="nil"/>
                  </w:tcBorders>
                  <w:tcMar>
                    <w:top w:w="0" w:type="dxa"/>
                    <w:left w:w="39" w:type="dxa"/>
                    <w:bottom w:w="0" w:type="dxa"/>
                    <w:right w:w="39" w:type="dxa"/>
                  </w:tcMar>
                  <w:vAlign w:val="center"/>
                </w:tcPr>
                <w:p w:rsidR="002B6149" w:rsidRPr="002D7BE9" w:rsidRDefault="002B6149" w:rsidP="002B6149">
                  <w:pPr>
                    <w:rPr>
                      <w:rFonts w:ascii="Arial" w:hAnsi="Arial" w:cs="Arial"/>
                      <w:sz w:val="18"/>
                      <w:szCs w:val="18"/>
                    </w:rPr>
                  </w:pPr>
                </w:p>
              </w:tc>
              <w:tc>
                <w:tcPr>
                  <w:tcW w:w="2126" w:type="dxa"/>
                  <w:tcBorders>
                    <w:top w:val="nil"/>
                    <w:left w:val="nil"/>
                    <w:bottom w:val="nil"/>
                    <w:right w:val="nil"/>
                  </w:tcBorders>
                  <w:tcMar>
                    <w:top w:w="0" w:type="dxa"/>
                    <w:left w:w="39" w:type="dxa"/>
                    <w:bottom w:w="0" w:type="dxa"/>
                    <w:right w:w="39" w:type="dxa"/>
                  </w:tcMar>
                  <w:vAlign w:val="center"/>
                </w:tcPr>
                <w:p w:rsidR="002B6149" w:rsidRPr="002D7BE9" w:rsidRDefault="002B6149" w:rsidP="002B6149">
                  <w:pPr>
                    <w:rPr>
                      <w:rFonts w:ascii="Arial" w:hAnsi="Arial" w:cs="Arial"/>
                      <w:sz w:val="18"/>
                      <w:szCs w:val="18"/>
                    </w:rPr>
                  </w:pPr>
                </w:p>
              </w:tc>
              <w:tc>
                <w:tcPr>
                  <w:tcW w:w="1418" w:type="dxa"/>
                  <w:tcBorders>
                    <w:top w:val="nil"/>
                    <w:left w:val="nil"/>
                    <w:bottom w:val="nil"/>
                    <w:right w:val="nil"/>
                  </w:tcBorders>
                  <w:vAlign w:val="center"/>
                </w:tcPr>
                <w:p w:rsidR="002B6149" w:rsidRPr="002D7BE9" w:rsidRDefault="002B6149" w:rsidP="002B6149">
                  <w:pPr>
                    <w:jc w:val="right"/>
                    <w:rPr>
                      <w:rFonts w:ascii="Arial" w:hAnsi="Arial" w:cs="Arial"/>
                      <w:sz w:val="18"/>
                      <w:szCs w:val="18"/>
                    </w:rPr>
                  </w:pPr>
                </w:p>
              </w:tc>
              <w:tc>
                <w:tcPr>
                  <w:tcW w:w="1417" w:type="dxa"/>
                  <w:tcBorders>
                    <w:top w:val="nil"/>
                    <w:left w:val="nil"/>
                    <w:bottom w:val="nil"/>
                    <w:right w:val="nil"/>
                  </w:tcBorders>
                  <w:tcMar>
                    <w:top w:w="0" w:type="dxa"/>
                    <w:left w:w="39" w:type="dxa"/>
                    <w:bottom w:w="0" w:type="dxa"/>
                    <w:right w:w="39" w:type="dxa"/>
                  </w:tcMar>
                  <w:vAlign w:val="center"/>
                </w:tcPr>
                <w:p w:rsidR="002B6149" w:rsidRPr="002D7BE9" w:rsidRDefault="002B6149" w:rsidP="002B6149">
                  <w:pPr>
                    <w:jc w:val="right"/>
                    <w:rPr>
                      <w:rFonts w:ascii="Arial" w:hAnsi="Arial" w:cs="Arial"/>
                      <w:sz w:val="18"/>
                      <w:szCs w:val="18"/>
                    </w:rPr>
                  </w:pPr>
                </w:p>
              </w:tc>
              <w:tc>
                <w:tcPr>
                  <w:tcW w:w="1418" w:type="dxa"/>
                  <w:tcBorders>
                    <w:top w:val="nil"/>
                    <w:left w:val="nil"/>
                    <w:bottom w:val="nil"/>
                    <w:right w:val="nil"/>
                  </w:tcBorders>
                  <w:tcMar>
                    <w:top w:w="0" w:type="dxa"/>
                    <w:left w:w="39" w:type="dxa"/>
                    <w:bottom w:w="0" w:type="dxa"/>
                    <w:right w:w="39" w:type="dxa"/>
                  </w:tcMar>
                  <w:vAlign w:val="center"/>
                </w:tcPr>
                <w:p w:rsidR="002B6149" w:rsidRPr="002D7BE9" w:rsidRDefault="002B6149" w:rsidP="002B6149">
                  <w:pPr>
                    <w:jc w:val="right"/>
                    <w:rPr>
                      <w:rFonts w:ascii="Arial" w:hAnsi="Arial" w:cs="Arial"/>
                      <w:sz w:val="18"/>
                      <w:szCs w:val="18"/>
                    </w:rPr>
                  </w:pPr>
                </w:p>
              </w:tc>
              <w:tc>
                <w:tcPr>
                  <w:tcW w:w="850" w:type="dxa"/>
                  <w:tcBorders>
                    <w:top w:val="nil"/>
                    <w:left w:val="nil"/>
                    <w:bottom w:val="nil"/>
                    <w:right w:val="nil"/>
                  </w:tcBorders>
                  <w:vAlign w:val="center"/>
                </w:tcPr>
                <w:p w:rsidR="002B6149" w:rsidRPr="002D7BE9" w:rsidRDefault="002B6149" w:rsidP="002B6149">
                  <w:pPr>
                    <w:jc w:val="right"/>
                    <w:rPr>
                      <w:rFonts w:ascii="Arial" w:eastAsia="Arial" w:hAnsi="Arial" w:cs="Arial"/>
                      <w:b/>
                      <w:color w:val="000000"/>
                      <w:sz w:val="18"/>
                      <w:szCs w:val="18"/>
                    </w:rPr>
                  </w:pPr>
                </w:p>
              </w:tc>
              <w:tc>
                <w:tcPr>
                  <w:tcW w:w="851" w:type="dxa"/>
                  <w:tcBorders>
                    <w:top w:val="nil"/>
                    <w:left w:val="nil"/>
                    <w:bottom w:val="nil"/>
                    <w:right w:val="nil"/>
                  </w:tcBorders>
                  <w:tcMar>
                    <w:top w:w="0" w:type="dxa"/>
                    <w:left w:w="39" w:type="dxa"/>
                    <w:bottom w:w="0" w:type="dxa"/>
                    <w:right w:w="39" w:type="dxa"/>
                  </w:tcMar>
                  <w:vAlign w:val="center"/>
                </w:tcPr>
                <w:p w:rsidR="002B6149" w:rsidRPr="002D7BE9" w:rsidRDefault="002B6149" w:rsidP="002B6149">
                  <w:pPr>
                    <w:jc w:val="right"/>
                    <w:rPr>
                      <w:rFonts w:ascii="Arial" w:hAnsi="Arial" w:cs="Arial"/>
                      <w:sz w:val="18"/>
                      <w:szCs w:val="18"/>
                    </w:rPr>
                  </w:pPr>
                </w:p>
              </w:tc>
            </w:tr>
            <w:tr w:rsidR="002B6149" w:rsidRPr="00211D7F" w:rsidTr="00D200D1">
              <w:trPr>
                <w:trHeight w:val="226"/>
              </w:trPr>
              <w:tc>
                <w:tcPr>
                  <w:tcW w:w="1560" w:type="dxa"/>
                  <w:tcBorders>
                    <w:top w:val="nil"/>
                    <w:left w:val="nil"/>
                    <w:bottom w:val="nil"/>
                    <w:right w:val="nil"/>
                  </w:tcBorders>
                  <w:shd w:val="clear" w:color="auto" w:fill="FEDE01"/>
                  <w:tcMar>
                    <w:top w:w="0" w:type="dxa"/>
                    <w:left w:w="39" w:type="dxa"/>
                    <w:bottom w:w="0" w:type="dxa"/>
                    <w:right w:w="39" w:type="dxa"/>
                  </w:tcMar>
                  <w:vAlign w:val="center"/>
                </w:tcPr>
                <w:p w:rsidR="002B6149" w:rsidRPr="002D7BE9" w:rsidRDefault="002B6149" w:rsidP="002B6149">
                  <w:pPr>
                    <w:rPr>
                      <w:rFonts w:ascii="Arial" w:hAnsi="Arial" w:cs="Arial"/>
                      <w:sz w:val="18"/>
                      <w:szCs w:val="18"/>
                    </w:rPr>
                  </w:pPr>
                  <w:r w:rsidRPr="00F21390">
                    <w:rPr>
                      <w:rFonts w:ascii="Arial" w:hAnsi="Arial" w:cs="Arial"/>
                      <w:b/>
                      <w:sz w:val="18"/>
                      <w:szCs w:val="18"/>
                    </w:rPr>
                    <w:lastRenderedPageBreak/>
                    <w:t>Funkcijska klasifikacija 0</w:t>
                  </w:r>
                  <w:r>
                    <w:rPr>
                      <w:rFonts w:ascii="Arial" w:hAnsi="Arial" w:cs="Arial"/>
                      <w:b/>
                      <w:sz w:val="18"/>
                      <w:szCs w:val="18"/>
                    </w:rPr>
                    <w:t>8</w:t>
                  </w:r>
                </w:p>
              </w:tc>
              <w:tc>
                <w:tcPr>
                  <w:tcW w:w="2126" w:type="dxa"/>
                  <w:tcBorders>
                    <w:top w:val="nil"/>
                    <w:left w:val="nil"/>
                    <w:bottom w:val="nil"/>
                    <w:right w:val="nil"/>
                  </w:tcBorders>
                  <w:shd w:val="clear" w:color="auto" w:fill="FEDE01"/>
                  <w:tcMar>
                    <w:top w:w="0" w:type="dxa"/>
                    <w:left w:w="39" w:type="dxa"/>
                    <w:bottom w:w="0" w:type="dxa"/>
                    <w:right w:w="39" w:type="dxa"/>
                  </w:tcMar>
                  <w:vAlign w:val="center"/>
                </w:tcPr>
                <w:p w:rsidR="002B6149" w:rsidRPr="00F21390" w:rsidRDefault="002B6149" w:rsidP="002B6149">
                  <w:pPr>
                    <w:rPr>
                      <w:rFonts w:ascii="Arial" w:hAnsi="Arial" w:cs="Arial"/>
                      <w:b/>
                      <w:sz w:val="18"/>
                      <w:szCs w:val="18"/>
                    </w:rPr>
                  </w:pPr>
                  <w:r>
                    <w:rPr>
                      <w:rFonts w:ascii="Arial" w:hAnsi="Arial" w:cs="Arial"/>
                      <w:b/>
                      <w:sz w:val="18"/>
                      <w:szCs w:val="18"/>
                    </w:rPr>
                    <w:t>Rekreacija, kultura i religija</w:t>
                  </w:r>
                </w:p>
              </w:tc>
              <w:tc>
                <w:tcPr>
                  <w:tcW w:w="1418" w:type="dxa"/>
                  <w:tcBorders>
                    <w:top w:val="nil"/>
                    <w:left w:val="nil"/>
                    <w:bottom w:val="nil"/>
                    <w:right w:val="nil"/>
                  </w:tcBorders>
                  <w:shd w:val="clear" w:color="auto" w:fill="FEDE01"/>
                  <w:vAlign w:val="center"/>
                </w:tcPr>
                <w:p w:rsidR="002B6149" w:rsidRPr="00211D7F" w:rsidRDefault="002B6149" w:rsidP="002B6149">
                  <w:pPr>
                    <w:jc w:val="right"/>
                    <w:rPr>
                      <w:rFonts w:ascii="Arial" w:hAnsi="Arial" w:cs="Arial"/>
                      <w:b/>
                      <w:sz w:val="18"/>
                      <w:szCs w:val="18"/>
                    </w:rPr>
                  </w:pPr>
                  <w:r>
                    <w:rPr>
                      <w:rFonts w:ascii="Arial" w:hAnsi="Arial" w:cs="Arial"/>
                      <w:b/>
                      <w:sz w:val="18"/>
                      <w:szCs w:val="18"/>
                    </w:rPr>
                    <w:t>3.391.166,93</w:t>
                  </w:r>
                </w:p>
              </w:tc>
              <w:tc>
                <w:tcPr>
                  <w:tcW w:w="1417" w:type="dxa"/>
                  <w:tcBorders>
                    <w:top w:val="nil"/>
                    <w:left w:val="nil"/>
                    <w:bottom w:val="nil"/>
                    <w:right w:val="nil"/>
                  </w:tcBorders>
                  <w:shd w:val="clear" w:color="auto" w:fill="FEDE01"/>
                  <w:tcMar>
                    <w:top w:w="0" w:type="dxa"/>
                    <w:left w:w="39" w:type="dxa"/>
                    <w:bottom w:w="0" w:type="dxa"/>
                    <w:right w:w="39" w:type="dxa"/>
                  </w:tcMar>
                  <w:vAlign w:val="center"/>
                </w:tcPr>
                <w:p w:rsidR="002B6149" w:rsidRPr="00211D7F" w:rsidRDefault="002B6149" w:rsidP="002B6149">
                  <w:pPr>
                    <w:jc w:val="right"/>
                    <w:rPr>
                      <w:rFonts w:ascii="Arial" w:hAnsi="Arial" w:cs="Arial"/>
                      <w:b/>
                      <w:sz w:val="18"/>
                      <w:szCs w:val="18"/>
                    </w:rPr>
                  </w:pPr>
                  <w:r>
                    <w:rPr>
                      <w:rFonts w:ascii="Arial" w:hAnsi="Arial" w:cs="Arial"/>
                      <w:b/>
                      <w:sz w:val="18"/>
                      <w:szCs w:val="18"/>
                    </w:rPr>
                    <w:t>4.236.500,00</w:t>
                  </w:r>
                </w:p>
              </w:tc>
              <w:tc>
                <w:tcPr>
                  <w:tcW w:w="1418" w:type="dxa"/>
                  <w:tcBorders>
                    <w:top w:val="nil"/>
                    <w:left w:val="nil"/>
                    <w:bottom w:val="nil"/>
                    <w:right w:val="nil"/>
                  </w:tcBorders>
                  <w:shd w:val="clear" w:color="auto" w:fill="FEDE01"/>
                  <w:tcMar>
                    <w:top w:w="0" w:type="dxa"/>
                    <w:left w:w="39" w:type="dxa"/>
                    <w:bottom w:w="0" w:type="dxa"/>
                    <w:right w:w="39" w:type="dxa"/>
                  </w:tcMar>
                  <w:vAlign w:val="center"/>
                </w:tcPr>
                <w:p w:rsidR="002B6149" w:rsidRPr="00211D7F" w:rsidRDefault="00264547" w:rsidP="00E80B08">
                  <w:pPr>
                    <w:jc w:val="right"/>
                    <w:rPr>
                      <w:rFonts w:ascii="Arial" w:hAnsi="Arial" w:cs="Arial"/>
                      <w:b/>
                      <w:sz w:val="18"/>
                      <w:szCs w:val="18"/>
                    </w:rPr>
                  </w:pPr>
                  <w:r>
                    <w:rPr>
                      <w:rFonts w:ascii="Arial" w:hAnsi="Arial" w:cs="Arial"/>
                      <w:b/>
                      <w:sz w:val="18"/>
                      <w:szCs w:val="18"/>
                    </w:rPr>
                    <w:t>1.993.</w:t>
                  </w:r>
                  <w:r w:rsidR="00E80B08">
                    <w:rPr>
                      <w:rFonts w:ascii="Arial" w:hAnsi="Arial" w:cs="Arial"/>
                      <w:b/>
                      <w:sz w:val="18"/>
                      <w:szCs w:val="18"/>
                    </w:rPr>
                    <w:t>53</w:t>
                  </w:r>
                  <w:r>
                    <w:rPr>
                      <w:rFonts w:ascii="Arial" w:hAnsi="Arial" w:cs="Arial"/>
                      <w:b/>
                      <w:sz w:val="18"/>
                      <w:szCs w:val="18"/>
                    </w:rPr>
                    <w:t>2,02</w:t>
                  </w:r>
                </w:p>
              </w:tc>
              <w:tc>
                <w:tcPr>
                  <w:tcW w:w="850" w:type="dxa"/>
                  <w:tcBorders>
                    <w:top w:val="nil"/>
                    <w:left w:val="nil"/>
                    <w:bottom w:val="nil"/>
                    <w:right w:val="nil"/>
                  </w:tcBorders>
                  <w:shd w:val="clear" w:color="auto" w:fill="FEDE01"/>
                  <w:vAlign w:val="center"/>
                </w:tcPr>
                <w:p w:rsidR="002B6149" w:rsidRPr="00211D7F" w:rsidRDefault="00BE2FBA" w:rsidP="00E80B08">
                  <w:pPr>
                    <w:jc w:val="right"/>
                    <w:rPr>
                      <w:rFonts w:ascii="Arial" w:eastAsia="Arial" w:hAnsi="Arial" w:cs="Arial"/>
                      <w:b/>
                      <w:color w:val="000000"/>
                      <w:sz w:val="18"/>
                      <w:szCs w:val="18"/>
                    </w:rPr>
                  </w:pPr>
                  <w:r>
                    <w:rPr>
                      <w:rFonts w:ascii="Arial" w:eastAsia="Arial" w:hAnsi="Arial" w:cs="Arial"/>
                      <w:b/>
                      <w:color w:val="000000"/>
                      <w:sz w:val="18"/>
                      <w:szCs w:val="18"/>
                    </w:rPr>
                    <w:t>58,7</w:t>
                  </w:r>
                  <w:r w:rsidR="00E80B08">
                    <w:rPr>
                      <w:rFonts w:ascii="Arial" w:eastAsia="Arial" w:hAnsi="Arial" w:cs="Arial"/>
                      <w:b/>
                      <w:color w:val="000000"/>
                      <w:sz w:val="18"/>
                      <w:szCs w:val="18"/>
                    </w:rPr>
                    <w:t>9</w:t>
                  </w:r>
                </w:p>
              </w:tc>
              <w:tc>
                <w:tcPr>
                  <w:tcW w:w="851" w:type="dxa"/>
                  <w:tcBorders>
                    <w:top w:val="nil"/>
                    <w:left w:val="nil"/>
                    <w:bottom w:val="nil"/>
                    <w:right w:val="nil"/>
                  </w:tcBorders>
                  <w:shd w:val="clear" w:color="auto" w:fill="FEDE01"/>
                  <w:tcMar>
                    <w:top w:w="0" w:type="dxa"/>
                    <w:left w:w="39" w:type="dxa"/>
                    <w:bottom w:w="0" w:type="dxa"/>
                    <w:right w:w="39" w:type="dxa"/>
                  </w:tcMar>
                  <w:vAlign w:val="center"/>
                </w:tcPr>
                <w:p w:rsidR="002B6149" w:rsidRPr="00211D7F" w:rsidRDefault="00325033" w:rsidP="002B6149">
                  <w:pPr>
                    <w:jc w:val="right"/>
                    <w:rPr>
                      <w:rFonts w:ascii="Arial" w:hAnsi="Arial" w:cs="Arial"/>
                      <w:b/>
                      <w:sz w:val="18"/>
                      <w:szCs w:val="18"/>
                    </w:rPr>
                  </w:pPr>
                  <w:r>
                    <w:rPr>
                      <w:rFonts w:ascii="Arial" w:hAnsi="Arial" w:cs="Arial"/>
                      <w:b/>
                      <w:sz w:val="18"/>
                      <w:szCs w:val="18"/>
                    </w:rPr>
                    <w:t>47,06</w:t>
                  </w:r>
                </w:p>
              </w:tc>
            </w:tr>
            <w:tr w:rsidR="002B6149" w:rsidRPr="00211D7F" w:rsidTr="00D200D1">
              <w:trPr>
                <w:trHeight w:val="226"/>
              </w:trPr>
              <w:tc>
                <w:tcPr>
                  <w:tcW w:w="1560" w:type="dxa"/>
                  <w:tcBorders>
                    <w:top w:val="nil"/>
                    <w:left w:val="nil"/>
                    <w:bottom w:val="nil"/>
                    <w:right w:val="nil"/>
                  </w:tcBorders>
                  <w:shd w:val="clear" w:color="auto" w:fill="FFEE75"/>
                  <w:tcMar>
                    <w:top w:w="0" w:type="dxa"/>
                    <w:left w:w="39" w:type="dxa"/>
                    <w:bottom w:w="0" w:type="dxa"/>
                    <w:right w:w="39" w:type="dxa"/>
                  </w:tcMar>
                  <w:vAlign w:val="center"/>
                </w:tcPr>
                <w:p w:rsidR="002B6149" w:rsidRPr="002D7BE9" w:rsidRDefault="002B6149" w:rsidP="002B6149">
                  <w:pPr>
                    <w:rPr>
                      <w:rFonts w:ascii="Arial" w:hAnsi="Arial" w:cs="Arial"/>
                      <w:sz w:val="18"/>
                      <w:szCs w:val="18"/>
                    </w:rPr>
                  </w:pPr>
                  <w:r w:rsidRPr="00F21390">
                    <w:rPr>
                      <w:rFonts w:ascii="Arial" w:hAnsi="Arial" w:cs="Arial"/>
                      <w:b/>
                      <w:sz w:val="18"/>
                      <w:szCs w:val="18"/>
                    </w:rPr>
                    <w:t>Funkcijska klasifikacija 0</w:t>
                  </w:r>
                  <w:r>
                    <w:rPr>
                      <w:rFonts w:ascii="Arial" w:hAnsi="Arial" w:cs="Arial"/>
                      <w:b/>
                      <w:sz w:val="18"/>
                      <w:szCs w:val="18"/>
                    </w:rPr>
                    <w:t>81</w:t>
                  </w:r>
                </w:p>
              </w:tc>
              <w:tc>
                <w:tcPr>
                  <w:tcW w:w="2126" w:type="dxa"/>
                  <w:tcBorders>
                    <w:top w:val="nil"/>
                    <w:left w:val="nil"/>
                    <w:bottom w:val="nil"/>
                    <w:right w:val="nil"/>
                  </w:tcBorders>
                  <w:shd w:val="clear" w:color="auto" w:fill="FFEE75"/>
                  <w:tcMar>
                    <w:top w:w="0" w:type="dxa"/>
                    <w:left w:w="39" w:type="dxa"/>
                    <w:bottom w:w="0" w:type="dxa"/>
                    <w:right w:w="39" w:type="dxa"/>
                  </w:tcMar>
                  <w:vAlign w:val="center"/>
                </w:tcPr>
                <w:p w:rsidR="002B6149" w:rsidRPr="00F21390" w:rsidRDefault="002B6149" w:rsidP="002B6149">
                  <w:pPr>
                    <w:rPr>
                      <w:rFonts w:ascii="Arial" w:hAnsi="Arial" w:cs="Arial"/>
                      <w:b/>
                      <w:sz w:val="18"/>
                      <w:szCs w:val="18"/>
                    </w:rPr>
                  </w:pPr>
                  <w:r>
                    <w:rPr>
                      <w:rFonts w:ascii="Arial" w:hAnsi="Arial" w:cs="Arial"/>
                      <w:b/>
                      <w:sz w:val="18"/>
                      <w:szCs w:val="18"/>
                    </w:rPr>
                    <w:t>Službe rekreacije i sporta</w:t>
                  </w:r>
                </w:p>
              </w:tc>
              <w:tc>
                <w:tcPr>
                  <w:tcW w:w="1418" w:type="dxa"/>
                  <w:tcBorders>
                    <w:top w:val="nil"/>
                    <w:left w:val="nil"/>
                    <w:bottom w:val="nil"/>
                    <w:right w:val="nil"/>
                  </w:tcBorders>
                  <w:shd w:val="clear" w:color="auto" w:fill="FFEE75"/>
                  <w:vAlign w:val="center"/>
                </w:tcPr>
                <w:p w:rsidR="002B6149" w:rsidRPr="00211D7F" w:rsidRDefault="002B6149" w:rsidP="002B6149">
                  <w:pPr>
                    <w:jc w:val="right"/>
                    <w:rPr>
                      <w:rFonts w:ascii="Arial" w:hAnsi="Arial" w:cs="Arial"/>
                      <w:b/>
                      <w:sz w:val="18"/>
                      <w:szCs w:val="18"/>
                    </w:rPr>
                  </w:pPr>
                  <w:r>
                    <w:rPr>
                      <w:rFonts w:ascii="Arial" w:hAnsi="Arial" w:cs="Arial"/>
                      <w:b/>
                      <w:sz w:val="18"/>
                      <w:szCs w:val="18"/>
                    </w:rPr>
                    <w:t>294.000,00</w:t>
                  </w:r>
                </w:p>
              </w:tc>
              <w:tc>
                <w:tcPr>
                  <w:tcW w:w="1417" w:type="dxa"/>
                  <w:tcBorders>
                    <w:top w:val="nil"/>
                    <w:left w:val="nil"/>
                    <w:bottom w:val="nil"/>
                    <w:right w:val="nil"/>
                  </w:tcBorders>
                  <w:shd w:val="clear" w:color="auto" w:fill="FFEE75"/>
                  <w:tcMar>
                    <w:top w:w="0" w:type="dxa"/>
                    <w:left w:w="39" w:type="dxa"/>
                    <w:bottom w:w="0" w:type="dxa"/>
                    <w:right w:w="39" w:type="dxa"/>
                  </w:tcMar>
                  <w:vAlign w:val="center"/>
                </w:tcPr>
                <w:p w:rsidR="002B6149" w:rsidRPr="00211D7F" w:rsidRDefault="002B6149" w:rsidP="002B6149">
                  <w:pPr>
                    <w:jc w:val="right"/>
                    <w:rPr>
                      <w:rFonts w:ascii="Arial" w:hAnsi="Arial" w:cs="Arial"/>
                      <w:b/>
                      <w:sz w:val="18"/>
                      <w:szCs w:val="18"/>
                    </w:rPr>
                  </w:pPr>
                  <w:r>
                    <w:rPr>
                      <w:rFonts w:ascii="Arial" w:hAnsi="Arial" w:cs="Arial"/>
                      <w:b/>
                      <w:sz w:val="18"/>
                      <w:szCs w:val="18"/>
                    </w:rPr>
                    <w:t>620.000,00</w:t>
                  </w:r>
                </w:p>
              </w:tc>
              <w:tc>
                <w:tcPr>
                  <w:tcW w:w="1418" w:type="dxa"/>
                  <w:tcBorders>
                    <w:top w:val="nil"/>
                    <w:left w:val="nil"/>
                    <w:bottom w:val="nil"/>
                    <w:right w:val="nil"/>
                  </w:tcBorders>
                  <w:shd w:val="clear" w:color="auto" w:fill="FFEE75"/>
                  <w:tcMar>
                    <w:top w:w="0" w:type="dxa"/>
                    <w:left w:w="39" w:type="dxa"/>
                    <w:bottom w:w="0" w:type="dxa"/>
                    <w:right w:w="39" w:type="dxa"/>
                  </w:tcMar>
                  <w:vAlign w:val="center"/>
                </w:tcPr>
                <w:p w:rsidR="002B6149" w:rsidRPr="00211D7F" w:rsidRDefault="00264547" w:rsidP="00264547">
                  <w:pPr>
                    <w:jc w:val="right"/>
                    <w:rPr>
                      <w:rFonts w:ascii="Arial" w:hAnsi="Arial" w:cs="Arial"/>
                      <w:b/>
                      <w:sz w:val="18"/>
                      <w:szCs w:val="18"/>
                    </w:rPr>
                  </w:pPr>
                  <w:r>
                    <w:rPr>
                      <w:rFonts w:ascii="Arial" w:hAnsi="Arial" w:cs="Arial"/>
                      <w:b/>
                      <w:sz w:val="18"/>
                      <w:szCs w:val="18"/>
                    </w:rPr>
                    <w:t>409.049,75</w:t>
                  </w:r>
                </w:p>
              </w:tc>
              <w:tc>
                <w:tcPr>
                  <w:tcW w:w="850" w:type="dxa"/>
                  <w:tcBorders>
                    <w:top w:val="nil"/>
                    <w:left w:val="nil"/>
                    <w:bottom w:val="nil"/>
                    <w:right w:val="nil"/>
                  </w:tcBorders>
                  <w:shd w:val="clear" w:color="auto" w:fill="FFEE75"/>
                  <w:vAlign w:val="center"/>
                </w:tcPr>
                <w:p w:rsidR="002B6149" w:rsidRPr="00211D7F" w:rsidRDefault="00BE2FBA" w:rsidP="002B6149">
                  <w:pPr>
                    <w:jc w:val="right"/>
                    <w:rPr>
                      <w:rFonts w:ascii="Arial" w:eastAsia="Arial" w:hAnsi="Arial" w:cs="Arial"/>
                      <w:b/>
                      <w:color w:val="000000"/>
                      <w:sz w:val="18"/>
                      <w:szCs w:val="18"/>
                    </w:rPr>
                  </w:pPr>
                  <w:r>
                    <w:rPr>
                      <w:rFonts w:ascii="Arial" w:eastAsia="Arial" w:hAnsi="Arial" w:cs="Arial"/>
                      <w:b/>
                      <w:color w:val="000000"/>
                      <w:sz w:val="18"/>
                      <w:szCs w:val="18"/>
                    </w:rPr>
                    <w:t>139,14</w:t>
                  </w:r>
                </w:p>
              </w:tc>
              <w:tc>
                <w:tcPr>
                  <w:tcW w:w="851" w:type="dxa"/>
                  <w:tcBorders>
                    <w:top w:val="nil"/>
                    <w:left w:val="nil"/>
                    <w:bottom w:val="nil"/>
                    <w:right w:val="nil"/>
                  </w:tcBorders>
                  <w:shd w:val="clear" w:color="auto" w:fill="FFEE75"/>
                  <w:tcMar>
                    <w:top w:w="0" w:type="dxa"/>
                    <w:left w:w="39" w:type="dxa"/>
                    <w:bottom w:w="0" w:type="dxa"/>
                    <w:right w:w="39" w:type="dxa"/>
                  </w:tcMar>
                  <w:vAlign w:val="center"/>
                </w:tcPr>
                <w:p w:rsidR="002B6149" w:rsidRPr="00211D7F" w:rsidRDefault="00325033" w:rsidP="002B6149">
                  <w:pPr>
                    <w:jc w:val="right"/>
                    <w:rPr>
                      <w:rFonts w:ascii="Arial" w:hAnsi="Arial" w:cs="Arial"/>
                      <w:b/>
                      <w:sz w:val="18"/>
                      <w:szCs w:val="18"/>
                    </w:rPr>
                  </w:pPr>
                  <w:r>
                    <w:rPr>
                      <w:rFonts w:ascii="Arial" w:hAnsi="Arial" w:cs="Arial"/>
                      <w:b/>
                      <w:sz w:val="18"/>
                      <w:szCs w:val="18"/>
                    </w:rPr>
                    <w:t>65,98</w:t>
                  </w:r>
                </w:p>
              </w:tc>
            </w:tr>
            <w:tr w:rsidR="002B6149" w:rsidRPr="00211D7F" w:rsidTr="00D200D1">
              <w:trPr>
                <w:trHeight w:val="226"/>
              </w:trPr>
              <w:tc>
                <w:tcPr>
                  <w:tcW w:w="1560" w:type="dxa"/>
                  <w:tcBorders>
                    <w:top w:val="nil"/>
                    <w:left w:val="nil"/>
                    <w:bottom w:val="nil"/>
                    <w:right w:val="nil"/>
                  </w:tcBorders>
                  <w:tcMar>
                    <w:top w:w="0" w:type="dxa"/>
                    <w:left w:w="39" w:type="dxa"/>
                    <w:bottom w:w="0" w:type="dxa"/>
                    <w:right w:w="39" w:type="dxa"/>
                  </w:tcMar>
                  <w:vAlign w:val="center"/>
                </w:tcPr>
                <w:p w:rsidR="002B6149" w:rsidRPr="002D7BE9" w:rsidRDefault="002B6149" w:rsidP="002B6149">
                  <w:pPr>
                    <w:rPr>
                      <w:rFonts w:ascii="Arial" w:hAnsi="Arial" w:cs="Arial"/>
                      <w:sz w:val="18"/>
                      <w:szCs w:val="18"/>
                    </w:rPr>
                  </w:pPr>
                </w:p>
              </w:tc>
              <w:tc>
                <w:tcPr>
                  <w:tcW w:w="2126" w:type="dxa"/>
                  <w:tcBorders>
                    <w:top w:val="nil"/>
                    <w:left w:val="nil"/>
                    <w:bottom w:val="nil"/>
                    <w:right w:val="nil"/>
                  </w:tcBorders>
                  <w:tcMar>
                    <w:top w:w="0" w:type="dxa"/>
                    <w:left w:w="39" w:type="dxa"/>
                    <w:bottom w:w="0" w:type="dxa"/>
                    <w:right w:w="39" w:type="dxa"/>
                  </w:tcMar>
                  <w:vAlign w:val="center"/>
                </w:tcPr>
                <w:p w:rsidR="002B6149" w:rsidRPr="002D7BE9" w:rsidRDefault="002B6149" w:rsidP="002B6149">
                  <w:pPr>
                    <w:rPr>
                      <w:rFonts w:ascii="Arial" w:hAnsi="Arial" w:cs="Arial"/>
                      <w:sz w:val="18"/>
                      <w:szCs w:val="18"/>
                    </w:rPr>
                  </w:pPr>
                </w:p>
              </w:tc>
              <w:tc>
                <w:tcPr>
                  <w:tcW w:w="1418" w:type="dxa"/>
                  <w:tcBorders>
                    <w:top w:val="nil"/>
                    <w:left w:val="nil"/>
                    <w:bottom w:val="nil"/>
                    <w:right w:val="nil"/>
                  </w:tcBorders>
                  <w:vAlign w:val="center"/>
                </w:tcPr>
                <w:p w:rsidR="002B6149" w:rsidRPr="00211D7F" w:rsidRDefault="002B6149" w:rsidP="002B6149">
                  <w:pPr>
                    <w:jc w:val="right"/>
                    <w:rPr>
                      <w:rFonts w:ascii="Arial" w:hAnsi="Arial" w:cs="Arial"/>
                      <w:b/>
                      <w:sz w:val="18"/>
                      <w:szCs w:val="18"/>
                    </w:rPr>
                  </w:pPr>
                </w:p>
              </w:tc>
              <w:tc>
                <w:tcPr>
                  <w:tcW w:w="1417" w:type="dxa"/>
                  <w:tcBorders>
                    <w:top w:val="nil"/>
                    <w:left w:val="nil"/>
                    <w:bottom w:val="nil"/>
                    <w:right w:val="nil"/>
                  </w:tcBorders>
                  <w:tcMar>
                    <w:top w:w="0" w:type="dxa"/>
                    <w:left w:w="39" w:type="dxa"/>
                    <w:bottom w:w="0" w:type="dxa"/>
                    <w:right w:w="39" w:type="dxa"/>
                  </w:tcMar>
                  <w:vAlign w:val="center"/>
                </w:tcPr>
                <w:p w:rsidR="002B6149" w:rsidRPr="00211D7F" w:rsidRDefault="002B6149" w:rsidP="002B6149">
                  <w:pPr>
                    <w:jc w:val="right"/>
                    <w:rPr>
                      <w:rFonts w:ascii="Arial" w:hAnsi="Arial" w:cs="Arial"/>
                      <w:b/>
                      <w:sz w:val="18"/>
                      <w:szCs w:val="18"/>
                    </w:rPr>
                  </w:pPr>
                </w:p>
              </w:tc>
              <w:tc>
                <w:tcPr>
                  <w:tcW w:w="1418" w:type="dxa"/>
                  <w:tcBorders>
                    <w:top w:val="nil"/>
                    <w:left w:val="nil"/>
                    <w:bottom w:val="nil"/>
                    <w:right w:val="nil"/>
                  </w:tcBorders>
                  <w:tcMar>
                    <w:top w:w="0" w:type="dxa"/>
                    <w:left w:w="39" w:type="dxa"/>
                    <w:bottom w:w="0" w:type="dxa"/>
                    <w:right w:w="39" w:type="dxa"/>
                  </w:tcMar>
                  <w:vAlign w:val="center"/>
                </w:tcPr>
                <w:p w:rsidR="002B6149" w:rsidRPr="00211D7F" w:rsidRDefault="002B6149" w:rsidP="002B6149">
                  <w:pPr>
                    <w:jc w:val="right"/>
                    <w:rPr>
                      <w:rFonts w:ascii="Arial" w:hAnsi="Arial" w:cs="Arial"/>
                      <w:b/>
                      <w:sz w:val="18"/>
                      <w:szCs w:val="18"/>
                    </w:rPr>
                  </w:pPr>
                </w:p>
              </w:tc>
              <w:tc>
                <w:tcPr>
                  <w:tcW w:w="850" w:type="dxa"/>
                  <w:tcBorders>
                    <w:top w:val="nil"/>
                    <w:left w:val="nil"/>
                    <w:bottom w:val="nil"/>
                    <w:right w:val="nil"/>
                  </w:tcBorders>
                  <w:vAlign w:val="center"/>
                </w:tcPr>
                <w:p w:rsidR="002B6149" w:rsidRPr="00211D7F" w:rsidRDefault="002B6149" w:rsidP="002B6149">
                  <w:pPr>
                    <w:jc w:val="right"/>
                    <w:rPr>
                      <w:rFonts w:ascii="Arial" w:eastAsia="Arial" w:hAnsi="Arial" w:cs="Arial"/>
                      <w:b/>
                      <w:color w:val="000000"/>
                      <w:sz w:val="18"/>
                      <w:szCs w:val="18"/>
                    </w:rPr>
                  </w:pPr>
                </w:p>
              </w:tc>
              <w:tc>
                <w:tcPr>
                  <w:tcW w:w="851" w:type="dxa"/>
                  <w:tcBorders>
                    <w:top w:val="nil"/>
                    <w:left w:val="nil"/>
                    <w:bottom w:val="nil"/>
                    <w:right w:val="nil"/>
                  </w:tcBorders>
                  <w:tcMar>
                    <w:top w:w="0" w:type="dxa"/>
                    <w:left w:w="39" w:type="dxa"/>
                    <w:bottom w:w="0" w:type="dxa"/>
                    <w:right w:w="39" w:type="dxa"/>
                  </w:tcMar>
                  <w:vAlign w:val="center"/>
                </w:tcPr>
                <w:p w:rsidR="002B6149" w:rsidRPr="00211D7F" w:rsidRDefault="002B6149" w:rsidP="002B6149">
                  <w:pPr>
                    <w:jc w:val="right"/>
                    <w:rPr>
                      <w:rFonts w:ascii="Arial" w:hAnsi="Arial" w:cs="Arial"/>
                      <w:b/>
                      <w:sz w:val="18"/>
                      <w:szCs w:val="18"/>
                    </w:rPr>
                  </w:pPr>
                </w:p>
              </w:tc>
            </w:tr>
            <w:tr w:rsidR="002B6149" w:rsidRPr="00211D7F" w:rsidTr="00D200D1">
              <w:trPr>
                <w:trHeight w:val="226"/>
              </w:trPr>
              <w:tc>
                <w:tcPr>
                  <w:tcW w:w="1560" w:type="dxa"/>
                  <w:tcBorders>
                    <w:top w:val="nil"/>
                    <w:left w:val="nil"/>
                    <w:bottom w:val="nil"/>
                    <w:right w:val="nil"/>
                  </w:tcBorders>
                  <w:shd w:val="clear" w:color="auto" w:fill="FFEE75"/>
                  <w:tcMar>
                    <w:top w:w="0" w:type="dxa"/>
                    <w:left w:w="39" w:type="dxa"/>
                    <w:bottom w:w="0" w:type="dxa"/>
                    <w:right w:w="39" w:type="dxa"/>
                  </w:tcMar>
                  <w:vAlign w:val="center"/>
                </w:tcPr>
                <w:p w:rsidR="002B6149" w:rsidRPr="002D7BE9" w:rsidRDefault="002B6149" w:rsidP="002B6149">
                  <w:pPr>
                    <w:rPr>
                      <w:rFonts w:ascii="Arial" w:hAnsi="Arial" w:cs="Arial"/>
                      <w:sz w:val="18"/>
                      <w:szCs w:val="18"/>
                    </w:rPr>
                  </w:pPr>
                  <w:r w:rsidRPr="00816C41">
                    <w:rPr>
                      <w:rFonts w:ascii="Arial" w:hAnsi="Arial" w:cs="Arial"/>
                      <w:b/>
                      <w:sz w:val="18"/>
                      <w:szCs w:val="18"/>
                    </w:rPr>
                    <w:t>Funkcijska klasifikacija 0</w:t>
                  </w:r>
                  <w:r>
                    <w:rPr>
                      <w:rFonts w:ascii="Arial" w:hAnsi="Arial" w:cs="Arial"/>
                      <w:b/>
                      <w:sz w:val="18"/>
                      <w:szCs w:val="18"/>
                    </w:rPr>
                    <w:t>82</w:t>
                  </w:r>
                </w:p>
              </w:tc>
              <w:tc>
                <w:tcPr>
                  <w:tcW w:w="2126" w:type="dxa"/>
                  <w:tcBorders>
                    <w:top w:val="nil"/>
                    <w:left w:val="nil"/>
                    <w:bottom w:val="nil"/>
                    <w:right w:val="nil"/>
                  </w:tcBorders>
                  <w:shd w:val="clear" w:color="auto" w:fill="FFEE75"/>
                  <w:tcMar>
                    <w:top w:w="0" w:type="dxa"/>
                    <w:left w:w="39" w:type="dxa"/>
                    <w:bottom w:w="0" w:type="dxa"/>
                    <w:right w:w="39" w:type="dxa"/>
                  </w:tcMar>
                  <w:vAlign w:val="center"/>
                </w:tcPr>
                <w:p w:rsidR="002B6149" w:rsidRPr="00211D7F" w:rsidRDefault="002B6149" w:rsidP="002B6149">
                  <w:pPr>
                    <w:rPr>
                      <w:rFonts w:ascii="Arial" w:hAnsi="Arial" w:cs="Arial"/>
                      <w:b/>
                      <w:sz w:val="18"/>
                      <w:szCs w:val="18"/>
                    </w:rPr>
                  </w:pPr>
                  <w:r w:rsidRPr="00211D7F">
                    <w:rPr>
                      <w:rFonts w:ascii="Arial" w:hAnsi="Arial" w:cs="Arial"/>
                      <w:b/>
                      <w:sz w:val="18"/>
                      <w:szCs w:val="18"/>
                    </w:rPr>
                    <w:t>Služba kulture</w:t>
                  </w:r>
                </w:p>
              </w:tc>
              <w:tc>
                <w:tcPr>
                  <w:tcW w:w="1418" w:type="dxa"/>
                  <w:tcBorders>
                    <w:top w:val="nil"/>
                    <w:left w:val="nil"/>
                    <w:bottom w:val="nil"/>
                    <w:right w:val="nil"/>
                  </w:tcBorders>
                  <w:shd w:val="clear" w:color="auto" w:fill="FFEE75"/>
                  <w:vAlign w:val="center"/>
                </w:tcPr>
                <w:p w:rsidR="002B6149" w:rsidRPr="00211D7F" w:rsidRDefault="002B6149" w:rsidP="002B6149">
                  <w:pPr>
                    <w:jc w:val="right"/>
                    <w:rPr>
                      <w:rFonts w:ascii="Arial" w:hAnsi="Arial" w:cs="Arial"/>
                      <w:b/>
                      <w:sz w:val="18"/>
                      <w:szCs w:val="18"/>
                    </w:rPr>
                  </w:pPr>
                  <w:r>
                    <w:rPr>
                      <w:rFonts w:ascii="Arial" w:hAnsi="Arial" w:cs="Arial"/>
                      <w:b/>
                      <w:sz w:val="18"/>
                      <w:szCs w:val="18"/>
                    </w:rPr>
                    <w:t>750.917,89</w:t>
                  </w:r>
                </w:p>
              </w:tc>
              <w:tc>
                <w:tcPr>
                  <w:tcW w:w="1417" w:type="dxa"/>
                  <w:tcBorders>
                    <w:top w:val="nil"/>
                    <w:left w:val="nil"/>
                    <w:bottom w:val="nil"/>
                    <w:right w:val="nil"/>
                  </w:tcBorders>
                  <w:shd w:val="clear" w:color="auto" w:fill="FFEE75"/>
                  <w:tcMar>
                    <w:top w:w="0" w:type="dxa"/>
                    <w:left w:w="39" w:type="dxa"/>
                    <w:bottom w:w="0" w:type="dxa"/>
                    <w:right w:w="39" w:type="dxa"/>
                  </w:tcMar>
                  <w:vAlign w:val="center"/>
                </w:tcPr>
                <w:p w:rsidR="002B6149" w:rsidRPr="00211D7F" w:rsidRDefault="002B6149" w:rsidP="002B6149">
                  <w:pPr>
                    <w:jc w:val="right"/>
                    <w:rPr>
                      <w:rFonts w:ascii="Arial" w:hAnsi="Arial" w:cs="Arial"/>
                      <w:b/>
                      <w:sz w:val="18"/>
                      <w:szCs w:val="18"/>
                    </w:rPr>
                  </w:pPr>
                  <w:r>
                    <w:rPr>
                      <w:rFonts w:ascii="Arial" w:hAnsi="Arial" w:cs="Arial"/>
                      <w:b/>
                      <w:sz w:val="18"/>
                      <w:szCs w:val="18"/>
                    </w:rPr>
                    <w:t>796.000,00</w:t>
                  </w:r>
                </w:p>
              </w:tc>
              <w:tc>
                <w:tcPr>
                  <w:tcW w:w="1418" w:type="dxa"/>
                  <w:tcBorders>
                    <w:top w:val="nil"/>
                    <w:left w:val="nil"/>
                    <w:bottom w:val="nil"/>
                    <w:right w:val="nil"/>
                  </w:tcBorders>
                  <w:shd w:val="clear" w:color="auto" w:fill="FFEE75"/>
                  <w:tcMar>
                    <w:top w:w="0" w:type="dxa"/>
                    <w:left w:w="39" w:type="dxa"/>
                    <w:bottom w:w="0" w:type="dxa"/>
                    <w:right w:w="39" w:type="dxa"/>
                  </w:tcMar>
                  <w:vAlign w:val="center"/>
                </w:tcPr>
                <w:p w:rsidR="002B6149" w:rsidRPr="00211D7F" w:rsidRDefault="00264547" w:rsidP="002B6149">
                  <w:pPr>
                    <w:jc w:val="right"/>
                    <w:rPr>
                      <w:rFonts w:ascii="Arial" w:hAnsi="Arial" w:cs="Arial"/>
                      <w:b/>
                      <w:sz w:val="18"/>
                      <w:szCs w:val="18"/>
                    </w:rPr>
                  </w:pPr>
                  <w:r>
                    <w:rPr>
                      <w:rFonts w:ascii="Arial" w:hAnsi="Arial" w:cs="Arial"/>
                      <w:b/>
                      <w:sz w:val="18"/>
                      <w:szCs w:val="18"/>
                    </w:rPr>
                    <w:t>624.219,47</w:t>
                  </w:r>
                </w:p>
              </w:tc>
              <w:tc>
                <w:tcPr>
                  <w:tcW w:w="850" w:type="dxa"/>
                  <w:tcBorders>
                    <w:top w:val="nil"/>
                    <w:left w:val="nil"/>
                    <w:bottom w:val="nil"/>
                    <w:right w:val="nil"/>
                  </w:tcBorders>
                  <w:shd w:val="clear" w:color="auto" w:fill="FFEE75"/>
                  <w:vAlign w:val="center"/>
                </w:tcPr>
                <w:p w:rsidR="002B6149" w:rsidRPr="00211D7F" w:rsidRDefault="00BE2FBA" w:rsidP="002B6149">
                  <w:pPr>
                    <w:jc w:val="right"/>
                    <w:rPr>
                      <w:rFonts w:ascii="Arial" w:eastAsia="Arial" w:hAnsi="Arial" w:cs="Arial"/>
                      <w:b/>
                      <w:color w:val="000000"/>
                      <w:sz w:val="18"/>
                      <w:szCs w:val="18"/>
                    </w:rPr>
                  </w:pPr>
                  <w:r>
                    <w:rPr>
                      <w:rFonts w:ascii="Arial" w:eastAsia="Arial" w:hAnsi="Arial" w:cs="Arial"/>
                      <w:b/>
                      <w:color w:val="000000"/>
                      <w:sz w:val="18"/>
                      <w:szCs w:val="18"/>
                    </w:rPr>
                    <w:t>83,13</w:t>
                  </w:r>
                </w:p>
              </w:tc>
              <w:tc>
                <w:tcPr>
                  <w:tcW w:w="851" w:type="dxa"/>
                  <w:tcBorders>
                    <w:top w:val="nil"/>
                    <w:left w:val="nil"/>
                    <w:bottom w:val="nil"/>
                    <w:right w:val="nil"/>
                  </w:tcBorders>
                  <w:shd w:val="clear" w:color="auto" w:fill="FFEE75"/>
                  <w:tcMar>
                    <w:top w:w="0" w:type="dxa"/>
                    <w:left w:w="39" w:type="dxa"/>
                    <w:bottom w:w="0" w:type="dxa"/>
                    <w:right w:w="39" w:type="dxa"/>
                  </w:tcMar>
                  <w:vAlign w:val="center"/>
                </w:tcPr>
                <w:p w:rsidR="002B6149" w:rsidRPr="00211D7F" w:rsidRDefault="00325033" w:rsidP="002B6149">
                  <w:pPr>
                    <w:jc w:val="right"/>
                    <w:rPr>
                      <w:rFonts w:ascii="Arial" w:hAnsi="Arial" w:cs="Arial"/>
                      <w:b/>
                      <w:sz w:val="18"/>
                      <w:szCs w:val="18"/>
                    </w:rPr>
                  </w:pPr>
                  <w:r>
                    <w:rPr>
                      <w:rFonts w:ascii="Arial" w:hAnsi="Arial" w:cs="Arial"/>
                      <w:b/>
                      <w:sz w:val="18"/>
                      <w:szCs w:val="18"/>
                    </w:rPr>
                    <w:t>78,42</w:t>
                  </w:r>
                </w:p>
              </w:tc>
            </w:tr>
            <w:tr w:rsidR="002B6149" w:rsidRPr="00A04BDE" w:rsidTr="00D200D1">
              <w:trPr>
                <w:trHeight w:val="226"/>
              </w:trPr>
              <w:tc>
                <w:tcPr>
                  <w:tcW w:w="1560" w:type="dxa"/>
                  <w:tcBorders>
                    <w:top w:val="nil"/>
                    <w:left w:val="nil"/>
                    <w:bottom w:val="nil"/>
                    <w:right w:val="nil"/>
                  </w:tcBorders>
                  <w:tcMar>
                    <w:top w:w="0" w:type="dxa"/>
                    <w:left w:w="39" w:type="dxa"/>
                    <w:bottom w:w="0" w:type="dxa"/>
                    <w:right w:w="39" w:type="dxa"/>
                  </w:tcMar>
                  <w:vAlign w:val="center"/>
                </w:tcPr>
                <w:p w:rsidR="002B6149" w:rsidRPr="002D7BE9" w:rsidRDefault="002B6149" w:rsidP="002B6149">
                  <w:pPr>
                    <w:rPr>
                      <w:rFonts w:ascii="Arial" w:hAnsi="Arial" w:cs="Arial"/>
                      <w:sz w:val="18"/>
                      <w:szCs w:val="18"/>
                    </w:rPr>
                  </w:pPr>
                </w:p>
              </w:tc>
              <w:tc>
                <w:tcPr>
                  <w:tcW w:w="2126" w:type="dxa"/>
                  <w:tcBorders>
                    <w:top w:val="nil"/>
                    <w:left w:val="nil"/>
                    <w:bottom w:val="nil"/>
                    <w:right w:val="nil"/>
                  </w:tcBorders>
                  <w:tcMar>
                    <w:top w:w="0" w:type="dxa"/>
                    <w:left w:w="39" w:type="dxa"/>
                    <w:bottom w:w="0" w:type="dxa"/>
                    <w:right w:w="39" w:type="dxa"/>
                  </w:tcMar>
                  <w:vAlign w:val="center"/>
                </w:tcPr>
                <w:p w:rsidR="002B6149" w:rsidRPr="00211D7F" w:rsidRDefault="002B6149" w:rsidP="002B6149">
                  <w:pPr>
                    <w:rPr>
                      <w:rFonts w:ascii="Arial" w:hAnsi="Arial" w:cs="Arial"/>
                      <w:b/>
                      <w:sz w:val="18"/>
                      <w:szCs w:val="18"/>
                    </w:rPr>
                  </w:pPr>
                </w:p>
              </w:tc>
              <w:tc>
                <w:tcPr>
                  <w:tcW w:w="1418" w:type="dxa"/>
                  <w:tcBorders>
                    <w:top w:val="nil"/>
                    <w:left w:val="nil"/>
                    <w:bottom w:val="nil"/>
                    <w:right w:val="nil"/>
                  </w:tcBorders>
                  <w:vAlign w:val="center"/>
                </w:tcPr>
                <w:p w:rsidR="002B6149" w:rsidRPr="00211D7F" w:rsidRDefault="002B6149" w:rsidP="002B6149">
                  <w:pPr>
                    <w:jc w:val="right"/>
                    <w:rPr>
                      <w:rFonts w:ascii="Arial" w:hAnsi="Arial" w:cs="Arial"/>
                      <w:b/>
                      <w:sz w:val="18"/>
                      <w:szCs w:val="18"/>
                    </w:rPr>
                  </w:pPr>
                </w:p>
              </w:tc>
              <w:tc>
                <w:tcPr>
                  <w:tcW w:w="1417" w:type="dxa"/>
                  <w:tcBorders>
                    <w:top w:val="nil"/>
                    <w:left w:val="nil"/>
                    <w:bottom w:val="nil"/>
                    <w:right w:val="nil"/>
                  </w:tcBorders>
                  <w:tcMar>
                    <w:top w:w="0" w:type="dxa"/>
                    <w:left w:w="39" w:type="dxa"/>
                    <w:bottom w:w="0" w:type="dxa"/>
                    <w:right w:w="39" w:type="dxa"/>
                  </w:tcMar>
                  <w:vAlign w:val="center"/>
                </w:tcPr>
                <w:p w:rsidR="002B6149" w:rsidRPr="00211D7F" w:rsidRDefault="002B6149" w:rsidP="002B6149">
                  <w:pPr>
                    <w:jc w:val="right"/>
                    <w:rPr>
                      <w:rFonts w:ascii="Arial" w:hAnsi="Arial" w:cs="Arial"/>
                      <w:b/>
                      <w:sz w:val="18"/>
                      <w:szCs w:val="18"/>
                    </w:rPr>
                  </w:pPr>
                </w:p>
              </w:tc>
              <w:tc>
                <w:tcPr>
                  <w:tcW w:w="1418" w:type="dxa"/>
                  <w:tcBorders>
                    <w:top w:val="nil"/>
                    <w:left w:val="nil"/>
                    <w:bottom w:val="nil"/>
                    <w:right w:val="nil"/>
                  </w:tcBorders>
                  <w:tcMar>
                    <w:top w:w="0" w:type="dxa"/>
                    <w:left w:w="39" w:type="dxa"/>
                    <w:bottom w:w="0" w:type="dxa"/>
                    <w:right w:w="39" w:type="dxa"/>
                  </w:tcMar>
                  <w:vAlign w:val="center"/>
                </w:tcPr>
                <w:p w:rsidR="002B6149" w:rsidRPr="00211D7F" w:rsidRDefault="002B6149" w:rsidP="002B6149">
                  <w:pPr>
                    <w:jc w:val="right"/>
                    <w:rPr>
                      <w:rFonts w:ascii="Arial" w:hAnsi="Arial" w:cs="Arial"/>
                      <w:b/>
                      <w:sz w:val="18"/>
                      <w:szCs w:val="18"/>
                    </w:rPr>
                  </w:pPr>
                </w:p>
              </w:tc>
              <w:tc>
                <w:tcPr>
                  <w:tcW w:w="850" w:type="dxa"/>
                  <w:tcBorders>
                    <w:top w:val="nil"/>
                    <w:left w:val="nil"/>
                    <w:bottom w:val="nil"/>
                    <w:right w:val="nil"/>
                  </w:tcBorders>
                  <w:vAlign w:val="center"/>
                </w:tcPr>
                <w:p w:rsidR="002B6149" w:rsidRPr="00211D7F" w:rsidRDefault="002B6149" w:rsidP="002B6149">
                  <w:pPr>
                    <w:jc w:val="right"/>
                    <w:rPr>
                      <w:rFonts w:ascii="Arial" w:eastAsia="Arial" w:hAnsi="Arial" w:cs="Arial"/>
                      <w:b/>
                      <w:color w:val="000000"/>
                      <w:sz w:val="18"/>
                      <w:szCs w:val="18"/>
                    </w:rPr>
                  </w:pPr>
                </w:p>
              </w:tc>
              <w:tc>
                <w:tcPr>
                  <w:tcW w:w="851" w:type="dxa"/>
                  <w:tcBorders>
                    <w:top w:val="nil"/>
                    <w:left w:val="nil"/>
                    <w:bottom w:val="nil"/>
                    <w:right w:val="nil"/>
                  </w:tcBorders>
                  <w:tcMar>
                    <w:top w:w="0" w:type="dxa"/>
                    <w:left w:w="39" w:type="dxa"/>
                    <w:bottom w:w="0" w:type="dxa"/>
                    <w:right w:w="39" w:type="dxa"/>
                  </w:tcMar>
                  <w:vAlign w:val="center"/>
                </w:tcPr>
                <w:p w:rsidR="002B6149" w:rsidRPr="00211D7F" w:rsidRDefault="002B6149" w:rsidP="002B6149">
                  <w:pPr>
                    <w:jc w:val="right"/>
                    <w:rPr>
                      <w:rFonts w:ascii="Arial" w:hAnsi="Arial" w:cs="Arial"/>
                      <w:b/>
                      <w:sz w:val="18"/>
                      <w:szCs w:val="18"/>
                    </w:rPr>
                  </w:pPr>
                </w:p>
              </w:tc>
            </w:tr>
            <w:tr w:rsidR="002B6149" w:rsidRPr="00211D7F" w:rsidTr="00D200D1">
              <w:trPr>
                <w:trHeight w:val="226"/>
              </w:trPr>
              <w:tc>
                <w:tcPr>
                  <w:tcW w:w="1560" w:type="dxa"/>
                  <w:tcBorders>
                    <w:top w:val="nil"/>
                    <w:left w:val="nil"/>
                    <w:bottom w:val="nil"/>
                    <w:right w:val="nil"/>
                  </w:tcBorders>
                  <w:shd w:val="clear" w:color="auto" w:fill="FFEE75"/>
                  <w:tcMar>
                    <w:top w:w="0" w:type="dxa"/>
                    <w:left w:w="39" w:type="dxa"/>
                    <w:bottom w:w="0" w:type="dxa"/>
                    <w:right w:w="39" w:type="dxa"/>
                  </w:tcMar>
                  <w:vAlign w:val="center"/>
                </w:tcPr>
                <w:p w:rsidR="002B6149" w:rsidRPr="002D7BE9" w:rsidRDefault="002B6149" w:rsidP="002B6149">
                  <w:pPr>
                    <w:rPr>
                      <w:rFonts w:ascii="Arial" w:hAnsi="Arial" w:cs="Arial"/>
                      <w:sz w:val="18"/>
                      <w:szCs w:val="18"/>
                    </w:rPr>
                  </w:pPr>
                  <w:r w:rsidRPr="00816C41">
                    <w:rPr>
                      <w:rFonts w:ascii="Arial" w:hAnsi="Arial" w:cs="Arial"/>
                      <w:b/>
                      <w:sz w:val="18"/>
                      <w:szCs w:val="18"/>
                    </w:rPr>
                    <w:t>Funkcijska klasifikacija 0</w:t>
                  </w:r>
                  <w:r>
                    <w:rPr>
                      <w:rFonts w:ascii="Arial" w:hAnsi="Arial" w:cs="Arial"/>
                      <w:b/>
                      <w:sz w:val="18"/>
                      <w:szCs w:val="18"/>
                    </w:rPr>
                    <w:t>84</w:t>
                  </w:r>
                </w:p>
              </w:tc>
              <w:tc>
                <w:tcPr>
                  <w:tcW w:w="2126" w:type="dxa"/>
                  <w:tcBorders>
                    <w:top w:val="nil"/>
                    <w:left w:val="nil"/>
                    <w:bottom w:val="nil"/>
                    <w:right w:val="nil"/>
                  </w:tcBorders>
                  <w:shd w:val="clear" w:color="auto" w:fill="FFEE75"/>
                  <w:tcMar>
                    <w:top w:w="0" w:type="dxa"/>
                    <w:left w:w="39" w:type="dxa"/>
                    <w:bottom w:w="0" w:type="dxa"/>
                    <w:right w:w="39" w:type="dxa"/>
                  </w:tcMar>
                  <w:vAlign w:val="center"/>
                </w:tcPr>
                <w:p w:rsidR="002B6149" w:rsidRPr="00211D7F" w:rsidRDefault="002B6149" w:rsidP="002B6149">
                  <w:pPr>
                    <w:rPr>
                      <w:rFonts w:ascii="Arial" w:hAnsi="Arial" w:cs="Arial"/>
                      <w:b/>
                      <w:sz w:val="18"/>
                      <w:szCs w:val="18"/>
                    </w:rPr>
                  </w:pPr>
                  <w:r w:rsidRPr="00211D7F">
                    <w:rPr>
                      <w:rFonts w:ascii="Arial" w:hAnsi="Arial" w:cs="Arial"/>
                      <w:b/>
                      <w:sz w:val="18"/>
                      <w:szCs w:val="18"/>
                    </w:rPr>
                    <w:t>Religijske i druge službe zajednice</w:t>
                  </w:r>
                </w:p>
              </w:tc>
              <w:tc>
                <w:tcPr>
                  <w:tcW w:w="1418" w:type="dxa"/>
                  <w:tcBorders>
                    <w:top w:val="nil"/>
                    <w:left w:val="nil"/>
                    <w:bottom w:val="nil"/>
                    <w:right w:val="nil"/>
                  </w:tcBorders>
                  <w:shd w:val="clear" w:color="auto" w:fill="FFEE75"/>
                  <w:vAlign w:val="center"/>
                </w:tcPr>
                <w:p w:rsidR="002B6149" w:rsidRPr="00211D7F" w:rsidRDefault="002B6149" w:rsidP="002B6149">
                  <w:pPr>
                    <w:jc w:val="right"/>
                    <w:rPr>
                      <w:rFonts w:ascii="Arial" w:hAnsi="Arial" w:cs="Arial"/>
                      <w:b/>
                      <w:sz w:val="18"/>
                      <w:szCs w:val="18"/>
                    </w:rPr>
                  </w:pPr>
                  <w:r>
                    <w:rPr>
                      <w:rFonts w:ascii="Arial" w:hAnsi="Arial" w:cs="Arial"/>
                      <w:b/>
                      <w:sz w:val="18"/>
                      <w:szCs w:val="18"/>
                    </w:rPr>
                    <w:t>128.000,00</w:t>
                  </w:r>
                </w:p>
              </w:tc>
              <w:tc>
                <w:tcPr>
                  <w:tcW w:w="1417" w:type="dxa"/>
                  <w:tcBorders>
                    <w:top w:val="nil"/>
                    <w:left w:val="nil"/>
                    <w:bottom w:val="nil"/>
                    <w:right w:val="nil"/>
                  </w:tcBorders>
                  <w:shd w:val="clear" w:color="auto" w:fill="FFEE75"/>
                  <w:tcMar>
                    <w:top w:w="0" w:type="dxa"/>
                    <w:left w:w="39" w:type="dxa"/>
                    <w:bottom w:w="0" w:type="dxa"/>
                    <w:right w:w="39" w:type="dxa"/>
                  </w:tcMar>
                  <w:vAlign w:val="center"/>
                </w:tcPr>
                <w:p w:rsidR="002B6149" w:rsidRPr="00211D7F" w:rsidRDefault="002B6149" w:rsidP="002B6149">
                  <w:pPr>
                    <w:jc w:val="right"/>
                    <w:rPr>
                      <w:rFonts w:ascii="Arial" w:hAnsi="Arial" w:cs="Arial"/>
                      <w:b/>
                      <w:sz w:val="18"/>
                      <w:szCs w:val="18"/>
                    </w:rPr>
                  </w:pPr>
                  <w:r>
                    <w:rPr>
                      <w:rFonts w:ascii="Arial" w:hAnsi="Arial" w:cs="Arial"/>
                      <w:b/>
                      <w:sz w:val="18"/>
                      <w:szCs w:val="18"/>
                    </w:rPr>
                    <w:t>70.000,00</w:t>
                  </w:r>
                </w:p>
              </w:tc>
              <w:tc>
                <w:tcPr>
                  <w:tcW w:w="1418" w:type="dxa"/>
                  <w:tcBorders>
                    <w:top w:val="nil"/>
                    <w:left w:val="nil"/>
                    <w:bottom w:val="nil"/>
                    <w:right w:val="nil"/>
                  </w:tcBorders>
                  <w:shd w:val="clear" w:color="auto" w:fill="FFEE75"/>
                  <w:tcMar>
                    <w:top w:w="0" w:type="dxa"/>
                    <w:left w:w="39" w:type="dxa"/>
                    <w:bottom w:w="0" w:type="dxa"/>
                    <w:right w:w="39" w:type="dxa"/>
                  </w:tcMar>
                  <w:vAlign w:val="center"/>
                </w:tcPr>
                <w:p w:rsidR="002B6149" w:rsidRPr="00211D7F" w:rsidRDefault="00264547" w:rsidP="002B6149">
                  <w:pPr>
                    <w:jc w:val="right"/>
                    <w:rPr>
                      <w:rFonts w:ascii="Arial" w:hAnsi="Arial" w:cs="Arial"/>
                      <w:b/>
                      <w:sz w:val="18"/>
                      <w:szCs w:val="18"/>
                    </w:rPr>
                  </w:pPr>
                  <w:r>
                    <w:rPr>
                      <w:rFonts w:ascii="Arial" w:hAnsi="Arial" w:cs="Arial"/>
                      <w:b/>
                      <w:sz w:val="18"/>
                      <w:szCs w:val="18"/>
                    </w:rPr>
                    <w:t>45.000,00</w:t>
                  </w:r>
                </w:p>
              </w:tc>
              <w:tc>
                <w:tcPr>
                  <w:tcW w:w="850" w:type="dxa"/>
                  <w:tcBorders>
                    <w:top w:val="nil"/>
                    <w:left w:val="nil"/>
                    <w:bottom w:val="nil"/>
                    <w:right w:val="nil"/>
                  </w:tcBorders>
                  <w:shd w:val="clear" w:color="auto" w:fill="FFEE75"/>
                  <w:vAlign w:val="center"/>
                </w:tcPr>
                <w:p w:rsidR="002B6149" w:rsidRPr="00211D7F" w:rsidRDefault="00BE2FBA" w:rsidP="002B6149">
                  <w:pPr>
                    <w:jc w:val="right"/>
                    <w:rPr>
                      <w:rFonts w:ascii="Arial" w:eastAsia="Arial" w:hAnsi="Arial" w:cs="Arial"/>
                      <w:b/>
                      <w:color w:val="000000"/>
                      <w:sz w:val="18"/>
                      <w:szCs w:val="18"/>
                    </w:rPr>
                  </w:pPr>
                  <w:r>
                    <w:rPr>
                      <w:rFonts w:ascii="Arial" w:eastAsia="Arial" w:hAnsi="Arial" w:cs="Arial"/>
                      <w:b/>
                      <w:color w:val="000000"/>
                      <w:sz w:val="18"/>
                      <w:szCs w:val="18"/>
                    </w:rPr>
                    <w:t>35,16</w:t>
                  </w:r>
                </w:p>
              </w:tc>
              <w:tc>
                <w:tcPr>
                  <w:tcW w:w="851" w:type="dxa"/>
                  <w:tcBorders>
                    <w:top w:val="nil"/>
                    <w:left w:val="nil"/>
                    <w:bottom w:val="nil"/>
                    <w:right w:val="nil"/>
                  </w:tcBorders>
                  <w:shd w:val="clear" w:color="auto" w:fill="FFEE75"/>
                  <w:tcMar>
                    <w:top w:w="0" w:type="dxa"/>
                    <w:left w:w="39" w:type="dxa"/>
                    <w:bottom w:w="0" w:type="dxa"/>
                    <w:right w:w="39" w:type="dxa"/>
                  </w:tcMar>
                  <w:vAlign w:val="center"/>
                </w:tcPr>
                <w:p w:rsidR="002B6149" w:rsidRPr="00211D7F" w:rsidRDefault="00325033" w:rsidP="002B6149">
                  <w:pPr>
                    <w:jc w:val="right"/>
                    <w:rPr>
                      <w:rFonts w:ascii="Arial" w:hAnsi="Arial" w:cs="Arial"/>
                      <w:b/>
                      <w:sz w:val="18"/>
                      <w:szCs w:val="18"/>
                    </w:rPr>
                  </w:pPr>
                  <w:r>
                    <w:rPr>
                      <w:rFonts w:ascii="Arial" w:hAnsi="Arial" w:cs="Arial"/>
                      <w:b/>
                      <w:sz w:val="18"/>
                      <w:szCs w:val="18"/>
                    </w:rPr>
                    <w:t>64,29</w:t>
                  </w:r>
                </w:p>
              </w:tc>
            </w:tr>
            <w:tr w:rsidR="002B6149" w:rsidRPr="00A04BDE" w:rsidTr="00D200D1">
              <w:trPr>
                <w:trHeight w:val="226"/>
              </w:trPr>
              <w:tc>
                <w:tcPr>
                  <w:tcW w:w="1560" w:type="dxa"/>
                  <w:tcBorders>
                    <w:top w:val="nil"/>
                    <w:left w:val="nil"/>
                    <w:bottom w:val="nil"/>
                    <w:right w:val="nil"/>
                  </w:tcBorders>
                  <w:tcMar>
                    <w:top w:w="0" w:type="dxa"/>
                    <w:left w:w="39" w:type="dxa"/>
                    <w:bottom w:w="0" w:type="dxa"/>
                    <w:right w:w="39" w:type="dxa"/>
                  </w:tcMar>
                  <w:vAlign w:val="center"/>
                </w:tcPr>
                <w:p w:rsidR="002B6149" w:rsidRPr="002D7BE9" w:rsidRDefault="002B6149" w:rsidP="002B6149">
                  <w:pPr>
                    <w:rPr>
                      <w:rFonts w:ascii="Arial" w:hAnsi="Arial" w:cs="Arial"/>
                      <w:sz w:val="18"/>
                      <w:szCs w:val="18"/>
                    </w:rPr>
                  </w:pPr>
                </w:p>
              </w:tc>
              <w:tc>
                <w:tcPr>
                  <w:tcW w:w="2126" w:type="dxa"/>
                  <w:tcBorders>
                    <w:top w:val="nil"/>
                    <w:left w:val="nil"/>
                    <w:bottom w:val="nil"/>
                    <w:right w:val="nil"/>
                  </w:tcBorders>
                  <w:tcMar>
                    <w:top w:w="0" w:type="dxa"/>
                    <w:left w:w="39" w:type="dxa"/>
                    <w:bottom w:w="0" w:type="dxa"/>
                    <w:right w:w="39" w:type="dxa"/>
                  </w:tcMar>
                  <w:vAlign w:val="center"/>
                </w:tcPr>
                <w:p w:rsidR="002B6149" w:rsidRPr="00211D7F" w:rsidRDefault="002B6149" w:rsidP="002B6149">
                  <w:pPr>
                    <w:rPr>
                      <w:rFonts w:ascii="Arial" w:hAnsi="Arial" w:cs="Arial"/>
                      <w:b/>
                      <w:sz w:val="18"/>
                      <w:szCs w:val="18"/>
                    </w:rPr>
                  </w:pPr>
                </w:p>
              </w:tc>
              <w:tc>
                <w:tcPr>
                  <w:tcW w:w="1418" w:type="dxa"/>
                  <w:tcBorders>
                    <w:top w:val="nil"/>
                    <w:left w:val="nil"/>
                    <w:bottom w:val="nil"/>
                    <w:right w:val="nil"/>
                  </w:tcBorders>
                  <w:vAlign w:val="center"/>
                </w:tcPr>
                <w:p w:rsidR="002B6149" w:rsidRPr="00211D7F" w:rsidRDefault="002B6149" w:rsidP="002B6149">
                  <w:pPr>
                    <w:jc w:val="right"/>
                    <w:rPr>
                      <w:rFonts w:ascii="Arial" w:hAnsi="Arial" w:cs="Arial"/>
                      <w:b/>
                      <w:sz w:val="18"/>
                      <w:szCs w:val="18"/>
                    </w:rPr>
                  </w:pPr>
                </w:p>
              </w:tc>
              <w:tc>
                <w:tcPr>
                  <w:tcW w:w="1417" w:type="dxa"/>
                  <w:tcBorders>
                    <w:top w:val="nil"/>
                    <w:left w:val="nil"/>
                    <w:bottom w:val="nil"/>
                    <w:right w:val="nil"/>
                  </w:tcBorders>
                  <w:tcMar>
                    <w:top w:w="0" w:type="dxa"/>
                    <w:left w:w="39" w:type="dxa"/>
                    <w:bottom w:w="0" w:type="dxa"/>
                    <w:right w:w="39" w:type="dxa"/>
                  </w:tcMar>
                  <w:vAlign w:val="center"/>
                </w:tcPr>
                <w:p w:rsidR="002B6149" w:rsidRPr="00211D7F" w:rsidRDefault="002B6149" w:rsidP="002B6149">
                  <w:pPr>
                    <w:jc w:val="right"/>
                    <w:rPr>
                      <w:rFonts w:ascii="Arial" w:hAnsi="Arial" w:cs="Arial"/>
                      <w:b/>
                      <w:sz w:val="18"/>
                      <w:szCs w:val="18"/>
                    </w:rPr>
                  </w:pPr>
                </w:p>
              </w:tc>
              <w:tc>
                <w:tcPr>
                  <w:tcW w:w="1418" w:type="dxa"/>
                  <w:tcBorders>
                    <w:top w:val="nil"/>
                    <w:left w:val="nil"/>
                    <w:bottom w:val="nil"/>
                    <w:right w:val="nil"/>
                  </w:tcBorders>
                  <w:tcMar>
                    <w:top w:w="0" w:type="dxa"/>
                    <w:left w:w="39" w:type="dxa"/>
                    <w:bottom w:w="0" w:type="dxa"/>
                    <w:right w:w="39" w:type="dxa"/>
                  </w:tcMar>
                  <w:vAlign w:val="center"/>
                </w:tcPr>
                <w:p w:rsidR="002B6149" w:rsidRPr="00211D7F" w:rsidRDefault="002B6149" w:rsidP="002B6149">
                  <w:pPr>
                    <w:jc w:val="right"/>
                    <w:rPr>
                      <w:rFonts w:ascii="Arial" w:hAnsi="Arial" w:cs="Arial"/>
                      <w:b/>
                      <w:sz w:val="18"/>
                      <w:szCs w:val="18"/>
                    </w:rPr>
                  </w:pPr>
                </w:p>
              </w:tc>
              <w:tc>
                <w:tcPr>
                  <w:tcW w:w="850" w:type="dxa"/>
                  <w:tcBorders>
                    <w:top w:val="nil"/>
                    <w:left w:val="nil"/>
                    <w:bottom w:val="nil"/>
                    <w:right w:val="nil"/>
                  </w:tcBorders>
                  <w:vAlign w:val="center"/>
                </w:tcPr>
                <w:p w:rsidR="002B6149" w:rsidRPr="00211D7F" w:rsidRDefault="002B6149" w:rsidP="002B6149">
                  <w:pPr>
                    <w:jc w:val="right"/>
                    <w:rPr>
                      <w:rFonts w:ascii="Arial" w:eastAsia="Arial" w:hAnsi="Arial" w:cs="Arial"/>
                      <w:b/>
                      <w:color w:val="000000"/>
                      <w:sz w:val="18"/>
                      <w:szCs w:val="18"/>
                    </w:rPr>
                  </w:pPr>
                </w:p>
              </w:tc>
              <w:tc>
                <w:tcPr>
                  <w:tcW w:w="851" w:type="dxa"/>
                  <w:tcBorders>
                    <w:top w:val="nil"/>
                    <w:left w:val="nil"/>
                    <w:bottom w:val="nil"/>
                    <w:right w:val="nil"/>
                  </w:tcBorders>
                  <w:tcMar>
                    <w:top w:w="0" w:type="dxa"/>
                    <w:left w:w="39" w:type="dxa"/>
                    <w:bottom w:w="0" w:type="dxa"/>
                    <w:right w:w="39" w:type="dxa"/>
                  </w:tcMar>
                  <w:vAlign w:val="center"/>
                </w:tcPr>
                <w:p w:rsidR="002B6149" w:rsidRPr="00211D7F" w:rsidRDefault="002B6149" w:rsidP="002B6149">
                  <w:pPr>
                    <w:jc w:val="right"/>
                    <w:rPr>
                      <w:rFonts w:ascii="Arial" w:hAnsi="Arial" w:cs="Arial"/>
                      <w:b/>
                      <w:sz w:val="18"/>
                      <w:szCs w:val="18"/>
                    </w:rPr>
                  </w:pPr>
                </w:p>
              </w:tc>
            </w:tr>
            <w:tr w:rsidR="002B6149" w:rsidRPr="00211D7F" w:rsidTr="00D200D1">
              <w:trPr>
                <w:trHeight w:val="226"/>
              </w:trPr>
              <w:tc>
                <w:tcPr>
                  <w:tcW w:w="1560" w:type="dxa"/>
                  <w:tcBorders>
                    <w:top w:val="nil"/>
                    <w:left w:val="nil"/>
                    <w:bottom w:val="nil"/>
                    <w:right w:val="nil"/>
                  </w:tcBorders>
                  <w:shd w:val="clear" w:color="auto" w:fill="FFEE75"/>
                  <w:tcMar>
                    <w:top w:w="0" w:type="dxa"/>
                    <w:left w:w="39" w:type="dxa"/>
                    <w:bottom w:w="0" w:type="dxa"/>
                    <w:right w:w="39" w:type="dxa"/>
                  </w:tcMar>
                  <w:vAlign w:val="center"/>
                </w:tcPr>
                <w:p w:rsidR="002B6149" w:rsidRPr="002D7BE9" w:rsidRDefault="002B6149" w:rsidP="002B6149">
                  <w:pPr>
                    <w:rPr>
                      <w:rFonts w:ascii="Arial" w:hAnsi="Arial" w:cs="Arial"/>
                      <w:sz w:val="18"/>
                      <w:szCs w:val="18"/>
                    </w:rPr>
                  </w:pPr>
                  <w:r w:rsidRPr="00816C41">
                    <w:rPr>
                      <w:rFonts w:ascii="Arial" w:hAnsi="Arial" w:cs="Arial"/>
                      <w:b/>
                      <w:sz w:val="18"/>
                      <w:szCs w:val="18"/>
                    </w:rPr>
                    <w:t>Funkcijska klasifikacija 0</w:t>
                  </w:r>
                  <w:r>
                    <w:rPr>
                      <w:rFonts w:ascii="Arial" w:hAnsi="Arial" w:cs="Arial"/>
                      <w:b/>
                      <w:sz w:val="18"/>
                      <w:szCs w:val="18"/>
                    </w:rPr>
                    <w:t>86</w:t>
                  </w:r>
                </w:p>
              </w:tc>
              <w:tc>
                <w:tcPr>
                  <w:tcW w:w="2126" w:type="dxa"/>
                  <w:tcBorders>
                    <w:top w:val="nil"/>
                    <w:left w:val="nil"/>
                    <w:bottom w:val="nil"/>
                    <w:right w:val="nil"/>
                  </w:tcBorders>
                  <w:shd w:val="clear" w:color="auto" w:fill="FFEE75"/>
                  <w:tcMar>
                    <w:top w:w="0" w:type="dxa"/>
                    <w:left w:w="39" w:type="dxa"/>
                    <w:bottom w:w="0" w:type="dxa"/>
                    <w:right w:w="39" w:type="dxa"/>
                  </w:tcMar>
                  <w:vAlign w:val="center"/>
                </w:tcPr>
                <w:p w:rsidR="002B6149" w:rsidRPr="00211D7F" w:rsidRDefault="002B6149" w:rsidP="002B6149">
                  <w:pPr>
                    <w:rPr>
                      <w:rFonts w:ascii="Arial" w:hAnsi="Arial" w:cs="Arial"/>
                      <w:b/>
                      <w:sz w:val="18"/>
                      <w:szCs w:val="18"/>
                    </w:rPr>
                  </w:pPr>
                  <w:r w:rsidRPr="00211D7F">
                    <w:rPr>
                      <w:rFonts w:ascii="Arial" w:hAnsi="Arial" w:cs="Arial"/>
                      <w:b/>
                      <w:sz w:val="18"/>
                      <w:szCs w:val="18"/>
                    </w:rPr>
                    <w:t>Rashodi za rekreaciju, kulturu i religiju koji nisu drugdje svrstani</w:t>
                  </w:r>
                </w:p>
              </w:tc>
              <w:tc>
                <w:tcPr>
                  <w:tcW w:w="1418" w:type="dxa"/>
                  <w:tcBorders>
                    <w:top w:val="nil"/>
                    <w:left w:val="nil"/>
                    <w:bottom w:val="nil"/>
                    <w:right w:val="nil"/>
                  </w:tcBorders>
                  <w:shd w:val="clear" w:color="auto" w:fill="FFEE75"/>
                  <w:vAlign w:val="center"/>
                </w:tcPr>
                <w:p w:rsidR="002B6149" w:rsidRPr="00211D7F" w:rsidRDefault="002B6149" w:rsidP="002B6149">
                  <w:pPr>
                    <w:jc w:val="right"/>
                    <w:rPr>
                      <w:rFonts w:ascii="Arial" w:hAnsi="Arial" w:cs="Arial"/>
                      <w:b/>
                      <w:sz w:val="18"/>
                      <w:szCs w:val="18"/>
                    </w:rPr>
                  </w:pPr>
                  <w:r>
                    <w:rPr>
                      <w:rFonts w:ascii="Arial" w:hAnsi="Arial" w:cs="Arial"/>
                      <w:b/>
                      <w:sz w:val="18"/>
                      <w:szCs w:val="18"/>
                    </w:rPr>
                    <w:t>2.218.249,04</w:t>
                  </w:r>
                </w:p>
              </w:tc>
              <w:tc>
                <w:tcPr>
                  <w:tcW w:w="1417" w:type="dxa"/>
                  <w:tcBorders>
                    <w:top w:val="nil"/>
                    <w:left w:val="nil"/>
                    <w:bottom w:val="nil"/>
                    <w:right w:val="nil"/>
                  </w:tcBorders>
                  <w:shd w:val="clear" w:color="auto" w:fill="FFEE75"/>
                  <w:tcMar>
                    <w:top w:w="0" w:type="dxa"/>
                    <w:left w:w="39" w:type="dxa"/>
                    <w:bottom w:w="0" w:type="dxa"/>
                    <w:right w:w="39" w:type="dxa"/>
                  </w:tcMar>
                  <w:vAlign w:val="center"/>
                </w:tcPr>
                <w:p w:rsidR="002B6149" w:rsidRPr="00211D7F" w:rsidRDefault="002B6149" w:rsidP="002B6149">
                  <w:pPr>
                    <w:jc w:val="right"/>
                    <w:rPr>
                      <w:rFonts w:ascii="Arial" w:hAnsi="Arial" w:cs="Arial"/>
                      <w:b/>
                      <w:sz w:val="18"/>
                      <w:szCs w:val="18"/>
                    </w:rPr>
                  </w:pPr>
                  <w:r>
                    <w:rPr>
                      <w:rFonts w:ascii="Arial" w:hAnsi="Arial" w:cs="Arial"/>
                      <w:b/>
                      <w:sz w:val="18"/>
                      <w:szCs w:val="18"/>
                    </w:rPr>
                    <w:t>2.750.500,00</w:t>
                  </w:r>
                </w:p>
              </w:tc>
              <w:tc>
                <w:tcPr>
                  <w:tcW w:w="1418" w:type="dxa"/>
                  <w:tcBorders>
                    <w:top w:val="nil"/>
                    <w:left w:val="nil"/>
                    <w:bottom w:val="nil"/>
                    <w:right w:val="nil"/>
                  </w:tcBorders>
                  <w:shd w:val="clear" w:color="auto" w:fill="FFEE75"/>
                  <w:tcMar>
                    <w:top w:w="0" w:type="dxa"/>
                    <w:left w:w="39" w:type="dxa"/>
                    <w:bottom w:w="0" w:type="dxa"/>
                    <w:right w:w="39" w:type="dxa"/>
                  </w:tcMar>
                  <w:vAlign w:val="center"/>
                </w:tcPr>
                <w:p w:rsidR="002B6149" w:rsidRPr="00211D7F" w:rsidRDefault="00264547" w:rsidP="002B6149">
                  <w:pPr>
                    <w:jc w:val="right"/>
                    <w:rPr>
                      <w:rFonts w:ascii="Arial" w:hAnsi="Arial" w:cs="Arial"/>
                      <w:b/>
                      <w:sz w:val="18"/>
                      <w:szCs w:val="18"/>
                    </w:rPr>
                  </w:pPr>
                  <w:r>
                    <w:rPr>
                      <w:rFonts w:ascii="Arial" w:hAnsi="Arial" w:cs="Arial"/>
                      <w:b/>
                      <w:sz w:val="18"/>
                      <w:szCs w:val="18"/>
                    </w:rPr>
                    <w:t>915.262,80</w:t>
                  </w:r>
                </w:p>
              </w:tc>
              <w:tc>
                <w:tcPr>
                  <w:tcW w:w="850" w:type="dxa"/>
                  <w:tcBorders>
                    <w:top w:val="nil"/>
                    <w:left w:val="nil"/>
                    <w:bottom w:val="nil"/>
                    <w:right w:val="nil"/>
                  </w:tcBorders>
                  <w:shd w:val="clear" w:color="auto" w:fill="FFEE75"/>
                  <w:vAlign w:val="center"/>
                </w:tcPr>
                <w:p w:rsidR="002B6149" w:rsidRPr="00211D7F" w:rsidRDefault="00BE2FBA" w:rsidP="002B6149">
                  <w:pPr>
                    <w:jc w:val="right"/>
                    <w:rPr>
                      <w:rFonts w:ascii="Arial" w:eastAsia="Arial" w:hAnsi="Arial" w:cs="Arial"/>
                      <w:b/>
                      <w:color w:val="000000"/>
                      <w:sz w:val="18"/>
                      <w:szCs w:val="18"/>
                    </w:rPr>
                  </w:pPr>
                  <w:r>
                    <w:rPr>
                      <w:rFonts w:ascii="Arial" w:eastAsia="Arial" w:hAnsi="Arial" w:cs="Arial"/>
                      <w:b/>
                      <w:color w:val="000000"/>
                      <w:sz w:val="18"/>
                      <w:szCs w:val="18"/>
                    </w:rPr>
                    <w:t>41,26</w:t>
                  </w:r>
                </w:p>
              </w:tc>
              <w:tc>
                <w:tcPr>
                  <w:tcW w:w="851" w:type="dxa"/>
                  <w:tcBorders>
                    <w:top w:val="nil"/>
                    <w:left w:val="nil"/>
                    <w:bottom w:val="nil"/>
                    <w:right w:val="nil"/>
                  </w:tcBorders>
                  <w:shd w:val="clear" w:color="auto" w:fill="FFEE75"/>
                  <w:tcMar>
                    <w:top w:w="0" w:type="dxa"/>
                    <w:left w:w="39" w:type="dxa"/>
                    <w:bottom w:w="0" w:type="dxa"/>
                    <w:right w:w="39" w:type="dxa"/>
                  </w:tcMar>
                  <w:vAlign w:val="center"/>
                </w:tcPr>
                <w:p w:rsidR="002B6149" w:rsidRPr="00211D7F" w:rsidRDefault="00325033" w:rsidP="002B6149">
                  <w:pPr>
                    <w:jc w:val="right"/>
                    <w:rPr>
                      <w:rFonts w:ascii="Arial" w:hAnsi="Arial" w:cs="Arial"/>
                      <w:b/>
                      <w:sz w:val="18"/>
                      <w:szCs w:val="18"/>
                    </w:rPr>
                  </w:pPr>
                  <w:r>
                    <w:rPr>
                      <w:rFonts w:ascii="Arial" w:hAnsi="Arial" w:cs="Arial"/>
                      <w:b/>
                      <w:sz w:val="18"/>
                      <w:szCs w:val="18"/>
                    </w:rPr>
                    <w:t>33,28</w:t>
                  </w:r>
                </w:p>
              </w:tc>
            </w:tr>
            <w:tr w:rsidR="002B6149" w:rsidRPr="00A04BDE" w:rsidTr="00D200D1">
              <w:trPr>
                <w:trHeight w:val="226"/>
              </w:trPr>
              <w:tc>
                <w:tcPr>
                  <w:tcW w:w="1560" w:type="dxa"/>
                  <w:tcBorders>
                    <w:top w:val="nil"/>
                    <w:left w:val="nil"/>
                    <w:bottom w:val="nil"/>
                    <w:right w:val="nil"/>
                  </w:tcBorders>
                  <w:tcMar>
                    <w:top w:w="0" w:type="dxa"/>
                    <w:left w:w="39" w:type="dxa"/>
                    <w:bottom w:w="0" w:type="dxa"/>
                    <w:right w:w="39" w:type="dxa"/>
                  </w:tcMar>
                  <w:vAlign w:val="center"/>
                </w:tcPr>
                <w:p w:rsidR="002B6149" w:rsidRPr="002D7BE9" w:rsidRDefault="002B6149" w:rsidP="002B6149">
                  <w:pPr>
                    <w:rPr>
                      <w:rFonts w:ascii="Arial" w:hAnsi="Arial" w:cs="Arial"/>
                      <w:sz w:val="18"/>
                      <w:szCs w:val="18"/>
                    </w:rPr>
                  </w:pPr>
                </w:p>
              </w:tc>
              <w:tc>
                <w:tcPr>
                  <w:tcW w:w="2126" w:type="dxa"/>
                  <w:tcBorders>
                    <w:top w:val="nil"/>
                    <w:left w:val="nil"/>
                    <w:bottom w:val="nil"/>
                    <w:right w:val="nil"/>
                  </w:tcBorders>
                  <w:tcMar>
                    <w:top w:w="0" w:type="dxa"/>
                    <w:left w:w="39" w:type="dxa"/>
                    <w:bottom w:w="0" w:type="dxa"/>
                    <w:right w:w="39" w:type="dxa"/>
                  </w:tcMar>
                  <w:vAlign w:val="center"/>
                </w:tcPr>
                <w:p w:rsidR="002B6149" w:rsidRPr="002D7BE9" w:rsidRDefault="002B6149" w:rsidP="002B6149">
                  <w:pPr>
                    <w:rPr>
                      <w:rFonts w:ascii="Arial" w:hAnsi="Arial" w:cs="Arial"/>
                      <w:sz w:val="18"/>
                      <w:szCs w:val="18"/>
                    </w:rPr>
                  </w:pPr>
                </w:p>
              </w:tc>
              <w:tc>
                <w:tcPr>
                  <w:tcW w:w="1418" w:type="dxa"/>
                  <w:tcBorders>
                    <w:top w:val="nil"/>
                    <w:left w:val="nil"/>
                    <w:bottom w:val="nil"/>
                    <w:right w:val="nil"/>
                  </w:tcBorders>
                  <w:vAlign w:val="center"/>
                </w:tcPr>
                <w:p w:rsidR="002B6149" w:rsidRPr="002D7BE9" w:rsidRDefault="002B6149" w:rsidP="002B6149">
                  <w:pPr>
                    <w:jc w:val="right"/>
                    <w:rPr>
                      <w:rFonts w:ascii="Arial" w:hAnsi="Arial" w:cs="Arial"/>
                      <w:sz w:val="18"/>
                      <w:szCs w:val="18"/>
                    </w:rPr>
                  </w:pPr>
                </w:p>
              </w:tc>
              <w:tc>
                <w:tcPr>
                  <w:tcW w:w="1417" w:type="dxa"/>
                  <w:tcBorders>
                    <w:top w:val="nil"/>
                    <w:left w:val="nil"/>
                    <w:bottom w:val="nil"/>
                    <w:right w:val="nil"/>
                  </w:tcBorders>
                  <w:tcMar>
                    <w:top w:w="0" w:type="dxa"/>
                    <w:left w:w="39" w:type="dxa"/>
                    <w:bottom w:w="0" w:type="dxa"/>
                    <w:right w:w="39" w:type="dxa"/>
                  </w:tcMar>
                  <w:vAlign w:val="center"/>
                </w:tcPr>
                <w:p w:rsidR="002B6149" w:rsidRPr="002D7BE9" w:rsidRDefault="002B6149" w:rsidP="002B6149">
                  <w:pPr>
                    <w:jc w:val="right"/>
                    <w:rPr>
                      <w:rFonts w:ascii="Arial" w:hAnsi="Arial" w:cs="Arial"/>
                      <w:sz w:val="18"/>
                      <w:szCs w:val="18"/>
                    </w:rPr>
                  </w:pPr>
                </w:p>
              </w:tc>
              <w:tc>
                <w:tcPr>
                  <w:tcW w:w="1418" w:type="dxa"/>
                  <w:tcBorders>
                    <w:top w:val="nil"/>
                    <w:left w:val="nil"/>
                    <w:bottom w:val="nil"/>
                    <w:right w:val="nil"/>
                  </w:tcBorders>
                  <w:tcMar>
                    <w:top w:w="0" w:type="dxa"/>
                    <w:left w:w="39" w:type="dxa"/>
                    <w:bottom w:w="0" w:type="dxa"/>
                    <w:right w:w="39" w:type="dxa"/>
                  </w:tcMar>
                  <w:vAlign w:val="center"/>
                </w:tcPr>
                <w:p w:rsidR="002B6149" w:rsidRPr="002D7BE9" w:rsidRDefault="002B6149" w:rsidP="002B6149">
                  <w:pPr>
                    <w:jc w:val="right"/>
                    <w:rPr>
                      <w:rFonts w:ascii="Arial" w:hAnsi="Arial" w:cs="Arial"/>
                      <w:sz w:val="18"/>
                      <w:szCs w:val="18"/>
                    </w:rPr>
                  </w:pPr>
                </w:p>
              </w:tc>
              <w:tc>
                <w:tcPr>
                  <w:tcW w:w="850" w:type="dxa"/>
                  <w:tcBorders>
                    <w:top w:val="nil"/>
                    <w:left w:val="nil"/>
                    <w:bottom w:val="nil"/>
                    <w:right w:val="nil"/>
                  </w:tcBorders>
                  <w:vAlign w:val="center"/>
                </w:tcPr>
                <w:p w:rsidR="002B6149" w:rsidRPr="002D7BE9" w:rsidRDefault="002B6149" w:rsidP="002B6149">
                  <w:pPr>
                    <w:jc w:val="right"/>
                    <w:rPr>
                      <w:rFonts w:ascii="Arial" w:eastAsia="Arial" w:hAnsi="Arial" w:cs="Arial"/>
                      <w:b/>
                      <w:color w:val="000000"/>
                      <w:sz w:val="18"/>
                      <w:szCs w:val="18"/>
                    </w:rPr>
                  </w:pPr>
                </w:p>
              </w:tc>
              <w:tc>
                <w:tcPr>
                  <w:tcW w:w="851" w:type="dxa"/>
                  <w:tcBorders>
                    <w:top w:val="nil"/>
                    <w:left w:val="nil"/>
                    <w:bottom w:val="nil"/>
                    <w:right w:val="nil"/>
                  </w:tcBorders>
                  <w:tcMar>
                    <w:top w:w="0" w:type="dxa"/>
                    <w:left w:w="39" w:type="dxa"/>
                    <w:bottom w:w="0" w:type="dxa"/>
                    <w:right w:w="39" w:type="dxa"/>
                  </w:tcMar>
                  <w:vAlign w:val="center"/>
                </w:tcPr>
                <w:p w:rsidR="002B6149" w:rsidRPr="002D7BE9" w:rsidRDefault="002B6149" w:rsidP="002B6149">
                  <w:pPr>
                    <w:jc w:val="right"/>
                    <w:rPr>
                      <w:rFonts w:ascii="Arial" w:hAnsi="Arial" w:cs="Arial"/>
                      <w:sz w:val="18"/>
                      <w:szCs w:val="18"/>
                    </w:rPr>
                  </w:pPr>
                </w:p>
              </w:tc>
            </w:tr>
            <w:tr w:rsidR="002B6149" w:rsidRPr="00211D7F" w:rsidTr="00D200D1">
              <w:trPr>
                <w:trHeight w:val="226"/>
              </w:trPr>
              <w:tc>
                <w:tcPr>
                  <w:tcW w:w="1560" w:type="dxa"/>
                  <w:tcBorders>
                    <w:top w:val="nil"/>
                    <w:left w:val="nil"/>
                    <w:bottom w:val="nil"/>
                    <w:right w:val="nil"/>
                  </w:tcBorders>
                  <w:shd w:val="clear" w:color="auto" w:fill="FEDE01"/>
                  <w:tcMar>
                    <w:top w:w="0" w:type="dxa"/>
                    <w:left w:w="39" w:type="dxa"/>
                    <w:bottom w:w="0" w:type="dxa"/>
                    <w:right w:w="39" w:type="dxa"/>
                  </w:tcMar>
                  <w:vAlign w:val="center"/>
                </w:tcPr>
                <w:p w:rsidR="002B6149" w:rsidRPr="002D7BE9" w:rsidRDefault="002B6149" w:rsidP="002B6149">
                  <w:pPr>
                    <w:rPr>
                      <w:rFonts w:ascii="Arial" w:hAnsi="Arial" w:cs="Arial"/>
                      <w:sz w:val="18"/>
                      <w:szCs w:val="18"/>
                    </w:rPr>
                  </w:pPr>
                  <w:r w:rsidRPr="00F21390">
                    <w:rPr>
                      <w:rFonts w:ascii="Arial" w:hAnsi="Arial" w:cs="Arial"/>
                      <w:b/>
                      <w:sz w:val="18"/>
                      <w:szCs w:val="18"/>
                    </w:rPr>
                    <w:t>Funkcijska klasifikacija 0</w:t>
                  </w:r>
                  <w:r>
                    <w:rPr>
                      <w:rFonts w:ascii="Arial" w:hAnsi="Arial" w:cs="Arial"/>
                      <w:b/>
                      <w:sz w:val="18"/>
                      <w:szCs w:val="18"/>
                    </w:rPr>
                    <w:t>9</w:t>
                  </w:r>
                </w:p>
              </w:tc>
              <w:tc>
                <w:tcPr>
                  <w:tcW w:w="2126" w:type="dxa"/>
                  <w:tcBorders>
                    <w:top w:val="nil"/>
                    <w:left w:val="nil"/>
                    <w:bottom w:val="nil"/>
                    <w:right w:val="nil"/>
                  </w:tcBorders>
                  <w:shd w:val="clear" w:color="auto" w:fill="FEDE01"/>
                  <w:tcMar>
                    <w:top w:w="0" w:type="dxa"/>
                    <w:left w:w="39" w:type="dxa"/>
                    <w:bottom w:w="0" w:type="dxa"/>
                    <w:right w:w="39" w:type="dxa"/>
                  </w:tcMar>
                  <w:vAlign w:val="center"/>
                </w:tcPr>
                <w:p w:rsidR="002B6149" w:rsidRPr="00F21390" w:rsidRDefault="002B6149" w:rsidP="002B6149">
                  <w:pPr>
                    <w:rPr>
                      <w:rFonts w:ascii="Arial" w:hAnsi="Arial" w:cs="Arial"/>
                      <w:b/>
                      <w:sz w:val="18"/>
                      <w:szCs w:val="18"/>
                    </w:rPr>
                  </w:pPr>
                  <w:r>
                    <w:rPr>
                      <w:rFonts w:ascii="Arial" w:hAnsi="Arial" w:cs="Arial"/>
                      <w:b/>
                      <w:sz w:val="18"/>
                      <w:szCs w:val="18"/>
                    </w:rPr>
                    <w:t>Obrazovanje</w:t>
                  </w:r>
                </w:p>
              </w:tc>
              <w:tc>
                <w:tcPr>
                  <w:tcW w:w="1418" w:type="dxa"/>
                  <w:tcBorders>
                    <w:top w:val="nil"/>
                    <w:left w:val="nil"/>
                    <w:bottom w:val="nil"/>
                    <w:right w:val="nil"/>
                  </w:tcBorders>
                  <w:shd w:val="clear" w:color="auto" w:fill="FEDE01"/>
                  <w:vAlign w:val="center"/>
                </w:tcPr>
                <w:p w:rsidR="002B6149" w:rsidRPr="00211D7F" w:rsidRDefault="002B6149" w:rsidP="002B6149">
                  <w:pPr>
                    <w:jc w:val="right"/>
                    <w:rPr>
                      <w:rFonts w:ascii="Arial" w:hAnsi="Arial" w:cs="Arial"/>
                      <w:b/>
                      <w:sz w:val="18"/>
                      <w:szCs w:val="18"/>
                    </w:rPr>
                  </w:pPr>
                  <w:r>
                    <w:rPr>
                      <w:rFonts w:ascii="Arial" w:hAnsi="Arial" w:cs="Arial"/>
                      <w:b/>
                      <w:sz w:val="18"/>
                      <w:szCs w:val="18"/>
                    </w:rPr>
                    <w:t>5.133.031,05</w:t>
                  </w:r>
                </w:p>
              </w:tc>
              <w:tc>
                <w:tcPr>
                  <w:tcW w:w="1417" w:type="dxa"/>
                  <w:tcBorders>
                    <w:top w:val="nil"/>
                    <w:left w:val="nil"/>
                    <w:bottom w:val="nil"/>
                    <w:right w:val="nil"/>
                  </w:tcBorders>
                  <w:shd w:val="clear" w:color="auto" w:fill="FEDE01"/>
                  <w:tcMar>
                    <w:top w:w="0" w:type="dxa"/>
                    <w:left w:w="39" w:type="dxa"/>
                    <w:bottom w:w="0" w:type="dxa"/>
                    <w:right w:w="39" w:type="dxa"/>
                  </w:tcMar>
                  <w:vAlign w:val="center"/>
                </w:tcPr>
                <w:p w:rsidR="002B6149" w:rsidRPr="00211D7F" w:rsidRDefault="002B6149" w:rsidP="002B6149">
                  <w:pPr>
                    <w:jc w:val="right"/>
                    <w:rPr>
                      <w:rFonts w:ascii="Arial" w:hAnsi="Arial" w:cs="Arial"/>
                      <w:b/>
                      <w:sz w:val="18"/>
                      <w:szCs w:val="18"/>
                    </w:rPr>
                  </w:pPr>
                  <w:r>
                    <w:rPr>
                      <w:rFonts w:ascii="Arial" w:hAnsi="Arial" w:cs="Arial"/>
                      <w:b/>
                      <w:sz w:val="18"/>
                      <w:szCs w:val="18"/>
                    </w:rPr>
                    <w:t>5.640.000,00</w:t>
                  </w:r>
                </w:p>
              </w:tc>
              <w:tc>
                <w:tcPr>
                  <w:tcW w:w="1418" w:type="dxa"/>
                  <w:tcBorders>
                    <w:top w:val="nil"/>
                    <w:left w:val="nil"/>
                    <w:bottom w:val="nil"/>
                    <w:right w:val="nil"/>
                  </w:tcBorders>
                  <w:shd w:val="clear" w:color="auto" w:fill="FEDE01"/>
                  <w:tcMar>
                    <w:top w:w="0" w:type="dxa"/>
                    <w:left w:w="39" w:type="dxa"/>
                    <w:bottom w:w="0" w:type="dxa"/>
                    <w:right w:w="39" w:type="dxa"/>
                  </w:tcMar>
                  <w:vAlign w:val="center"/>
                </w:tcPr>
                <w:p w:rsidR="002B6149" w:rsidRPr="00211D7F" w:rsidRDefault="00264547" w:rsidP="002B6149">
                  <w:pPr>
                    <w:jc w:val="right"/>
                    <w:rPr>
                      <w:rFonts w:ascii="Arial" w:hAnsi="Arial" w:cs="Arial"/>
                      <w:b/>
                      <w:sz w:val="18"/>
                      <w:szCs w:val="18"/>
                    </w:rPr>
                  </w:pPr>
                  <w:r>
                    <w:rPr>
                      <w:rFonts w:ascii="Arial" w:hAnsi="Arial" w:cs="Arial"/>
                      <w:b/>
                      <w:sz w:val="18"/>
                      <w:szCs w:val="18"/>
                    </w:rPr>
                    <w:t>4.880.278,77</w:t>
                  </w:r>
                </w:p>
              </w:tc>
              <w:tc>
                <w:tcPr>
                  <w:tcW w:w="850" w:type="dxa"/>
                  <w:tcBorders>
                    <w:top w:val="nil"/>
                    <w:left w:val="nil"/>
                    <w:bottom w:val="nil"/>
                    <w:right w:val="nil"/>
                  </w:tcBorders>
                  <w:shd w:val="clear" w:color="auto" w:fill="FEDE01"/>
                  <w:vAlign w:val="center"/>
                </w:tcPr>
                <w:p w:rsidR="002B6149" w:rsidRPr="00211D7F" w:rsidRDefault="00E80B08" w:rsidP="002B6149">
                  <w:pPr>
                    <w:jc w:val="right"/>
                    <w:rPr>
                      <w:rFonts w:ascii="Arial" w:eastAsia="Arial" w:hAnsi="Arial" w:cs="Arial"/>
                      <w:b/>
                      <w:color w:val="000000"/>
                      <w:sz w:val="18"/>
                      <w:szCs w:val="18"/>
                    </w:rPr>
                  </w:pPr>
                  <w:r>
                    <w:rPr>
                      <w:rFonts w:ascii="Arial" w:eastAsia="Arial" w:hAnsi="Arial" w:cs="Arial"/>
                      <w:b/>
                      <w:color w:val="000000"/>
                      <w:sz w:val="18"/>
                      <w:szCs w:val="18"/>
                    </w:rPr>
                    <w:t>95,08</w:t>
                  </w:r>
                </w:p>
              </w:tc>
              <w:tc>
                <w:tcPr>
                  <w:tcW w:w="851" w:type="dxa"/>
                  <w:tcBorders>
                    <w:top w:val="nil"/>
                    <w:left w:val="nil"/>
                    <w:bottom w:val="nil"/>
                    <w:right w:val="nil"/>
                  </w:tcBorders>
                  <w:shd w:val="clear" w:color="auto" w:fill="FEDE01"/>
                  <w:tcMar>
                    <w:top w:w="0" w:type="dxa"/>
                    <w:left w:w="39" w:type="dxa"/>
                    <w:bottom w:w="0" w:type="dxa"/>
                    <w:right w:w="39" w:type="dxa"/>
                  </w:tcMar>
                  <w:vAlign w:val="center"/>
                </w:tcPr>
                <w:p w:rsidR="002B6149" w:rsidRPr="00211D7F" w:rsidRDefault="00325033" w:rsidP="002B6149">
                  <w:pPr>
                    <w:jc w:val="right"/>
                    <w:rPr>
                      <w:rFonts w:ascii="Arial" w:hAnsi="Arial" w:cs="Arial"/>
                      <w:b/>
                      <w:sz w:val="18"/>
                      <w:szCs w:val="18"/>
                    </w:rPr>
                  </w:pPr>
                  <w:r>
                    <w:rPr>
                      <w:rFonts w:ascii="Arial" w:hAnsi="Arial" w:cs="Arial"/>
                      <w:b/>
                      <w:sz w:val="18"/>
                      <w:szCs w:val="18"/>
                    </w:rPr>
                    <w:t>86,53</w:t>
                  </w:r>
                </w:p>
              </w:tc>
            </w:tr>
            <w:tr w:rsidR="002B6149" w:rsidRPr="00211D7F" w:rsidTr="00BE2FBA">
              <w:trPr>
                <w:trHeight w:val="226"/>
              </w:trPr>
              <w:tc>
                <w:tcPr>
                  <w:tcW w:w="1560" w:type="dxa"/>
                  <w:tcBorders>
                    <w:top w:val="nil"/>
                    <w:left w:val="nil"/>
                    <w:bottom w:val="nil"/>
                    <w:right w:val="nil"/>
                  </w:tcBorders>
                  <w:shd w:val="clear" w:color="auto" w:fill="FFEE75"/>
                  <w:tcMar>
                    <w:top w:w="0" w:type="dxa"/>
                    <w:left w:w="39" w:type="dxa"/>
                    <w:bottom w:w="0" w:type="dxa"/>
                    <w:right w:w="39" w:type="dxa"/>
                  </w:tcMar>
                  <w:vAlign w:val="center"/>
                </w:tcPr>
                <w:p w:rsidR="002B6149" w:rsidRPr="002D7BE9" w:rsidRDefault="002B6149" w:rsidP="002B6149">
                  <w:pPr>
                    <w:rPr>
                      <w:rFonts w:ascii="Arial" w:hAnsi="Arial" w:cs="Arial"/>
                      <w:sz w:val="18"/>
                      <w:szCs w:val="18"/>
                    </w:rPr>
                  </w:pPr>
                  <w:r w:rsidRPr="00F21390">
                    <w:rPr>
                      <w:rFonts w:ascii="Arial" w:hAnsi="Arial" w:cs="Arial"/>
                      <w:b/>
                      <w:sz w:val="18"/>
                      <w:szCs w:val="18"/>
                    </w:rPr>
                    <w:t>Funkcijska klasifikacija 0</w:t>
                  </w:r>
                  <w:r>
                    <w:rPr>
                      <w:rFonts w:ascii="Arial" w:hAnsi="Arial" w:cs="Arial"/>
                      <w:b/>
                      <w:sz w:val="18"/>
                      <w:szCs w:val="18"/>
                    </w:rPr>
                    <w:t>91</w:t>
                  </w:r>
                </w:p>
              </w:tc>
              <w:tc>
                <w:tcPr>
                  <w:tcW w:w="2126" w:type="dxa"/>
                  <w:tcBorders>
                    <w:top w:val="nil"/>
                    <w:left w:val="nil"/>
                    <w:bottom w:val="nil"/>
                    <w:right w:val="nil"/>
                  </w:tcBorders>
                  <w:shd w:val="clear" w:color="auto" w:fill="FFEE75"/>
                  <w:tcMar>
                    <w:top w:w="0" w:type="dxa"/>
                    <w:left w:w="39" w:type="dxa"/>
                    <w:bottom w:w="0" w:type="dxa"/>
                    <w:right w:w="39" w:type="dxa"/>
                  </w:tcMar>
                  <w:vAlign w:val="center"/>
                </w:tcPr>
                <w:p w:rsidR="002B6149" w:rsidRPr="00F21390" w:rsidRDefault="002B6149" w:rsidP="002B6149">
                  <w:pPr>
                    <w:rPr>
                      <w:rFonts w:ascii="Arial" w:hAnsi="Arial" w:cs="Arial"/>
                      <w:b/>
                      <w:sz w:val="18"/>
                      <w:szCs w:val="18"/>
                    </w:rPr>
                  </w:pPr>
                  <w:r>
                    <w:rPr>
                      <w:rFonts w:ascii="Arial" w:hAnsi="Arial" w:cs="Arial"/>
                      <w:b/>
                      <w:sz w:val="18"/>
                      <w:szCs w:val="18"/>
                    </w:rPr>
                    <w:t>Predškolsko i osnovno obrazovanje</w:t>
                  </w:r>
                </w:p>
              </w:tc>
              <w:tc>
                <w:tcPr>
                  <w:tcW w:w="1418" w:type="dxa"/>
                  <w:tcBorders>
                    <w:top w:val="nil"/>
                    <w:left w:val="nil"/>
                    <w:bottom w:val="nil"/>
                    <w:right w:val="nil"/>
                  </w:tcBorders>
                  <w:shd w:val="clear" w:color="auto" w:fill="FFEE75"/>
                  <w:vAlign w:val="center"/>
                </w:tcPr>
                <w:p w:rsidR="002B6149" w:rsidRPr="00211D7F" w:rsidRDefault="002B6149" w:rsidP="002B6149">
                  <w:pPr>
                    <w:jc w:val="right"/>
                    <w:rPr>
                      <w:rFonts w:ascii="Arial" w:hAnsi="Arial" w:cs="Arial"/>
                      <w:b/>
                      <w:sz w:val="18"/>
                      <w:szCs w:val="18"/>
                    </w:rPr>
                  </w:pPr>
                  <w:r>
                    <w:rPr>
                      <w:rFonts w:ascii="Arial" w:hAnsi="Arial" w:cs="Arial"/>
                      <w:b/>
                      <w:sz w:val="18"/>
                      <w:szCs w:val="18"/>
                    </w:rPr>
                    <w:t>4.885.115,31</w:t>
                  </w:r>
                </w:p>
              </w:tc>
              <w:tc>
                <w:tcPr>
                  <w:tcW w:w="1417" w:type="dxa"/>
                  <w:tcBorders>
                    <w:top w:val="nil"/>
                    <w:left w:val="nil"/>
                    <w:bottom w:val="nil"/>
                    <w:right w:val="nil"/>
                  </w:tcBorders>
                  <w:shd w:val="clear" w:color="auto" w:fill="FFEE75"/>
                  <w:tcMar>
                    <w:top w:w="0" w:type="dxa"/>
                    <w:left w:w="39" w:type="dxa"/>
                    <w:bottom w:w="0" w:type="dxa"/>
                    <w:right w:w="39" w:type="dxa"/>
                  </w:tcMar>
                  <w:vAlign w:val="center"/>
                </w:tcPr>
                <w:p w:rsidR="002B6149" w:rsidRPr="00211D7F" w:rsidRDefault="002B6149" w:rsidP="002B6149">
                  <w:pPr>
                    <w:jc w:val="right"/>
                    <w:rPr>
                      <w:rFonts w:ascii="Arial" w:hAnsi="Arial" w:cs="Arial"/>
                      <w:b/>
                      <w:sz w:val="18"/>
                      <w:szCs w:val="18"/>
                    </w:rPr>
                  </w:pPr>
                  <w:r>
                    <w:rPr>
                      <w:rFonts w:ascii="Arial" w:hAnsi="Arial" w:cs="Arial"/>
                      <w:b/>
                      <w:sz w:val="18"/>
                      <w:szCs w:val="18"/>
                    </w:rPr>
                    <w:t>5.340.000,00</w:t>
                  </w:r>
                </w:p>
              </w:tc>
              <w:tc>
                <w:tcPr>
                  <w:tcW w:w="1418" w:type="dxa"/>
                  <w:tcBorders>
                    <w:top w:val="nil"/>
                    <w:left w:val="nil"/>
                    <w:bottom w:val="nil"/>
                    <w:right w:val="nil"/>
                  </w:tcBorders>
                  <w:shd w:val="clear" w:color="auto" w:fill="FFEE75"/>
                  <w:tcMar>
                    <w:top w:w="0" w:type="dxa"/>
                    <w:left w:w="39" w:type="dxa"/>
                    <w:bottom w:w="0" w:type="dxa"/>
                    <w:right w:w="39" w:type="dxa"/>
                  </w:tcMar>
                  <w:vAlign w:val="center"/>
                </w:tcPr>
                <w:p w:rsidR="00264547" w:rsidRPr="00211D7F" w:rsidRDefault="00BE2FBA" w:rsidP="00BE2FBA">
                  <w:pPr>
                    <w:jc w:val="right"/>
                    <w:rPr>
                      <w:rFonts w:ascii="Arial" w:hAnsi="Arial" w:cs="Arial"/>
                      <w:b/>
                      <w:sz w:val="18"/>
                      <w:szCs w:val="18"/>
                    </w:rPr>
                  </w:pPr>
                  <w:r>
                    <w:rPr>
                      <w:rFonts w:ascii="Arial" w:hAnsi="Arial" w:cs="Arial"/>
                      <w:b/>
                      <w:sz w:val="18"/>
                      <w:szCs w:val="18"/>
                    </w:rPr>
                    <w:t>4.735.584,02</w:t>
                  </w:r>
                </w:p>
              </w:tc>
              <w:tc>
                <w:tcPr>
                  <w:tcW w:w="850" w:type="dxa"/>
                  <w:tcBorders>
                    <w:top w:val="nil"/>
                    <w:left w:val="nil"/>
                    <w:bottom w:val="nil"/>
                    <w:right w:val="nil"/>
                  </w:tcBorders>
                  <w:shd w:val="clear" w:color="auto" w:fill="FFEE75"/>
                  <w:vAlign w:val="center"/>
                </w:tcPr>
                <w:p w:rsidR="002B6149" w:rsidRPr="00211D7F" w:rsidRDefault="00BE2FBA" w:rsidP="002B6149">
                  <w:pPr>
                    <w:jc w:val="right"/>
                    <w:rPr>
                      <w:rFonts w:ascii="Arial" w:eastAsia="Arial" w:hAnsi="Arial" w:cs="Arial"/>
                      <w:b/>
                      <w:color w:val="000000"/>
                      <w:sz w:val="18"/>
                      <w:szCs w:val="18"/>
                    </w:rPr>
                  </w:pPr>
                  <w:r>
                    <w:rPr>
                      <w:rFonts w:ascii="Arial" w:eastAsia="Arial" w:hAnsi="Arial" w:cs="Arial"/>
                      <w:b/>
                      <w:color w:val="000000"/>
                      <w:sz w:val="18"/>
                      <w:szCs w:val="18"/>
                    </w:rPr>
                    <w:t>96,94</w:t>
                  </w:r>
                </w:p>
              </w:tc>
              <w:tc>
                <w:tcPr>
                  <w:tcW w:w="851" w:type="dxa"/>
                  <w:tcBorders>
                    <w:top w:val="nil"/>
                    <w:left w:val="nil"/>
                    <w:bottom w:val="nil"/>
                    <w:right w:val="nil"/>
                  </w:tcBorders>
                  <w:shd w:val="clear" w:color="auto" w:fill="FFEE75"/>
                  <w:tcMar>
                    <w:top w:w="0" w:type="dxa"/>
                    <w:left w:w="39" w:type="dxa"/>
                    <w:bottom w:w="0" w:type="dxa"/>
                    <w:right w:w="39" w:type="dxa"/>
                  </w:tcMar>
                  <w:vAlign w:val="center"/>
                </w:tcPr>
                <w:p w:rsidR="002B6149" w:rsidRPr="00211D7F" w:rsidRDefault="00325033" w:rsidP="002B6149">
                  <w:pPr>
                    <w:jc w:val="right"/>
                    <w:rPr>
                      <w:rFonts w:ascii="Arial" w:hAnsi="Arial" w:cs="Arial"/>
                      <w:b/>
                      <w:sz w:val="18"/>
                      <w:szCs w:val="18"/>
                    </w:rPr>
                  </w:pPr>
                  <w:r>
                    <w:rPr>
                      <w:rFonts w:ascii="Arial" w:hAnsi="Arial" w:cs="Arial"/>
                      <w:b/>
                      <w:sz w:val="18"/>
                      <w:szCs w:val="18"/>
                    </w:rPr>
                    <w:t>88,68</w:t>
                  </w:r>
                </w:p>
              </w:tc>
            </w:tr>
            <w:tr w:rsidR="002B6149" w:rsidRPr="00211D7F" w:rsidTr="00D200D1">
              <w:trPr>
                <w:trHeight w:val="226"/>
              </w:trPr>
              <w:tc>
                <w:tcPr>
                  <w:tcW w:w="1560" w:type="dxa"/>
                  <w:tcBorders>
                    <w:top w:val="nil"/>
                    <w:left w:val="nil"/>
                    <w:bottom w:val="nil"/>
                    <w:right w:val="nil"/>
                  </w:tcBorders>
                  <w:tcMar>
                    <w:top w:w="0" w:type="dxa"/>
                    <w:left w:w="39" w:type="dxa"/>
                    <w:bottom w:w="0" w:type="dxa"/>
                    <w:right w:w="39" w:type="dxa"/>
                  </w:tcMar>
                  <w:vAlign w:val="center"/>
                </w:tcPr>
                <w:p w:rsidR="002B6149" w:rsidRPr="002D7BE9" w:rsidRDefault="002B6149" w:rsidP="002B6149">
                  <w:pPr>
                    <w:rPr>
                      <w:rFonts w:ascii="Arial" w:hAnsi="Arial" w:cs="Arial"/>
                      <w:sz w:val="18"/>
                      <w:szCs w:val="18"/>
                    </w:rPr>
                  </w:pPr>
                </w:p>
              </w:tc>
              <w:tc>
                <w:tcPr>
                  <w:tcW w:w="2126" w:type="dxa"/>
                  <w:tcBorders>
                    <w:top w:val="nil"/>
                    <w:left w:val="nil"/>
                    <w:bottom w:val="nil"/>
                    <w:right w:val="nil"/>
                  </w:tcBorders>
                  <w:tcMar>
                    <w:top w:w="0" w:type="dxa"/>
                    <w:left w:w="39" w:type="dxa"/>
                    <w:bottom w:w="0" w:type="dxa"/>
                    <w:right w:w="39" w:type="dxa"/>
                  </w:tcMar>
                  <w:vAlign w:val="center"/>
                </w:tcPr>
                <w:p w:rsidR="002B6149" w:rsidRPr="002D7BE9" w:rsidRDefault="002B6149" w:rsidP="002B6149">
                  <w:pPr>
                    <w:rPr>
                      <w:rFonts w:ascii="Arial" w:hAnsi="Arial" w:cs="Arial"/>
                      <w:sz w:val="18"/>
                      <w:szCs w:val="18"/>
                    </w:rPr>
                  </w:pPr>
                </w:p>
              </w:tc>
              <w:tc>
                <w:tcPr>
                  <w:tcW w:w="1418" w:type="dxa"/>
                  <w:tcBorders>
                    <w:top w:val="nil"/>
                    <w:left w:val="nil"/>
                    <w:bottom w:val="nil"/>
                    <w:right w:val="nil"/>
                  </w:tcBorders>
                  <w:vAlign w:val="center"/>
                </w:tcPr>
                <w:p w:rsidR="002B6149" w:rsidRPr="00211D7F" w:rsidRDefault="002B6149" w:rsidP="002B6149">
                  <w:pPr>
                    <w:jc w:val="right"/>
                    <w:rPr>
                      <w:rFonts w:ascii="Arial" w:hAnsi="Arial" w:cs="Arial"/>
                      <w:b/>
                      <w:sz w:val="18"/>
                      <w:szCs w:val="18"/>
                    </w:rPr>
                  </w:pPr>
                </w:p>
              </w:tc>
              <w:tc>
                <w:tcPr>
                  <w:tcW w:w="1417" w:type="dxa"/>
                  <w:tcBorders>
                    <w:top w:val="nil"/>
                    <w:left w:val="nil"/>
                    <w:bottom w:val="nil"/>
                    <w:right w:val="nil"/>
                  </w:tcBorders>
                  <w:tcMar>
                    <w:top w:w="0" w:type="dxa"/>
                    <w:left w:w="39" w:type="dxa"/>
                    <w:bottom w:w="0" w:type="dxa"/>
                    <w:right w:w="39" w:type="dxa"/>
                  </w:tcMar>
                  <w:vAlign w:val="center"/>
                </w:tcPr>
                <w:p w:rsidR="002B6149" w:rsidRPr="00211D7F" w:rsidRDefault="002B6149" w:rsidP="002B6149">
                  <w:pPr>
                    <w:jc w:val="right"/>
                    <w:rPr>
                      <w:rFonts w:ascii="Arial" w:hAnsi="Arial" w:cs="Arial"/>
                      <w:b/>
                      <w:sz w:val="18"/>
                      <w:szCs w:val="18"/>
                    </w:rPr>
                  </w:pPr>
                </w:p>
              </w:tc>
              <w:tc>
                <w:tcPr>
                  <w:tcW w:w="1418" w:type="dxa"/>
                  <w:tcBorders>
                    <w:top w:val="nil"/>
                    <w:left w:val="nil"/>
                    <w:bottom w:val="nil"/>
                    <w:right w:val="nil"/>
                  </w:tcBorders>
                  <w:tcMar>
                    <w:top w:w="0" w:type="dxa"/>
                    <w:left w:w="39" w:type="dxa"/>
                    <w:bottom w:w="0" w:type="dxa"/>
                    <w:right w:w="39" w:type="dxa"/>
                  </w:tcMar>
                  <w:vAlign w:val="center"/>
                </w:tcPr>
                <w:p w:rsidR="002B6149" w:rsidRPr="00211D7F" w:rsidRDefault="002B6149" w:rsidP="002B6149">
                  <w:pPr>
                    <w:jc w:val="right"/>
                    <w:rPr>
                      <w:rFonts w:ascii="Arial" w:hAnsi="Arial" w:cs="Arial"/>
                      <w:b/>
                      <w:sz w:val="18"/>
                      <w:szCs w:val="18"/>
                    </w:rPr>
                  </w:pPr>
                </w:p>
              </w:tc>
              <w:tc>
                <w:tcPr>
                  <w:tcW w:w="850" w:type="dxa"/>
                  <w:tcBorders>
                    <w:top w:val="nil"/>
                    <w:left w:val="nil"/>
                    <w:bottom w:val="nil"/>
                    <w:right w:val="nil"/>
                  </w:tcBorders>
                  <w:vAlign w:val="center"/>
                </w:tcPr>
                <w:p w:rsidR="002B6149" w:rsidRPr="00211D7F" w:rsidRDefault="002B6149" w:rsidP="002B6149">
                  <w:pPr>
                    <w:jc w:val="right"/>
                    <w:rPr>
                      <w:rFonts w:ascii="Arial" w:eastAsia="Arial" w:hAnsi="Arial" w:cs="Arial"/>
                      <w:b/>
                      <w:color w:val="000000"/>
                      <w:sz w:val="18"/>
                      <w:szCs w:val="18"/>
                    </w:rPr>
                  </w:pPr>
                </w:p>
              </w:tc>
              <w:tc>
                <w:tcPr>
                  <w:tcW w:w="851" w:type="dxa"/>
                  <w:tcBorders>
                    <w:top w:val="nil"/>
                    <w:left w:val="nil"/>
                    <w:bottom w:val="nil"/>
                    <w:right w:val="nil"/>
                  </w:tcBorders>
                  <w:tcMar>
                    <w:top w:w="0" w:type="dxa"/>
                    <w:left w:w="39" w:type="dxa"/>
                    <w:bottom w:w="0" w:type="dxa"/>
                    <w:right w:w="39" w:type="dxa"/>
                  </w:tcMar>
                  <w:vAlign w:val="center"/>
                </w:tcPr>
                <w:p w:rsidR="002B6149" w:rsidRPr="00211D7F" w:rsidRDefault="002B6149" w:rsidP="002B6149">
                  <w:pPr>
                    <w:jc w:val="right"/>
                    <w:rPr>
                      <w:rFonts w:ascii="Arial" w:hAnsi="Arial" w:cs="Arial"/>
                      <w:b/>
                      <w:sz w:val="18"/>
                      <w:szCs w:val="18"/>
                    </w:rPr>
                  </w:pPr>
                </w:p>
              </w:tc>
            </w:tr>
            <w:tr w:rsidR="002B6149" w:rsidRPr="00211D7F" w:rsidTr="00D200D1">
              <w:trPr>
                <w:trHeight w:val="226"/>
              </w:trPr>
              <w:tc>
                <w:tcPr>
                  <w:tcW w:w="1560" w:type="dxa"/>
                  <w:tcBorders>
                    <w:top w:val="nil"/>
                    <w:left w:val="nil"/>
                    <w:bottom w:val="nil"/>
                    <w:right w:val="nil"/>
                  </w:tcBorders>
                  <w:shd w:val="clear" w:color="auto" w:fill="FFEE75"/>
                  <w:tcMar>
                    <w:top w:w="0" w:type="dxa"/>
                    <w:left w:w="39" w:type="dxa"/>
                    <w:bottom w:w="0" w:type="dxa"/>
                    <w:right w:w="39" w:type="dxa"/>
                  </w:tcMar>
                  <w:vAlign w:val="center"/>
                </w:tcPr>
                <w:p w:rsidR="002B6149" w:rsidRPr="002D7BE9" w:rsidRDefault="002B6149" w:rsidP="002B6149">
                  <w:pPr>
                    <w:rPr>
                      <w:rFonts w:ascii="Arial" w:hAnsi="Arial" w:cs="Arial"/>
                      <w:sz w:val="18"/>
                      <w:szCs w:val="18"/>
                    </w:rPr>
                  </w:pPr>
                  <w:r w:rsidRPr="00816C41">
                    <w:rPr>
                      <w:rFonts w:ascii="Arial" w:hAnsi="Arial" w:cs="Arial"/>
                      <w:b/>
                      <w:sz w:val="18"/>
                      <w:szCs w:val="18"/>
                    </w:rPr>
                    <w:t>Funkcijska klasifikacija 0</w:t>
                  </w:r>
                  <w:r>
                    <w:rPr>
                      <w:rFonts w:ascii="Arial" w:hAnsi="Arial" w:cs="Arial"/>
                      <w:b/>
                      <w:sz w:val="18"/>
                      <w:szCs w:val="18"/>
                    </w:rPr>
                    <w:t>92</w:t>
                  </w:r>
                </w:p>
              </w:tc>
              <w:tc>
                <w:tcPr>
                  <w:tcW w:w="2126" w:type="dxa"/>
                  <w:tcBorders>
                    <w:top w:val="nil"/>
                    <w:left w:val="nil"/>
                    <w:bottom w:val="nil"/>
                    <w:right w:val="nil"/>
                  </w:tcBorders>
                  <w:shd w:val="clear" w:color="auto" w:fill="FFEE75"/>
                  <w:tcMar>
                    <w:top w:w="0" w:type="dxa"/>
                    <w:left w:w="39" w:type="dxa"/>
                    <w:bottom w:w="0" w:type="dxa"/>
                    <w:right w:w="39" w:type="dxa"/>
                  </w:tcMar>
                  <w:vAlign w:val="center"/>
                </w:tcPr>
                <w:p w:rsidR="002B6149" w:rsidRPr="00211D7F" w:rsidRDefault="002B6149" w:rsidP="002B6149">
                  <w:pPr>
                    <w:rPr>
                      <w:rFonts w:ascii="Arial" w:hAnsi="Arial" w:cs="Arial"/>
                      <w:b/>
                      <w:sz w:val="18"/>
                      <w:szCs w:val="18"/>
                    </w:rPr>
                  </w:pPr>
                  <w:r>
                    <w:rPr>
                      <w:rFonts w:ascii="Arial" w:hAnsi="Arial" w:cs="Arial"/>
                      <w:b/>
                      <w:sz w:val="18"/>
                      <w:szCs w:val="18"/>
                    </w:rPr>
                    <w:t>Srednjoškolsko obrazovanje</w:t>
                  </w:r>
                </w:p>
              </w:tc>
              <w:tc>
                <w:tcPr>
                  <w:tcW w:w="1418" w:type="dxa"/>
                  <w:tcBorders>
                    <w:top w:val="nil"/>
                    <w:left w:val="nil"/>
                    <w:bottom w:val="nil"/>
                    <w:right w:val="nil"/>
                  </w:tcBorders>
                  <w:shd w:val="clear" w:color="auto" w:fill="FFEE75"/>
                  <w:vAlign w:val="center"/>
                </w:tcPr>
                <w:p w:rsidR="002B6149" w:rsidRPr="00211D7F" w:rsidRDefault="002B6149" w:rsidP="002B6149">
                  <w:pPr>
                    <w:jc w:val="right"/>
                    <w:rPr>
                      <w:rFonts w:ascii="Arial" w:hAnsi="Arial" w:cs="Arial"/>
                      <w:b/>
                      <w:sz w:val="18"/>
                      <w:szCs w:val="18"/>
                    </w:rPr>
                  </w:pPr>
                  <w:r>
                    <w:rPr>
                      <w:rFonts w:ascii="Arial" w:hAnsi="Arial" w:cs="Arial"/>
                      <w:b/>
                      <w:sz w:val="18"/>
                      <w:szCs w:val="18"/>
                    </w:rPr>
                    <w:t>92.015,74</w:t>
                  </w:r>
                </w:p>
              </w:tc>
              <w:tc>
                <w:tcPr>
                  <w:tcW w:w="1417" w:type="dxa"/>
                  <w:tcBorders>
                    <w:top w:val="nil"/>
                    <w:left w:val="nil"/>
                    <w:bottom w:val="nil"/>
                    <w:right w:val="nil"/>
                  </w:tcBorders>
                  <w:shd w:val="clear" w:color="auto" w:fill="FFEE75"/>
                  <w:tcMar>
                    <w:top w:w="0" w:type="dxa"/>
                    <w:left w:w="39" w:type="dxa"/>
                    <w:bottom w:w="0" w:type="dxa"/>
                    <w:right w:w="39" w:type="dxa"/>
                  </w:tcMar>
                  <w:vAlign w:val="center"/>
                </w:tcPr>
                <w:p w:rsidR="002B6149" w:rsidRPr="00211D7F" w:rsidRDefault="002B6149" w:rsidP="002B6149">
                  <w:pPr>
                    <w:jc w:val="right"/>
                    <w:rPr>
                      <w:rFonts w:ascii="Arial" w:hAnsi="Arial" w:cs="Arial"/>
                      <w:b/>
                      <w:sz w:val="18"/>
                      <w:szCs w:val="18"/>
                    </w:rPr>
                  </w:pPr>
                  <w:r>
                    <w:rPr>
                      <w:rFonts w:ascii="Arial" w:hAnsi="Arial" w:cs="Arial"/>
                      <w:b/>
                      <w:sz w:val="18"/>
                      <w:szCs w:val="18"/>
                    </w:rPr>
                    <w:t>70.000,00</w:t>
                  </w:r>
                </w:p>
              </w:tc>
              <w:tc>
                <w:tcPr>
                  <w:tcW w:w="1418" w:type="dxa"/>
                  <w:tcBorders>
                    <w:top w:val="nil"/>
                    <w:left w:val="nil"/>
                    <w:bottom w:val="nil"/>
                    <w:right w:val="nil"/>
                  </w:tcBorders>
                  <w:shd w:val="clear" w:color="auto" w:fill="FFEE75"/>
                  <w:tcMar>
                    <w:top w:w="0" w:type="dxa"/>
                    <w:left w:w="39" w:type="dxa"/>
                    <w:bottom w:w="0" w:type="dxa"/>
                    <w:right w:w="39" w:type="dxa"/>
                  </w:tcMar>
                  <w:vAlign w:val="center"/>
                </w:tcPr>
                <w:p w:rsidR="002B6149" w:rsidRPr="00211D7F" w:rsidRDefault="00264547" w:rsidP="002B6149">
                  <w:pPr>
                    <w:jc w:val="right"/>
                    <w:rPr>
                      <w:rFonts w:ascii="Arial" w:hAnsi="Arial" w:cs="Arial"/>
                      <w:b/>
                      <w:sz w:val="18"/>
                      <w:szCs w:val="18"/>
                    </w:rPr>
                  </w:pPr>
                  <w:r>
                    <w:rPr>
                      <w:rFonts w:ascii="Arial" w:hAnsi="Arial" w:cs="Arial"/>
                      <w:b/>
                      <w:sz w:val="18"/>
                      <w:szCs w:val="18"/>
                    </w:rPr>
                    <w:t>57.894,75</w:t>
                  </w:r>
                </w:p>
              </w:tc>
              <w:tc>
                <w:tcPr>
                  <w:tcW w:w="850" w:type="dxa"/>
                  <w:tcBorders>
                    <w:top w:val="nil"/>
                    <w:left w:val="nil"/>
                    <w:bottom w:val="nil"/>
                    <w:right w:val="nil"/>
                  </w:tcBorders>
                  <w:shd w:val="clear" w:color="auto" w:fill="FFEE75"/>
                  <w:vAlign w:val="center"/>
                </w:tcPr>
                <w:p w:rsidR="002B6149" w:rsidRPr="00211D7F" w:rsidRDefault="00BE2FBA" w:rsidP="002B6149">
                  <w:pPr>
                    <w:jc w:val="right"/>
                    <w:rPr>
                      <w:rFonts w:ascii="Arial" w:eastAsia="Arial" w:hAnsi="Arial" w:cs="Arial"/>
                      <w:b/>
                      <w:color w:val="000000"/>
                      <w:sz w:val="18"/>
                      <w:szCs w:val="18"/>
                    </w:rPr>
                  </w:pPr>
                  <w:r>
                    <w:rPr>
                      <w:rFonts w:ascii="Arial" w:eastAsia="Arial" w:hAnsi="Arial" w:cs="Arial"/>
                      <w:b/>
                      <w:color w:val="000000"/>
                      <w:sz w:val="18"/>
                      <w:szCs w:val="18"/>
                    </w:rPr>
                    <w:t>62,92</w:t>
                  </w:r>
                </w:p>
              </w:tc>
              <w:tc>
                <w:tcPr>
                  <w:tcW w:w="851" w:type="dxa"/>
                  <w:tcBorders>
                    <w:top w:val="nil"/>
                    <w:left w:val="nil"/>
                    <w:bottom w:val="nil"/>
                    <w:right w:val="nil"/>
                  </w:tcBorders>
                  <w:shd w:val="clear" w:color="auto" w:fill="FFEE75"/>
                  <w:tcMar>
                    <w:top w:w="0" w:type="dxa"/>
                    <w:left w:w="39" w:type="dxa"/>
                    <w:bottom w:w="0" w:type="dxa"/>
                    <w:right w:w="39" w:type="dxa"/>
                  </w:tcMar>
                  <w:vAlign w:val="center"/>
                </w:tcPr>
                <w:p w:rsidR="002B6149" w:rsidRPr="00211D7F" w:rsidRDefault="00325033" w:rsidP="002B6149">
                  <w:pPr>
                    <w:jc w:val="right"/>
                    <w:rPr>
                      <w:rFonts w:ascii="Arial" w:hAnsi="Arial" w:cs="Arial"/>
                      <w:b/>
                      <w:sz w:val="18"/>
                      <w:szCs w:val="18"/>
                    </w:rPr>
                  </w:pPr>
                  <w:r>
                    <w:rPr>
                      <w:rFonts w:ascii="Arial" w:hAnsi="Arial" w:cs="Arial"/>
                      <w:b/>
                      <w:sz w:val="18"/>
                      <w:szCs w:val="18"/>
                    </w:rPr>
                    <w:t>82,71</w:t>
                  </w:r>
                </w:p>
              </w:tc>
            </w:tr>
            <w:tr w:rsidR="002B6149" w:rsidRPr="00211D7F" w:rsidTr="00D200D1">
              <w:trPr>
                <w:trHeight w:val="226"/>
              </w:trPr>
              <w:tc>
                <w:tcPr>
                  <w:tcW w:w="1560" w:type="dxa"/>
                  <w:tcBorders>
                    <w:top w:val="nil"/>
                    <w:left w:val="nil"/>
                    <w:bottom w:val="nil"/>
                    <w:right w:val="nil"/>
                  </w:tcBorders>
                  <w:tcMar>
                    <w:top w:w="0" w:type="dxa"/>
                    <w:left w:w="39" w:type="dxa"/>
                    <w:bottom w:w="0" w:type="dxa"/>
                    <w:right w:w="39" w:type="dxa"/>
                  </w:tcMar>
                  <w:vAlign w:val="center"/>
                </w:tcPr>
                <w:p w:rsidR="002B6149" w:rsidRPr="002D7BE9" w:rsidRDefault="002B6149" w:rsidP="002B6149">
                  <w:pPr>
                    <w:rPr>
                      <w:rFonts w:ascii="Arial" w:hAnsi="Arial" w:cs="Arial"/>
                      <w:sz w:val="18"/>
                      <w:szCs w:val="18"/>
                    </w:rPr>
                  </w:pPr>
                </w:p>
              </w:tc>
              <w:tc>
                <w:tcPr>
                  <w:tcW w:w="2126" w:type="dxa"/>
                  <w:tcBorders>
                    <w:top w:val="nil"/>
                    <w:left w:val="nil"/>
                    <w:bottom w:val="nil"/>
                    <w:right w:val="nil"/>
                  </w:tcBorders>
                  <w:tcMar>
                    <w:top w:w="0" w:type="dxa"/>
                    <w:left w:w="39" w:type="dxa"/>
                    <w:bottom w:w="0" w:type="dxa"/>
                    <w:right w:w="39" w:type="dxa"/>
                  </w:tcMar>
                  <w:vAlign w:val="center"/>
                </w:tcPr>
                <w:p w:rsidR="002B6149" w:rsidRPr="00211D7F" w:rsidRDefault="002B6149" w:rsidP="002B6149">
                  <w:pPr>
                    <w:rPr>
                      <w:rFonts w:ascii="Arial" w:hAnsi="Arial" w:cs="Arial"/>
                      <w:b/>
                      <w:sz w:val="18"/>
                      <w:szCs w:val="18"/>
                    </w:rPr>
                  </w:pPr>
                </w:p>
              </w:tc>
              <w:tc>
                <w:tcPr>
                  <w:tcW w:w="1418" w:type="dxa"/>
                  <w:tcBorders>
                    <w:top w:val="nil"/>
                    <w:left w:val="nil"/>
                    <w:bottom w:val="nil"/>
                    <w:right w:val="nil"/>
                  </w:tcBorders>
                  <w:vAlign w:val="center"/>
                </w:tcPr>
                <w:p w:rsidR="002B6149" w:rsidRPr="00211D7F" w:rsidRDefault="002B6149" w:rsidP="002B6149">
                  <w:pPr>
                    <w:jc w:val="right"/>
                    <w:rPr>
                      <w:rFonts w:ascii="Arial" w:hAnsi="Arial" w:cs="Arial"/>
                      <w:b/>
                      <w:sz w:val="18"/>
                      <w:szCs w:val="18"/>
                    </w:rPr>
                  </w:pPr>
                </w:p>
              </w:tc>
              <w:tc>
                <w:tcPr>
                  <w:tcW w:w="1417" w:type="dxa"/>
                  <w:tcBorders>
                    <w:top w:val="nil"/>
                    <w:left w:val="nil"/>
                    <w:bottom w:val="nil"/>
                    <w:right w:val="nil"/>
                  </w:tcBorders>
                  <w:tcMar>
                    <w:top w:w="0" w:type="dxa"/>
                    <w:left w:w="39" w:type="dxa"/>
                    <w:bottom w:w="0" w:type="dxa"/>
                    <w:right w:w="39" w:type="dxa"/>
                  </w:tcMar>
                  <w:vAlign w:val="center"/>
                </w:tcPr>
                <w:p w:rsidR="002B6149" w:rsidRPr="00211D7F" w:rsidRDefault="002B6149" w:rsidP="002B6149">
                  <w:pPr>
                    <w:jc w:val="right"/>
                    <w:rPr>
                      <w:rFonts w:ascii="Arial" w:hAnsi="Arial" w:cs="Arial"/>
                      <w:b/>
                      <w:sz w:val="18"/>
                      <w:szCs w:val="18"/>
                    </w:rPr>
                  </w:pPr>
                </w:p>
              </w:tc>
              <w:tc>
                <w:tcPr>
                  <w:tcW w:w="1418" w:type="dxa"/>
                  <w:tcBorders>
                    <w:top w:val="nil"/>
                    <w:left w:val="nil"/>
                    <w:bottom w:val="nil"/>
                    <w:right w:val="nil"/>
                  </w:tcBorders>
                  <w:tcMar>
                    <w:top w:w="0" w:type="dxa"/>
                    <w:left w:w="39" w:type="dxa"/>
                    <w:bottom w:w="0" w:type="dxa"/>
                    <w:right w:w="39" w:type="dxa"/>
                  </w:tcMar>
                  <w:vAlign w:val="center"/>
                </w:tcPr>
                <w:p w:rsidR="002B6149" w:rsidRPr="00211D7F" w:rsidRDefault="002B6149" w:rsidP="002B6149">
                  <w:pPr>
                    <w:jc w:val="right"/>
                    <w:rPr>
                      <w:rFonts w:ascii="Arial" w:hAnsi="Arial" w:cs="Arial"/>
                      <w:b/>
                      <w:sz w:val="18"/>
                      <w:szCs w:val="18"/>
                    </w:rPr>
                  </w:pPr>
                </w:p>
              </w:tc>
              <w:tc>
                <w:tcPr>
                  <w:tcW w:w="850" w:type="dxa"/>
                  <w:tcBorders>
                    <w:top w:val="nil"/>
                    <w:left w:val="nil"/>
                    <w:bottom w:val="nil"/>
                    <w:right w:val="nil"/>
                  </w:tcBorders>
                  <w:vAlign w:val="center"/>
                </w:tcPr>
                <w:p w:rsidR="002B6149" w:rsidRPr="00211D7F" w:rsidRDefault="002B6149" w:rsidP="002B6149">
                  <w:pPr>
                    <w:jc w:val="right"/>
                    <w:rPr>
                      <w:rFonts w:ascii="Arial" w:eastAsia="Arial" w:hAnsi="Arial" w:cs="Arial"/>
                      <w:b/>
                      <w:color w:val="000000"/>
                      <w:sz w:val="18"/>
                      <w:szCs w:val="18"/>
                    </w:rPr>
                  </w:pPr>
                </w:p>
              </w:tc>
              <w:tc>
                <w:tcPr>
                  <w:tcW w:w="851" w:type="dxa"/>
                  <w:tcBorders>
                    <w:top w:val="nil"/>
                    <w:left w:val="nil"/>
                    <w:bottom w:val="nil"/>
                    <w:right w:val="nil"/>
                  </w:tcBorders>
                  <w:tcMar>
                    <w:top w:w="0" w:type="dxa"/>
                    <w:left w:w="39" w:type="dxa"/>
                    <w:bottom w:w="0" w:type="dxa"/>
                    <w:right w:w="39" w:type="dxa"/>
                  </w:tcMar>
                  <w:vAlign w:val="center"/>
                </w:tcPr>
                <w:p w:rsidR="002B6149" w:rsidRPr="00211D7F" w:rsidRDefault="002B6149" w:rsidP="002B6149">
                  <w:pPr>
                    <w:jc w:val="right"/>
                    <w:rPr>
                      <w:rFonts w:ascii="Arial" w:hAnsi="Arial" w:cs="Arial"/>
                      <w:b/>
                      <w:sz w:val="18"/>
                      <w:szCs w:val="18"/>
                    </w:rPr>
                  </w:pPr>
                </w:p>
              </w:tc>
            </w:tr>
            <w:tr w:rsidR="002B6149" w:rsidRPr="00211D7F" w:rsidTr="00D200D1">
              <w:trPr>
                <w:trHeight w:val="226"/>
              </w:trPr>
              <w:tc>
                <w:tcPr>
                  <w:tcW w:w="1560" w:type="dxa"/>
                  <w:tcBorders>
                    <w:top w:val="nil"/>
                    <w:left w:val="nil"/>
                    <w:bottom w:val="nil"/>
                    <w:right w:val="nil"/>
                  </w:tcBorders>
                  <w:shd w:val="clear" w:color="auto" w:fill="FFEE75"/>
                  <w:tcMar>
                    <w:top w:w="0" w:type="dxa"/>
                    <w:left w:w="39" w:type="dxa"/>
                    <w:bottom w:w="0" w:type="dxa"/>
                    <w:right w:w="39" w:type="dxa"/>
                  </w:tcMar>
                  <w:vAlign w:val="center"/>
                </w:tcPr>
                <w:p w:rsidR="002B6149" w:rsidRPr="002D7BE9" w:rsidRDefault="002B6149" w:rsidP="002B6149">
                  <w:pPr>
                    <w:rPr>
                      <w:rFonts w:ascii="Arial" w:hAnsi="Arial" w:cs="Arial"/>
                      <w:sz w:val="18"/>
                      <w:szCs w:val="18"/>
                    </w:rPr>
                  </w:pPr>
                  <w:r w:rsidRPr="00816C41">
                    <w:rPr>
                      <w:rFonts w:ascii="Arial" w:hAnsi="Arial" w:cs="Arial"/>
                      <w:b/>
                      <w:sz w:val="18"/>
                      <w:szCs w:val="18"/>
                    </w:rPr>
                    <w:t>Funkcijska klasifikacija 0</w:t>
                  </w:r>
                  <w:r>
                    <w:rPr>
                      <w:rFonts w:ascii="Arial" w:hAnsi="Arial" w:cs="Arial"/>
                      <w:b/>
                      <w:sz w:val="18"/>
                      <w:szCs w:val="18"/>
                    </w:rPr>
                    <w:t>95</w:t>
                  </w:r>
                </w:p>
              </w:tc>
              <w:tc>
                <w:tcPr>
                  <w:tcW w:w="2126" w:type="dxa"/>
                  <w:tcBorders>
                    <w:top w:val="nil"/>
                    <w:left w:val="nil"/>
                    <w:bottom w:val="nil"/>
                    <w:right w:val="nil"/>
                  </w:tcBorders>
                  <w:shd w:val="clear" w:color="auto" w:fill="FFEE75"/>
                  <w:tcMar>
                    <w:top w:w="0" w:type="dxa"/>
                    <w:left w:w="39" w:type="dxa"/>
                    <w:bottom w:w="0" w:type="dxa"/>
                    <w:right w:w="39" w:type="dxa"/>
                  </w:tcMar>
                  <w:vAlign w:val="center"/>
                </w:tcPr>
                <w:p w:rsidR="002B6149" w:rsidRPr="00211D7F" w:rsidRDefault="002B6149" w:rsidP="002B6149">
                  <w:pPr>
                    <w:rPr>
                      <w:rFonts w:ascii="Arial" w:hAnsi="Arial" w:cs="Arial"/>
                      <w:b/>
                      <w:sz w:val="18"/>
                      <w:szCs w:val="18"/>
                    </w:rPr>
                  </w:pPr>
                  <w:r>
                    <w:rPr>
                      <w:rFonts w:ascii="Arial" w:hAnsi="Arial" w:cs="Arial"/>
                      <w:b/>
                      <w:sz w:val="18"/>
                      <w:szCs w:val="18"/>
                    </w:rPr>
                    <w:t>Obrazovanje koje ne može definirati po stupnju</w:t>
                  </w:r>
                </w:p>
              </w:tc>
              <w:tc>
                <w:tcPr>
                  <w:tcW w:w="1418" w:type="dxa"/>
                  <w:tcBorders>
                    <w:top w:val="nil"/>
                    <w:left w:val="nil"/>
                    <w:bottom w:val="nil"/>
                    <w:right w:val="nil"/>
                  </w:tcBorders>
                  <w:shd w:val="clear" w:color="auto" w:fill="FFEE75"/>
                  <w:vAlign w:val="center"/>
                </w:tcPr>
                <w:p w:rsidR="002B6149" w:rsidRPr="00211D7F" w:rsidRDefault="002B6149" w:rsidP="002B6149">
                  <w:pPr>
                    <w:jc w:val="right"/>
                    <w:rPr>
                      <w:rFonts w:ascii="Arial" w:hAnsi="Arial" w:cs="Arial"/>
                      <w:b/>
                      <w:sz w:val="18"/>
                      <w:szCs w:val="18"/>
                    </w:rPr>
                  </w:pPr>
                  <w:r>
                    <w:rPr>
                      <w:rFonts w:ascii="Arial" w:hAnsi="Arial" w:cs="Arial"/>
                      <w:b/>
                      <w:sz w:val="18"/>
                      <w:szCs w:val="18"/>
                    </w:rPr>
                    <w:t>155.900,00</w:t>
                  </w:r>
                </w:p>
              </w:tc>
              <w:tc>
                <w:tcPr>
                  <w:tcW w:w="1417" w:type="dxa"/>
                  <w:tcBorders>
                    <w:top w:val="nil"/>
                    <w:left w:val="nil"/>
                    <w:bottom w:val="nil"/>
                    <w:right w:val="nil"/>
                  </w:tcBorders>
                  <w:shd w:val="clear" w:color="auto" w:fill="FFEE75"/>
                  <w:tcMar>
                    <w:top w:w="0" w:type="dxa"/>
                    <w:left w:w="39" w:type="dxa"/>
                    <w:bottom w:w="0" w:type="dxa"/>
                    <w:right w:w="39" w:type="dxa"/>
                  </w:tcMar>
                  <w:vAlign w:val="center"/>
                </w:tcPr>
                <w:p w:rsidR="002B6149" w:rsidRPr="00211D7F" w:rsidRDefault="002B6149" w:rsidP="002B6149">
                  <w:pPr>
                    <w:jc w:val="right"/>
                    <w:rPr>
                      <w:rFonts w:ascii="Arial" w:hAnsi="Arial" w:cs="Arial"/>
                      <w:b/>
                      <w:sz w:val="18"/>
                      <w:szCs w:val="18"/>
                    </w:rPr>
                  </w:pPr>
                  <w:r>
                    <w:rPr>
                      <w:rFonts w:ascii="Arial" w:hAnsi="Arial" w:cs="Arial"/>
                      <w:b/>
                      <w:sz w:val="18"/>
                      <w:szCs w:val="18"/>
                    </w:rPr>
                    <w:t>190.000,00</w:t>
                  </w:r>
                </w:p>
              </w:tc>
              <w:tc>
                <w:tcPr>
                  <w:tcW w:w="1418" w:type="dxa"/>
                  <w:tcBorders>
                    <w:top w:val="nil"/>
                    <w:left w:val="nil"/>
                    <w:bottom w:val="nil"/>
                    <w:right w:val="nil"/>
                  </w:tcBorders>
                  <w:shd w:val="clear" w:color="auto" w:fill="FFEE75"/>
                  <w:tcMar>
                    <w:top w:w="0" w:type="dxa"/>
                    <w:left w:w="39" w:type="dxa"/>
                    <w:bottom w:w="0" w:type="dxa"/>
                    <w:right w:w="39" w:type="dxa"/>
                  </w:tcMar>
                  <w:vAlign w:val="center"/>
                </w:tcPr>
                <w:p w:rsidR="002B6149" w:rsidRPr="00211D7F" w:rsidRDefault="00264547" w:rsidP="002B6149">
                  <w:pPr>
                    <w:jc w:val="right"/>
                    <w:rPr>
                      <w:rFonts w:ascii="Arial" w:hAnsi="Arial" w:cs="Arial"/>
                      <w:b/>
                      <w:sz w:val="18"/>
                      <w:szCs w:val="18"/>
                    </w:rPr>
                  </w:pPr>
                  <w:r>
                    <w:rPr>
                      <w:rFonts w:ascii="Arial" w:hAnsi="Arial" w:cs="Arial"/>
                      <w:b/>
                      <w:sz w:val="18"/>
                      <w:szCs w:val="18"/>
                    </w:rPr>
                    <w:t>86.800,00</w:t>
                  </w:r>
                </w:p>
              </w:tc>
              <w:tc>
                <w:tcPr>
                  <w:tcW w:w="850" w:type="dxa"/>
                  <w:tcBorders>
                    <w:top w:val="nil"/>
                    <w:left w:val="nil"/>
                    <w:bottom w:val="nil"/>
                    <w:right w:val="nil"/>
                  </w:tcBorders>
                  <w:shd w:val="clear" w:color="auto" w:fill="FFEE75"/>
                  <w:vAlign w:val="center"/>
                </w:tcPr>
                <w:p w:rsidR="002B6149" w:rsidRPr="00211D7F" w:rsidRDefault="00BE2FBA" w:rsidP="002B6149">
                  <w:pPr>
                    <w:jc w:val="right"/>
                    <w:rPr>
                      <w:rFonts w:ascii="Arial" w:eastAsia="Arial" w:hAnsi="Arial" w:cs="Arial"/>
                      <w:b/>
                      <w:color w:val="000000"/>
                      <w:sz w:val="18"/>
                      <w:szCs w:val="18"/>
                    </w:rPr>
                  </w:pPr>
                  <w:r>
                    <w:rPr>
                      <w:rFonts w:ascii="Arial" w:eastAsia="Arial" w:hAnsi="Arial" w:cs="Arial"/>
                      <w:b/>
                      <w:color w:val="000000"/>
                      <w:sz w:val="18"/>
                      <w:szCs w:val="18"/>
                    </w:rPr>
                    <w:t>55,68</w:t>
                  </w:r>
                </w:p>
              </w:tc>
              <w:tc>
                <w:tcPr>
                  <w:tcW w:w="851" w:type="dxa"/>
                  <w:tcBorders>
                    <w:top w:val="nil"/>
                    <w:left w:val="nil"/>
                    <w:bottom w:val="nil"/>
                    <w:right w:val="nil"/>
                  </w:tcBorders>
                  <w:shd w:val="clear" w:color="auto" w:fill="FFEE75"/>
                  <w:tcMar>
                    <w:top w:w="0" w:type="dxa"/>
                    <w:left w:w="39" w:type="dxa"/>
                    <w:bottom w:w="0" w:type="dxa"/>
                    <w:right w:w="39" w:type="dxa"/>
                  </w:tcMar>
                  <w:vAlign w:val="center"/>
                </w:tcPr>
                <w:p w:rsidR="002B6149" w:rsidRPr="00211D7F" w:rsidRDefault="00325033" w:rsidP="002B6149">
                  <w:pPr>
                    <w:jc w:val="right"/>
                    <w:rPr>
                      <w:rFonts w:ascii="Arial" w:hAnsi="Arial" w:cs="Arial"/>
                      <w:b/>
                      <w:sz w:val="18"/>
                      <w:szCs w:val="18"/>
                    </w:rPr>
                  </w:pPr>
                  <w:r>
                    <w:rPr>
                      <w:rFonts w:ascii="Arial" w:hAnsi="Arial" w:cs="Arial"/>
                      <w:b/>
                      <w:sz w:val="18"/>
                      <w:szCs w:val="18"/>
                    </w:rPr>
                    <w:t>45,68</w:t>
                  </w:r>
                </w:p>
              </w:tc>
            </w:tr>
            <w:tr w:rsidR="002B6149" w:rsidRPr="00A04BDE" w:rsidTr="00D200D1">
              <w:trPr>
                <w:trHeight w:val="226"/>
              </w:trPr>
              <w:tc>
                <w:tcPr>
                  <w:tcW w:w="1560" w:type="dxa"/>
                  <w:tcBorders>
                    <w:top w:val="nil"/>
                    <w:left w:val="nil"/>
                    <w:bottom w:val="nil"/>
                    <w:right w:val="nil"/>
                  </w:tcBorders>
                  <w:tcMar>
                    <w:top w:w="0" w:type="dxa"/>
                    <w:left w:w="39" w:type="dxa"/>
                    <w:bottom w:w="0" w:type="dxa"/>
                    <w:right w:w="39" w:type="dxa"/>
                  </w:tcMar>
                  <w:vAlign w:val="center"/>
                </w:tcPr>
                <w:p w:rsidR="002B6149" w:rsidRPr="002D7BE9" w:rsidRDefault="002B6149" w:rsidP="002B6149">
                  <w:pPr>
                    <w:rPr>
                      <w:rFonts w:ascii="Arial" w:hAnsi="Arial" w:cs="Arial"/>
                      <w:sz w:val="18"/>
                      <w:szCs w:val="18"/>
                    </w:rPr>
                  </w:pPr>
                </w:p>
              </w:tc>
              <w:tc>
                <w:tcPr>
                  <w:tcW w:w="2126" w:type="dxa"/>
                  <w:tcBorders>
                    <w:top w:val="nil"/>
                    <w:left w:val="nil"/>
                    <w:bottom w:val="nil"/>
                    <w:right w:val="nil"/>
                  </w:tcBorders>
                  <w:tcMar>
                    <w:top w:w="0" w:type="dxa"/>
                    <w:left w:w="39" w:type="dxa"/>
                    <w:bottom w:w="0" w:type="dxa"/>
                    <w:right w:w="39" w:type="dxa"/>
                  </w:tcMar>
                  <w:vAlign w:val="center"/>
                </w:tcPr>
                <w:p w:rsidR="002B6149" w:rsidRPr="002D7BE9" w:rsidRDefault="002B6149" w:rsidP="002B6149">
                  <w:pPr>
                    <w:rPr>
                      <w:rFonts w:ascii="Arial" w:hAnsi="Arial" w:cs="Arial"/>
                      <w:sz w:val="18"/>
                      <w:szCs w:val="18"/>
                    </w:rPr>
                  </w:pPr>
                </w:p>
              </w:tc>
              <w:tc>
                <w:tcPr>
                  <w:tcW w:w="1418" w:type="dxa"/>
                  <w:tcBorders>
                    <w:top w:val="nil"/>
                    <w:left w:val="nil"/>
                    <w:bottom w:val="nil"/>
                    <w:right w:val="nil"/>
                  </w:tcBorders>
                  <w:vAlign w:val="center"/>
                </w:tcPr>
                <w:p w:rsidR="002B6149" w:rsidRPr="002D7BE9" w:rsidRDefault="002B6149" w:rsidP="002B6149">
                  <w:pPr>
                    <w:jc w:val="right"/>
                    <w:rPr>
                      <w:rFonts w:ascii="Arial" w:hAnsi="Arial" w:cs="Arial"/>
                      <w:sz w:val="18"/>
                      <w:szCs w:val="18"/>
                    </w:rPr>
                  </w:pPr>
                </w:p>
              </w:tc>
              <w:tc>
                <w:tcPr>
                  <w:tcW w:w="1417" w:type="dxa"/>
                  <w:tcBorders>
                    <w:top w:val="nil"/>
                    <w:left w:val="nil"/>
                    <w:bottom w:val="nil"/>
                    <w:right w:val="nil"/>
                  </w:tcBorders>
                  <w:tcMar>
                    <w:top w:w="0" w:type="dxa"/>
                    <w:left w:w="39" w:type="dxa"/>
                    <w:bottom w:w="0" w:type="dxa"/>
                    <w:right w:w="39" w:type="dxa"/>
                  </w:tcMar>
                  <w:vAlign w:val="center"/>
                </w:tcPr>
                <w:p w:rsidR="002B6149" w:rsidRPr="002D7BE9" w:rsidRDefault="002B6149" w:rsidP="002B6149">
                  <w:pPr>
                    <w:jc w:val="right"/>
                    <w:rPr>
                      <w:rFonts w:ascii="Arial" w:hAnsi="Arial" w:cs="Arial"/>
                      <w:sz w:val="18"/>
                      <w:szCs w:val="18"/>
                    </w:rPr>
                  </w:pPr>
                </w:p>
              </w:tc>
              <w:tc>
                <w:tcPr>
                  <w:tcW w:w="1418" w:type="dxa"/>
                  <w:tcBorders>
                    <w:top w:val="nil"/>
                    <w:left w:val="nil"/>
                    <w:bottom w:val="nil"/>
                    <w:right w:val="nil"/>
                  </w:tcBorders>
                  <w:tcMar>
                    <w:top w:w="0" w:type="dxa"/>
                    <w:left w:w="39" w:type="dxa"/>
                    <w:bottom w:w="0" w:type="dxa"/>
                    <w:right w:w="39" w:type="dxa"/>
                  </w:tcMar>
                  <w:vAlign w:val="center"/>
                </w:tcPr>
                <w:p w:rsidR="002B6149" w:rsidRPr="002D7BE9" w:rsidRDefault="002B6149" w:rsidP="002B6149">
                  <w:pPr>
                    <w:jc w:val="right"/>
                    <w:rPr>
                      <w:rFonts w:ascii="Arial" w:hAnsi="Arial" w:cs="Arial"/>
                      <w:sz w:val="18"/>
                      <w:szCs w:val="18"/>
                    </w:rPr>
                  </w:pPr>
                </w:p>
              </w:tc>
              <w:tc>
                <w:tcPr>
                  <w:tcW w:w="850" w:type="dxa"/>
                  <w:tcBorders>
                    <w:top w:val="nil"/>
                    <w:left w:val="nil"/>
                    <w:bottom w:val="nil"/>
                    <w:right w:val="nil"/>
                  </w:tcBorders>
                  <w:vAlign w:val="center"/>
                </w:tcPr>
                <w:p w:rsidR="002B6149" w:rsidRPr="002D7BE9" w:rsidRDefault="002B6149" w:rsidP="002B6149">
                  <w:pPr>
                    <w:jc w:val="right"/>
                    <w:rPr>
                      <w:rFonts w:ascii="Arial" w:eastAsia="Arial" w:hAnsi="Arial" w:cs="Arial"/>
                      <w:b/>
                      <w:color w:val="000000"/>
                      <w:sz w:val="18"/>
                      <w:szCs w:val="18"/>
                    </w:rPr>
                  </w:pPr>
                </w:p>
              </w:tc>
              <w:tc>
                <w:tcPr>
                  <w:tcW w:w="851" w:type="dxa"/>
                  <w:tcBorders>
                    <w:top w:val="nil"/>
                    <w:left w:val="nil"/>
                    <w:bottom w:val="nil"/>
                    <w:right w:val="nil"/>
                  </w:tcBorders>
                  <w:tcMar>
                    <w:top w:w="0" w:type="dxa"/>
                    <w:left w:w="39" w:type="dxa"/>
                    <w:bottom w:w="0" w:type="dxa"/>
                    <w:right w:w="39" w:type="dxa"/>
                  </w:tcMar>
                  <w:vAlign w:val="center"/>
                </w:tcPr>
                <w:p w:rsidR="002B6149" w:rsidRPr="002D7BE9" w:rsidRDefault="002B6149" w:rsidP="002B6149">
                  <w:pPr>
                    <w:jc w:val="right"/>
                    <w:rPr>
                      <w:rFonts w:ascii="Arial" w:hAnsi="Arial" w:cs="Arial"/>
                      <w:sz w:val="18"/>
                      <w:szCs w:val="18"/>
                    </w:rPr>
                  </w:pPr>
                </w:p>
              </w:tc>
            </w:tr>
            <w:tr w:rsidR="002B6149" w:rsidRPr="00A04BDE" w:rsidTr="00651D81">
              <w:trPr>
                <w:trHeight w:val="226"/>
              </w:trPr>
              <w:tc>
                <w:tcPr>
                  <w:tcW w:w="1560" w:type="dxa"/>
                  <w:tcBorders>
                    <w:top w:val="nil"/>
                    <w:left w:val="nil"/>
                    <w:bottom w:val="nil"/>
                    <w:right w:val="nil"/>
                  </w:tcBorders>
                  <w:shd w:val="clear" w:color="auto" w:fill="FFEE75"/>
                  <w:tcMar>
                    <w:top w:w="0" w:type="dxa"/>
                    <w:left w:w="39" w:type="dxa"/>
                    <w:bottom w:w="0" w:type="dxa"/>
                    <w:right w:w="39" w:type="dxa"/>
                  </w:tcMar>
                  <w:vAlign w:val="center"/>
                </w:tcPr>
                <w:p w:rsidR="002B6149" w:rsidRPr="002D7BE9" w:rsidRDefault="002B6149" w:rsidP="002B6149">
                  <w:pPr>
                    <w:rPr>
                      <w:rFonts w:ascii="Arial" w:hAnsi="Arial" w:cs="Arial"/>
                      <w:sz w:val="18"/>
                      <w:szCs w:val="18"/>
                    </w:rPr>
                  </w:pPr>
                  <w:r w:rsidRPr="00816C41">
                    <w:rPr>
                      <w:rFonts w:ascii="Arial" w:hAnsi="Arial" w:cs="Arial"/>
                      <w:b/>
                      <w:sz w:val="18"/>
                      <w:szCs w:val="18"/>
                    </w:rPr>
                    <w:t>Funkcijska klasifikacija 0</w:t>
                  </w:r>
                  <w:r>
                    <w:rPr>
                      <w:rFonts w:ascii="Arial" w:hAnsi="Arial" w:cs="Arial"/>
                      <w:b/>
                      <w:sz w:val="18"/>
                      <w:szCs w:val="18"/>
                    </w:rPr>
                    <w:t>98</w:t>
                  </w:r>
                </w:p>
              </w:tc>
              <w:tc>
                <w:tcPr>
                  <w:tcW w:w="2126" w:type="dxa"/>
                  <w:tcBorders>
                    <w:top w:val="nil"/>
                    <w:left w:val="nil"/>
                    <w:bottom w:val="nil"/>
                    <w:right w:val="nil"/>
                  </w:tcBorders>
                  <w:shd w:val="clear" w:color="auto" w:fill="FFEE75"/>
                  <w:tcMar>
                    <w:top w:w="0" w:type="dxa"/>
                    <w:left w:w="39" w:type="dxa"/>
                    <w:bottom w:w="0" w:type="dxa"/>
                    <w:right w:w="39" w:type="dxa"/>
                  </w:tcMar>
                  <w:vAlign w:val="center"/>
                </w:tcPr>
                <w:p w:rsidR="002B6149" w:rsidRPr="00211D7F" w:rsidRDefault="002B6149" w:rsidP="002B6149">
                  <w:pPr>
                    <w:rPr>
                      <w:rFonts w:ascii="Arial" w:hAnsi="Arial" w:cs="Arial"/>
                      <w:b/>
                      <w:sz w:val="18"/>
                      <w:szCs w:val="18"/>
                    </w:rPr>
                  </w:pPr>
                  <w:r>
                    <w:rPr>
                      <w:rFonts w:ascii="Arial" w:hAnsi="Arial" w:cs="Arial"/>
                      <w:b/>
                      <w:sz w:val="18"/>
                      <w:szCs w:val="18"/>
                    </w:rPr>
                    <w:t>Usluge obrazovanja koje nisu drugdje svrstane</w:t>
                  </w:r>
                </w:p>
              </w:tc>
              <w:tc>
                <w:tcPr>
                  <w:tcW w:w="1418" w:type="dxa"/>
                  <w:tcBorders>
                    <w:top w:val="nil"/>
                    <w:left w:val="nil"/>
                    <w:bottom w:val="nil"/>
                    <w:right w:val="nil"/>
                  </w:tcBorders>
                  <w:shd w:val="clear" w:color="auto" w:fill="FFEE75"/>
                  <w:vAlign w:val="center"/>
                </w:tcPr>
                <w:p w:rsidR="002B6149" w:rsidRPr="00211D7F" w:rsidRDefault="00B46809" w:rsidP="002B6149">
                  <w:pPr>
                    <w:jc w:val="right"/>
                    <w:rPr>
                      <w:rFonts w:ascii="Arial" w:hAnsi="Arial" w:cs="Arial"/>
                      <w:b/>
                      <w:sz w:val="18"/>
                      <w:szCs w:val="18"/>
                    </w:rPr>
                  </w:pPr>
                  <w:r>
                    <w:rPr>
                      <w:rFonts w:ascii="Arial" w:hAnsi="Arial" w:cs="Arial"/>
                      <w:b/>
                      <w:sz w:val="18"/>
                      <w:szCs w:val="18"/>
                    </w:rPr>
                    <w:t>0</w:t>
                  </w:r>
                  <w:r w:rsidR="002B6149">
                    <w:rPr>
                      <w:rFonts w:ascii="Arial" w:hAnsi="Arial" w:cs="Arial"/>
                      <w:b/>
                      <w:sz w:val="18"/>
                      <w:szCs w:val="18"/>
                    </w:rPr>
                    <w:t>,00</w:t>
                  </w:r>
                </w:p>
              </w:tc>
              <w:tc>
                <w:tcPr>
                  <w:tcW w:w="1417" w:type="dxa"/>
                  <w:tcBorders>
                    <w:top w:val="nil"/>
                    <w:left w:val="nil"/>
                    <w:bottom w:val="nil"/>
                    <w:right w:val="nil"/>
                  </w:tcBorders>
                  <w:shd w:val="clear" w:color="auto" w:fill="FFEE75"/>
                  <w:tcMar>
                    <w:top w:w="0" w:type="dxa"/>
                    <w:left w:w="39" w:type="dxa"/>
                    <w:bottom w:w="0" w:type="dxa"/>
                    <w:right w:w="39" w:type="dxa"/>
                  </w:tcMar>
                  <w:vAlign w:val="center"/>
                </w:tcPr>
                <w:p w:rsidR="002B6149" w:rsidRPr="00211D7F" w:rsidRDefault="00B46809" w:rsidP="002B6149">
                  <w:pPr>
                    <w:jc w:val="right"/>
                    <w:rPr>
                      <w:rFonts w:ascii="Arial" w:hAnsi="Arial" w:cs="Arial"/>
                      <w:b/>
                      <w:sz w:val="18"/>
                      <w:szCs w:val="18"/>
                    </w:rPr>
                  </w:pPr>
                  <w:r>
                    <w:rPr>
                      <w:rFonts w:ascii="Arial" w:hAnsi="Arial" w:cs="Arial"/>
                      <w:b/>
                      <w:sz w:val="18"/>
                      <w:szCs w:val="18"/>
                    </w:rPr>
                    <w:t>4</w:t>
                  </w:r>
                  <w:r w:rsidR="002B6149">
                    <w:rPr>
                      <w:rFonts w:ascii="Arial" w:hAnsi="Arial" w:cs="Arial"/>
                      <w:b/>
                      <w:sz w:val="18"/>
                      <w:szCs w:val="18"/>
                    </w:rPr>
                    <w:t>0.000,00</w:t>
                  </w:r>
                </w:p>
              </w:tc>
              <w:tc>
                <w:tcPr>
                  <w:tcW w:w="1418" w:type="dxa"/>
                  <w:tcBorders>
                    <w:top w:val="nil"/>
                    <w:left w:val="nil"/>
                    <w:bottom w:val="nil"/>
                    <w:right w:val="nil"/>
                  </w:tcBorders>
                  <w:shd w:val="clear" w:color="auto" w:fill="FFEE75"/>
                  <w:tcMar>
                    <w:top w:w="0" w:type="dxa"/>
                    <w:left w:w="39" w:type="dxa"/>
                    <w:bottom w:w="0" w:type="dxa"/>
                    <w:right w:w="39" w:type="dxa"/>
                  </w:tcMar>
                  <w:vAlign w:val="center"/>
                </w:tcPr>
                <w:p w:rsidR="002B6149" w:rsidRPr="00211D7F" w:rsidRDefault="00264547" w:rsidP="002B6149">
                  <w:pPr>
                    <w:jc w:val="right"/>
                    <w:rPr>
                      <w:rFonts w:ascii="Arial" w:hAnsi="Arial" w:cs="Arial"/>
                      <w:b/>
                      <w:sz w:val="18"/>
                      <w:szCs w:val="18"/>
                    </w:rPr>
                  </w:pPr>
                  <w:r>
                    <w:rPr>
                      <w:rFonts w:ascii="Arial" w:hAnsi="Arial" w:cs="Arial"/>
                      <w:b/>
                      <w:sz w:val="18"/>
                      <w:szCs w:val="18"/>
                    </w:rPr>
                    <w:t>0,00</w:t>
                  </w:r>
                </w:p>
              </w:tc>
              <w:tc>
                <w:tcPr>
                  <w:tcW w:w="850" w:type="dxa"/>
                  <w:tcBorders>
                    <w:top w:val="nil"/>
                    <w:left w:val="nil"/>
                    <w:bottom w:val="nil"/>
                    <w:right w:val="nil"/>
                  </w:tcBorders>
                  <w:shd w:val="clear" w:color="auto" w:fill="FFEE75"/>
                  <w:vAlign w:val="center"/>
                </w:tcPr>
                <w:p w:rsidR="002B6149" w:rsidRPr="00211D7F" w:rsidRDefault="00BE2FBA" w:rsidP="002B6149">
                  <w:pPr>
                    <w:jc w:val="right"/>
                    <w:rPr>
                      <w:rFonts w:ascii="Arial" w:eastAsia="Arial" w:hAnsi="Arial" w:cs="Arial"/>
                      <w:b/>
                      <w:color w:val="000000"/>
                      <w:sz w:val="18"/>
                      <w:szCs w:val="18"/>
                    </w:rPr>
                  </w:pPr>
                  <w:r>
                    <w:rPr>
                      <w:rFonts w:ascii="Arial" w:eastAsia="Arial" w:hAnsi="Arial" w:cs="Arial"/>
                      <w:b/>
                      <w:color w:val="000000"/>
                      <w:sz w:val="18"/>
                      <w:szCs w:val="18"/>
                    </w:rPr>
                    <w:t>0,00</w:t>
                  </w:r>
                </w:p>
              </w:tc>
              <w:tc>
                <w:tcPr>
                  <w:tcW w:w="851" w:type="dxa"/>
                  <w:tcBorders>
                    <w:top w:val="nil"/>
                    <w:left w:val="nil"/>
                    <w:bottom w:val="nil"/>
                    <w:right w:val="nil"/>
                  </w:tcBorders>
                  <w:shd w:val="clear" w:color="auto" w:fill="FFEE75"/>
                  <w:tcMar>
                    <w:top w:w="0" w:type="dxa"/>
                    <w:left w:w="39" w:type="dxa"/>
                    <w:bottom w:w="0" w:type="dxa"/>
                    <w:right w:w="39" w:type="dxa"/>
                  </w:tcMar>
                  <w:vAlign w:val="center"/>
                </w:tcPr>
                <w:p w:rsidR="002B6149" w:rsidRPr="00211D7F" w:rsidRDefault="00325033" w:rsidP="002B6149">
                  <w:pPr>
                    <w:jc w:val="right"/>
                    <w:rPr>
                      <w:rFonts w:ascii="Arial" w:hAnsi="Arial" w:cs="Arial"/>
                      <w:b/>
                      <w:sz w:val="18"/>
                      <w:szCs w:val="18"/>
                    </w:rPr>
                  </w:pPr>
                  <w:r>
                    <w:rPr>
                      <w:rFonts w:ascii="Arial" w:hAnsi="Arial" w:cs="Arial"/>
                      <w:b/>
                      <w:sz w:val="18"/>
                      <w:szCs w:val="18"/>
                    </w:rPr>
                    <w:t>0,00</w:t>
                  </w:r>
                </w:p>
              </w:tc>
            </w:tr>
            <w:tr w:rsidR="002B6149" w:rsidRPr="00A04BDE" w:rsidTr="00D200D1">
              <w:trPr>
                <w:trHeight w:val="226"/>
              </w:trPr>
              <w:tc>
                <w:tcPr>
                  <w:tcW w:w="1560" w:type="dxa"/>
                  <w:tcBorders>
                    <w:top w:val="nil"/>
                    <w:left w:val="nil"/>
                    <w:bottom w:val="nil"/>
                    <w:right w:val="nil"/>
                  </w:tcBorders>
                  <w:tcMar>
                    <w:top w:w="0" w:type="dxa"/>
                    <w:left w:w="39" w:type="dxa"/>
                    <w:bottom w:w="0" w:type="dxa"/>
                    <w:right w:w="39" w:type="dxa"/>
                  </w:tcMar>
                  <w:vAlign w:val="center"/>
                </w:tcPr>
                <w:p w:rsidR="002B6149" w:rsidRPr="002D7BE9" w:rsidRDefault="002B6149" w:rsidP="002B6149">
                  <w:pPr>
                    <w:rPr>
                      <w:rFonts w:ascii="Arial" w:hAnsi="Arial" w:cs="Arial"/>
                      <w:sz w:val="18"/>
                      <w:szCs w:val="18"/>
                    </w:rPr>
                  </w:pPr>
                </w:p>
              </w:tc>
              <w:tc>
                <w:tcPr>
                  <w:tcW w:w="2126" w:type="dxa"/>
                  <w:tcBorders>
                    <w:top w:val="nil"/>
                    <w:left w:val="nil"/>
                    <w:bottom w:val="nil"/>
                    <w:right w:val="nil"/>
                  </w:tcBorders>
                  <w:tcMar>
                    <w:top w:w="0" w:type="dxa"/>
                    <w:left w:w="39" w:type="dxa"/>
                    <w:bottom w:w="0" w:type="dxa"/>
                    <w:right w:w="39" w:type="dxa"/>
                  </w:tcMar>
                  <w:vAlign w:val="center"/>
                </w:tcPr>
                <w:p w:rsidR="002B6149" w:rsidRPr="002D7BE9" w:rsidRDefault="002B6149" w:rsidP="002B6149">
                  <w:pPr>
                    <w:rPr>
                      <w:rFonts w:ascii="Arial" w:hAnsi="Arial" w:cs="Arial"/>
                      <w:sz w:val="18"/>
                      <w:szCs w:val="18"/>
                    </w:rPr>
                  </w:pPr>
                </w:p>
              </w:tc>
              <w:tc>
                <w:tcPr>
                  <w:tcW w:w="1418" w:type="dxa"/>
                  <w:tcBorders>
                    <w:top w:val="nil"/>
                    <w:left w:val="nil"/>
                    <w:bottom w:val="nil"/>
                    <w:right w:val="nil"/>
                  </w:tcBorders>
                  <w:vAlign w:val="center"/>
                </w:tcPr>
                <w:p w:rsidR="002B6149" w:rsidRPr="002D7BE9" w:rsidRDefault="002B6149" w:rsidP="002B6149">
                  <w:pPr>
                    <w:jc w:val="right"/>
                    <w:rPr>
                      <w:rFonts w:ascii="Arial" w:hAnsi="Arial" w:cs="Arial"/>
                      <w:sz w:val="18"/>
                      <w:szCs w:val="18"/>
                    </w:rPr>
                  </w:pPr>
                </w:p>
              </w:tc>
              <w:tc>
                <w:tcPr>
                  <w:tcW w:w="1417" w:type="dxa"/>
                  <w:tcBorders>
                    <w:top w:val="nil"/>
                    <w:left w:val="nil"/>
                    <w:bottom w:val="nil"/>
                    <w:right w:val="nil"/>
                  </w:tcBorders>
                  <w:tcMar>
                    <w:top w:w="0" w:type="dxa"/>
                    <w:left w:w="39" w:type="dxa"/>
                    <w:bottom w:w="0" w:type="dxa"/>
                    <w:right w:w="39" w:type="dxa"/>
                  </w:tcMar>
                  <w:vAlign w:val="center"/>
                </w:tcPr>
                <w:p w:rsidR="002B6149" w:rsidRPr="002D7BE9" w:rsidRDefault="002B6149" w:rsidP="002B6149">
                  <w:pPr>
                    <w:jc w:val="right"/>
                    <w:rPr>
                      <w:rFonts w:ascii="Arial" w:hAnsi="Arial" w:cs="Arial"/>
                      <w:sz w:val="18"/>
                      <w:szCs w:val="18"/>
                    </w:rPr>
                  </w:pPr>
                </w:p>
              </w:tc>
              <w:tc>
                <w:tcPr>
                  <w:tcW w:w="1418" w:type="dxa"/>
                  <w:tcBorders>
                    <w:top w:val="nil"/>
                    <w:left w:val="nil"/>
                    <w:bottom w:val="nil"/>
                    <w:right w:val="nil"/>
                  </w:tcBorders>
                  <w:tcMar>
                    <w:top w:w="0" w:type="dxa"/>
                    <w:left w:w="39" w:type="dxa"/>
                    <w:bottom w:w="0" w:type="dxa"/>
                    <w:right w:w="39" w:type="dxa"/>
                  </w:tcMar>
                  <w:vAlign w:val="center"/>
                </w:tcPr>
                <w:p w:rsidR="002B6149" w:rsidRPr="002D7BE9" w:rsidRDefault="002B6149" w:rsidP="002B6149">
                  <w:pPr>
                    <w:jc w:val="right"/>
                    <w:rPr>
                      <w:rFonts w:ascii="Arial" w:hAnsi="Arial" w:cs="Arial"/>
                      <w:sz w:val="18"/>
                      <w:szCs w:val="18"/>
                    </w:rPr>
                  </w:pPr>
                </w:p>
              </w:tc>
              <w:tc>
                <w:tcPr>
                  <w:tcW w:w="850" w:type="dxa"/>
                  <w:tcBorders>
                    <w:top w:val="nil"/>
                    <w:left w:val="nil"/>
                    <w:bottom w:val="nil"/>
                    <w:right w:val="nil"/>
                  </w:tcBorders>
                  <w:vAlign w:val="center"/>
                </w:tcPr>
                <w:p w:rsidR="002B6149" w:rsidRPr="002D7BE9" w:rsidRDefault="002B6149" w:rsidP="002B6149">
                  <w:pPr>
                    <w:jc w:val="right"/>
                    <w:rPr>
                      <w:rFonts w:ascii="Arial" w:eastAsia="Arial" w:hAnsi="Arial" w:cs="Arial"/>
                      <w:b/>
                      <w:color w:val="000000"/>
                      <w:sz w:val="18"/>
                      <w:szCs w:val="18"/>
                    </w:rPr>
                  </w:pPr>
                </w:p>
              </w:tc>
              <w:tc>
                <w:tcPr>
                  <w:tcW w:w="851" w:type="dxa"/>
                  <w:tcBorders>
                    <w:top w:val="nil"/>
                    <w:left w:val="nil"/>
                    <w:bottom w:val="nil"/>
                    <w:right w:val="nil"/>
                  </w:tcBorders>
                  <w:tcMar>
                    <w:top w:w="0" w:type="dxa"/>
                    <w:left w:w="39" w:type="dxa"/>
                    <w:bottom w:w="0" w:type="dxa"/>
                    <w:right w:w="39" w:type="dxa"/>
                  </w:tcMar>
                  <w:vAlign w:val="center"/>
                </w:tcPr>
                <w:p w:rsidR="002B6149" w:rsidRPr="002D7BE9" w:rsidRDefault="002B6149" w:rsidP="002B6149">
                  <w:pPr>
                    <w:jc w:val="right"/>
                    <w:rPr>
                      <w:rFonts w:ascii="Arial" w:hAnsi="Arial" w:cs="Arial"/>
                      <w:sz w:val="18"/>
                      <w:szCs w:val="18"/>
                    </w:rPr>
                  </w:pPr>
                </w:p>
              </w:tc>
            </w:tr>
            <w:tr w:rsidR="002B6149" w:rsidRPr="00211D7F" w:rsidTr="00D200D1">
              <w:trPr>
                <w:trHeight w:val="226"/>
              </w:trPr>
              <w:tc>
                <w:tcPr>
                  <w:tcW w:w="1560" w:type="dxa"/>
                  <w:tcBorders>
                    <w:top w:val="nil"/>
                    <w:left w:val="nil"/>
                    <w:bottom w:val="nil"/>
                    <w:right w:val="nil"/>
                  </w:tcBorders>
                  <w:shd w:val="clear" w:color="auto" w:fill="FEDE01"/>
                  <w:tcMar>
                    <w:top w:w="0" w:type="dxa"/>
                    <w:left w:w="39" w:type="dxa"/>
                    <w:bottom w:w="0" w:type="dxa"/>
                    <w:right w:w="39" w:type="dxa"/>
                  </w:tcMar>
                  <w:vAlign w:val="center"/>
                </w:tcPr>
                <w:p w:rsidR="002B6149" w:rsidRPr="002D7BE9" w:rsidRDefault="002B6149" w:rsidP="002B6149">
                  <w:pPr>
                    <w:rPr>
                      <w:rFonts w:ascii="Arial" w:hAnsi="Arial" w:cs="Arial"/>
                      <w:sz w:val="18"/>
                      <w:szCs w:val="18"/>
                    </w:rPr>
                  </w:pPr>
                  <w:r w:rsidRPr="00F21390">
                    <w:rPr>
                      <w:rFonts w:ascii="Arial" w:hAnsi="Arial" w:cs="Arial"/>
                      <w:b/>
                      <w:sz w:val="18"/>
                      <w:szCs w:val="18"/>
                    </w:rPr>
                    <w:t xml:space="preserve">Funkcijska klasifikacija </w:t>
                  </w:r>
                  <w:r>
                    <w:rPr>
                      <w:rFonts w:ascii="Arial" w:hAnsi="Arial" w:cs="Arial"/>
                      <w:b/>
                      <w:sz w:val="18"/>
                      <w:szCs w:val="18"/>
                    </w:rPr>
                    <w:t>10</w:t>
                  </w:r>
                </w:p>
              </w:tc>
              <w:tc>
                <w:tcPr>
                  <w:tcW w:w="2126" w:type="dxa"/>
                  <w:tcBorders>
                    <w:top w:val="nil"/>
                    <w:left w:val="nil"/>
                    <w:bottom w:val="nil"/>
                    <w:right w:val="nil"/>
                  </w:tcBorders>
                  <w:shd w:val="clear" w:color="auto" w:fill="FEDE01"/>
                  <w:tcMar>
                    <w:top w:w="0" w:type="dxa"/>
                    <w:left w:w="39" w:type="dxa"/>
                    <w:bottom w:w="0" w:type="dxa"/>
                    <w:right w:w="39" w:type="dxa"/>
                  </w:tcMar>
                  <w:vAlign w:val="center"/>
                </w:tcPr>
                <w:p w:rsidR="002B6149" w:rsidRPr="00F21390" w:rsidRDefault="002B6149" w:rsidP="002B6149">
                  <w:pPr>
                    <w:rPr>
                      <w:rFonts w:ascii="Arial" w:hAnsi="Arial" w:cs="Arial"/>
                      <w:b/>
                      <w:sz w:val="18"/>
                      <w:szCs w:val="18"/>
                    </w:rPr>
                  </w:pPr>
                  <w:r>
                    <w:rPr>
                      <w:rFonts w:ascii="Arial" w:hAnsi="Arial" w:cs="Arial"/>
                      <w:b/>
                      <w:sz w:val="18"/>
                      <w:szCs w:val="18"/>
                    </w:rPr>
                    <w:t>Socijalna zaštita</w:t>
                  </w:r>
                </w:p>
              </w:tc>
              <w:tc>
                <w:tcPr>
                  <w:tcW w:w="1418" w:type="dxa"/>
                  <w:tcBorders>
                    <w:top w:val="nil"/>
                    <w:left w:val="nil"/>
                    <w:bottom w:val="nil"/>
                    <w:right w:val="nil"/>
                  </w:tcBorders>
                  <w:shd w:val="clear" w:color="auto" w:fill="FEDE01"/>
                  <w:vAlign w:val="center"/>
                </w:tcPr>
                <w:p w:rsidR="002B6149" w:rsidRPr="00211D7F" w:rsidRDefault="002B6149" w:rsidP="002B6149">
                  <w:pPr>
                    <w:jc w:val="right"/>
                    <w:rPr>
                      <w:rFonts w:ascii="Arial" w:hAnsi="Arial" w:cs="Arial"/>
                      <w:b/>
                      <w:sz w:val="18"/>
                      <w:szCs w:val="18"/>
                    </w:rPr>
                  </w:pPr>
                  <w:r>
                    <w:rPr>
                      <w:rFonts w:ascii="Arial" w:hAnsi="Arial" w:cs="Arial"/>
                      <w:b/>
                      <w:sz w:val="18"/>
                      <w:szCs w:val="18"/>
                    </w:rPr>
                    <w:t>433.578,87</w:t>
                  </w:r>
                </w:p>
              </w:tc>
              <w:tc>
                <w:tcPr>
                  <w:tcW w:w="1417" w:type="dxa"/>
                  <w:tcBorders>
                    <w:top w:val="nil"/>
                    <w:left w:val="nil"/>
                    <w:bottom w:val="nil"/>
                    <w:right w:val="nil"/>
                  </w:tcBorders>
                  <w:shd w:val="clear" w:color="auto" w:fill="FEDE01"/>
                  <w:tcMar>
                    <w:top w:w="0" w:type="dxa"/>
                    <w:left w:w="39" w:type="dxa"/>
                    <w:bottom w:w="0" w:type="dxa"/>
                    <w:right w:w="39" w:type="dxa"/>
                  </w:tcMar>
                  <w:vAlign w:val="center"/>
                </w:tcPr>
                <w:p w:rsidR="002B6149" w:rsidRPr="00211D7F" w:rsidRDefault="00B46809" w:rsidP="002B6149">
                  <w:pPr>
                    <w:jc w:val="right"/>
                    <w:rPr>
                      <w:rFonts w:ascii="Arial" w:hAnsi="Arial" w:cs="Arial"/>
                      <w:b/>
                      <w:sz w:val="18"/>
                      <w:szCs w:val="18"/>
                    </w:rPr>
                  </w:pPr>
                  <w:r>
                    <w:rPr>
                      <w:rFonts w:ascii="Arial" w:hAnsi="Arial" w:cs="Arial"/>
                      <w:b/>
                      <w:sz w:val="18"/>
                      <w:szCs w:val="18"/>
                    </w:rPr>
                    <w:t>565.000,00</w:t>
                  </w:r>
                </w:p>
              </w:tc>
              <w:tc>
                <w:tcPr>
                  <w:tcW w:w="1418" w:type="dxa"/>
                  <w:tcBorders>
                    <w:top w:val="nil"/>
                    <w:left w:val="nil"/>
                    <w:bottom w:val="nil"/>
                    <w:right w:val="nil"/>
                  </w:tcBorders>
                  <w:shd w:val="clear" w:color="auto" w:fill="FEDE01"/>
                  <w:tcMar>
                    <w:top w:w="0" w:type="dxa"/>
                    <w:left w:w="39" w:type="dxa"/>
                    <w:bottom w:w="0" w:type="dxa"/>
                    <w:right w:w="39" w:type="dxa"/>
                  </w:tcMar>
                  <w:vAlign w:val="center"/>
                </w:tcPr>
                <w:p w:rsidR="002B6149" w:rsidRPr="00211D7F" w:rsidRDefault="00264547" w:rsidP="002B6149">
                  <w:pPr>
                    <w:jc w:val="right"/>
                    <w:rPr>
                      <w:rFonts w:ascii="Arial" w:hAnsi="Arial" w:cs="Arial"/>
                      <w:b/>
                      <w:sz w:val="18"/>
                      <w:szCs w:val="18"/>
                    </w:rPr>
                  </w:pPr>
                  <w:r>
                    <w:rPr>
                      <w:rFonts w:ascii="Arial" w:hAnsi="Arial" w:cs="Arial"/>
                      <w:b/>
                      <w:sz w:val="18"/>
                      <w:szCs w:val="18"/>
                    </w:rPr>
                    <w:t>446.620,96</w:t>
                  </w:r>
                </w:p>
              </w:tc>
              <w:tc>
                <w:tcPr>
                  <w:tcW w:w="850" w:type="dxa"/>
                  <w:tcBorders>
                    <w:top w:val="nil"/>
                    <w:left w:val="nil"/>
                    <w:bottom w:val="nil"/>
                    <w:right w:val="nil"/>
                  </w:tcBorders>
                  <w:shd w:val="clear" w:color="auto" w:fill="FEDE01"/>
                  <w:vAlign w:val="center"/>
                </w:tcPr>
                <w:p w:rsidR="002B6149" w:rsidRPr="00211D7F" w:rsidRDefault="00BE2FBA" w:rsidP="002B6149">
                  <w:pPr>
                    <w:jc w:val="right"/>
                    <w:rPr>
                      <w:rFonts w:ascii="Arial" w:eastAsia="Arial" w:hAnsi="Arial" w:cs="Arial"/>
                      <w:b/>
                      <w:color w:val="000000"/>
                      <w:sz w:val="18"/>
                      <w:szCs w:val="18"/>
                    </w:rPr>
                  </w:pPr>
                  <w:r>
                    <w:rPr>
                      <w:rFonts w:ascii="Arial" w:eastAsia="Arial" w:hAnsi="Arial" w:cs="Arial"/>
                      <w:b/>
                      <w:color w:val="000000"/>
                      <w:sz w:val="18"/>
                      <w:szCs w:val="18"/>
                    </w:rPr>
                    <w:t>103,01</w:t>
                  </w:r>
                </w:p>
              </w:tc>
              <w:tc>
                <w:tcPr>
                  <w:tcW w:w="851" w:type="dxa"/>
                  <w:tcBorders>
                    <w:top w:val="nil"/>
                    <w:left w:val="nil"/>
                    <w:bottom w:val="nil"/>
                    <w:right w:val="nil"/>
                  </w:tcBorders>
                  <w:shd w:val="clear" w:color="auto" w:fill="FEDE01"/>
                  <w:tcMar>
                    <w:top w:w="0" w:type="dxa"/>
                    <w:left w:w="39" w:type="dxa"/>
                    <w:bottom w:w="0" w:type="dxa"/>
                    <w:right w:w="39" w:type="dxa"/>
                  </w:tcMar>
                  <w:vAlign w:val="center"/>
                </w:tcPr>
                <w:p w:rsidR="002B6149" w:rsidRPr="00211D7F" w:rsidRDefault="00325033" w:rsidP="002B6149">
                  <w:pPr>
                    <w:jc w:val="right"/>
                    <w:rPr>
                      <w:rFonts w:ascii="Arial" w:hAnsi="Arial" w:cs="Arial"/>
                      <w:b/>
                      <w:sz w:val="18"/>
                      <w:szCs w:val="18"/>
                    </w:rPr>
                  </w:pPr>
                  <w:r>
                    <w:rPr>
                      <w:rFonts w:ascii="Arial" w:hAnsi="Arial" w:cs="Arial"/>
                      <w:b/>
                      <w:sz w:val="18"/>
                      <w:szCs w:val="18"/>
                    </w:rPr>
                    <w:t>79,05</w:t>
                  </w:r>
                </w:p>
              </w:tc>
            </w:tr>
            <w:tr w:rsidR="002B6149" w:rsidRPr="00211D7F" w:rsidTr="00D200D1">
              <w:trPr>
                <w:trHeight w:val="226"/>
              </w:trPr>
              <w:tc>
                <w:tcPr>
                  <w:tcW w:w="1560" w:type="dxa"/>
                  <w:tcBorders>
                    <w:top w:val="nil"/>
                    <w:left w:val="nil"/>
                    <w:bottom w:val="nil"/>
                    <w:right w:val="nil"/>
                  </w:tcBorders>
                  <w:shd w:val="clear" w:color="auto" w:fill="FFEE75"/>
                  <w:tcMar>
                    <w:top w:w="0" w:type="dxa"/>
                    <w:left w:w="39" w:type="dxa"/>
                    <w:bottom w:w="0" w:type="dxa"/>
                    <w:right w:w="39" w:type="dxa"/>
                  </w:tcMar>
                  <w:vAlign w:val="center"/>
                </w:tcPr>
                <w:p w:rsidR="002B6149" w:rsidRPr="002D7BE9" w:rsidRDefault="002B6149" w:rsidP="002B6149">
                  <w:pPr>
                    <w:rPr>
                      <w:rFonts w:ascii="Arial" w:hAnsi="Arial" w:cs="Arial"/>
                      <w:sz w:val="18"/>
                      <w:szCs w:val="18"/>
                    </w:rPr>
                  </w:pPr>
                  <w:r w:rsidRPr="00F21390">
                    <w:rPr>
                      <w:rFonts w:ascii="Arial" w:hAnsi="Arial" w:cs="Arial"/>
                      <w:b/>
                      <w:sz w:val="18"/>
                      <w:szCs w:val="18"/>
                    </w:rPr>
                    <w:t xml:space="preserve">Funkcijska klasifikacija </w:t>
                  </w:r>
                  <w:r>
                    <w:rPr>
                      <w:rFonts w:ascii="Arial" w:hAnsi="Arial" w:cs="Arial"/>
                      <w:b/>
                      <w:sz w:val="18"/>
                      <w:szCs w:val="18"/>
                    </w:rPr>
                    <w:t>104</w:t>
                  </w:r>
                </w:p>
              </w:tc>
              <w:tc>
                <w:tcPr>
                  <w:tcW w:w="2126" w:type="dxa"/>
                  <w:tcBorders>
                    <w:top w:val="nil"/>
                    <w:left w:val="nil"/>
                    <w:bottom w:val="nil"/>
                    <w:right w:val="nil"/>
                  </w:tcBorders>
                  <w:shd w:val="clear" w:color="auto" w:fill="FFEE75"/>
                  <w:tcMar>
                    <w:top w:w="0" w:type="dxa"/>
                    <w:left w:w="39" w:type="dxa"/>
                    <w:bottom w:w="0" w:type="dxa"/>
                    <w:right w:w="39" w:type="dxa"/>
                  </w:tcMar>
                  <w:vAlign w:val="center"/>
                </w:tcPr>
                <w:p w:rsidR="002B6149" w:rsidRPr="00F21390" w:rsidRDefault="002B6149" w:rsidP="002B6149">
                  <w:pPr>
                    <w:rPr>
                      <w:rFonts w:ascii="Arial" w:hAnsi="Arial" w:cs="Arial"/>
                      <w:b/>
                      <w:sz w:val="18"/>
                      <w:szCs w:val="18"/>
                    </w:rPr>
                  </w:pPr>
                  <w:r>
                    <w:rPr>
                      <w:rFonts w:ascii="Arial" w:hAnsi="Arial" w:cs="Arial"/>
                      <w:b/>
                      <w:sz w:val="18"/>
                      <w:szCs w:val="18"/>
                    </w:rPr>
                    <w:t>Obitelj i djeca</w:t>
                  </w:r>
                </w:p>
              </w:tc>
              <w:tc>
                <w:tcPr>
                  <w:tcW w:w="1418" w:type="dxa"/>
                  <w:tcBorders>
                    <w:top w:val="nil"/>
                    <w:left w:val="nil"/>
                    <w:bottom w:val="nil"/>
                    <w:right w:val="nil"/>
                  </w:tcBorders>
                  <w:shd w:val="clear" w:color="auto" w:fill="FFEE75"/>
                  <w:vAlign w:val="center"/>
                </w:tcPr>
                <w:p w:rsidR="002B6149" w:rsidRPr="00211D7F" w:rsidRDefault="002B6149" w:rsidP="002B6149">
                  <w:pPr>
                    <w:jc w:val="right"/>
                    <w:rPr>
                      <w:rFonts w:ascii="Arial" w:hAnsi="Arial" w:cs="Arial"/>
                      <w:b/>
                      <w:sz w:val="18"/>
                      <w:szCs w:val="18"/>
                    </w:rPr>
                  </w:pPr>
                  <w:r>
                    <w:rPr>
                      <w:rFonts w:ascii="Arial" w:hAnsi="Arial" w:cs="Arial"/>
                      <w:b/>
                      <w:sz w:val="18"/>
                      <w:szCs w:val="18"/>
                    </w:rPr>
                    <w:t>290.000,00</w:t>
                  </w:r>
                </w:p>
              </w:tc>
              <w:tc>
                <w:tcPr>
                  <w:tcW w:w="1417" w:type="dxa"/>
                  <w:tcBorders>
                    <w:top w:val="nil"/>
                    <w:left w:val="nil"/>
                    <w:bottom w:val="nil"/>
                    <w:right w:val="nil"/>
                  </w:tcBorders>
                  <w:shd w:val="clear" w:color="auto" w:fill="FFEE75"/>
                  <w:tcMar>
                    <w:top w:w="0" w:type="dxa"/>
                    <w:left w:w="39" w:type="dxa"/>
                    <w:bottom w:w="0" w:type="dxa"/>
                    <w:right w:w="39" w:type="dxa"/>
                  </w:tcMar>
                  <w:vAlign w:val="center"/>
                </w:tcPr>
                <w:p w:rsidR="002B6149" w:rsidRPr="00211D7F" w:rsidRDefault="00B46809" w:rsidP="002B6149">
                  <w:pPr>
                    <w:jc w:val="right"/>
                    <w:rPr>
                      <w:rFonts w:ascii="Arial" w:hAnsi="Arial" w:cs="Arial"/>
                      <w:b/>
                      <w:sz w:val="18"/>
                      <w:szCs w:val="18"/>
                    </w:rPr>
                  </w:pPr>
                  <w:r>
                    <w:rPr>
                      <w:rFonts w:ascii="Arial" w:hAnsi="Arial" w:cs="Arial"/>
                      <w:b/>
                      <w:sz w:val="18"/>
                      <w:szCs w:val="18"/>
                    </w:rPr>
                    <w:t>310.000,00</w:t>
                  </w:r>
                </w:p>
              </w:tc>
              <w:tc>
                <w:tcPr>
                  <w:tcW w:w="1418" w:type="dxa"/>
                  <w:tcBorders>
                    <w:top w:val="nil"/>
                    <w:left w:val="nil"/>
                    <w:bottom w:val="nil"/>
                    <w:right w:val="nil"/>
                  </w:tcBorders>
                  <w:shd w:val="clear" w:color="auto" w:fill="FFEE75"/>
                  <w:tcMar>
                    <w:top w:w="0" w:type="dxa"/>
                    <w:left w:w="39" w:type="dxa"/>
                    <w:bottom w:w="0" w:type="dxa"/>
                    <w:right w:w="39" w:type="dxa"/>
                  </w:tcMar>
                  <w:vAlign w:val="center"/>
                </w:tcPr>
                <w:p w:rsidR="002B6149" w:rsidRPr="00211D7F" w:rsidRDefault="00264547" w:rsidP="002B6149">
                  <w:pPr>
                    <w:jc w:val="right"/>
                    <w:rPr>
                      <w:rFonts w:ascii="Arial" w:hAnsi="Arial" w:cs="Arial"/>
                      <w:b/>
                      <w:sz w:val="18"/>
                      <w:szCs w:val="18"/>
                    </w:rPr>
                  </w:pPr>
                  <w:r>
                    <w:rPr>
                      <w:rFonts w:ascii="Arial" w:hAnsi="Arial" w:cs="Arial"/>
                      <w:b/>
                      <w:sz w:val="18"/>
                      <w:szCs w:val="18"/>
                    </w:rPr>
                    <w:t>306.666,68</w:t>
                  </w:r>
                </w:p>
              </w:tc>
              <w:tc>
                <w:tcPr>
                  <w:tcW w:w="850" w:type="dxa"/>
                  <w:tcBorders>
                    <w:top w:val="nil"/>
                    <w:left w:val="nil"/>
                    <w:bottom w:val="nil"/>
                    <w:right w:val="nil"/>
                  </w:tcBorders>
                  <w:shd w:val="clear" w:color="auto" w:fill="FFEE75"/>
                  <w:vAlign w:val="center"/>
                </w:tcPr>
                <w:p w:rsidR="002B6149" w:rsidRPr="00211D7F" w:rsidRDefault="00BE2FBA" w:rsidP="002B6149">
                  <w:pPr>
                    <w:jc w:val="right"/>
                    <w:rPr>
                      <w:rFonts w:ascii="Arial" w:eastAsia="Arial" w:hAnsi="Arial" w:cs="Arial"/>
                      <w:b/>
                      <w:color w:val="000000"/>
                      <w:sz w:val="18"/>
                      <w:szCs w:val="18"/>
                    </w:rPr>
                  </w:pPr>
                  <w:r>
                    <w:rPr>
                      <w:rFonts w:ascii="Arial" w:eastAsia="Arial" w:hAnsi="Arial" w:cs="Arial"/>
                      <w:b/>
                      <w:color w:val="000000"/>
                      <w:sz w:val="18"/>
                      <w:szCs w:val="18"/>
                    </w:rPr>
                    <w:t>105,75</w:t>
                  </w:r>
                </w:p>
              </w:tc>
              <w:tc>
                <w:tcPr>
                  <w:tcW w:w="851" w:type="dxa"/>
                  <w:tcBorders>
                    <w:top w:val="nil"/>
                    <w:left w:val="nil"/>
                    <w:bottom w:val="nil"/>
                    <w:right w:val="nil"/>
                  </w:tcBorders>
                  <w:shd w:val="clear" w:color="auto" w:fill="FFEE75"/>
                  <w:tcMar>
                    <w:top w:w="0" w:type="dxa"/>
                    <w:left w:w="39" w:type="dxa"/>
                    <w:bottom w:w="0" w:type="dxa"/>
                    <w:right w:w="39" w:type="dxa"/>
                  </w:tcMar>
                  <w:vAlign w:val="center"/>
                </w:tcPr>
                <w:p w:rsidR="002B6149" w:rsidRPr="00211D7F" w:rsidRDefault="00325033" w:rsidP="002B6149">
                  <w:pPr>
                    <w:jc w:val="right"/>
                    <w:rPr>
                      <w:rFonts w:ascii="Arial" w:hAnsi="Arial" w:cs="Arial"/>
                      <w:b/>
                      <w:sz w:val="18"/>
                      <w:szCs w:val="18"/>
                    </w:rPr>
                  </w:pPr>
                  <w:r>
                    <w:rPr>
                      <w:rFonts w:ascii="Arial" w:hAnsi="Arial" w:cs="Arial"/>
                      <w:b/>
                      <w:sz w:val="18"/>
                      <w:szCs w:val="18"/>
                    </w:rPr>
                    <w:t>98,92</w:t>
                  </w:r>
                </w:p>
              </w:tc>
            </w:tr>
            <w:tr w:rsidR="002B6149" w:rsidRPr="00211D7F" w:rsidTr="00D200D1">
              <w:trPr>
                <w:trHeight w:val="226"/>
              </w:trPr>
              <w:tc>
                <w:tcPr>
                  <w:tcW w:w="1560" w:type="dxa"/>
                  <w:tcBorders>
                    <w:top w:val="nil"/>
                    <w:left w:val="nil"/>
                    <w:bottom w:val="nil"/>
                    <w:right w:val="nil"/>
                  </w:tcBorders>
                  <w:tcMar>
                    <w:top w:w="0" w:type="dxa"/>
                    <w:left w:w="39" w:type="dxa"/>
                    <w:bottom w:w="0" w:type="dxa"/>
                    <w:right w:w="39" w:type="dxa"/>
                  </w:tcMar>
                  <w:vAlign w:val="center"/>
                </w:tcPr>
                <w:p w:rsidR="002B6149" w:rsidRPr="002D7BE9" w:rsidRDefault="002B6149" w:rsidP="002B6149">
                  <w:pPr>
                    <w:rPr>
                      <w:rFonts w:ascii="Arial" w:hAnsi="Arial" w:cs="Arial"/>
                      <w:sz w:val="18"/>
                      <w:szCs w:val="18"/>
                    </w:rPr>
                  </w:pPr>
                </w:p>
              </w:tc>
              <w:tc>
                <w:tcPr>
                  <w:tcW w:w="2126" w:type="dxa"/>
                  <w:tcBorders>
                    <w:top w:val="nil"/>
                    <w:left w:val="nil"/>
                    <w:bottom w:val="nil"/>
                    <w:right w:val="nil"/>
                  </w:tcBorders>
                  <w:tcMar>
                    <w:top w:w="0" w:type="dxa"/>
                    <w:left w:w="39" w:type="dxa"/>
                    <w:bottom w:w="0" w:type="dxa"/>
                    <w:right w:w="39" w:type="dxa"/>
                  </w:tcMar>
                  <w:vAlign w:val="center"/>
                </w:tcPr>
                <w:p w:rsidR="002B6149" w:rsidRPr="002D7BE9" w:rsidRDefault="002B6149" w:rsidP="002B6149">
                  <w:pPr>
                    <w:rPr>
                      <w:rFonts w:ascii="Arial" w:hAnsi="Arial" w:cs="Arial"/>
                      <w:sz w:val="18"/>
                      <w:szCs w:val="18"/>
                    </w:rPr>
                  </w:pPr>
                </w:p>
              </w:tc>
              <w:tc>
                <w:tcPr>
                  <w:tcW w:w="1418" w:type="dxa"/>
                  <w:tcBorders>
                    <w:top w:val="nil"/>
                    <w:left w:val="nil"/>
                    <w:bottom w:val="nil"/>
                    <w:right w:val="nil"/>
                  </w:tcBorders>
                  <w:vAlign w:val="center"/>
                </w:tcPr>
                <w:p w:rsidR="002B6149" w:rsidRPr="00211D7F" w:rsidRDefault="002B6149" w:rsidP="002B6149">
                  <w:pPr>
                    <w:jc w:val="right"/>
                    <w:rPr>
                      <w:rFonts w:ascii="Arial" w:hAnsi="Arial" w:cs="Arial"/>
                      <w:b/>
                      <w:sz w:val="18"/>
                      <w:szCs w:val="18"/>
                    </w:rPr>
                  </w:pPr>
                </w:p>
              </w:tc>
              <w:tc>
                <w:tcPr>
                  <w:tcW w:w="1417" w:type="dxa"/>
                  <w:tcBorders>
                    <w:top w:val="nil"/>
                    <w:left w:val="nil"/>
                    <w:bottom w:val="nil"/>
                    <w:right w:val="nil"/>
                  </w:tcBorders>
                  <w:tcMar>
                    <w:top w:w="0" w:type="dxa"/>
                    <w:left w:w="39" w:type="dxa"/>
                    <w:bottom w:w="0" w:type="dxa"/>
                    <w:right w:w="39" w:type="dxa"/>
                  </w:tcMar>
                  <w:vAlign w:val="center"/>
                </w:tcPr>
                <w:p w:rsidR="002B6149" w:rsidRPr="00211D7F" w:rsidRDefault="002B6149" w:rsidP="002B6149">
                  <w:pPr>
                    <w:jc w:val="right"/>
                    <w:rPr>
                      <w:rFonts w:ascii="Arial" w:hAnsi="Arial" w:cs="Arial"/>
                      <w:b/>
                      <w:sz w:val="18"/>
                      <w:szCs w:val="18"/>
                    </w:rPr>
                  </w:pPr>
                </w:p>
              </w:tc>
              <w:tc>
                <w:tcPr>
                  <w:tcW w:w="1418" w:type="dxa"/>
                  <w:tcBorders>
                    <w:top w:val="nil"/>
                    <w:left w:val="nil"/>
                    <w:bottom w:val="nil"/>
                    <w:right w:val="nil"/>
                  </w:tcBorders>
                  <w:tcMar>
                    <w:top w:w="0" w:type="dxa"/>
                    <w:left w:w="39" w:type="dxa"/>
                    <w:bottom w:w="0" w:type="dxa"/>
                    <w:right w:w="39" w:type="dxa"/>
                  </w:tcMar>
                  <w:vAlign w:val="center"/>
                </w:tcPr>
                <w:p w:rsidR="002B6149" w:rsidRPr="00211D7F" w:rsidRDefault="002B6149" w:rsidP="002B6149">
                  <w:pPr>
                    <w:jc w:val="right"/>
                    <w:rPr>
                      <w:rFonts w:ascii="Arial" w:hAnsi="Arial" w:cs="Arial"/>
                      <w:b/>
                      <w:sz w:val="18"/>
                      <w:szCs w:val="18"/>
                    </w:rPr>
                  </w:pPr>
                </w:p>
              </w:tc>
              <w:tc>
                <w:tcPr>
                  <w:tcW w:w="850" w:type="dxa"/>
                  <w:tcBorders>
                    <w:top w:val="nil"/>
                    <w:left w:val="nil"/>
                    <w:bottom w:val="nil"/>
                    <w:right w:val="nil"/>
                  </w:tcBorders>
                  <w:vAlign w:val="center"/>
                </w:tcPr>
                <w:p w:rsidR="002B6149" w:rsidRPr="00211D7F" w:rsidRDefault="002B6149" w:rsidP="002B6149">
                  <w:pPr>
                    <w:jc w:val="right"/>
                    <w:rPr>
                      <w:rFonts w:ascii="Arial" w:eastAsia="Arial" w:hAnsi="Arial" w:cs="Arial"/>
                      <w:b/>
                      <w:color w:val="000000"/>
                      <w:sz w:val="18"/>
                      <w:szCs w:val="18"/>
                    </w:rPr>
                  </w:pPr>
                </w:p>
              </w:tc>
              <w:tc>
                <w:tcPr>
                  <w:tcW w:w="851" w:type="dxa"/>
                  <w:tcBorders>
                    <w:top w:val="nil"/>
                    <w:left w:val="nil"/>
                    <w:bottom w:val="nil"/>
                    <w:right w:val="nil"/>
                  </w:tcBorders>
                  <w:tcMar>
                    <w:top w:w="0" w:type="dxa"/>
                    <w:left w:w="39" w:type="dxa"/>
                    <w:bottom w:w="0" w:type="dxa"/>
                    <w:right w:w="39" w:type="dxa"/>
                  </w:tcMar>
                  <w:vAlign w:val="center"/>
                </w:tcPr>
                <w:p w:rsidR="002B6149" w:rsidRPr="00211D7F" w:rsidRDefault="002B6149" w:rsidP="002B6149">
                  <w:pPr>
                    <w:jc w:val="right"/>
                    <w:rPr>
                      <w:rFonts w:ascii="Arial" w:hAnsi="Arial" w:cs="Arial"/>
                      <w:b/>
                      <w:sz w:val="18"/>
                      <w:szCs w:val="18"/>
                    </w:rPr>
                  </w:pPr>
                </w:p>
              </w:tc>
            </w:tr>
            <w:tr w:rsidR="002B6149" w:rsidRPr="00211D7F" w:rsidTr="00D200D1">
              <w:trPr>
                <w:trHeight w:val="226"/>
              </w:trPr>
              <w:tc>
                <w:tcPr>
                  <w:tcW w:w="1560" w:type="dxa"/>
                  <w:tcBorders>
                    <w:top w:val="nil"/>
                    <w:left w:val="nil"/>
                    <w:bottom w:val="nil"/>
                    <w:right w:val="nil"/>
                  </w:tcBorders>
                  <w:shd w:val="clear" w:color="auto" w:fill="FFEE75"/>
                  <w:tcMar>
                    <w:top w:w="0" w:type="dxa"/>
                    <w:left w:w="39" w:type="dxa"/>
                    <w:bottom w:w="0" w:type="dxa"/>
                    <w:right w:w="39" w:type="dxa"/>
                  </w:tcMar>
                  <w:vAlign w:val="center"/>
                </w:tcPr>
                <w:p w:rsidR="002B6149" w:rsidRPr="002D7BE9" w:rsidRDefault="002B6149" w:rsidP="002B6149">
                  <w:pPr>
                    <w:rPr>
                      <w:rFonts w:ascii="Arial" w:hAnsi="Arial" w:cs="Arial"/>
                      <w:sz w:val="18"/>
                      <w:szCs w:val="18"/>
                    </w:rPr>
                  </w:pPr>
                  <w:r w:rsidRPr="00816C41">
                    <w:rPr>
                      <w:rFonts w:ascii="Arial" w:hAnsi="Arial" w:cs="Arial"/>
                      <w:b/>
                      <w:sz w:val="18"/>
                      <w:szCs w:val="18"/>
                    </w:rPr>
                    <w:t xml:space="preserve">Funkcijska klasifikacija </w:t>
                  </w:r>
                  <w:r>
                    <w:rPr>
                      <w:rFonts w:ascii="Arial" w:hAnsi="Arial" w:cs="Arial"/>
                      <w:b/>
                      <w:sz w:val="18"/>
                      <w:szCs w:val="18"/>
                    </w:rPr>
                    <w:t>106</w:t>
                  </w:r>
                </w:p>
              </w:tc>
              <w:tc>
                <w:tcPr>
                  <w:tcW w:w="2126" w:type="dxa"/>
                  <w:tcBorders>
                    <w:top w:val="nil"/>
                    <w:left w:val="nil"/>
                    <w:bottom w:val="nil"/>
                    <w:right w:val="nil"/>
                  </w:tcBorders>
                  <w:shd w:val="clear" w:color="auto" w:fill="FFEE75"/>
                  <w:tcMar>
                    <w:top w:w="0" w:type="dxa"/>
                    <w:left w:w="39" w:type="dxa"/>
                    <w:bottom w:w="0" w:type="dxa"/>
                    <w:right w:w="39" w:type="dxa"/>
                  </w:tcMar>
                  <w:vAlign w:val="center"/>
                </w:tcPr>
                <w:p w:rsidR="002B6149" w:rsidRPr="00211D7F" w:rsidRDefault="002B6149" w:rsidP="002B6149">
                  <w:pPr>
                    <w:rPr>
                      <w:rFonts w:ascii="Arial" w:hAnsi="Arial" w:cs="Arial"/>
                      <w:b/>
                      <w:sz w:val="18"/>
                      <w:szCs w:val="18"/>
                    </w:rPr>
                  </w:pPr>
                  <w:r>
                    <w:rPr>
                      <w:rFonts w:ascii="Arial" w:hAnsi="Arial" w:cs="Arial"/>
                      <w:b/>
                      <w:sz w:val="18"/>
                      <w:szCs w:val="18"/>
                    </w:rPr>
                    <w:t>Stanovanje</w:t>
                  </w:r>
                </w:p>
              </w:tc>
              <w:tc>
                <w:tcPr>
                  <w:tcW w:w="1418" w:type="dxa"/>
                  <w:tcBorders>
                    <w:top w:val="nil"/>
                    <w:left w:val="nil"/>
                    <w:bottom w:val="nil"/>
                    <w:right w:val="nil"/>
                  </w:tcBorders>
                  <w:shd w:val="clear" w:color="auto" w:fill="FFEE75"/>
                  <w:vAlign w:val="center"/>
                </w:tcPr>
                <w:p w:rsidR="002B6149" w:rsidRPr="00211D7F" w:rsidRDefault="002B6149" w:rsidP="002B6149">
                  <w:pPr>
                    <w:jc w:val="right"/>
                    <w:rPr>
                      <w:rFonts w:ascii="Arial" w:hAnsi="Arial" w:cs="Arial"/>
                      <w:b/>
                      <w:sz w:val="18"/>
                      <w:szCs w:val="18"/>
                    </w:rPr>
                  </w:pPr>
                  <w:r>
                    <w:rPr>
                      <w:rFonts w:ascii="Arial" w:hAnsi="Arial" w:cs="Arial"/>
                      <w:b/>
                      <w:sz w:val="18"/>
                      <w:szCs w:val="18"/>
                    </w:rPr>
                    <w:t>47.614,08</w:t>
                  </w:r>
                </w:p>
              </w:tc>
              <w:tc>
                <w:tcPr>
                  <w:tcW w:w="1417" w:type="dxa"/>
                  <w:tcBorders>
                    <w:top w:val="nil"/>
                    <w:left w:val="nil"/>
                    <w:bottom w:val="nil"/>
                    <w:right w:val="nil"/>
                  </w:tcBorders>
                  <w:shd w:val="clear" w:color="auto" w:fill="FFEE75"/>
                  <w:tcMar>
                    <w:top w:w="0" w:type="dxa"/>
                    <w:left w:w="39" w:type="dxa"/>
                    <w:bottom w:w="0" w:type="dxa"/>
                    <w:right w:w="39" w:type="dxa"/>
                  </w:tcMar>
                  <w:vAlign w:val="center"/>
                </w:tcPr>
                <w:p w:rsidR="002B6149" w:rsidRPr="00211D7F" w:rsidRDefault="00B46809" w:rsidP="002B6149">
                  <w:pPr>
                    <w:jc w:val="right"/>
                    <w:rPr>
                      <w:rFonts w:ascii="Arial" w:hAnsi="Arial" w:cs="Arial"/>
                      <w:b/>
                      <w:sz w:val="18"/>
                      <w:szCs w:val="18"/>
                    </w:rPr>
                  </w:pPr>
                  <w:r>
                    <w:rPr>
                      <w:rFonts w:ascii="Arial" w:hAnsi="Arial" w:cs="Arial"/>
                      <w:b/>
                      <w:sz w:val="18"/>
                      <w:szCs w:val="18"/>
                    </w:rPr>
                    <w:t>140.000,00</w:t>
                  </w:r>
                </w:p>
              </w:tc>
              <w:tc>
                <w:tcPr>
                  <w:tcW w:w="1418" w:type="dxa"/>
                  <w:tcBorders>
                    <w:top w:val="nil"/>
                    <w:left w:val="nil"/>
                    <w:bottom w:val="nil"/>
                    <w:right w:val="nil"/>
                  </w:tcBorders>
                  <w:shd w:val="clear" w:color="auto" w:fill="FFEE75"/>
                  <w:tcMar>
                    <w:top w:w="0" w:type="dxa"/>
                    <w:left w:w="39" w:type="dxa"/>
                    <w:bottom w:w="0" w:type="dxa"/>
                    <w:right w:w="39" w:type="dxa"/>
                  </w:tcMar>
                  <w:vAlign w:val="center"/>
                </w:tcPr>
                <w:p w:rsidR="002B6149" w:rsidRPr="00211D7F" w:rsidRDefault="00264547" w:rsidP="002B6149">
                  <w:pPr>
                    <w:jc w:val="right"/>
                    <w:rPr>
                      <w:rFonts w:ascii="Arial" w:hAnsi="Arial" w:cs="Arial"/>
                      <w:b/>
                      <w:sz w:val="18"/>
                      <w:szCs w:val="18"/>
                    </w:rPr>
                  </w:pPr>
                  <w:r>
                    <w:rPr>
                      <w:rFonts w:ascii="Arial" w:hAnsi="Arial" w:cs="Arial"/>
                      <w:b/>
                      <w:sz w:val="18"/>
                      <w:szCs w:val="18"/>
                    </w:rPr>
                    <w:t>50.500,00</w:t>
                  </w:r>
                </w:p>
              </w:tc>
              <w:tc>
                <w:tcPr>
                  <w:tcW w:w="850" w:type="dxa"/>
                  <w:tcBorders>
                    <w:top w:val="nil"/>
                    <w:left w:val="nil"/>
                    <w:bottom w:val="nil"/>
                    <w:right w:val="nil"/>
                  </w:tcBorders>
                  <w:shd w:val="clear" w:color="auto" w:fill="FFEE75"/>
                  <w:vAlign w:val="center"/>
                </w:tcPr>
                <w:p w:rsidR="002B6149" w:rsidRPr="00211D7F" w:rsidRDefault="00BE2FBA" w:rsidP="00535833">
                  <w:pPr>
                    <w:jc w:val="right"/>
                    <w:rPr>
                      <w:rFonts w:ascii="Arial" w:eastAsia="Arial" w:hAnsi="Arial" w:cs="Arial"/>
                      <w:b/>
                      <w:color w:val="000000"/>
                      <w:sz w:val="18"/>
                      <w:szCs w:val="18"/>
                    </w:rPr>
                  </w:pPr>
                  <w:r>
                    <w:rPr>
                      <w:rFonts w:ascii="Arial" w:eastAsia="Arial" w:hAnsi="Arial" w:cs="Arial"/>
                      <w:b/>
                      <w:color w:val="000000"/>
                      <w:sz w:val="18"/>
                      <w:szCs w:val="18"/>
                    </w:rPr>
                    <w:t>106,0</w:t>
                  </w:r>
                  <w:r w:rsidR="00535833">
                    <w:rPr>
                      <w:rFonts w:ascii="Arial" w:eastAsia="Arial" w:hAnsi="Arial" w:cs="Arial"/>
                      <w:b/>
                      <w:color w:val="000000"/>
                      <w:sz w:val="18"/>
                      <w:szCs w:val="18"/>
                    </w:rPr>
                    <w:t>6</w:t>
                  </w:r>
                </w:p>
              </w:tc>
              <w:tc>
                <w:tcPr>
                  <w:tcW w:w="851" w:type="dxa"/>
                  <w:tcBorders>
                    <w:top w:val="nil"/>
                    <w:left w:val="nil"/>
                    <w:bottom w:val="nil"/>
                    <w:right w:val="nil"/>
                  </w:tcBorders>
                  <w:shd w:val="clear" w:color="auto" w:fill="FFEE75"/>
                  <w:tcMar>
                    <w:top w:w="0" w:type="dxa"/>
                    <w:left w:w="39" w:type="dxa"/>
                    <w:bottom w:w="0" w:type="dxa"/>
                    <w:right w:w="39" w:type="dxa"/>
                  </w:tcMar>
                  <w:vAlign w:val="center"/>
                </w:tcPr>
                <w:p w:rsidR="002B6149" w:rsidRPr="00211D7F" w:rsidRDefault="00325033" w:rsidP="002B6149">
                  <w:pPr>
                    <w:jc w:val="right"/>
                    <w:rPr>
                      <w:rFonts w:ascii="Arial" w:hAnsi="Arial" w:cs="Arial"/>
                      <w:b/>
                      <w:sz w:val="18"/>
                      <w:szCs w:val="18"/>
                    </w:rPr>
                  </w:pPr>
                  <w:r>
                    <w:rPr>
                      <w:rFonts w:ascii="Arial" w:hAnsi="Arial" w:cs="Arial"/>
                      <w:b/>
                      <w:sz w:val="18"/>
                      <w:szCs w:val="18"/>
                    </w:rPr>
                    <w:t>36,07</w:t>
                  </w:r>
                </w:p>
              </w:tc>
            </w:tr>
            <w:tr w:rsidR="002B6149" w:rsidRPr="00211D7F" w:rsidTr="00D200D1">
              <w:trPr>
                <w:trHeight w:val="226"/>
              </w:trPr>
              <w:tc>
                <w:tcPr>
                  <w:tcW w:w="1560" w:type="dxa"/>
                  <w:tcBorders>
                    <w:top w:val="nil"/>
                    <w:left w:val="nil"/>
                    <w:bottom w:val="nil"/>
                    <w:right w:val="nil"/>
                  </w:tcBorders>
                  <w:tcMar>
                    <w:top w:w="0" w:type="dxa"/>
                    <w:left w:w="39" w:type="dxa"/>
                    <w:bottom w:w="0" w:type="dxa"/>
                    <w:right w:w="39" w:type="dxa"/>
                  </w:tcMar>
                  <w:vAlign w:val="center"/>
                </w:tcPr>
                <w:p w:rsidR="002B6149" w:rsidRPr="002D7BE9" w:rsidRDefault="002B6149" w:rsidP="002B6149">
                  <w:pPr>
                    <w:rPr>
                      <w:rFonts w:ascii="Arial" w:hAnsi="Arial" w:cs="Arial"/>
                      <w:sz w:val="18"/>
                      <w:szCs w:val="18"/>
                    </w:rPr>
                  </w:pPr>
                </w:p>
              </w:tc>
              <w:tc>
                <w:tcPr>
                  <w:tcW w:w="2126" w:type="dxa"/>
                  <w:tcBorders>
                    <w:top w:val="nil"/>
                    <w:left w:val="nil"/>
                    <w:bottom w:val="nil"/>
                    <w:right w:val="nil"/>
                  </w:tcBorders>
                  <w:tcMar>
                    <w:top w:w="0" w:type="dxa"/>
                    <w:left w:w="39" w:type="dxa"/>
                    <w:bottom w:w="0" w:type="dxa"/>
                    <w:right w:w="39" w:type="dxa"/>
                  </w:tcMar>
                  <w:vAlign w:val="center"/>
                </w:tcPr>
                <w:p w:rsidR="002B6149" w:rsidRPr="00211D7F" w:rsidRDefault="002B6149" w:rsidP="002B6149">
                  <w:pPr>
                    <w:rPr>
                      <w:rFonts w:ascii="Arial" w:hAnsi="Arial" w:cs="Arial"/>
                      <w:b/>
                      <w:sz w:val="18"/>
                      <w:szCs w:val="18"/>
                    </w:rPr>
                  </w:pPr>
                </w:p>
              </w:tc>
              <w:tc>
                <w:tcPr>
                  <w:tcW w:w="1418" w:type="dxa"/>
                  <w:tcBorders>
                    <w:top w:val="nil"/>
                    <w:left w:val="nil"/>
                    <w:bottom w:val="nil"/>
                    <w:right w:val="nil"/>
                  </w:tcBorders>
                  <w:vAlign w:val="center"/>
                </w:tcPr>
                <w:p w:rsidR="002B6149" w:rsidRPr="00211D7F" w:rsidRDefault="002B6149" w:rsidP="002B6149">
                  <w:pPr>
                    <w:jc w:val="right"/>
                    <w:rPr>
                      <w:rFonts w:ascii="Arial" w:hAnsi="Arial" w:cs="Arial"/>
                      <w:b/>
                      <w:sz w:val="18"/>
                      <w:szCs w:val="18"/>
                    </w:rPr>
                  </w:pPr>
                </w:p>
              </w:tc>
              <w:tc>
                <w:tcPr>
                  <w:tcW w:w="1417" w:type="dxa"/>
                  <w:tcBorders>
                    <w:top w:val="nil"/>
                    <w:left w:val="nil"/>
                    <w:bottom w:val="nil"/>
                    <w:right w:val="nil"/>
                  </w:tcBorders>
                  <w:tcMar>
                    <w:top w:w="0" w:type="dxa"/>
                    <w:left w:w="39" w:type="dxa"/>
                    <w:bottom w:w="0" w:type="dxa"/>
                    <w:right w:w="39" w:type="dxa"/>
                  </w:tcMar>
                  <w:vAlign w:val="center"/>
                </w:tcPr>
                <w:p w:rsidR="002B6149" w:rsidRPr="00211D7F" w:rsidRDefault="002B6149" w:rsidP="002B6149">
                  <w:pPr>
                    <w:jc w:val="right"/>
                    <w:rPr>
                      <w:rFonts w:ascii="Arial" w:hAnsi="Arial" w:cs="Arial"/>
                      <w:b/>
                      <w:sz w:val="18"/>
                      <w:szCs w:val="18"/>
                    </w:rPr>
                  </w:pPr>
                </w:p>
              </w:tc>
              <w:tc>
                <w:tcPr>
                  <w:tcW w:w="1418" w:type="dxa"/>
                  <w:tcBorders>
                    <w:top w:val="nil"/>
                    <w:left w:val="nil"/>
                    <w:bottom w:val="nil"/>
                    <w:right w:val="nil"/>
                  </w:tcBorders>
                  <w:tcMar>
                    <w:top w:w="0" w:type="dxa"/>
                    <w:left w:w="39" w:type="dxa"/>
                    <w:bottom w:w="0" w:type="dxa"/>
                    <w:right w:w="39" w:type="dxa"/>
                  </w:tcMar>
                  <w:vAlign w:val="center"/>
                </w:tcPr>
                <w:p w:rsidR="002B6149" w:rsidRPr="00211D7F" w:rsidRDefault="002B6149" w:rsidP="002B6149">
                  <w:pPr>
                    <w:jc w:val="right"/>
                    <w:rPr>
                      <w:rFonts w:ascii="Arial" w:hAnsi="Arial" w:cs="Arial"/>
                      <w:b/>
                      <w:sz w:val="18"/>
                      <w:szCs w:val="18"/>
                    </w:rPr>
                  </w:pPr>
                </w:p>
              </w:tc>
              <w:tc>
                <w:tcPr>
                  <w:tcW w:w="850" w:type="dxa"/>
                  <w:tcBorders>
                    <w:top w:val="nil"/>
                    <w:left w:val="nil"/>
                    <w:bottom w:val="nil"/>
                    <w:right w:val="nil"/>
                  </w:tcBorders>
                  <w:vAlign w:val="center"/>
                </w:tcPr>
                <w:p w:rsidR="002B6149" w:rsidRPr="00211D7F" w:rsidRDefault="002B6149" w:rsidP="002B6149">
                  <w:pPr>
                    <w:jc w:val="right"/>
                    <w:rPr>
                      <w:rFonts w:ascii="Arial" w:eastAsia="Arial" w:hAnsi="Arial" w:cs="Arial"/>
                      <w:b/>
                      <w:color w:val="000000"/>
                      <w:sz w:val="18"/>
                      <w:szCs w:val="18"/>
                    </w:rPr>
                  </w:pPr>
                </w:p>
              </w:tc>
              <w:tc>
                <w:tcPr>
                  <w:tcW w:w="851" w:type="dxa"/>
                  <w:tcBorders>
                    <w:top w:val="nil"/>
                    <w:left w:val="nil"/>
                    <w:bottom w:val="nil"/>
                    <w:right w:val="nil"/>
                  </w:tcBorders>
                  <w:tcMar>
                    <w:top w:w="0" w:type="dxa"/>
                    <w:left w:w="39" w:type="dxa"/>
                    <w:bottom w:w="0" w:type="dxa"/>
                    <w:right w:w="39" w:type="dxa"/>
                  </w:tcMar>
                  <w:vAlign w:val="center"/>
                </w:tcPr>
                <w:p w:rsidR="002B6149" w:rsidRPr="00211D7F" w:rsidRDefault="002B6149" w:rsidP="002B6149">
                  <w:pPr>
                    <w:jc w:val="right"/>
                    <w:rPr>
                      <w:rFonts w:ascii="Arial" w:hAnsi="Arial" w:cs="Arial"/>
                      <w:b/>
                      <w:sz w:val="18"/>
                      <w:szCs w:val="18"/>
                    </w:rPr>
                  </w:pPr>
                </w:p>
              </w:tc>
            </w:tr>
            <w:tr w:rsidR="002B6149" w:rsidRPr="00211D7F" w:rsidTr="00D200D1">
              <w:trPr>
                <w:trHeight w:val="226"/>
              </w:trPr>
              <w:tc>
                <w:tcPr>
                  <w:tcW w:w="1560" w:type="dxa"/>
                  <w:tcBorders>
                    <w:top w:val="nil"/>
                    <w:left w:val="nil"/>
                    <w:bottom w:val="nil"/>
                    <w:right w:val="nil"/>
                  </w:tcBorders>
                  <w:shd w:val="clear" w:color="auto" w:fill="FFEE75"/>
                  <w:tcMar>
                    <w:top w:w="0" w:type="dxa"/>
                    <w:left w:w="39" w:type="dxa"/>
                    <w:bottom w:w="0" w:type="dxa"/>
                    <w:right w:w="39" w:type="dxa"/>
                  </w:tcMar>
                  <w:vAlign w:val="center"/>
                </w:tcPr>
                <w:p w:rsidR="002B6149" w:rsidRPr="002D7BE9" w:rsidRDefault="002B6149" w:rsidP="002B6149">
                  <w:pPr>
                    <w:rPr>
                      <w:rFonts w:ascii="Arial" w:hAnsi="Arial" w:cs="Arial"/>
                      <w:sz w:val="18"/>
                      <w:szCs w:val="18"/>
                    </w:rPr>
                  </w:pPr>
                  <w:r w:rsidRPr="00816C41">
                    <w:rPr>
                      <w:rFonts w:ascii="Arial" w:hAnsi="Arial" w:cs="Arial"/>
                      <w:b/>
                      <w:sz w:val="18"/>
                      <w:szCs w:val="18"/>
                    </w:rPr>
                    <w:t xml:space="preserve">Funkcijska klasifikacija </w:t>
                  </w:r>
                  <w:r>
                    <w:rPr>
                      <w:rFonts w:ascii="Arial" w:hAnsi="Arial" w:cs="Arial"/>
                      <w:b/>
                      <w:sz w:val="18"/>
                      <w:szCs w:val="18"/>
                    </w:rPr>
                    <w:t>109</w:t>
                  </w:r>
                </w:p>
              </w:tc>
              <w:tc>
                <w:tcPr>
                  <w:tcW w:w="2126" w:type="dxa"/>
                  <w:tcBorders>
                    <w:top w:val="nil"/>
                    <w:left w:val="nil"/>
                    <w:bottom w:val="nil"/>
                    <w:right w:val="nil"/>
                  </w:tcBorders>
                  <w:shd w:val="clear" w:color="auto" w:fill="FFEE75"/>
                  <w:tcMar>
                    <w:top w:w="0" w:type="dxa"/>
                    <w:left w:w="39" w:type="dxa"/>
                    <w:bottom w:w="0" w:type="dxa"/>
                    <w:right w:w="39" w:type="dxa"/>
                  </w:tcMar>
                  <w:vAlign w:val="center"/>
                </w:tcPr>
                <w:p w:rsidR="002B6149" w:rsidRPr="00211D7F" w:rsidRDefault="002B6149" w:rsidP="002B6149">
                  <w:pPr>
                    <w:rPr>
                      <w:rFonts w:ascii="Arial" w:hAnsi="Arial" w:cs="Arial"/>
                      <w:b/>
                      <w:sz w:val="18"/>
                      <w:szCs w:val="18"/>
                    </w:rPr>
                  </w:pPr>
                  <w:r>
                    <w:rPr>
                      <w:rFonts w:ascii="Arial" w:hAnsi="Arial" w:cs="Arial"/>
                      <w:b/>
                      <w:sz w:val="18"/>
                      <w:szCs w:val="18"/>
                    </w:rPr>
                    <w:t>Aktivnosti socijalne zaštite koje nisu drugdje svrstane</w:t>
                  </w:r>
                </w:p>
              </w:tc>
              <w:tc>
                <w:tcPr>
                  <w:tcW w:w="1418" w:type="dxa"/>
                  <w:tcBorders>
                    <w:top w:val="nil"/>
                    <w:left w:val="nil"/>
                    <w:bottom w:val="nil"/>
                    <w:right w:val="nil"/>
                  </w:tcBorders>
                  <w:shd w:val="clear" w:color="auto" w:fill="FFEE75"/>
                  <w:vAlign w:val="center"/>
                </w:tcPr>
                <w:p w:rsidR="002B6149" w:rsidRPr="00211D7F" w:rsidRDefault="002B6149" w:rsidP="002B6149">
                  <w:pPr>
                    <w:jc w:val="right"/>
                    <w:rPr>
                      <w:rFonts w:ascii="Arial" w:hAnsi="Arial" w:cs="Arial"/>
                      <w:b/>
                      <w:sz w:val="18"/>
                      <w:szCs w:val="18"/>
                    </w:rPr>
                  </w:pPr>
                  <w:r>
                    <w:rPr>
                      <w:rFonts w:ascii="Arial" w:hAnsi="Arial" w:cs="Arial"/>
                      <w:b/>
                      <w:sz w:val="18"/>
                      <w:szCs w:val="18"/>
                    </w:rPr>
                    <w:t>95.964,79</w:t>
                  </w:r>
                </w:p>
              </w:tc>
              <w:tc>
                <w:tcPr>
                  <w:tcW w:w="1417" w:type="dxa"/>
                  <w:tcBorders>
                    <w:top w:val="nil"/>
                    <w:left w:val="nil"/>
                    <w:bottom w:val="nil"/>
                    <w:right w:val="nil"/>
                  </w:tcBorders>
                  <w:shd w:val="clear" w:color="auto" w:fill="FFEE75"/>
                  <w:tcMar>
                    <w:top w:w="0" w:type="dxa"/>
                    <w:left w:w="39" w:type="dxa"/>
                    <w:bottom w:w="0" w:type="dxa"/>
                    <w:right w:w="39" w:type="dxa"/>
                  </w:tcMar>
                  <w:vAlign w:val="center"/>
                </w:tcPr>
                <w:p w:rsidR="002B6149" w:rsidRPr="00211D7F" w:rsidRDefault="00B46809" w:rsidP="002B6149">
                  <w:pPr>
                    <w:jc w:val="right"/>
                    <w:rPr>
                      <w:rFonts w:ascii="Arial" w:hAnsi="Arial" w:cs="Arial"/>
                      <w:b/>
                      <w:sz w:val="18"/>
                      <w:szCs w:val="18"/>
                    </w:rPr>
                  </w:pPr>
                  <w:r>
                    <w:rPr>
                      <w:rFonts w:ascii="Arial" w:hAnsi="Arial" w:cs="Arial"/>
                      <w:b/>
                      <w:sz w:val="18"/>
                      <w:szCs w:val="18"/>
                    </w:rPr>
                    <w:t>115.000,00</w:t>
                  </w:r>
                </w:p>
              </w:tc>
              <w:tc>
                <w:tcPr>
                  <w:tcW w:w="1418" w:type="dxa"/>
                  <w:tcBorders>
                    <w:top w:val="nil"/>
                    <w:left w:val="nil"/>
                    <w:bottom w:val="nil"/>
                    <w:right w:val="nil"/>
                  </w:tcBorders>
                  <w:shd w:val="clear" w:color="auto" w:fill="FFEE75"/>
                  <w:tcMar>
                    <w:top w:w="0" w:type="dxa"/>
                    <w:left w:w="39" w:type="dxa"/>
                    <w:bottom w:w="0" w:type="dxa"/>
                    <w:right w:w="39" w:type="dxa"/>
                  </w:tcMar>
                  <w:vAlign w:val="center"/>
                </w:tcPr>
                <w:p w:rsidR="002B6149" w:rsidRPr="00211D7F" w:rsidRDefault="00264547" w:rsidP="002B6149">
                  <w:pPr>
                    <w:jc w:val="right"/>
                    <w:rPr>
                      <w:rFonts w:ascii="Arial" w:hAnsi="Arial" w:cs="Arial"/>
                      <w:b/>
                      <w:sz w:val="18"/>
                      <w:szCs w:val="18"/>
                    </w:rPr>
                  </w:pPr>
                  <w:r>
                    <w:rPr>
                      <w:rFonts w:ascii="Arial" w:hAnsi="Arial" w:cs="Arial"/>
                      <w:b/>
                      <w:sz w:val="18"/>
                      <w:szCs w:val="18"/>
                    </w:rPr>
                    <w:t>89.454,28</w:t>
                  </w:r>
                </w:p>
              </w:tc>
              <w:tc>
                <w:tcPr>
                  <w:tcW w:w="850" w:type="dxa"/>
                  <w:tcBorders>
                    <w:top w:val="nil"/>
                    <w:left w:val="nil"/>
                    <w:bottom w:val="nil"/>
                    <w:right w:val="nil"/>
                  </w:tcBorders>
                  <w:shd w:val="clear" w:color="auto" w:fill="FFEE75"/>
                  <w:vAlign w:val="center"/>
                </w:tcPr>
                <w:p w:rsidR="002B6149" w:rsidRPr="00211D7F" w:rsidRDefault="00BE2FBA" w:rsidP="002B6149">
                  <w:pPr>
                    <w:jc w:val="right"/>
                    <w:rPr>
                      <w:rFonts w:ascii="Arial" w:eastAsia="Arial" w:hAnsi="Arial" w:cs="Arial"/>
                      <w:b/>
                      <w:color w:val="000000"/>
                      <w:sz w:val="18"/>
                      <w:szCs w:val="18"/>
                    </w:rPr>
                  </w:pPr>
                  <w:r>
                    <w:rPr>
                      <w:rFonts w:ascii="Arial" w:eastAsia="Arial" w:hAnsi="Arial" w:cs="Arial"/>
                      <w:b/>
                      <w:color w:val="000000"/>
                      <w:sz w:val="18"/>
                      <w:szCs w:val="18"/>
                    </w:rPr>
                    <w:t>93,22</w:t>
                  </w:r>
                </w:p>
              </w:tc>
              <w:tc>
                <w:tcPr>
                  <w:tcW w:w="851" w:type="dxa"/>
                  <w:tcBorders>
                    <w:top w:val="nil"/>
                    <w:left w:val="nil"/>
                    <w:bottom w:val="nil"/>
                    <w:right w:val="nil"/>
                  </w:tcBorders>
                  <w:shd w:val="clear" w:color="auto" w:fill="FFEE75"/>
                  <w:tcMar>
                    <w:top w:w="0" w:type="dxa"/>
                    <w:left w:w="39" w:type="dxa"/>
                    <w:bottom w:w="0" w:type="dxa"/>
                    <w:right w:w="39" w:type="dxa"/>
                  </w:tcMar>
                  <w:vAlign w:val="center"/>
                </w:tcPr>
                <w:p w:rsidR="002B6149" w:rsidRPr="00211D7F" w:rsidRDefault="00325033" w:rsidP="002B6149">
                  <w:pPr>
                    <w:jc w:val="right"/>
                    <w:rPr>
                      <w:rFonts w:ascii="Arial" w:hAnsi="Arial" w:cs="Arial"/>
                      <w:b/>
                      <w:sz w:val="18"/>
                      <w:szCs w:val="18"/>
                    </w:rPr>
                  </w:pPr>
                  <w:r>
                    <w:rPr>
                      <w:rFonts w:ascii="Arial" w:hAnsi="Arial" w:cs="Arial"/>
                      <w:b/>
                      <w:sz w:val="18"/>
                      <w:szCs w:val="18"/>
                    </w:rPr>
                    <w:t>77,79</w:t>
                  </w:r>
                </w:p>
              </w:tc>
            </w:tr>
          </w:tbl>
          <w:p w:rsidR="00D200D1" w:rsidRPr="00A04BDE" w:rsidRDefault="00D200D1" w:rsidP="00D200D1">
            <w:pPr>
              <w:rPr>
                <w:sz w:val="20"/>
                <w:szCs w:val="20"/>
              </w:rPr>
            </w:pPr>
          </w:p>
        </w:tc>
        <w:tc>
          <w:tcPr>
            <w:tcW w:w="20" w:type="dxa"/>
          </w:tcPr>
          <w:p w:rsidR="00D200D1" w:rsidRPr="00A04BDE" w:rsidRDefault="00D200D1" w:rsidP="00D200D1">
            <w:pPr>
              <w:rPr>
                <w:sz w:val="2"/>
                <w:szCs w:val="20"/>
              </w:rPr>
            </w:pPr>
          </w:p>
        </w:tc>
      </w:tr>
    </w:tbl>
    <w:p w:rsidR="00D200D1" w:rsidRDefault="00D200D1"/>
    <w:p w:rsidR="00D200D1" w:rsidRDefault="00D200D1"/>
    <w:p w:rsidR="005B4709" w:rsidRDefault="005B4709"/>
    <w:p w:rsidR="005B4709" w:rsidRDefault="005B4709"/>
    <w:p w:rsidR="005B4709" w:rsidRDefault="005B4709"/>
    <w:p w:rsidR="005B4709" w:rsidRDefault="005B4709"/>
    <w:p w:rsidR="005B4709" w:rsidRDefault="005B4709"/>
    <w:p w:rsidR="005B4709" w:rsidRDefault="005B4709"/>
    <w:p w:rsidR="005B4709" w:rsidRDefault="005B4709"/>
    <w:p w:rsidR="0057677B" w:rsidRDefault="0057677B"/>
    <w:p w:rsidR="0057677B" w:rsidRDefault="0057677B"/>
    <w:p w:rsidR="0057677B" w:rsidRDefault="0057677B"/>
    <w:p w:rsidR="0057677B" w:rsidRDefault="0057677B"/>
    <w:p w:rsidR="0057677B" w:rsidRDefault="0057677B"/>
    <w:p w:rsidR="0057677B" w:rsidRDefault="0057677B"/>
    <w:p w:rsidR="0057677B" w:rsidRDefault="0057677B"/>
    <w:p w:rsidR="0057677B" w:rsidRDefault="0057677B"/>
    <w:p w:rsidR="0057677B" w:rsidRDefault="0057677B"/>
    <w:p w:rsidR="00C648C5" w:rsidRDefault="00C648C5" w:rsidP="00C648C5">
      <w:pPr>
        <w:rPr>
          <w:b/>
        </w:rPr>
      </w:pPr>
      <w:r>
        <w:rPr>
          <w:b/>
        </w:rPr>
        <w:lastRenderedPageBreak/>
        <w:t>B. RAČUN FINANCIRANJA</w:t>
      </w:r>
    </w:p>
    <w:p w:rsidR="00C648C5" w:rsidRDefault="00C648C5" w:rsidP="00C648C5">
      <w:pPr>
        <w:jc w:val="center"/>
        <w:rPr>
          <w:b/>
          <w:sz w:val="28"/>
          <w:szCs w:val="28"/>
        </w:rPr>
      </w:pPr>
    </w:p>
    <w:p w:rsidR="005B4709" w:rsidRDefault="00C648C5" w:rsidP="00C648C5">
      <w:r>
        <w:t xml:space="preserve">     </w:t>
      </w:r>
      <w:r w:rsidRPr="00401EA1">
        <w:t>Račun financiranja pre</w:t>
      </w:r>
      <w:r>
        <w:t>ma  ekonomskoj klasifikaciji</w:t>
      </w:r>
    </w:p>
    <w:p w:rsidR="00C648C5" w:rsidRDefault="00C648C5" w:rsidP="00C648C5">
      <w:pPr>
        <w:rPr>
          <w:b/>
        </w:rPr>
      </w:pPr>
    </w:p>
    <w:tbl>
      <w:tblPr>
        <w:tblW w:w="9782" w:type="dxa"/>
        <w:tblInd w:w="-176" w:type="dxa"/>
        <w:tblLayout w:type="fixed"/>
        <w:tblLook w:val="04A0" w:firstRow="1" w:lastRow="0" w:firstColumn="1" w:lastColumn="0" w:noHBand="0" w:noVBand="1"/>
      </w:tblPr>
      <w:tblGrid>
        <w:gridCol w:w="1027"/>
        <w:gridCol w:w="2659"/>
        <w:gridCol w:w="18"/>
        <w:gridCol w:w="1400"/>
        <w:gridCol w:w="40"/>
        <w:gridCol w:w="1236"/>
        <w:gridCol w:w="1417"/>
        <w:gridCol w:w="992"/>
        <w:gridCol w:w="993"/>
      </w:tblGrid>
      <w:tr w:rsidR="005B4709" w:rsidTr="00E92456">
        <w:trPr>
          <w:trHeight w:val="255"/>
        </w:trPr>
        <w:tc>
          <w:tcPr>
            <w:tcW w:w="1027" w:type="dxa"/>
            <w:shd w:val="clear" w:color="auto" w:fill="C0C0C0"/>
            <w:noWrap/>
            <w:hideMark/>
          </w:tcPr>
          <w:p w:rsidR="005B4709" w:rsidRDefault="005B4709" w:rsidP="00E92456">
            <w:pPr>
              <w:spacing w:line="256" w:lineRule="auto"/>
              <w:rPr>
                <w:rFonts w:ascii="Arial" w:hAnsi="Arial" w:cs="Arial"/>
                <w:b/>
                <w:bCs/>
                <w:sz w:val="18"/>
                <w:szCs w:val="18"/>
                <w:lang w:eastAsia="en-US"/>
              </w:rPr>
            </w:pPr>
            <w:r>
              <w:rPr>
                <w:rFonts w:ascii="Arial" w:hAnsi="Arial" w:cs="Arial"/>
                <w:b/>
                <w:bCs/>
                <w:sz w:val="18"/>
                <w:szCs w:val="18"/>
                <w:lang w:eastAsia="en-US"/>
              </w:rPr>
              <w:t xml:space="preserve">Brojčana </w:t>
            </w:r>
          </w:p>
          <w:p w:rsidR="005B4709" w:rsidRDefault="005B4709" w:rsidP="00E92456">
            <w:pPr>
              <w:spacing w:line="256" w:lineRule="auto"/>
              <w:rPr>
                <w:rFonts w:ascii="Arial" w:hAnsi="Arial" w:cs="Arial"/>
                <w:b/>
                <w:bCs/>
                <w:sz w:val="18"/>
                <w:szCs w:val="18"/>
                <w:lang w:eastAsia="en-US"/>
              </w:rPr>
            </w:pPr>
            <w:r>
              <w:rPr>
                <w:rFonts w:ascii="Arial" w:hAnsi="Arial" w:cs="Arial"/>
                <w:b/>
                <w:bCs/>
                <w:sz w:val="18"/>
                <w:szCs w:val="18"/>
                <w:lang w:eastAsia="en-US"/>
              </w:rPr>
              <w:t>oznaka</w:t>
            </w:r>
          </w:p>
        </w:tc>
        <w:tc>
          <w:tcPr>
            <w:tcW w:w="2677" w:type="dxa"/>
            <w:gridSpan w:val="2"/>
            <w:shd w:val="clear" w:color="auto" w:fill="C0C0C0"/>
            <w:noWrap/>
            <w:hideMark/>
          </w:tcPr>
          <w:p w:rsidR="005B4709" w:rsidRDefault="005B4709" w:rsidP="00E92456">
            <w:pPr>
              <w:spacing w:line="256" w:lineRule="auto"/>
              <w:ind w:left="-921"/>
              <w:jc w:val="center"/>
              <w:rPr>
                <w:rFonts w:ascii="Arial" w:hAnsi="Arial" w:cs="Arial"/>
                <w:b/>
                <w:bCs/>
                <w:sz w:val="18"/>
                <w:szCs w:val="18"/>
                <w:lang w:eastAsia="en-US"/>
              </w:rPr>
            </w:pPr>
            <w:r>
              <w:rPr>
                <w:rFonts w:ascii="Arial" w:hAnsi="Arial" w:cs="Arial"/>
                <w:b/>
                <w:bCs/>
                <w:sz w:val="18"/>
                <w:szCs w:val="18"/>
                <w:lang w:eastAsia="en-US"/>
              </w:rPr>
              <w:t>Naziv primitaka i</w:t>
            </w:r>
          </w:p>
          <w:p w:rsidR="005B4709" w:rsidRDefault="0017737B" w:rsidP="00E92456">
            <w:pPr>
              <w:spacing w:line="256" w:lineRule="auto"/>
              <w:ind w:left="-921"/>
              <w:jc w:val="center"/>
              <w:rPr>
                <w:rFonts w:ascii="Arial" w:hAnsi="Arial" w:cs="Arial"/>
                <w:b/>
                <w:bCs/>
                <w:sz w:val="18"/>
                <w:szCs w:val="18"/>
                <w:lang w:eastAsia="en-US"/>
              </w:rPr>
            </w:pPr>
            <w:r>
              <w:rPr>
                <w:rFonts w:ascii="Arial" w:hAnsi="Arial" w:cs="Arial"/>
                <w:b/>
                <w:bCs/>
                <w:sz w:val="18"/>
                <w:szCs w:val="18"/>
                <w:lang w:eastAsia="en-US"/>
              </w:rPr>
              <w:t>i</w:t>
            </w:r>
            <w:r w:rsidR="005B4709">
              <w:rPr>
                <w:rFonts w:ascii="Arial" w:hAnsi="Arial" w:cs="Arial"/>
                <w:b/>
                <w:bCs/>
                <w:sz w:val="18"/>
                <w:szCs w:val="18"/>
                <w:lang w:eastAsia="en-US"/>
              </w:rPr>
              <w:t>zdataka</w:t>
            </w:r>
          </w:p>
        </w:tc>
        <w:tc>
          <w:tcPr>
            <w:tcW w:w="1440" w:type="dxa"/>
            <w:gridSpan w:val="2"/>
            <w:shd w:val="clear" w:color="auto" w:fill="C0C0C0"/>
            <w:noWrap/>
            <w:hideMark/>
          </w:tcPr>
          <w:p w:rsidR="0017737B" w:rsidRDefault="0017737B" w:rsidP="00E92456">
            <w:pPr>
              <w:spacing w:line="256" w:lineRule="auto"/>
              <w:jc w:val="center"/>
              <w:rPr>
                <w:rFonts w:ascii="Arial" w:hAnsi="Arial" w:cs="Arial"/>
                <w:b/>
                <w:bCs/>
                <w:sz w:val="18"/>
                <w:szCs w:val="18"/>
                <w:lang w:eastAsia="en-US"/>
              </w:rPr>
            </w:pPr>
            <w:r>
              <w:rPr>
                <w:rFonts w:ascii="Arial" w:hAnsi="Arial" w:cs="Arial"/>
                <w:b/>
                <w:bCs/>
                <w:sz w:val="18"/>
                <w:szCs w:val="18"/>
                <w:lang w:eastAsia="en-US"/>
              </w:rPr>
              <w:t>Ostvarenje/</w:t>
            </w:r>
          </w:p>
          <w:p w:rsidR="005B4709" w:rsidRDefault="005B4709" w:rsidP="00E92456">
            <w:pPr>
              <w:spacing w:line="256" w:lineRule="auto"/>
              <w:jc w:val="center"/>
              <w:rPr>
                <w:rFonts w:ascii="Arial" w:hAnsi="Arial" w:cs="Arial"/>
                <w:b/>
                <w:bCs/>
                <w:sz w:val="18"/>
                <w:szCs w:val="18"/>
                <w:lang w:eastAsia="en-US"/>
              </w:rPr>
            </w:pPr>
            <w:r>
              <w:rPr>
                <w:rFonts w:ascii="Arial" w:hAnsi="Arial" w:cs="Arial"/>
                <w:b/>
                <w:bCs/>
                <w:sz w:val="18"/>
                <w:szCs w:val="18"/>
                <w:lang w:eastAsia="en-US"/>
              </w:rPr>
              <w:t>Izvršenje</w:t>
            </w:r>
          </w:p>
        </w:tc>
        <w:tc>
          <w:tcPr>
            <w:tcW w:w="1236" w:type="dxa"/>
            <w:shd w:val="clear" w:color="auto" w:fill="C0C0C0"/>
            <w:noWrap/>
            <w:hideMark/>
          </w:tcPr>
          <w:p w:rsidR="005B4709" w:rsidRDefault="005B4709" w:rsidP="00E92456">
            <w:pPr>
              <w:spacing w:line="256" w:lineRule="auto"/>
              <w:jc w:val="center"/>
              <w:rPr>
                <w:rFonts w:ascii="Arial" w:hAnsi="Arial" w:cs="Arial"/>
                <w:b/>
                <w:bCs/>
                <w:sz w:val="18"/>
                <w:szCs w:val="18"/>
                <w:lang w:eastAsia="en-US"/>
              </w:rPr>
            </w:pPr>
            <w:r>
              <w:rPr>
                <w:rFonts w:ascii="Arial" w:hAnsi="Arial" w:cs="Arial"/>
                <w:b/>
                <w:bCs/>
                <w:sz w:val="18"/>
                <w:szCs w:val="18"/>
                <w:lang w:eastAsia="en-US"/>
              </w:rPr>
              <w:t>Izvorni plan</w:t>
            </w:r>
          </w:p>
        </w:tc>
        <w:tc>
          <w:tcPr>
            <w:tcW w:w="1417" w:type="dxa"/>
            <w:shd w:val="clear" w:color="auto" w:fill="C0C0C0"/>
            <w:noWrap/>
            <w:hideMark/>
          </w:tcPr>
          <w:p w:rsidR="0017737B" w:rsidRDefault="0017737B" w:rsidP="00E92456">
            <w:pPr>
              <w:spacing w:line="256" w:lineRule="auto"/>
              <w:jc w:val="center"/>
              <w:rPr>
                <w:rFonts w:ascii="Arial" w:hAnsi="Arial" w:cs="Arial"/>
                <w:b/>
                <w:bCs/>
                <w:sz w:val="18"/>
                <w:szCs w:val="18"/>
                <w:lang w:eastAsia="en-US"/>
              </w:rPr>
            </w:pPr>
            <w:r>
              <w:rPr>
                <w:rFonts w:ascii="Arial" w:hAnsi="Arial" w:cs="Arial"/>
                <w:b/>
                <w:bCs/>
                <w:sz w:val="18"/>
                <w:szCs w:val="18"/>
                <w:lang w:eastAsia="en-US"/>
              </w:rPr>
              <w:t>Ostvarenje/</w:t>
            </w:r>
          </w:p>
          <w:p w:rsidR="005B4709" w:rsidRDefault="005B4709" w:rsidP="00E92456">
            <w:pPr>
              <w:spacing w:line="256" w:lineRule="auto"/>
              <w:jc w:val="center"/>
              <w:rPr>
                <w:rFonts w:ascii="Arial" w:hAnsi="Arial" w:cs="Arial"/>
                <w:b/>
                <w:bCs/>
                <w:sz w:val="18"/>
                <w:szCs w:val="18"/>
                <w:lang w:eastAsia="en-US"/>
              </w:rPr>
            </w:pPr>
            <w:r>
              <w:rPr>
                <w:rFonts w:ascii="Arial" w:hAnsi="Arial" w:cs="Arial"/>
                <w:b/>
                <w:bCs/>
                <w:sz w:val="18"/>
                <w:szCs w:val="18"/>
                <w:lang w:eastAsia="en-US"/>
              </w:rPr>
              <w:t>Izvršenje</w:t>
            </w:r>
          </w:p>
        </w:tc>
        <w:tc>
          <w:tcPr>
            <w:tcW w:w="992" w:type="dxa"/>
            <w:shd w:val="clear" w:color="auto" w:fill="C0C0C0"/>
            <w:noWrap/>
            <w:hideMark/>
          </w:tcPr>
          <w:p w:rsidR="005B4709" w:rsidRDefault="005B4709" w:rsidP="00E92456">
            <w:pPr>
              <w:spacing w:line="256" w:lineRule="auto"/>
              <w:jc w:val="center"/>
              <w:rPr>
                <w:rFonts w:ascii="Arial" w:hAnsi="Arial" w:cs="Arial"/>
                <w:b/>
                <w:bCs/>
                <w:sz w:val="18"/>
                <w:szCs w:val="18"/>
                <w:lang w:eastAsia="en-US"/>
              </w:rPr>
            </w:pPr>
            <w:r>
              <w:rPr>
                <w:rFonts w:ascii="Arial" w:hAnsi="Arial" w:cs="Arial"/>
                <w:b/>
                <w:bCs/>
                <w:sz w:val="18"/>
                <w:szCs w:val="18"/>
                <w:lang w:eastAsia="en-US"/>
              </w:rPr>
              <w:t>Indeks</w:t>
            </w:r>
          </w:p>
        </w:tc>
        <w:tc>
          <w:tcPr>
            <w:tcW w:w="993" w:type="dxa"/>
            <w:shd w:val="clear" w:color="auto" w:fill="C0C0C0"/>
            <w:noWrap/>
            <w:hideMark/>
          </w:tcPr>
          <w:p w:rsidR="005B4709" w:rsidRDefault="005B4709" w:rsidP="00E92456">
            <w:pPr>
              <w:spacing w:line="256" w:lineRule="auto"/>
              <w:jc w:val="center"/>
              <w:rPr>
                <w:rFonts w:ascii="Arial" w:hAnsi="Arial" w:cs="Arial"/>
                <w:b/>
                <w:bCs/>
                <w:sz w:val="18"/>
                <w:szCs w:val="18"/>
                <w:lang w:eastAsia="en-US"/>
              </w:rPr>
            </w:pPr>
            <w:r>
              <w:rPr>
                <w:rFonts w:ascii="Arial" w:hAnsi="Arial" w:cs="Arial"/>
                <w:b/>
                <w:bCs/>
                <w:sz w:val="18"/>
                <w:szCs w:val="18"/>
                <w:lang w:eastAsia="en-US"/>
              </w:rPr>
              <w:t>Indeks</w:t>
            </w:r>
          </w:p>
        </w:tc>
      </w:tr>
      <w:tr w:rsidR="005B4709" w:rsidTr="00E92456">
        <w:trPr>
          <w:trHeight w:val="255"/>
        </w:trPr>
        <w:tc>
          <w:tcPr>
            <w:tcW w:w="3704" w:type="dxa"/>
            <w:gridSpan w:val="3"/>
            <w:shd w:val="clear" w:color="auto" w:fill="C0C0C0"/>
            <w:noWrap/>
            <w:vAlign w:val="bottom"/>
            <w:hideMark/>
          </w:tcPr>
          <w:p w:rsidR="005B4709" w:rsidRDefault="005B4709" w:rsidP="00E92456">
            <w:pPr>
              <w:spacing w:line="256" w:lineRule="auto"/>
              <w:rPr>
                <w:rFonts w:ascii="Arial" w:hAnsi="Arial" w:cs="Arial"/>
                <w:b/>
                <w:bCs/>
                <w:sz w:val="18"/>
                <w:szCs w:val="18"/>
                <w:lang w:eastAsia="en-US"/>
              </w:rPr>
            </w:pPr>
          </w:p>
        </w:tc>
        <w:tc>
          <w:tcPr>
            <w:tcW w:w="1440" w:type="dxa"/>
            <w:gridSpan w:val="2"/>
            <w:shd w:val="clear" w:color="auto" w:fill="C0C0C0"/>
            <w:noWrap/>
            <w:vAlign w:val="bottom"/>
            <w:hideMark/>
          </w:tcPr>
          <w:p w:rsidR="005B4709" w:rsidRDefault="005B4709" w:rsidP="00A6065F">
            <w:pPr>
              <w:spacing w:line="256" w:lineRule="auto"/>
              <w:jc w:val="center"/>
              <w:rPr>
                <w:rFonts w:ascii="Arial" w:hAnsi="Arial" w:cs="Arial"/>
                <w:b/>
                <w:bCs/>
                <w:sz w:val="18"/>
                <w:szCs w:val="18"/>
                <w:lang w:eastAsia="en-US"/>
              </w:rPr>
            </w:pPr>
            <w:r>
              <w:rPr>
                <w:rFonts w:ascii="Arial" w:hAnsi="Arial" w:cs="Arial"/>
                <w:b/>
                <w:bCs/>
                <w:sz w:val="18"/>
                <w:szCs w:val="18"/>
                <w:lang w:eastAsia="en-US"/>
              </w:rPr>
              <w:t>201</w:t>
            </w:r>
            <w:r w:rsidR="00A6065F">
              <w:rPr>
                <w:rFonts w:ascii="Arial" w:hAnsi="Arial" w:cs="Arial"/>
                <w:b/>
                <w:bCs/>
                <w:sz w:val="18"/>
                <w:szCs w:val="18"/>
                <w:lang w:eastAsia="en-US"/>
              </w:rPr>
              <w:t>9</w:t>
            </w:r>
            <w:r>
              <w:rPr>
                <w:rFonts w:ascii="Arial" w:hAnsi="Arial" w:cs="Arial"/>
                <w:b/>
                <w:bCs/>
                <w:sz w:val="18"/>
                <w:szCs w:val="18"/>
                <w:lang w:eastAsia="en-US"/>
              </w:rPr>
              <w:t>.(1)</w:t>
            </w:r>
          </w:p>
        </w:tc>
        <w:tc>
          <w:tcPr>
            <w:tcW w:w="1236" w:type="dxa"/>
            <w:shd w:val="clear" w:color="auto" w:fill="C0C0C0"/>
            <w:noWrap/>
            <w:vAlign w:val="bottom"/>
            <w:hideMark/>
          </w:tcPr>
          <w:p w:rsidR="005B4709" w:rsidRDefault="005B4709" w:rsidP="00A6065F">
            <w:pPr>
              <w:spacing w:line="256" w:lineRule="auto"/>
              <w:jc w:val="center"/>
              <w:rPr>
                <w:rFonts w:ascii="Arial" w:hAnsi="Arial" w:cs="Arial"/>
                <w:b/>
                <w:bCs/>
                <w:sz w:val="18"/>
                <w:szCs w:val="18"/>
                <w:lang w:eastAsia="en-US"/>
              </w:rPr>
            </w:pPr>
            <w:r>
              <w:rPr>
                <w:rFonts w:ascii="Arial" w:hAnsi="Arial" w:cs="Arial"/>
                <w:b/>
                <w:bCs/>
                <w:sz w:val="18"/>
                <w:szCs w:val="18"/>
                <w:lang w:eastAsia="en-US"/>
              </w:rPr>
              <w:t>20</w:t>
            </w:r>
            <w:r w:rsidR="00A6065F">
              <w:rPr>
                <w:rFonts w:ascii="Arial" w:hAnsi="Arial" w:cs="Arial"/>
                <w:b/>
                <w:bCs/>
                <w:sz w:val="18"/>
                <w:szCs w:val="18"/>
                <w:lang w:eastAsia="en-US"/>
              </w:rPr>
              <w:t>20</w:t>
            </w:r>
            <w:r>
              <w:rPr>
                <w:rFonts w:ascii="Arial" w:hAnsi="Arial" w:cs="Arial"/>
                <w:b/>
                <w:bCs/>
                <w:sz w:val="18"/>
                <w:szCs w:val="18"/>
                <w:lang w:eastAsia="en-US"/>
              </w:rPr>
              <w:t>.(2)</w:t>
            </w:r>
          </w:p>
        </w:tc>
        <w:tc>
          <w:tcPr>
            <w:tcW w:w="1417" w:type="dxa"/>
            <w:shd w:val="clear" w:color="auto" w:fill="C0C0C0"/>
            <w:noWrap/>
            <w:vAlign w:val="bottom"/>
            <w:hideMark/>
          </w:tcPr>
          <w:p w:rsidR="005B4709" w:rsidRDefault="005B4709" w:rsidP="00A6065F">
            <w:pPr>
              <w:spacing w:line="256" w:lineRule="auto"/>
              <w:jc w:val="center"/>
              <w:rPr>
                <w:rFonts w:ascii="Arial" w:hAnsi="Arial" w:cs="Arial"/>
                <w:b/>
                <w:bCs/>
                <w:sz w:val="18"/>
                <w:szCs w:val="18"/>
                <w:lang w:eastAsia="en-US"/>
              </w:rPr>
            </w:pPr>
            <w:r>
              <w:rPr>
                <w:rFonts w:ascii="Arial" w:hAnsi="Arial" w:cs="Arial"/>
                <w:b/>
                <w:bCs/>
                <w:sz w:val="18"/>
                <w:szCs w:val="18"/>
                <w:lang w:eastAsia="en-US"/>
              </w:rPr>
              <w:t>20</w:t>
            </w:r>
            <w:r w:rsidR="00A6065F">
              <w:rPr>
                <w:rFonts w:ascii="Arial" w:hAnsi="Arial" w:cs="Arial"/>
                <w:b/>
                <w:bCs/>
                <w:sz w:val="18"/>
                <w:szCs w:val="18"/>
                <w:lang w:eastAsia="en-US"/>
              </w:rPr>
              <w:t>20</w:t>
            </w:r>
            <w:r>
              <w:rPr>
                <w:rFonts w:ascii="Arial" w:hAnsi="Arial" w:cs="Arial"/>
                <w:b/>
                <w:bCs/>
                <w:sz w:val="18"/>
                <w:szCs w:val="18"/>
                <w:lang w:eastAsia="en-US"/>
              </w:rPr>
              <w:t>.(3)</w:t>
            </w:r>
          </w:p>
        </w:tc>
        <w:tc>
          <w:tcPr>
            <w:tcW w:w="992" w:type="dxa"/>
            <w:shd w:val="clear" w:color="auto" w:fill="C0C0C0"/>
            <w:noWrap/>
            <w:vAlign w:val="bottom"/>
            <w:hideMark/>
          </w:tcPr>
          <w:p w:rsidR="005B4709" w:rsidRDefault="005B4709" w:rsidP="00E92456">
            <w:pPr>
              <w:spacing w:line="256" w:lineRule="auto"/>
              <w:jc w:val="center"/>
              <w:rPr>
                <w:rFonts w:ascii="Arial" w:hAnsi="Arial" w:cs="Arial"/>
                <w:b/>
                <w:bCs/>
                <w:sz w:val="18"/>
                <w:szCs w:val="18"/>
                <w:lang w:eastAsia="en-US"/>
              </w:rPr>
            </w:pPr>
            <w:r>
              <w:rPr>
                <w:rFonts w:ascii="Arial" w:hAnsi="Arial" w:cs="Arial"/>
                <w:b/>
                <w:bCs/>
                <w:sz w:val="18"/>
                <w:szCs w:val="18"/>
                <w:lang w:eastAsia="en-US"/>
              </w:rPr>
              <w:t>(3/1x100)</w:t>
            </w:r>
          </w:p>
        </w:tc>
        <w:tc>
          <w:tcPr>
            <w:tcW w:w="993" w:type="dxa"/>
            <w:shd w:val="clear" w:color="auto" w:fill="C0C0C0"/>
            <w:noWrap/>
            <w:vAlign w:val="bottom"/>
            <w:hideMark/>
          </w:tcPr>
          <w:p w:rsidR="005B4709" w:rsidRDefault="005B4709" w:rsidP="00E92456">
            <w:pPr>
              <w:spacing w:line="256" w:lineRule="auto"/>
              <w:jc w:val="center"/>
              <w:rPr>
                <w:rFonts w:ascii="Arial" w:hAnsi="Arial" w:cs="Arial"/>
                <w:b/>
                <w:bCs/>
                <w:sz w:val="18"/>
                <w:szCs w:val="18"/>
                <w:lang w:eastAsia="en-US"/>
              </w:rPr>
            </w:pPr>
            <w:r>
              <w:rPr>
                <w:rFonts w:ascii="Arial" w:hAnsi="Arial" w:cs="Arial"/>
                <w:b/>
                <w:bCs/>
                <w:sz w:val="18"/>
                <w:szCs w:val="18"/>
                <w:lang w:eastAsia="en-US"/>
              </w:rPr>
              <w:t>(3/2x100)</w:t>
            </w:r>
          </w:p>
        </w:tc>
      </w:tr>
      <w:tr w:rsidR="005B4709" w:rsidTr="00E92456">
        <w:trPr>
          <w:trHeight w:val="289"/>
        </w:trPr>
        <w:tc>
          <w:tcPr>
            <w:tcW w:w="3686" w:type="dxa"/>
            <w:gridSpan w:val="2"/>
            <w:shd w:val="solid" w:color="333333" w:fill="auto"/>
            <w:tcMar>
              <w:top w:w="0" w:type="dxa"/>
              <w:left w:w="30" w:type="dxa"/>
              <w:bottom w:w="0" w:type="dxa"/>
              <w:right w:w="30" w:type="dxa"/>
            </w:tcMar>
            <w:hideMark/>
          </w:tcPr>
          <w:p w:rsidR="005B4709" w:rsidRDefault="005B4709" w:rsidP="00E92456">
            <w:pPr>
              <w:autoSpaceDE w:val="0"/>
              <w:autoSpaceDN w:val="0"/>
              <w:adjustRightInd w:val="0"/>
              <w:spacing w:line="256" w:lineRule="auto"/>
              <w:rPr>
                <w:rFonts w:ascii="Arial" w:hAnsi="Arial" w:cs="Arial"/>
                <w:b/>
                <w:bCs/>
                <w:color w:val="FFFFFF"/>
                <w:sz w:val="18"/>
                <w:szCs w:val="18"/>
                <w:lang w:eastAsia="en-US"/>
              </w:rPr>
            </w:pPr>
            <w:r>
              <w:rPr>
                <w:rFonts w:ascii="Arial" w:hAnsi="Arial" w:cs="Arial"/>
                <w:b/>
                <w:bCs/>
                <w:color w:val="FFFFFF"/>
                <w:sz w:val="18"/>
                <w:szCs w:val="18"/>
                <w:lang w:eastAsia="en-US"/>
              </w:rPr>
              <w:t>B. RAČUN  FINANCIRANJA</w:t>
            </w:r>
          </w:p>
        </w:tc>
        <w:tc>
          <w:tcPr>
            <w:tcW w:w="1418" w:type="dxa"/>
            <w:gridSpan w:val="2"/>
            <w:shd w:val="solid" w:color="333333" w:fill="auto"/>
            <w:tcMar>
              <w:top w:w="0" w:type="dxa"/>
              <w:left w:w="30" w:type="dxa"/>
              <w:bottom w:w="0" w:type="dxa"/>
              <w:right w:w="30" w:type="dxa"/>
            </w:tcMar>
          </w:tcPr>
          <w:p w:rsidR="005B4709" w:rsidRDefault="005B4709" w:rsidP="00E92456">
            <w:pPr>
              <w:autoSpaceDE w:val="0"/>
              <w:autoSpaceDN w:val="0"/>
              <w:adjustRightInd w:val="0"/>
              <w:spacing w:line="256" w:lineRule="auto"/>
              <w:jc w:val="right"/>
              <w:rPr>
                <w:rFonts w:ascii="Arial" w:hAnsi="Arial" w:cs="Arial"/>
                <w:b/>
                <w:bCs/>
                <w:color w:val="FFFFFF"/>
                <w:sz w:val="18"/>
                <w:szCs w:val="18"/>
                <w:lang w:eastAsia="en-US"/>
              </w:rPr>
            </w:pPr>
          </w:p>
        </w:tc>
        <w:tc>
          <w:tcPr>
            <w:tcW w:w="1276" w:type="dxa"/>
            <w:gridSpan w:val="2"/>
            <w:shd w:val="solid" w:color="333333" w:fill="auto"/>
            <w:tcMar>
              <w:top w:w="0" w:type="dxa"/>
              <w:left w:w="30" w:type="dxa"/>
              <w:bottom w:w="0" w:type="dxa"/>
              <w:right w:w="30" w:type="dxa"/>
            </w:tcMar>
          </w:tcPr>
          <w:p w:rsidR="005B4709" w:rsidRDefault="005B4709" w:rsidP="00E92456">
            <w:pPr>
              <w:autoSpaceDE w:val="0"/>
              <w:autoSpaceDN w:val="0"/>
              <w:adjustRightInd w:val="0"/>
              <w:spacing w:line="256" w:lineRule="auto"/>
              <w:jc w:val="right"/>
              <w:rPr>
                <w:rFonts w:ascii="Arial" w:hAnsi="Arial" w:cs="Arial"/>
                <w:b/>
                <w:bCs/>
                <w:color w:val="FFFFFF"/>
                <w:sz w:val="18"/>
                <w:szCs w:val="18"/>
                <w:lang w:eastAsia="en-US"/>
              </w:rPr>
            </w:pPr>
          </w:p>
        </w:tc>
        <w:tc>
          <w:tcPr>
            <w:tcW w:w="1417" w:type="dxa"/>
            <w:shd w:val="solid" w:color="333333" w:fill="auto"/>
            <w:tcMar>
              <w:top w:w="0" w:type="dxa"/>
              <w:left w:w="30" w:type="dxa"/>
              <w:bottom w:w="0" w:type="dxa"/>
              <w:right w:w="30" w:type="dxa"/>
            </w:tcMar>
          </w:tcPr>
          <w:p w:rsidR="005B4709" w:rsidRDefault="005B4709" w:rsidP="00E92456">
            <w:pPr>
              <w:autoSpaceDE w:val="0"/>
              <w:autoSpaceDN w:val="0"/>
              <w:adjustRightInd w:val="0"/>
              <w:spacing w:line="256" w:lineRule="auto"/>
              <w:jc w:val="right"/>
              <w:rPr>
                <w:rFonts w:ascii="Arial" w:hAnsi="Arial" w:cs="Arial"/>
                <w:b/>
                <w:bCs/>
                <w:color w:val="FFFFFF"/>
                <w:sz w:val="18"/>
                <w:szCs w:val="18"/>
                <w:lang w:eastAsia="en-US"/>
              </w:rPr>
            </w:pPr>
          </w:p>
        </w:tc>
        <w:tc>
          <w:tcPr>
            <w:tcW w:w="992" w:type="dxa"/>
            <w:shd w:val="solid" w:color="333333" w:fill="auto"/>
            <w:tcMar>
              <w:top w:w="0" w:type="dxa"/>
              <w:left w:w="30" w:type="dxa"/>
              <w:bottom w:w="0" w:type="dxa"/>
              <w:right w:w="30" w:type="dxa"/>
            </w:tcMar>
          </w:tcPr>
          <w:p w:rsidR="005B4709" w:rsidRDefault="005B4709" w:rsidP="00E92456">
            <w:pPr>
              <w:autoSpaceDE w:val="0"/>
              <w:autoSpaceDN w:val="0"/>
              <w:adjustRightInd w:val="0"/>
              <w:spacing w:line="256" w:lineRule="auto"/>
              <w:jc w:val="right"/>
              <w:rPr>
                <w:rFonts w:ascii="Arial" w:hAnsi="Arial" w:cs="Arial"/>
                <w:b/>
                <w:bCs/>
                <w:color w:val="FFFFFF"/>
                <w:sz w:val="18"/>
                <w:szCs w:val="18"/>
                <w:lang w:eastAsia="en-US"/>
              </w:rPr>
            </w:pPr>
          </w:p>
        </w:tc>
        <w:tc>
          <w:tcPr>
            <w:tcW w:w="993" w:type="dxa"/>
            <w:shd w:val="solid" w:color="333333" w:fill="auto"/>
            <w:tcMar>
              <w:top w:w="0" w:type="dxa"/>
              <w:left w:w="30" w:type="dxa"/>
              <w:bottom w:w="0" w:type="dxa"/>
              <w:right w:w="30" w:type="dxa"/>
            </w:tcMar>
          </w:tcPr>
          <w:p w:rsidR="005B4709" w:rsidRDefault="005B4709" w:rsidP="00E92456">
            <w:pPr>
              <w:autoSpaceDE w:val="0"/>
              <w:autoSpaceDN w:val="0"/>
              <w:adjustRightInd w:val="0"/>
              <w:spacing w:line="256" w:lineRule="auto"/>
              <w:jc w:val="right"/>
              <w:rPr>
                <w:rFonts w:ascii="Arial" w:hAnsi="Arial" w:cs="Arial"/>
                <w:b/>
                <w:bCs/>
                <w:color w:val="FFFFFF"/>
                <w:sz w:val="18"/>
                <w:szCs w:val="18"/>
                <w:lang w:eastAsia="en-US"/>
              </w:rPr>
            </w:pPr>
          </w:p>
        </w:tc>
      </w:tr>
      <w:tr w:rsidR="005B4709" w:rsidTr="00E92456">
        <w:trPr>
          <w:trHeight w:val="289"/>
        </w:trPr>
        <w:tc>
          <w:tcPr>
            <w:tcW w:w="3686" w:type="dxa"/>
            <w:gridSpan w:val="2"/>
            <w:shd w:val="solid" w:color="333333" w:fill="auto"/>
            <w:tcMar>
              <w:top w:w="0" w:type="dxa"/>
              <w:left w:w="30" w:type="dxa"/>
              <w:bottom w:w="0" w:type="dxa"/>
              <w:right w:w="30" w:type="dxa"/>
            </w:tcMar>
          </w:tcPr>
          <w:p w:rsidR="005B4709" w:rsidRDefault="005B4709" w:rsidP="00091413">
            <w:pPr>
              <w:autoSpaceDE w:val="0"/>
              <w:autoSpaceDN w:val="0"/>
              <w:adjustRightInd w:val="0"/>
              <w:spacing w:line="256" w:lineRule="auto"/>
              <w:rPr>
                <w:rFonts w:ascii="Arial" w:hAnsi="Arial" w:cs="Arial"/>
                <w:b/>
                <w:bCs/>
                <w:color w:val="FFFFFF"/>
                <w:sz w:val="18"/>
                <w:szCs w:val="18"/>
                <w:lang w:eastAsia="en-US"/>
              </w:rPr>
            </w:pPr>
            <w:r>
              <w:rPr>
                <w:rFonts w:ascii="Arial" w:hAnsi="Arial" w:cs="Arial"/>
                <w:b/>
                <w:bCs/>
                <w:color w:val="FFFFFF"/>
                <w:sz w:val="18"/>
                <w:szCs w:val="18"/>
                <w:lang w:eastAsia="en-US"/>
              </w:rPr>
              <w:t xml:space="preserve">                 UKUPN</w:t>
            </w:r>
            <w:r w:rsidR="00091413">
              <w:rPr>
                <w:rFonts w:ascii="Arial" w:hAnsi="Arial" w:cs="Arial"/>
                <w:b/>
                <w:bCs/>
                <w:color w:val="FFFFFF"/>
                <w:sz w:val="18"/>
                <w:szCs w:val="18"/>
                <w:lang w:eastAsia="en-US"/>
              </w:rPr>
              <w:t>O</w:t>
            </w:r>
            <w:r>
              <w:rPr>
                <w:rFonts w:ascii="Arial" w:hAnsi="Arial" w:cs="Arial"/>
                <w:b/>
                <w:bCs/>
                <w:color w:val="FFFFFF"/>
                <w:sz w:val="18"/>
                <w:szCs w:val="18"/>
                <w:lang w:eastAsia="en-US"/>
              </w:rPr>
              <w:t xml:space="preserve"> PRIMICI</w:t>
            </w:r>
          </w:p>
        </w:tc>
        <w:tc>
          <w:tcPr>
            <w:tcW w:w="1418" w:type="dxa"/>
            <w:gridSpan w:val="2"/>
            <w:shd w:val="solid" w:color="333333" w:fill="auto"/>
            <w:tcMar>
              <w:top w:w="0" w:type="dxa"/>
              <w:left w:w="30" w:type="dxa"/>
              <w:bottom w:w="0" w:type="dxa"/>
              <w:right w:w="30" w:type="dxa"/>
            </w:tcMar>
          </w:tcPr>
          <w:p w:rsidR="005B4709" w:rsidRDefault="005B4709" w:rsidP="00E92456">
            <w:pPr>
              <w:autoSpaceDE w:val="0"/>
              <w:autoSpaceDN w:val="0"/>
              <w:adjustRightInd w:val="0"/>
              <w:spacing w:line="256" w:lineRule="auto"/>
              <w:jc w:val="right"/>
              <w:rPr>
                <w:rFonts w:ascii="Arial" w:hAnsi="Arial" w:cs="Arial"/>
                <w:b/>
                <w:bCs/>
                <w:color w:val="FFFFFF"/>
                <w:sz w:val="18"/>
                <w:szCs w:val="18"/>
                <w:lang w:eastAsia="en-US"/>
              </w:rPr>
            </w:pPr>
            <w:r>
              <w:rPr>
                <w:rFonts w:ascii="Arial" w:hAnsi="Arial" w:cs="Arial"/>
                <w:b/>
                <w:bCs/>
                <w:color w:val="FFFFFF"/>
                <w:sz w:val="18"/>
                <w:szCs w:val="18"/>
                <w:lang w:eastAsia="en-US"/>
              </w:rPr>
              <w:t>0,00</w:t>
            </w:r>
          </w:p>
        </w:tc>
        <w:tc>
          <w:tcPr>
            <w:tcW w:w="1276" w:type="dxa"/>
            <w:gridSpan w:val="2"/>
            <w:shd w:val="solid" w:color="333333" w:fill="auto"/>
            <w:tcMar>
              <w:top w:w="0" w:type="dxa"/>
              <w:left w:w="30" w:type="dxa"/>
              <w:bottom w:w="0" w:type="dxa"/>
              <w:right w:w="30" w:type="dxa"/>
            </w:tcMar>
          </w:tcPr>
          <w:p w:rsidR="005B4709" w:rsidRDefault="005B4709" w:rsidP="00E92456">
            <w:pPr>
              <w:autoSpaceDE w:val="0"/>
              <w:autoSpaceDN w:val="0"/>
              <w:adjustRightInd w:val="0"/>
              <w:spacing w:line="256" w:lineRule="auto"/>
              <w:jc w:val="right"/>
              <w:rPr>
                <w:rFonts w:ascii="Arial" w:hAnsi="Arial" w:cs="Arial"/>
                <w:b/>
                <w:bCs/>
                <w:color w:val="FFFFFF"/>
                <w:sz w:val="18"/>
                <w:szCs w:val="18"/>
                <w:lang w:eastAsia="en-US"/>
              </w:rPr>
            </w:pPr>
            <w:r>
              <w:rPr>
                <w:rFonts w:ascii="Arial" w:hAnsi="Arial" w:cs="Arial"/>
                <w:b/>
                <w:bCs/>
                <w:color w:val="FFFFFF"/>
                <w:sz w:val="18"/>
                <w:szCs w:val="18"/>
                <w:lang w:eastAsia="en-US"/>
              </w:rPr>
              <w:t>0,00</w:t>
            </w:r>
          </w:p>
        </w:tc>
        <w:tc>
          <w:tcPr>
            <w:tcW w:w="1417" w:type="dxa"/>
            <w:shd w:val="solid" w:color="333333" w:fill="auto"/>
            <w:tcMar>
              <w:top w:w="0" w:type="dxa"/>
              <w:left w:w="30" w:type="dxa"/>
              <w:bottom w:w="0" w:type="dxa"/>
              <w:right w:w="30" w:type="dxa"/>
            </w:tcMar>
          </w:tcPr>
          <w:p w:rsidR="005B4709" w:rsidRDefault="00A6065F" w:rsidP="00A6065F">
            <w:pPr>
              <w:autoSpaceDE w:val="0"/>
              <w:autoSpaceDN w:val="0"/>
              <w:adjustRightInd w:val="0"/>
              <w:spacing w:line="256" w:lineRule="auto"/>
              <w:jc w:val="right"/>
              <w:rPr>
                <w:rFonts w:ascii="Arial" w:hAnsi="Arial" w:cs="Arial"/>
                <w:b/>
                <w:bCs/>
                <w:color w:val="FFFFFF"/>
                <w:sz w:val="18"/>
                <w:szCs w:val="18"/>
                <w:lang w:eastAsia="en-US"/>
              </w:rPr>
            </w:pPr>
            <w:r>
              <w:rPr>
                <w:rFonts w:ascii="Arial" w:hAnsi="Arial" w:cs="Arial"/>
                <w:b/>
                <w:bCs/>
                <w:color w:val="FFFFFF"/>
                <w:sz w:val="18"/>
                <w:szCs w:val="18"/>
                <w:lang w:eastAsia="en-US"/>
              </w:rPr>
              <w:t>2.196.080,37</w:t>
            </w:r>
          </w:p>
        </w:tc>
        <w:tc>
          <w:tcPr>
            <w:tcW w:w="992" w:type="dxa"/>
            <w:shd w:val="solid" w:color="333333" w:fill="auto"/>
            <w:tcMar>
              <w:top w:w="0" w:type="dxa"/>
              <w:left w:w="30" w:type="dxa"/>
              <w:bottom w:w="0" w:type="dxa"/>
              <w:right w:w="30" w:type="dxa"/>
            </w:tcMar>
          </w:tcPr>
          <w:p w:rsidR="005B4709" w:rsidRDefault="005B4709" w:rsidP="00E92456">
            <w:pPr>
              <w:autoSpaceDE w:val="0"/>
              <w:autoSpaceDN w:val="0"/>
              <w:adjustRightInd w:val="0"/>
              <w:spacing w:line="256" w:lineRule="auto"/>
              <w:jc w:val="right"/>
              <w:rPr>
                <w:rFonts w:ascii="Arial" w:hAnsi="Arial" w:cs="Arial"/>
                <w:b/>
                <w:bCs/>
                <w:color w:val="FFFFFF"/>
                <w:sz w:val="18"/>
                <w:szCs w:val="18"/>
                <w:lang w:eastAsia="en-US"/>
              </w:rPr>
            </w:pPr>
            <w:r>
              <w:rPr>
                <w:rFonts w:ascii="Arial" w:hAnsi="Arial" w:cs="Arial"/>
                <w:b/>
                <w:bCs/>
                <w:color w:val="FFFFFF"/>
                <w:sz w:val="18"/>
                <w:szCs w:val="18"/>
                <w:lang w:eastAsia="en-US"/>
              </w:rPr>
              <w:t>0,00</w:t>
            </w:r>
          </w:p>
        </w:tc>
        <w:tc>
          <w:tcPr>
            <w:tcW w:w="993" w:type="dxa"/>
            <w:shd w:val="solid" w:color="333333" w:fill="auto"/>
            <w:tcMar>
              <w:top w:w="0" w:type="dxa"/>
              <w:left w:w="30" w:type="dxa"/>
              <w:bottom w:w="0" w:type="dxa"/>
              <w:right w:w="30" w:type="dxa"/>
            </w:tcMar>
          </w:tcPr>
          <w:p w:rsidR="005B4709" w:rsidRDefault="005B4709" w:rsidP="00E92456">
            <w:pPr>
              <w:autoSpaceDE w:val="0"/>
              <w:autoSpaceDN w:val="0"/>
              <w:adjustRightInd w:val="0"/>
              <w:spacing w:line="256" w:lineRule="auto"/>
              <w:jc w:val="right"/>
              <w:rPr>
                <w:rFonts w:ascii="Arial" w:hAnsi="Arial" w:cs="Arial"/>
                <w:b/>
                <w:bCs/>
                <w:color w:val="FFFFFF"/>
                <w:sz w:val="18"/>
                <w:szCs w:val="18"/>
                <w:lang w:eastAsia="en-US"/>
              </w:rPr>
            </w:pPr>
            <w:r>
              <w:rPr>
                <w:rFonts w:ascii="Arial" w:hAnsi="Arial" w:cs="Arial"/>
                <w:b/>
                <w:bCs/>
                <w:color w:val="FFFFFF"/>
                <w:sz w:val="18"/>
                <w:szCs w:val="18"/>
                <w:lang w:eastAsia="en-US"/>
              </w:rPr>
              <w:t>0,00</w:t>
            </w:r>
          </w:p>
        </w:tc>
      </w:tr>
      <w:tr w:rsidR="005B4709" w:rsidTr="00E92456">
        <w:trPr>
          <w:trHeight w:val="289"/>
        </w:trPr>
        <w:tc>
          <w:tcPr>
            <w:tcW w:w="3686" w:type="dxa"/>
            <w:gridSpan w:val="2"/>
            <w:shd w:val="solid" w:color="000080" w:fill="auto"/>
            <w:tcMar>
              <w:top w:w="0" w:type="dxa"/>
              <w:left w:w="30" w:type="dxa"/>
              <w:bottom w:w="0" w:type="dxa"/>
              <w:right w:w="30" w:type="dxa"/>
            </w:tcMar>
            <w:hideMark/>
          </w:tcPr>
          <w:p w:rsidR="005B4709" w:rsidRDefault="005B4709" w:rsidP="00E92456">
            <w:pPr>
              <w:autoSpaceDE w:val="0"/>
              <w:autoSpaceDN w:val="0"/>
              <w:adjustRightInd w:val="0"/>
              <w:spacing w:line="256" w:lineRule="auto"/>
              <w:rPr>
                <w:rFonts w:ascii="Arial" w:hAnsi="Arial" w:cs="Arial"/>
                <w:b/>
                <w:bCs/>
                <w:color w:val="FFFFFF"/>
                <w:sz w:val="18"/>
                <w:szCs w:val="18"/>
                <w:lang w:eastAsia="en-US"/>
              </w:rPr>
            </w:pPr>
            <w:r>
              <w:rPr>
                <w:rFonts w:ascii="Arial" w:hAnsi="Arial" w:cs="Arial"/>
                <w:b/>
                <w:bCs/>
                <w:color w:val="FFFFFF"/>
                <w:sz w:val="18"/>
                <w:szCs w:val="18"/>
                <w:lang w:eastAsia="en-US"/>
              </w:rPr>
              <w:t>8 Primici od financijske imovine i zaduživanja</w:t>
            </w:r>
          </w:p>
        </w:tc>
        <w:tc>
          <w:tcPr>
            <w:tcW w:w="1418" w:type="dxa"/>
            <w:gridSpan w:val="2"/>
            <w:shd w:val="solid" w:color="000080" w:fill="auto"/>
            <w:tcMar>
              <w:top w:w="0" w:type="dxa"/>
              <w:left w:w="30" w:type="dxa"/>
              <w:bottom w:w="0" w:type="dxa"/>
              <w:right w:w="30" w:type="dxa"/>
            </w:tcMar>
          </w:tcPr>
          <w:p w:rsidR="005B4709" w:rsidRDefault="005B4709" w:rsidP="00E92456">
            <w:pPr>
              <w:autoSpaceDE w:val="0"/>
              <w:autoSpaceDN w:val="0"/>
              <w:adjustRightInd w:val="0"/>
              <w:spacing w:line="256" w:lineRule="auto"/>
              <w:jc w:val="right"/>
              <w:rPr>
                <w:rFonts w:ascii="Arial" w:hAnsi="Arial" w:cs="Arial"/>
                <w:b/>
                <w:bCs/>
                <w:color w:val="FFFFFF"/>
                <w:sz w:val="18"/>
                <w:szCs w:val="18"/>
                <w:lang w:eastAsia="en-US"/>
              </w:rPr>
            </w:pPr>
            <w:r>
              <w:rPr>
                <w:rFonts w:ascii="Arial" w:hAnsi="Arial" w:cs="Arial"/>
                <w:b/>
                <w:bCs/>
                <w:color w:val="FFFFFF"/>
                <w:sz w:val="18"/>
                <w:szCs w:val="18"/>
                <w:lang w:eastAsia="en-US"/>
              </w:rPr>
              <w:t>0,00</w:t>
            </w:r>
          </w:p>
        </w:tc>
        <w:tc>
          <w:tcPr>
            <w:tcW w:w="1276" w:type="dxa"/>
            <w:gridSpan w:val="2"/>
            <w:shd w:val="solid" w:color="000080" w:fill="auto"/>
            <w:tcMar>
              <w:top w:w="0" w:type="dxa"/>
              <w:left w:w="30" w:type="dxa"/>
              <w:bottom w:w="0" w:type="dxa"/>
              <w:right w:w="30" w:type="dxa"/>
            </w:tcMar>
            <w:hideMark/>
          </w:tcPr>
          <w:p w:rsidR="005B4709" w:rsidRDefault="005B4709" w:rsidP="00E92456">
            <w:pPr>
              <w:autoSpaceDE w:val="0"/>
              <w:autoSpaceDN w:val="0"/>
              <w:adjustRightInd w:val="0"/>
              <w:spacing w:line="256" w:lineRule="auto"/>
              <w:jc w:val="right"/>
              <w:rPr>
                <w:rFonts w:ascii="Arial" w:hAnsi="Arial" w:cs="Arial"/>
                <w:b/>
                <w:bCs/>
                <w:color w:val="FFFFFF"/>
                <w:sz w:val="18"/>
                <w:szCs w:val="18"/>
                <w:lang w:eastAsia="en-US"/>
              </w:rPr>
            </w:pPr>
            <w:r>
              <w:rPr>
                <w:rFonts w:ascii="Arial" w:hAnsi="Arial" w:cs="Arial"/>
                <w:b/>
                <w:bCs/>
                <w:color w:val="FFFFFF"/>
                <w:sz w:val="18"/>
                <w:szCs w:val="18"/>
                <w:lang w:eastAsia="en-US"/>
              </w:rPr>
              <w:t>0,00</w:t>
            </w:r>
          </w:p>
        </w:tc>
        <w:tc>
          <w:tcPr>
            <w:tcW w:w="1417" w:type="dxa"/>
            <w:shd w:val="solid" w:color="000080" w:fill="auto"/>
            <w:tcMar>
              <w:top w:w="0" w:type="dxa"/>
              <w:left w:w="30" w:type="dxa"/>
              <w:bottom w:w="0" w:type="dxa"/>
              <w:right w:w="30" w:type="dxa"/>
            </w:tcMar>
          </w:tcPr>
          <w:p w:rsidR="005B4709" w:rsidRDefault="00A6065F" w:rsidP="00A6065F">
            <w:pPr>
              <w:autoSpaceDE w:val="0"/>
              <w:autoSpaceDN w:val="0"/>
              <w:adjustRightInd w:val="0"/>
              <w:spacing w:line="256" w:lineRule="auto"/>
              <w:jc w:val="right"/>
              <w:rPr>
                <w:rFonts w:ascii="Arial" w:hAnsi="Arial" w:cs="Arial"/>
                <w:b/>
                <w:bCs/>
                <w:color w:val="FFFFFF"/>
                <w:sz w:val="18"/>
                <w:szCs w:val="18"/>
                <w:lang w:eastAsia="en-US"/>
              </w:rPr>
            </w:pPr>
            <w:r>
              <w:rPr>
                <w:rFonts w:ascii="Arial" w:hAnsi="Arial" w:cs="Arial"/>
                <w:b/>
                <w:bCs/>
                <w:color w:val="FFFFFF"/>
                <w:sz w:val="18"/>
                <w:szCs w:val="18"/>
                <w:lang w:eastAsia="en-US"/>
              </w:rPr>
              <w:t>2.196.080,37</w:t>
            </w:r>
          </w:p>
        </w:tc>
        <w:tc>
          <w:tcPr>
            <w:tcW w:w="992" w:type="dxa"/>
            <w:shd w:val="solid" w:color="000080" w:fill="auto"/>
            <w:tcMar>
              <w:top w:w="0" w:type="dxa"/>
              <w:left w:w="30" w:type="dxa"/>
              <w:bottom w:w="0" w:type="dxa"/>
              <w:right w:w="30" w:type="dxa"/>
            </w:tcMar>
          </w:tcPr>
          <w:p w:rsidR="005B4709" w:rsidRDefault="005B4709" w:rsidP="00E92456">
            <w:pPr>
              <w:autoSpaceDE w:val="0"/>
              <w:autoSpaceDN w:val="0"/>
              <w:adjustRightInd w:val="0"/>
              <w:spacing w:line="256" w:lineRule="auto"/>
              <w:jc w:val="right"/>
              <w:rPr>
                <w:rFonts w:ascii="Arial" w:hAnsi="Arial" w:cs="Arial"/>
                <w:b/>
                <w:bCs/>
                <w:color w:val="FFFFFF"/>
                <w:sz w:val="18"/>
                <w:szCs w:val="18"/>
                <w:lang w:eastAsia="en-US"/>
              </w:rPr>
            </w:pPr>
            <w:r>
              <w:rPr>
                <w:rFonts w:ascii="Arial" w:hAnsi="Arial" w:cs="Arial"/>
                <w:b/>
                <w:bCs/>
                <w:color w:val="FFFFFF"/>
                <w:sz w:val="18"/>
                <w:szCs w:val="18"/>
                <w:lang w:eastAsia="en-US"/>
              </w:rPr>
              <w:t>0,00</w:t>
            </w:r>
          </w:p>
        </w:tc>
        <w:tc>
          <w:tcPr>
            <w:tcW w:w="993" w:type="dxa"/>
            <w:shd w:val="solid" w:color="000080" w:fill="auto"/>
            <w:tcMar>
              <w:top w:w="0" w:type="dxa"/>
              <w:left w:w="30" w:type="dxa"/>
              <w:bottom w:w="0" w:type="dxa"/>
              <w:right w:w="30" w:type="dxa"/>
            </w:tcMar>
          </w:tcPr>
          <w:p w:rsidR="005B4709" w:rsidRDefault="005B4709" w:rsidP="00E92456">
            <w:pPr>
              <w:autoSpaceDE w:val="0"/>
              <w:autoSpaceDN w:val="0"/>
              <w:adjustRightInd w:val="0"/>
              <w:spacing w:line="256" w:lineRule="auto"/>
              <w:jc w:val="right"/>
              <w:rPr>
                <w:rFonts w:ascii="Arial" w:hAnsi="Arial" w:cs="Arial"/>
                <w:b/>
                <w:bCs/>
                <w:color w:val="FFFFFF"/>
                <w:sz w:val="18"/>
                <w:szCs w:val="18"/>
                <w:lang w:eastAsia="en-US"/>
              </w:rPr>
            </w:pPr>
            <w:r>
              <w:rPr>
                <w:rFonts w:ascii="Arial" w:hAnsi="Arial" w:cs="Arial"/>
                <w:b/>
                <w:bCs/>
                <w:color w:val="FFFFFF"/>
                <w:sz w:val="18"/>
                <w:szCs w:val="18"/>
                <w:lang w:eastAsia="en-US"/>
              </w:rPr>
              <w:t>0,00</w:t>
            </w:r>
          </w:p>
        </w:tc>
      </w:tr>
      <w:tr w:rsidR="005B4709" w:rsidTr="00BA6A5B">
        <w:trPr>
          <w:trHeight w:val="289"/>
        </w:trPr>
        <w:tc>
          <w:tcPr>
            <w:tcW w:w="1027" w:type="dxa"/>
            <w:tcMar>
              <w:top w:w="0" w:type="dxa"/>
              <w:left w:w="30" w:type="dxa"/>
              <w:bottom w:w="0" w:type="dxa"/>
              <w:right w:w="30" w:type="dxa"/>
            </w:tcMar>
            <w:vAlign w:val="center"/>
            <w:hideMark/>
          </w:tcPr>
          <w:p w:rsidR="005B4709" w:rsidRDefault="005B4709" w:rsidP="00BA6A5B">
            <w:pPr>
              <w:autoSpaceDE w:val="0"/>
              <w:autoSpaceDN w:val="0"/>
              <w:adjustRightInd w:val="0"/>
              <w:spacing w:line="256" w:lineRule="auto"/>
              <w:rPr>
                <w:rFonts w:ascii="Arial" w:hAnsi="Arial" w:cs="Arial"/>
                <w:b/>
                <w:bCs/>
                <w:color w:val="000000"/>
                <w:sz w:val="18"/>
                <w:szCs w:val="18"/>
                <w:lang w:eastAsia="en-US"/>
              </w:rPr>
            </w:pPr>
            <w:r>
              <w:rPr>
                <w:rFonts w:ascii="Arial" w:hAnsi="Arial" w:cs="Arial"/>
                <w:b/>
                <w:bCs/>
                <w:color w:val="000000"/>
                <w:sz w:val="18"/>
                <w:szCs w:val="18"/>
                <w:lang w:eastAsia="en-US"/>
              </w:rPr>
              <w:t>84</w:t>
            </w:r>
          </w:p>
        </w:tc>
        <w:tc>
          <w:tcPr>
            <w:tcW w:w="2659" w:type="dxa"/>
            <w:tcMar>
              <w:top w:w="0" w:type="dxa"/>
              <w:left w:w="30" w:type="dxa"/>
              <w:bottom w:w="0" w:type="dxa"/>
              <w:right w:w="30" w:type="dxa"/>
            </w:tcMar>
            <w:hideMark/>
          </w:tcPr>
          <w:p w:rsidR="005B4709" w:rsidRDefault="005B4709" w:rsidP="00E92456">
            <w:pPr>
              <w:autoSpaceDE w:val="0"/>
              <w:autoSpaceDN w:val="0"/>
              <w:adjustRightInd w:val="0"/>
              <w:spacing w:line="256" w:lineRule="auto"/>
              <w:rPr>
                <w:rFonts w:ascii="Arial" w:hAnsi="Arial" w:cs="Arial"/>
                <w:b/>
                <w:bCs/>
                <w:color w:val="000000"/>
                <w:sz w:val="18"/>
                <w:szCs w:val="18"/>
                <w:lang w:eastAsia="en-US"/>
              </w:rPr>
            </w:pPr>
            <w:r>
              <w:rPr>
                <w:rFonts w:ascii="Arial" w:hAnsi="Arial" w:cs="Arial"/>
                <w:b/>
                <w:bCs/>
                <w:color w:val="000000"/>
                <w:sz w:val="18"/>
                <w:szCs w:val="18"/>
                <w:lang w:eastAsia="en-US"/>
              </w:rPr>
              <w:t>Primici od zaduživanja</w:t>
            </w:r>
          </w:p>
        </w:tc>
        <w:tc>
          <w:tcPr>
            <w:tcW w:w="1418" w:type="dxa"/>
            <w:gridSpan w:val="2"/>
            <w:tcMar>
              <w:top w:w="0" w:type="dxa"/>
              <w:left w:w="30" w:type="dxa"/>
              <w:bottom w:w="0" w:type="dxa"/>
              <w:right w:w="30" w:type="dxa"/>
            </w:tcMar>
          </w:tcPr>
          <w:p w:rsidR="005B4709" w:rsidRDefault="005B4709" w:rsidP="00E92456">
            <w:pPr>
              <w:autoSpaceDE w:val="0"/>
              <w:autoSpaceDN w:val="0"/>
              <w:adjustRightInd w:val="0"/>
              <w:spacing w:line="256" w:lineRule="auto"/>
              <w:jc w:val="right"/>
              <w:rPr>
                <w:rFonts w:ascii="Arial" w:hAnsi="Arial" w:cs="Arial"/>
                <w:b/>
                <w:bCs/>
                <w:color w:val="000000"/>
                <w:sz w:val="18"/>
                <w:szCs w:val="18"/>
                <w:lang w:eastAsia="en-US"/>
              </w:rPr>
            </w:pPr>
            <w:r>
              <w:rPr>
                <w:rFonts w:ascii="Arial" w:hAnsi="Arial" w:cs="Arial"/>
                <w:b/>
                <w:bCs/>
                <w:color w:val="000000"/>
                <w:sz w:val="18"/>
                <w:szCs w:val="18"/>
                <w:lang w:eastAsia="en-US"/>
              </w:rPr>
              <w:t>0,00</w:t>
            </w:r>
          </w:p>
        </w:tc>
        <w:tc>
          <w:tcPr>
            <w:tcW w:w="1276" w:type="dxa"/>
            <w:gridSpan w:val="2"/>
            <w:tcMar>
              <w:top w:w="0" w:type="dxa"/>
              <w:left w:w="30" w:type="dxa"/>
              <w:bottom w:w="0" w:type="dxa"/>
              <w:right w:w="30" w:type="dxa"/>
            </w:tcMar>
            <w:hideMark/>
          </w:tcPr>
          <w:p w:rsidR="005B4709" w:rsidRDefault="005B4709" w:rsidP="00E92456">
            <w:pPr>
              <w:autoSpaceDE w:val="0"/>
              <w:autoSpaceDN w:val="0"/>
              <w:adjustRightInd w:val="0"/>
              <w:spacing w:line="256" w:lineRule="auto"/>
              <w:jc w:val="right"/>
              <w:rPr>
                <w:rFonts w:ascii="Arial" w:hAnsi="Arial" w:cs="Arial"/>
                <w:b/>
                <w:bCs/>
                <w:color w:val="000000"/>
                <w:sz w:val="18"/>
                <w:szCs w:val="18"/>
                <w:lang w:eastAsia="en-US"/>
              </w:rPr>
            </w:pPr>
            <w:r>
              <w:rPr>
                <w:rFonts w:ascii="Arial" w:hAnsi="Arial" w:cs="Arial"/>
                <w:b/>
                <w:bCs/>
                <w:color w:val="000000"/>
                <w:sz w:val="18"/>
                <w:szCs w:val="18"/>
                <w:lang w:eastAsia="en-US"/>
              </w:rPr>
              <w:t>0,00</w:t>
            </w:r>
          </w:p>
        </w:tc>
        <w:tc>
          <w:tcPr>
            <w:tcW w:w="1417" w:type="dxa"/>
            <w:tcMar>
              <w:top w:w="0" w:type="dxa"/>
              <w:left w:w="30" w:type="dxa"/>
              <w:bottom w:w="0" w:type="dxa"/>
              <w:right w:w="30" w:type="dxa"/>
            </w:tcMar>
          </w:tcPr>
          <w:p w:rsidR="005B4709" w:rsidRDefault="00A6065F" w:rsidP="00E92456">
            <w:pPr>
              <w:autoSpaceDE w:val="0"/>
              <w:autoSpaceDN w:val="0"/>
              <w:adjustRightInd w:val="0"/>
              <w:spacing w:line="256" w:lineRule="auto"/>
              <w:jc w:val="right"/>
              <w:rPr>
                <w:rFonts w:ascii="Arial" w:hAnsi="Arial" w:cs="Arial"/>
                <w:b/>
                <w:bCs/>
                <w:color w:val="000000"/>
                <w:sz w:val="18"/>
                <w:szCs w:val="18"/>
                <w:lang w:eastAsia="en-US"/>
              </w:rPr>
            </w:pPr>
            <w:r>
              <w:rPr>
                <w:rFonts w:ascii="Arial" w:hAnsi="Arial" w:cs="Arial"/>
                <w:b/>
                <w:bCs/>
                <w:color w:val="000000"/>
                <w:sz w:val="18"/>
                <w:szCs w:val="18"/>
                <w:lang w:eastAsia="en-US"/>
              </w:rPr>
              <w:t>2.196.080,37</w:t>
            </w:r>
          </w:p>
        </w:tc>
        <w:tc>
          <w:tcPr>
            <w:tcW w:w="992" w:type="dxa"/>
            <w:tcMar>
              <w:top w:w="0" w:type="dxa"/>
              <w:left w:w="30" w:type="dxa"/>
              <w:bottom w:w="0" w:type="dxa"/>
              <w:right w:w="30" w:type="dxa"/>
            </w:tcMar>
          </w:tcPr>
          <w:p w:rsidR="005B4709" w:rsidRDefault="005B4709" w:rsidP="00E92456">
            <w:pPr>
              <w:autoSpaceDE w:val="0"/>
              <w:autoSpaceDN w:val="0"/>
              <w:adjustRightInd w:val="0"/>
              <w:spacing w:line="256" w:lineRule="auto"/>
              <w:jc w:val="right"/>
              <w:rPr>
                <w:rFonts w:ascii="Arial" w:hAnsi="Arial" w:cs="Arial"/>
                <w:b/>
                <w:bCs/>
                <w:color w:val="000000"/>
                <w:sz w:val="18"/>
                <w:szCs w:val="18"/>
                <w:lang w:eastAsia="en-US"/>
              </w:rPr>
            </w:pPr>
            <w:r>
              <w:rPr>
                <w:rFonts w:ascii="Arial" w:hAnsi="Arial" w:cs="Arial"/>
                <w:b/>
                <w:bCs/>
                <w:color w:val="000000"/>
                <w:sz w:val="18"/>
                <w:szCs w:val="18"/>
                <w:lang w:eastAsia="en-US"/>
              </w:rPr>
              <w:t>0,00</w:t>
            </w:r>
          </w:p>
        </w:tc>
        <w:tc>
          <w:tcPr>
            <w:tcW w:w="993" w:type="dxa"/>
            <w:tcMar>
              <w:top w:w="0" w:type="dxa"/>
              <w:left w:w="30" w:type="dxa"/>
              <w:bottom w:w="0" w:type="dxa"/>
              <w:right w:w="30" w:type="dxa"/>
            </w:tcMar>
          </w:tcPr>
          <w:p w:rsidR="005B4709" w:rsidRDefault="005B4709" w:rsidP="00E92456">
            <w:pPr>
              <w:autoSpaceDE w:val="0"/>
              <w:autoSpaceDN w:val="0"/>
              <w:adjustRightInd w:val="0"/>
              <w:spacing w:line="256" w:lineRule="auto"/>
              <w:jc w:val="right"/>
              <w:rPr>
                <w:rFonts w:ascii="Arial" w:hAnsi="Arial" w:cs="Arial"/>
                <w:b/>
                <w:bCs/>
                <w:color w:val="000000"/>
                <w:sz w:val="18"/>
                <w:szCs w:val="18"/>
                <w:lang w:eastAsia="en-US"/>
              </w:rPr>
            </w:pPr>
            <w:r>
              <w:rPr>
                <w:rFonts w:ascii="Arial" w:hAnsi="Arial" w:cs="Arial"/>
                <w:b/>
                <w:bCs/>
                <w:color w:val="000000"/>
                <w:sz w:val="18"/>
                <w:szCs w:val="18"/>
                <w:lang w:eastAsia="en-US"/>
              </w:rPr>
              <w:t>0,00</w:t>
            </w:r>
          </w:p>
        </w:tc>
      </w:tr>
      <w:tr w:rsidR="005B4709" w:rsidTr="00BA6A5B">
        <w:trPr>
          <w:trHeight w:val="360"/>
        </w:trPr>
        <w:tc>
          <w:tcPr>
            <w:tcW w:w="1027" w:type="dxa"/>
            <w:tcMar>
              <w:top w:w="0" w:type="dxa"/>
              <w:left w:w="30" w:type="dxa"/>
              <w:bottom w:w="0" w:type="dxa"/>
              <w:right w:w="30" w:type="dxa"/>
            </w:tcMar>
            <w:vAlign w:val="center"/>
            <w:hideMark/>
          </w:tcPr>
          <w:p w:rsidR="005B4709" w:rsidRDefault="005B4709" w:rsidP="00BA6A5B">
            <w:pPr>
              <w:autoSpaceDE w:val="0"/>
              <w:autoSpaceDN w:val="0"/>
              <w:adjustRightInd w:val="0"/>
              <w:spacing w:line="256" w:lineRule="auto"/>
              <w:rPr>
                <w:rFonts w:ascii="Arial" w:hAnsi="Arial" w:cs="Arial"/>
                <w:b/>
                <w:bCs/>
                <w:color w:val="000000"/>
                <w:sz w:val="18"/>
                <w:szCs w:val="18"/>
                <w:lang w:eastAsia="en-US"/>
              </w:rPr>
            </w:pPr>
            <w:r>
              <w:rPr>
                <w:rFonts w:ascii="Arial" w:hAnsi="Arial" w:cs="Arial"/>
                <w:b/>
                <w:bCs/>
                <w:color w:val="000000"/>
                <w:sz w:val="18"/>
                <w:szCs w:val="18"/>
                <w:lang w:eastAsia="en-US"/>
              </w:rPr>
              <w:t>84</w:t>
            </w:r>
            <w:r w:rsidR="00A6065F">
              <w:rPr>
                <w:rFonts w:ascii="Arial" w:hAnsi="Arial" w:cs="Arial"/>
                <w:b/>
                <w:bCs/>
                <w:color w:val="000000"/>
                <w:sz w:val="18"/>
                <w:szCs w:val="18"/>
                <w:lang w:eastAsia="en-US"/>
              </w:rPr>
              <w:t>7</w:t>
            </w:r>
          </w:p>
        </w:tc>
        <w:tc>
          <w:tcPr>
            <w:tcW w:w="2659" w:type="dxa"/>
            <w:tcMar>
              <w:top w:w="0" w:type="dxa"/>
              <w:left w:w="30" w:type="dxa"/>
              <w:bottom w:w="0" w:type="dxa"/>
              <w:right w:w="30" w:type="dxa"/>
            </w:tcMar>
            <w:hideMark/>
          </w:tcPr>
          <w:p w:rsidR="005B4709" w:rsidRDefault="005B4709" w:rsidP="00A6065F">
            <w:pPr>
              <w:autoSpaceDE w:val="0"/>
              <w:autoSpaceDN w:val="0"/>
              <w:adjustRightInd w:val="0"/>
              <w:spacing w:line="256" w:lineRule="auto"/>
              <w:rPr>
                <w:rFonts w:ascii="Arial" w:hAnsi="Arial" w:cs="Arial"/>
                <w:b/>
                <w:bCs/>
                <w:color w:val="000000"/>
                <w:sz w:val="18"/>
                <w:szCs w:val="18"/>
                <w:lang w:eastAsia="en-US"/>
              </w:rPr>
            </w:pPr>
            <w:r>
              <w:rPr>
                <w:rFonts w:ascii="Arial" w:hAnsi="Arial" w:cs="Arial"/>
                <w:b/>
                <w:bCs/>
                <w:color w:val="000000"/>
                <w:sz w:val="18"/>
                <w:szCs w:val="18"/>
                <w:lang w:eastAsia="en-US"/>
              </w:rPr>
              <w:t xml:space="preserve">Primljeni </w:t>
            </w:r>
            <w:r w:rsidR="00A6065F">
              <w:rPr>
                <w:rFonts w:ascii="Arial" w:hAnsi="Arial" w:cs="Arial"/>
                <w:b/>
                <w:bCs/>
                <w:color w:val="000000"/>
                <w:sz w:val="18"/>
                <w:szCs w:val="18"/>
                <w:lang w:eastAsia="en-US"/>
              </w:rPr>
              <w:t>zajmovi od drugih razina vlasti</w:t>
            </w:r>
          </w:p>
        </w:tc>
        <w:tc>
          <w:tcPr>
            <w:tcW w:w="1418" w:type="dxa"/>
            <w:gridSpan w:val="2"/>
            <w:tcMar>
              <w:top w:w="0" w:type="dxa"/>
              <w:left w:w="30" w:type="dxa"/>
              <w:bottom w:w="0" w:type="dxa"/>
              <w:right w:w="30" w:type="dxa"/>
            </w:tcMar>
          </w:tcPr>
          <w:p w:rsidR="005B4709" w:rsidRDefault="005B4709" w:rsidP="00E92456">
            <w:pPr>
              <w:autoSpaceDE w:val="0"/>
              <w:autoSpaceDN w:val="0"/>
              <w:adjustRightInd w:val="0"/>
              <w:spacing w:line="256" w:lineRule="auto"/>
              <w:jc w:val="right"/>
              <w:rPr>
                <w:rFonts w:ascii="Arial" w:hAnsi="Arial" w:cs="Arial"/>
                <w:b/>
                <w:bCs/>
                <w:color w:val="000000"/>
                <w:sz w:val="18"/>
                <w:szCs w:val="18"/>
                <w:lang w:eastAsia="en-US"/>
              </w:rPr>
            </w:pPr>
            <w:r>
              <w:rPr>
                <w:rFonts w:ascii="Arial" w:hAnsi="Arial" w:cs="Arial"/>
                <w:b/>
                <w:bCs/>
                <w:color w:val="000000"/>
                <w:sz w:val="18"/>
                <w:szCs w:val="18"/>
                <w:lang w:eastAsia="en-US"/>
              </w:rPr>
              <w:t>0,00</w:t>
            </w:r>
          </w:p>
        </w:tc>
        <w:tc>
          <w:tcPr>
            <w:tcW w:w="1276" w:type="dxa"/>
            <w:gridSpan w:val="2"/>
            <w:tcMar>
              <w:top w:w="0" w:type="dxa"/>
              <w:left w:w="30" w:type="dxa"/>
              <w:bottom w:w="0" w:type="dxa"/>
              <w:right w:w="30" w:type="dxa"/>
            </w:tcMar>
            <w:hideMark/>
          </w:tcPr>
          <w:p w:rsidR="005B4709" w:rsidRDefault="005B4709" w:rsidP="00E92456">
            <w:pPr>
              <w:autoSpaceDE w:val="0"/>
              <w:autoSpaceDN w:val="0"/>
              <w:adjustRightInd w:val="0"/>
              <w:spacing w:line="256" w:lineRule="auto"/>
              <w:jc w:val="right"/>
              <w:rPr>
                <w:rFonts w:ascii="Arial" w:hAnsi="Arial" w:cs="Arial"/>
                <w:b/>
                <w:bCs/>
                <w:color w:val="000000"/>
                <w:sz w:val="18"/>
                <w:szCs w:val="18"/>
                <w:lang w:eastAsia="en-US"/>
              </w:rPr>
            </w:pPr>
            <w:r>
              <w:rPr>
                <w:rFonts w:ascii="Arial" w:hAnsi="Arial" w:cs="Arial"/>
                <w:b/>
                <w:bCs/>
                <w:color w:val="000000"/>
                <w:sz w:val="18"/>
                <w:szCs w:val="18"/>
                <w:lang w:eastAsia="en-US"/>
              </w:rPr>
              <w:t>0,00</w:t>
            </w:r>
          </w:p>
        </w:tc>
        <w:tc>
          <w:tcPr>
            <w:tcW w:w="1417" w:type="dxa"/>
            <w:tcMar>
              <w:top w:w="0" w:type="dxa"/>
              <w:left w:w="30" w:type="dxa"/>
              <w:bottom w:w="0" w:type="dxa"/>
              <w:right w:w="30" w:type="dxa"/>
            </w:tcMar>
          </w:tcPr>
          <w:p w:rsidR="005B4709" w:rsidRDefault="00A6065F" w:rsidP="00E92456">
            <w:pPr>
              <w:autoSpaceDE w:val="0"/>
              <w:autoSpaceDN w:val="0"/>
              <w:adjustRightInd w:val="0"/>
              <w:spacing w:line="256" w:lineRule="auto"/>
              <w:jc w:val="right"/>
              <w:rPr>
                <w:rFonts w:ascii="Arial" w:hAnsi="Arial" w:cs="Arial"/>
                <w:b/>
                <w:bCs/>
                <w:color w:val="000000"/>
                <w:sz w:val="18"/>
                <w:szCs w:val="18"/>
                <w:lang w:eastAsia="en-US"/>
              </w:rPr>
            </w:pPr>
            <w:r>
              <w:rPr>
                <w:rFonts w:ascii="Arial" w:hAnsi="Arial" w:cs="Arial"/>
                <w:b/>
                <w:bCs/>
                <w:color w:val="000000"/>
                <w:sz w:val="18"/>
                <w:szCs w:val="18"/>
                <w:lang w:eastAsia="en-US"/>
              </w:rPr>
              <w:t>2.196.080,37</w:t>
            </w:r>
          </w:p>
        </w:tc>
        <w:tc>
          <w:tcPr>
            <w:tcW w:w="992" w:type="dxa"/>
            <w:tcMar>
              <w:top w:w="0" w:type="dxa"/>
              <w:left w:w="30" w:type="dxa"/>
              <w:bottom w:w="0" w:type="dxa"/>
              <w:right w:w="30" w:type="dxa"/>
            </w:tcMar>
            <w:hideMark/>
          </w:tcPr>
          <w:p w:rsidR="005B4709" w:rsidRDefault="005B4709" w:rsidP="00E92456">
            <w:pPr>
              <w:autoSpaceDE w:val="0"/>
              <w:autoSpaceDN w:val="0"/>
              <w:adjustRightInd w:val="0"/>
              <w:spacing w:line="256" w:lineRule="auto"/>
              <w:jc w:val="right"/>
              <w:rPr>
                <w:rFonts w:ascii="Arial" w:hAnsi="Arial" w:cs="Arial"/>
                <w:b/>
                <w:bCs/>
                <w:color w:val="000000"/>
                <w:sz w:val="18"/>
                <w:szCs w:val="18"/>
                <w:lang w:eastAsia="en-US"/>
              </w:rPr>
            </w:pPr>
            <w:r>
              <w:rPr>
                <w:rFonts w:ascii="Arial" w:hAnsi="Arial" w:cs="Arial"/>
                <w:b/>
                <w:bCs/>
                <w:color w:val="000000"/>
                <w:sz w:val="18"/>
                <w:szCs w:val="18"/>
                <w:lang w:eastAsia="en-US"/>
              </w:rPr>
              <w:t>0,00</w:t>
            </w:r>
          </w:p>
        </w:tc>
        <w:tc>
          <w:tcPr>
            <w:tcW w:w="993" w:type="dxa"/>
            <w:tcMar>
              <w:top w:w="0" w:type="dxa"/>
              <w:left w:w="30" w:type="dxa"/>
              <w:bottom w:w="0" w:type="dxa"/>
              <w:right w:w="30" w:type="dxa"/>
            </w:tcMar>
            <w:hideMark/>
          </w:tcPr>
          <w:p w:rsidR="005B4709" w:rsidRDefault="005B4709" w:rsidP="00E92456">
            <w:pPr>
              <w:autoSpaceDE w:val="0"/>
              <w:autoSpaceDN w:val="0"/>
              <w:adjustRightInd w:val="0"/>
              <w:spacing w:line="256" w:lineRule="auto"/>
              <w:jc w:val="right"/>
              <w:rPr>
                <w:rFonts w:ascii="Arial" w:hAnsi="Arial" w:cs="Arial"/>
                <w:b/>
                <w:bCs/>
                <w:color w:val="000000"/>
                <w:sz w:val="18"/>
                <w:szCs w:val="18"/>
                <w:lang w:eastAsia="en-US"/>
              </w:rPr>
            </w:pPr>
            <w:r>
              <w:rPr>
                <w:rFonts w:ascii="Arial" w:hAnsi="Arial" w:cs="Arial"/>
                <w:b/>
                <w:bCs/>
                <w:color w:val="000000"/>
                <w:sz w:val="18"/>
                <w:szCs w:val="18"/>
                <w:lang w:eastAsia="en-US"/>
              </w:rPr>
              <w:t>0,00</w:t>
            </w:r>
          </w:p>
        </w:tc>
      </w:tr>
      <w:tr w:rsidR="005B4709" w:rsidTr="00BA6A5B">
        <w:trPr>
          <w:trHeight w:val="353"/>
        </w:trPr>
        <w:tc>
          <w:tcPr>
            <w:tcW w:w="1027" w:type="dxa"/>
            <w:tcMar>
              <w:top w:w="0" w:type="dxa"/>
              <w:left w:w="30" w:type="dxa"/>
              <w:bottom w:w="0" w:type="dxa"/>
              <w:right w:w="30" w:type="dxa"/>
            </w:tcMar>
            <w:vAlign w:val="center"/>
            <w:hideMark/>
          </w:tcPr>
          <w:p w:rsidR="005B4709" w:rsidRDefault="005B4709" w:rsidP="00BA6A5B">
            <w:pPr>
              <w:autoSpaceDE w:val="0"/>
              <w:autoSpaceDN w:val="0"/>
              <w:adjustRightInd w:val="0"/>
              <w:spacing w:line="256" w:lineRule="auto"/>
              <w:rPr>
                <w:rFonts w:ascii="Arial" w:hAnsi="Arial" w:cs="Arial"/>
                <w:color w:val="000000"/>
                <w:sz w:val="18"/>
                <w:szCs w:val="18"/>
                <w:lang w:eastAsia="en-US"/>
              </w:rPr>
            </w:pPr>
            <w:r>
              <w:rPr>
                <w:rFonts w:ascii="Arial" w:hAnsi="Arial" w:cs="Arial"/>
                <w:color w:val="000000"/>
                <w:sz w:val="18"/>
                <w:szCs w:val="18"/>
                <w:lang w:eastAsia="en-US"/>
              </w:rPr>
              <w:t>84</w:t>
            </w:r>
            <w:r w:rsidR="00A6065F">
              <w:rPr>
                <w:rFonts w:ascii="Arial" w:hAnsi="Arial" w:cs="Arial"/>
                <w:color w:val="000000"/>
                <w:sz w:val="18"/>
                <w:szCs w:val="18"/>
                <w:lang w:eastAsia="en-US"/>
              </w:rPr>
              <w:t>71</w:t>
            </w:r>
          </w:p>
        </w:tc>
        <w:tc>
          <w:tcPr>
            <w:tcW w:w="2659" w:type="dxa"/>
            <w:tcMar>
              <w:top w:w="0" w:type="dxa"/>
              <w:left w:w="30" w:type="dxa"/>
              <w:bottom w:w="0" w:type="dxa"/>
              <w:right w:w="30" w:type="dxa"/>
            </w:tcMar>
            <w:hideMark/>
          </w:tcPr>
          <w:p w:rsidR="005B4709" w:rsidRDefault="00432DFC" w:rsidP="00E92456">
            <w:pPr>
              <w:autoSpaceDE w:val="0"/>
              <w:autoSpaceDN w:val="0"/>
              <w:adjustRightInd w:val="0"/>
              <w:spacing w:line="256" w:lineRule="auto"/>
              <w:rPr>
                <w:rFonts w:ascii="Arial" w:hAnsi="Arial" w:cs="Arial"/>
                <w:color w:val="000000"/>
                <w:sz w:val="18"/>
                <w:szCs w:val="18"/>
                <w:lang w:eastAsia="en-US"/>
              </w:rPr>
            </w:pPr>
            <w:r>
              <w:rPr>
                <w:rFonts w:ascii="Arial" w:hAnsi="Arial" w:cs="Arial"/>
                <w:color w:val="000000"/>
                <w:sz w:val="18"/>
                <w:szCs w:val="18"/>
                <w:lang w:eastAsia="en-US"/>
              </w:rPr>
              <w:t xml:space="preserve">Primljeni zajmovi </w:t>
            </w:r>
            <w:r w:rsidR="004A437E">
              <w:rPr>
                <w:rFonts w:ascii="Arial" w:hAnsi="Arial" w:cs="Arial"/>
                <w:color w:val="000000"/>
                <w:sz w:val="18"/>
                <w:szCs w:val="18"/>
                <w:lang w:eastAsia="en-US"/>
              </w:rPr>
              <w:t>od državnog proračuna</w:t>
            </w:r>
          </w:p>
        </w:tc>
        <w:tc>
          <w:tcPr>
            <w:tcW w:w="1418" w:type="dxa"/>
            <w:gridSpan w:val="2"/>
            <w:tcMar>
              <w:top w:w="0" w:type="dxa"/>
              <w:left w:w="30" w:type="dxa"/>
              <w:bottom w:w="0" w:type="dxa"/>
              <w:right w:w="30" w:type="dxa"/>
            </w:tcMar>
          </w:tcPr>
          <w:p w:rsidR="005B4709" w:rsidRDefault="005B4709" w:rsidP="00E92456">
            <w:pPr>
              <w:autoSpaceDE w:val="0"/>
              <w:autoSpaceDN w:val="0"/>
              <w:adjustRightInd w:val="0"/>
              <w:spacing w:line="256" w:lineRule="auto"/>
              <w:jc w:val="right"/>
              <w:rPr>
                <w:rFonts w:ascii="Arial" w:hAnsi="Arial" w:cs="Arial"/>
                <w:color w:val="000000"/>
                <w:sz w:val="18"/>
                <w:szCs w:val="18"/>
                <w:lang w:eastAsia="en-US"/>
              </w:rPr>
            </w:pPr>
            <w:r>
              <w:rPr>
                <w:rFonts w:ascii="Arial" w:hAnsi="Arial" w:cs="Arial"/>
                <w:color w:val="000000"/>
                <w:sz w:val="18"/>
                <w:szCs w:val="18"/>
                <w:lang w:eastAsia="en-US"/>
              </w:rPr>
              <w:t>0,00</w:t>
            </w:r>
          </w:p>
        </w:tc>
        <w:tc>
          <w:tcPr>
            <w:tcW w:w="1276" w:type="dxa"/>
            <w:gridSpan w:val="2"/>
            <w:tcMar>
              <w:top w:w="0" w:type="dxa"/>
              <w:left w:w="30" w:type="dxa"/>
              <w:bottom w:w="0" w:type="dxa"/>
              <w:right w:w="30" w:type="dxa"/>
            </w:tcMar>
          </w:tcPr>
          <w:p w:rsidR="005B4709" w:rsidRDefault="005B4709" w:rsidP="00E92456">
            <w:pPr>
              <w:autoSpaceDE w:val="0"/>
              <w:autoSpaceDN w:val="0"/>
              <w:adjustRightInd w:val="0"/>
              <w:spacing w:line="256" w:lineRule="auto"/>
              <w:jc w:val="right"/>
              <w:rPr>
                <w:rFonts w:ascii="Arial" w:hAnsi="Arial" w:cs="Arial"/>
                <w:color w:val="000000"/>
                <w:sz w:val="18"/>
                <w:szCs w:val="18"/>
                <w:lang w:eastAsia="en-US"/>
              </w:rPr>
            </w:pPr>
          </w:p>
        </w:tc>
        <w:tc>
          <w:tcPr>
            <w:tcW w:w="1417" w:type="dxa"/>
            <w:tcMar>
              <w:top w:w="0" w:type="dxa"/>
              <w:left w:w="30" w:type="dxa"/>
              <w:bottom w:w="0" w:type="dxa"/>
              <w:right w:w="30" w:type="dxa"/>
            </w:tcMar>
          </w:tcPr>
          <w:p w:rsidR="005B4709" w:rsidRDefault="00A6065F" w:rsidP="00A6065F">
            <w:pPr>
              <w:autoSpaceDE w:val="0"/>
              <w:autoSpaceDN w:val="0"/>
              <w:adjustRightInd w:val="0"/>
              <w:spacing w:line="256" w:lineRule="auto"/>
              <w:jc w:val="right"/>
              <w:rPr>
                <w:rFonts w:ascii="Arial" w:hAnsi="Arial" w:cs="Arial"/>
                <w:color w:val="000000"/>
                <w:sz w:val="18"/>
                <w:szCs w:val="18"/>
                <w:lang w:eastAsia="en-US"/>
              </w:rPr>
            </w:pPr>
            <w:r>
              <w:rPr>
                <w:rFonts w:ascii="Arial" w:hAnsi="Arial" w:cs="Arial"/>
                <w:color w:val="000000"/>
                <w:sz w:val="18"/>
                <w:szCs w:val="18"/>
                <w:lang w:eastAsia="en-US"/>
              </w:rPr>
              <w:t>2.196.080,37</w:t>
            </w:r>
          </w:p>
        </w:tc>
        <w:tc>
          <w:tcPr>
            <w:tcW w:w="992" w:type="dxa"/>
            <w:tcMar>
              <w:top w:w="0" w:type="dxa"/>
              <w:left w:w="30" w:type="dxa"/>
              <w:bottom w:w="0" w:type="dxa"/>
              <w:right w:w="30" w:type="dxa"/>
            </w:tcMar>
            <w:hideMark/>
          </w:tcPr>
          <w:p w:rsidR="005B4709" w:rsidRDefault="005B4709" w:rsidP="00E92456">
            <w:pPr>
              <w:autoSpaceDE w:val="0"/>
              <w:autoSpaceDN w:val="0"/>
              <w:adjustRightInd w:val="0"/>
              <w:spacing w:line="256" w:lineRule="auto"/>
              <w:jc w:val="right"/>
              <w:rPr>
                <w:rFonts w:ascii="Arial" w:hAnsi="Arial" w:cs="Arial"/>
                <w:color w:val="000000"/>
                <w:sz w:val="18"/>
                <w:szCs w:val="18"/>
                <w:lang w:eastAsia="en-US"/>
              </w:rPr>
            </w:pPr>
            <w:r>
              <w:rPr>
                <w:rFonts w:ascii="Arial" w:hAnsi="Arial" w:cs="Arial"/>
                <w:color w:val="000000"/>
                <w:sz w:val="18"/>
                <w:szCs w:val="18"/>
                <w:lang w:eastAsia="en-US"/>
              </w:rPr>
              <w:t>0,00</w:t>
            </w:r>
          </w:p>
        </w:tc>
        <w:tc>
          <w:tcPr>
            <w:tcW w:w="993" w:type="dxa"/>
            <w:tcMar>
              <w:top w:w="0" w:type="dxa"/>
              <w:left w:w="30" w:type="dxa"/>
              <w:bottom w:w="0" w:type="dxa"/>
              <w:right w:w="30" w:type="dxa"/>
            </w:tcMar>
          </w:tcPr>
          <w:p w:rsidR="005B4709" w:rsidRDefault="005B4709" w:rsidP="00E92456">
            <w:pPr>
              <w:autoSpaceDE w:val="0"/>
              <w:autoSpaceDN w:val="0"/>
              <w:adjustRightInd w:val="0"/>
              <w:spacing w:line="256" w:lineRule="auto"/>
              <w:jc w:val="right"/>
              <w:rPr>
                <w:rFonts w:ascii="Arial" w:hAnsi="Arial" w:cs="Arial"/>
                <w:color w:val="000000"/>
                <w:sz w:val="18"/>
                <w:szCs w:val="18"/>
                <w:lang w:eastAsia="en-US"/>
              </w:rPr>
            </w:pPr>
          </w:p>
        </w:tc>
      </w:tr>
      <w:tr w:rsidR="005B4709" w:rsidTr="00E92456">
        <w:trPr>
          <w:trHeight w:val="289"/>
        </w:trPr>
        <w:tc>
          <w:tcPr>
            <w:tcW w:w="3686" w:type="dxa"/>
            <w:gridSpan w:val="2"/>
            <w:shd w:val="solid" w:color="333333" w:fill="auto"/>
            <w:tcMar>
              <w:top w:w="0" w:type="dxa"/>
              <w:left w:w="30" w:type="dxa"/>
              <w:bottom w:w="0" w:type="dxa"/>
              <w:right w:w="30" w:type="dxa"/>
            </w:tcMar>
          </w:tcPr>
          <w:p w:rsidR="005B4709" w:rsidRDefault="005B4709" w:rsidP="00091413">
            <w:pPr>
              <w:autoSpaceDE w:val="0"/>
              <w:autoSpaceDN w:val="0"/>
              <w:adjustRightInd w:val="0"/>
              <w:spacing w:line="256" w:lineRule="auto"/>
              <w:rPr>
                <w:rFonts w:ascii="Arial" w:hAnsi="Arial" w:cs="Arial"/>
                <w:b/>
                <w:bCs/>
                <w:color w:val="FFFFFF"/>
                <w:sz w:val="18"/>
                <w:szCs w:val="18"/>
                <w:lang w:eastAsia="en-US"/>
              </w:rPr>
            </w:pPr>
            <w:r>
              <w:rPr>
                <w:rFonts w:ascii="Arial" w:hAnsi="Arial" w:cs="Arial"/>
                <w:b/>
                <w:bCs/>
                <w:color w:val="FFFFFF"/>
                <w:sz w:val="18"/>
                <w:szCs w:val="18"/>
                <w:lang w:eastAsia="en-US"/>
              </w:rPr>
              <w:t xml:space="preserve">                 UKUPN</w:t>
            </w:r>
            <w:r w:rsidR="00091413">
              <w:rPr>
                <w:rFonts w:ascii="Arial" w:hAnsi="Arial" w:cs="Arial"/>
                <w:b/>
                <w:bCs/>
                <w:color w:val="FFFFFF"/>
                <w:sz w:val="18"/>
                <w:szCs w:val="18"/>
                <w:lang w:eastAsia="en-US"/>
              </w:rPr>
              <w:t>O</w:t>
            </w:r>
            <w:r>
              <w:rPr>
                <w:rFonts w:ascii="Arial" w:hAnsi="Arial" w:cs="Arial"/>
                <w:b/>
                <w:bCs/>
                <w:color w:val="FFFFFF"/>
                <w:sz w:val="18"/>
                <w:szCs w:val="18"/>
                <w:lang w:eastAsia="en-US"/>
              </w:rPr>
              <w:t xml:space="preserve">  IZDACI</w:t>
            </w:r>
          </w:p>
        </w:tc>
        <w:tc>
          <w:tcPr>
            <w:tcW w:w="1418" w:type="dxa"/>
            <w:gridSpan w:val="2"/>
            <w:shd w:val="solid" w:color="333333" w:fill="auto"/>
            <w:tcMar>
              <w:top w:w="0" w:type="dxa"/>
              <w:left w:w="30" w:type="dxa"/>
              <w:bottom w:w="0" w:type="dxa"/>
              <w:right w:w="30" w:type="dxa"/>
            </w:tcMar>
          </w:tcPr>
          <w:p w:rsidR="005B4709" w:rsidRDefault="00A6065F" w:rsidP="00A6065F">
            <w:pPr>
              <w:autoSpaceDE w:val="0"/>
              <w:autoSpaceDN w:val="0"/>
              <w:adjustRightInd w:val="0"/>
              <w:spacing w:line="256" w:lineRule="auto"/>
              <w:jc w:val="right"/>
              <w:rPr>
                <w:rFonts w:ascii="Arial" w:hAnsi="Arial" w:cs="Arial"/>
                <w:b/>
                <w:bCs/>
                <w:color w:val="FFFFFF"/>
                <w:sz w:val="18"/>
                <w:szCs w:val="18"/>
                <w:lang w:eastAsia="en-US"/>
              </w:rPr>
            </w:pPr>
            <w:r>
              <w:rPr>
                <w:rFonts w:ascii="Arial" w:hAnsi="Arial" w:cs="Arial"/>
                <w:b/>
                <w:bCs/>
                <w:color w:val="FFFFFF"/>
                <w:sz w:val="18"/>
                <w:szCs w:val="18"/>
                <w:lang w:eastAsia="en-US"/>
              </w:rPr>
              <w:t>611.024,16</w:t>
            </w:r>
          </w:p>
        </w:tc>
        <w:tc>
          <w:tcPr>
            <w:tcW w:w="1276" w:type="dxa"/>
            <w:gridSpan w:val="2"/>
            <w:shd w:val="solid" w:color="333333" w:fill="auto"/>
            <w:tcMar>
              <w:top w:w="0" w:type="dxa"/>
              <w:left w:w="30" w:type="dxa"/>
              <w:bottom w:w="0" w:type="dxa"/>
              <w:right w:w="30" w:type="dxa"/>
            </w:tcMar>
          </w:tcPr>
          <w:p w:rsidR="005B4709" w:rsidRDefault="00A6065F" w:rsidP="00E92456">
            <w:pPr>
              <w:autoSpaceDE w:val="0"/>
              <w:autoSpaceDN w:val="0"/>
              <w:adjustRightInd w:val="0"/>
              <w:spacing w:line="256" w:lineRule="auto"/>
              <w:jc w:val="right"/>
              <w:rPr>
                <w:rFonts w:ascii="Arial" w:hAnsi="Arial" w:cs="Arial"/>
                <w:b/>
                <w:bCs/>
                <w:color w:val="FFFFFF"/>
                <w:sz w:val="18"/>
                <w:szCs w:val="18"/>
                <w:lang w:eastAsia="en-US"/>
              </w:rPr>
            </w:pPr>
            <w:r>
              <w:rPr>
                <w:rFonts w:ascii="Arial" w:hAnsi="Arial" w:cs="Arial"/>
                <w:b/>
                <w:bCs/>
                <w:color w:val="FFFFFF"/>
                <w:sz w:val="18"/>
                <w:szCs w:val="18"/>
                <w:lang w:eastAsia="en-US"/>
              </w:rPr>
              <w:t>440.</w:t>
            </w:r>
            <w:r w:rsidR="005B4709">
              <w:rPr>
                <w:rFonts w:ascii="Arial" w:hAnsi="Arial" w:cs="Arial"/>
                <w:b/>
                <w:bCs/>
                <w:color w:val="FFFFFF"/>
                <w:sz w:val="18"/>
                <w:szCs w:val="18"/>
                <w:lang w:eastAsia="en-US"/>
              </w:rPr>
              <w:t>000,00</w:t>
            </w:r>
          </w:p>
        </w:tc>
        <w:tc>
          <w:tcPr>
            <w:tcW w:w="1417" w:type="dxa"/>
            <w:shd w:val="solid" w:color="333333" w:fill="auto"/>
            <w:tcMar>
              <w:top w:w="0" w:type="dxa"/>
              <w:left w:w="30" w:type="dxa"/>
              <w:bottom w:w="0" w:type="dxa"/>
              <w:right w:w="30" w:type="dxa"/>
            </w:tcMar>
          </w:tcPr>
          <w:p w:rsidR="005B4709" w:rsidRDefault="00A6065F" w:rsidP="00A6065F">
            <w:pPr>
              <w:autoSpaceDE w:val="0"/>
              <w:autoSpaceDN w:val="0"/>
              <w:adjustRightInd w:val="0"/>
              <w:spacing w:line="256" w:lineRule="auto"/>
              <w:jc w:val="right"/>
              <w:rPr>
                <w:rFonts w:ascii="Arial" w:hAnsi="Arial" w:cs="Arial"/>
                <w:b/>
                <w:bCs/>
                <w:color w:val="FFFFFF"/>
                <w:sz w:val="18"/>
                <w:szCs w:val="18"/>
                <w:lang w:eastAsia="en-US"/>
              </w:rPr>
            </w:pPr>
            <w:r>
              <w:rPr>
                <w:rFonts w:ascii="Arial" w:hAnsi="Arial" w:cs="Arial"/>
                <w:b/>
                <w:bCs/>
                <w:color w:val="FFFFFF"/>
                <w:sz w:val="18"/>
                <w:szCs w:val="18"/>
                <w:lang w:eastAsia="en-US"/>
              </w:rPr>
              <w:t>416.549,29</w:t>
            </w:r>
          </w:p>
        </w:tc>
        <w:tc>
          <w:tcPr>
            <w:tcW w:w="992" w:type="dxa"/>
            <w:shd w:val="solid" w:color="333333" w:fill="auto"/>
            <w:tcMar>
              <w:top w:w="0" w:type="dxa"/>
              <w:left w:w="30" w:type="dxa"/>
              <w:bottom w:w="0" w:type="dxa"/>
              <w:right w:w="30" w:type="dxa"/>
            </w:tcMar>
          </w:tcPr>
          <w:p w:rsidR="005B4709" w:rsidRDefault="00A6065F" w:rsidP="002E4835">
            <w:pPr>
              <w:autoSpaceDE w:val="0"/>
              <w:autoSpaceDN w:val="0"/>
              <w:adjustRightInd w:val="0"/>
              <w:spacing w:line="256" w:lineRule="auto"/>
              <w:jc w:val="right"/>
              <w:rPr>
                <w:rFonts w:ascii="Arial" w:hAnsi="Arial" w:cs="Arial"/>
                <w:b/>
                <w:bCs/>
                <w:color w:val="FFFFFF"/>
                <w:sz w:val="18"/>
                <w:szCs w:val="18"/>
                <w:lang w:eastAsia="en-US"/>
              </w:rPr>
            </w:pPr>
            <w:r>
              <w:rPr>
                <w:rFonts w:ascii="Arial" w:hAnsi="Arial" w:cs="Arial"/>
                <w:b/>
                <w:bCs/>
                <w:color w:val="FFFFFF"/>
                <w:sz w:val="18"/>
                <w:szCs w:val="18"/>
                <w:lang w:eastAsia="en-US"/>
              </w:rPr>
              <w:t>68,1</w:t>
            </w:r>
            <w:r w:rsidR="002E4835">
              <w:rPr>
                <w:rFonts w:ascii="Arial" w:hAnsi="Arial" w:cs="Arial"/>
                <w:b/>
                <w:bCs/>
                <w:color w:val="FFFFFF"/>
                <w:sz w:val="18"/>
                <w:szCs w:val="18"/>
                <w:lang w:eastAsia="en-US"/>
              </w:rPr>
              <w:t>7</w:t>
            </w:r>
          </w:p>
        </w:tc>
        <w:tc>
          <w:tcPr>
            <w:tcW w:w="993" w:type="dxa"/>
            <w:shd w:val="solid" w:color="333333" w:fill="auto"/>
            <w:tcMar>
              <w:top w:w="0" w:type="dxa"/>
              <w:left w:w="30" w:type="dxa"/>
              <w:bottom w:w="0" w:type="dxa"/>
              <w:right w:w="30" w:type="dxa"/>
            </w:tcMar>
          </w:tcPr>
          <w:p w:rsidR="005B4709" w:rsidRDefault="00653606" w:rsidP="00BD14F7">
            <w:pPr>
              <w:autoSpaceDE w:val="0"/>
              <w:autoSpaceDN w:val="0"/>
              <w:adjustRightInd w:val="0"/>
              <w:spacing w:line="256" w:lineRule="auto"/>
              <w:jc w:val="right"/>
              <w:rPr>
                <w:rFonts w:ascii="Arial" w:hAnsi="Arial" w:cs="Arial"/>
                <w:b/>
                <w:bCs/>
                <w:color w:val="FFFFFF"/>
                <w:sz w:val="18"/>
                <w:szCs w:val="18"/>
                <w:lang w:eastAsia="en-US"/>
              </w:rPr>
            </w:pPr>
            <w:r>
              <w:rPr>
                <w:rFonts w:ascii="Arial" w:hAnsi="Arial" w:cs="Arial"/>
                <w:b/>
                <w:bCs/>
                <w:color w:val="FFFFFF"/>
                <w:sz w:val="18"/>
                <w:szCs w:val="18"/>
                <w:lang w:eastAsia="en-US"/>
              </w:rPr>
              <w:t>94,67</w:t>
            </w:r>
          </w:p>
        </w:tc>
      </w:tr>
      <w:tr w:rsidR="005B4709" w:rsidTr="005B4709">
        <w:trPr>
          <w:trHeight w:val="211"/>
        </w:trPr>
        <w:tc>
          <w:tcPr>
            <w:tcW w:w="3686" w:type="dxa"/>
            <w:gridSpan w:val="2"/>
            <w:shd w:val="solid" w:color="000080" w:fill="auto"/>
            <w:tcMar>
              <w:top w:w="0" w:type="dxa"/>
              <w:left w:w="30" w:type="dxa"/>
              <w:bottom w:w="0" w:type="dxa"/>
              <w:right w:w="30" w:type="dxa"/>
            </w:tcMar>
            <w:hideMark/>
          </w:tcPr>
          <w:p w:rsidR="005B4709" w:rsidRDefault="005B4709" w:rsidP="00E92456">
            <w:pPr>
              <w:autoSpaceDE w:val="0"/>
              <w:autoSpaceDN w:val="0"/>
              <w:adjustRightInd w:val="0"/>
              <w:spacing w:line="256" w:lineRule="auto"/>
              <w:rPr>
                <w:rFonts w:ascii="Arial" w:hAnsi="Arial" w:cs="Arial"/>
                <w:b/>
                <w:bCs/>
                <w:color w:val="FFFFFF"/>
                <w:sz w:val="18"/>
                <w:szCs w:val="18"/>
                <w:lang w:eastAsia="en-US"/>
              </w:rPr>
            </w:pPr>
            <w:r>
              <w:rPr>
                <w:rFonts w:ascii="Arial" w:hAnsi="Arial" w:cs="Arial"/>
                <w:b/>
                <w:bCs/>
                <w:color w:val="FFFFFF"/>
                <w:sz w:val="18"/>
                <w:szCs w:val="18"/>
                <w:lang w:eastAsia="en-US"/>
              </w:rPr>
              <w:t>5 Izdaci za financijsku imovinu i otplate zajmova</w:t>
            </w:r>
          </w:p>
        </w:tc>
        <w:tc>
          <w:tcPr>
            <w:tcW w:w="1418" w:type="dxa"/>
            <w:gridSpan w:val="2"/>
            <w:shd w:val="solid" w:color="000080" w:fill="auto"/>
            <w:tcMar>
              <w:top w:w="0" w:type="dxa"/>
              <w:left w:w="30" w:type="dxa"/>
              <w:bottom w:w="0" w:type="dxa"/>
              <w:right w:w="30" w:type="dxa"/>
            </w:tcMar>
          </w:tcPr>
          <w:p w:rsidR="005B4709" w:rsidRDefault="00A6065F" w:rsidP="00A6065F">
            <w:pPr>
              <w:autoSpaceDE w:val="0"/>
              <w:autoSpaceDN w:val="0"/>
              <w:adjustRightInd w:val="0"/>
              <w:spacing w:line="256" w:lineRule="auto"/>
              <w:jc w:val="right"/>
              <w:rPr>
                <w:rFonts w:ascii="Arial" w:hAnsi="Arial" w:cs="Arial"/>
                <w:b/>
                <w:bCs/>
                <w:color w:val="FFFFFF"/>
                <w:sz w:val="18"/>
                <w:szCs w:val="18"/>
                <w:lang w:eastAsia="en-US"/>
              </w:rPr>
            </w:pPr>
            <w:r>
              <w:rPr>
                <w:rFonts w:ascii="Arial" w:hAnsi="Arial" w:cs="Arial"/>
                <w:b/>
                <w:bCs/>
                <w:color w:val="FFFFFF"/>
                <w:sz w:val="18"/>
                <w:szCs w:val="18"/>
                <w:lang w:eastAsia="en-US"/>
              </w:rPr>
              <w:t>611.024,16</w:t>
            </w:r>
          </w:p>
        </w:tc>
        <w:tc>
          <w:tcPr>
            <w:tcW w:w="1276" w:type="dxa"/>
            <w:gridSpan w:val="2"/>
            <w:shd w:val="solid" w:color="000080" w:fill="auto"/>
            <w:tcMar>
              <w:top w:w="0" w:type="dxa"/>
              <w:left w:w="30" w:type="dxa"/>
              <w:bottom w:w="0" w:type="dxa"/>
              <w:right w:w="30" w:type="dxa"/>
            </w:tcMar>
            <w:hideMark/>
          </w:tcPr>
          <w:p w:rsidR="005B4709" w:rsidRDefault="00A6065F" w:rsidP="005B4709">
            <w:pPr>
              <w:autoSpaceDE w:val="0"/>
              <w:autoSpaceDN w:val="0"/>
              <w:adjustRightInd w:val="0"/>
              <w:spacing w:line="256" w:lineRule="auto"/>
              <w:jc w:val="right"/>
              <w:rPr>
                <w:rFonts w:ascii="Arial" w:hAnsi="Arial" w:cs="Arial"/>
                <w:b/>
                <w:bCs/>
                <w:color w:val="FFFFFF"/>
                <w:sz w:val="18"/>
                <w:szCs w:val="18"/>
                <w:lang w:eastAsia="en-US"/>
              </w:rPr>
            </w:pPr>
            <w:r>
              <w:rPr>
                <w:rFonts w:ascii="Arial" w:hAnsi="Arial" w:cs="Arial"/>
                <w:b/>
                <w:bCs/>
                <w:color w:val="FFFFFF"/>
                <w:sz w:val="18"/>
                <w:szCs w:val="18"/>
                <w:lang w:eastAsia="en-US"/>
              </w:rPr>
              <w:t>440</w:t>
            </w:r>
            <w:r w:rsidR="005B4709">
              <w:rPr>
                <w:rFonts w:ascii="Arial" w:hAnsi="Arial" w:cs="Arial"/>
                <w:b/>
                <w:bCs/>
                <w:color w:val="FFFFFF"/>
                <w:sz w:val="18"/>
                <w:szCs w:val="18"/>
                <w:lang w:eastAsia="en-US"/>
              </w:rPr>
              <w:t>.000,00</w:t>
            </w:r>
          </w:p>
        </w:tc>
        <w:tc>
          <w:tcPr>
            <w:tcW w:w="1417" w:type="dxa"/>
            <w:shd w:val="solid" w:color="000080" w:fill="auto"/>
            <w:tcMar>
              <w:top w:w="0" w:type="dxa"/>
              <w:left w:w="30" w:type="dxa"/>
              <w:bottom w:w="0" w:type="dxa"/>
              <w:right w:w="30" w:type="dxa"/>
            </w:tcMar>
            <w:hideMark/>
          </w:tcPr>
          <w:p w:rsidR="005B4709" w:rsidRDefault="00A6065F" w:rsidP="00A6065F">
            <w:pPr>
              <w:autoSpaceDE w:val="0"/>
              <w:autoSpaceDN w:val="0"/>
              <w:adjustRightInd w:val="0"/>
              <w:spacing w:line="256" w:lineRule="auto"/>
              <w:jc w:val="right"/>
              <w:rPr>
                <w:rFonts w:ascii="Arial" w:hAnsi="Arial" w:cs="Arial"/>
                <w:b/>
                <w:bCs/>
                <w:color w:val="FFFFFF"/>
                <w:sz w:val="18"/>
                <w:szCs w:val="18"/>
                <w:lang w:eastAsia="en-US"/>
              </w:rPr>
            </w:pPr>
            <w:r>
              <w:rPr>
                <w:rFonts w:ascii="Arial" w:hAnsi="Arial" w:cs="Arial"/>
                <w:b/>
                <w:bCs/>
                <w:color w:val="FFFFFF"/>
                <w:sz w:val="18"/>
                <w:szCs w:val="18"/>
                <w:lang w:eastAsia="en-US"/>
              </w:rPr>
              <w:t>416.549,29</w:t>
            </w:r>
          </w:p>
        </w:tc>
        <w:tc>
          <w:tcPr>
            <w:tcW w:w="992" w:type="dxa"/>
            <w:shd w:val="solid" w:color="000080" w:fill="auto"/>
            <w:tcMar>
              <w:top w:w="0" w:type="dxa"/>
              <w:left w:w="30" w:type="dxa"/>
              <w:bottom w:w="0" w:type="dxa"/>
              <w:right w:w="30" w:type="dxa"/>
            </w:tcMar>
            <w:hideMark/>
          </w:tcPr>
          <w:p w:rsidR="005B4709" w:rsidRDefault="00A6065F" w:rsidP="002E4835">
            <w:pPr>
              <w:autoSpaceDE w:val="0"/>
              <w:autoSpaceDN w:val="0"/>
              <w:adjustRightInd w:val="0"/>
              <w:spacing w:line="256" w:lineRule="auto"/>
              <w:jc w:val="right"/>
              <w:rPr>
                <w:rFonts w:ascii="Arial" w:hAnsi="Arial" w:cs="Arial"/>
                <w:b/>
                <w:bCs/>
                <w:color w:val="FFFFFF"/>
                <w:sz w:val="18"/>
                <w:szCs w:val="18"/>
                <w:lang w:eastAsia="en-US"/>
              </w:rPr>
            </w:pPr>
            <w:r>
              <w:rPr>
                <w:rFonts w:ascii="Arial" w:hAnsi="Arial" w:cs="Arial"/>
                <w:b/>
                <w:bCs/>
                <w:color w:val="FFFFFF"/>
                <w:sz w:val="18"/>
                <w:szCs w:val="18"/>
                <w:lang w:eastAsia="en-US"/>
              </w:rPr>
              <w:t>68,1</w:t>
            </w:r>
            <w:r w:rsidR="002E4835">
              <w:rPr>
                <w:rFonts w:ascii="Arial" w:hAnsi="Arial" w:cs="Arial"/>
                <w:b/>
                <w:bCs/>
                <w:color w:val="FFFFFF"/>
                <w:sz w:val="18"/>
                <w:szCs w:val="18"/>
                <w:lang w:eastAsia="en-US"/>
              </w:rPr>
              <w:t>7</w:t>
            </w:r>
          </w:p>
        </w:tc>
        <w:tc>
          <w:tcPr>
            <w:tcW w:w="993" w:type="dxa"/>
            <w:shd w:val="solid" w:color="000080" w:fill="auto"/>
            <w:tcMar>
              <w:top w:w="0" w:type="dxa"/>
              <w:left w:w="30" w:type="dxa"/>
              <w:bottom w:w="0" w:type="dxa"/>
              <w:right w:w="30" w:type="dxa"/>
            </w:tcMar>
            <w:hideMark/>
          </w:tcPr>
          <w:p w:rsidR="005B4709" w:rsidRDefault="00653606" w:rsidP="00653606">
            <w:pPr>
              <w:autoSpaceDE w:val="0"/>
              <w:autoSpaceDN w:val="0"/>
              <w:adjustRightInd w:val="0"/>
              <w:spacing w:line="256" w:lineRule="auto"/>
              <w:jc w:val="right"/>
              <w:rPr>
                <w:rFonts w:ascii="Arial" w:hAnsi="Arial" w:cs="Arial"/>
                <w:b/>
                <w:bCs/>
                <w:color w:val="FFFFFF"/>
                <w:sz w:val="18"/>
                <w:szCs w:val="18"/>
                <w:lang w:eastAsia="en-US"/>
              </w:rPr>
            </w:pPr>
            <w:r>
              <w:rPr>
                <w:rFonts w:ascii="Arial" w:hAnsi="Arial" w:cs="Arial"/>
                <w:b/>
                <w:bCs/>
                <w:color w:val="FFFFFF"/>
                <w:sz w:val="18"/>
                <w:szCs w:val="18"/>
                <w:lang w:eastAsia="en-US"/>
              </w:rPr>
              <w:t>94,67</w:t>
            </w:r>
          </w:p>
        </w:tc>
      </w:tr>
      <w:tr w:rsidR="00A6065F" w:rsidTr="00BA6A5B">
        <w:trPr>
          <w:trHeight w:val="211"/>
        </w:trPr>
        <w:tc>
          <w:tcPr>
            <w:tcW w:w="1027" w:type="dxa"/>
            <w:tcMar>
              <w:top w:w="0" w:type="dxa"/>
              <w:left w:w="30" w:type="dxa"/>
              <w:bottom w:w="0" w:type="dxa"/>
              <w:right w:w="30" w:type="dxa"/>
            </w:tcMar>
            <w:vAlign w:val="center"/>
          </w:tcPr>
          <w:p w:rsidR="00A6065F" w:rsidRDefault="00A6065F" w:rsidP="00BA6A5B">
            <w:pPr>
              <w:autoSpaceDE w:val="0"/>
              <w:autoSpaceDN w:val="0"/>
              <w:adjustRightInd w:val="0"/>
              <w:spacing w:line="256" w:lineRule="auto"/>
              <w:rPr>
                <w:rFonts w:ascii="Arial" w:hAnsi="Arial" w:cs="Arial"/>
                <w:b/>
                <w:bCs/>
                <w:color w:val="000000"/>
                <w:sz w:val="18"/>
                <w:szCs w:val="18"/>
                <w:lang w:eastAsia="en-US"/>
              </w:rPr>
            </w:pPr>
            <w:r>
              <w:rPr>
                <w:rFonts w:ascii="Arial" w:hAnsi="Arial" w:cs="Arial"/>
                <w:b/>
                <w:bCs/>
                <w:color w:val="000000"/>
                <w:sz w:val="18"/>
                <w:szCs w:val="18"/>
                <w:lang w:eastAsia="en-US"/>
              </w:rPr>
              <w:t>53</w:t>
            </w:r>
          </w:p>
        </w:tc>
        <w:tc>
          <w:tcPr>
            <w:tcW w:w="2659" w:type="dxa"/>
            <w:tcMar>
              <w:top w:w="0" w:type="dxa"/>
              <w:left w:w="30" w:type="dxa"/>
              <w:bottom w:w="0" w:type="dxa"/>
              <w:right w:w="30" w:type="dxa"/>
            </w:tcMar>
          </w:tcPr>
          <w:p w:rsidR="00A6065F" w:rsidRDefault="00A6065F" w:rsidP="00BD14F7">
            <w:pPr>
              <w:autoSpaceDE w:val="0"/>
              <w:autoSpaceDN w:val="0"/>
              <w:adjustRightInd w:val="0"/>
              <w:spacing w:line="256" w:lineRule="auto"/>
              <w:rPr>
                <w:rFonts w:ascii="Arial" w:hAnsi="Arial" w:cs="Arial"/>
                <w:b/>
                <w:bCs/>
                <w:color w:val="000000"/>
                <w:sz w:val="18"/>
                <w:szCs w:val="18"/>
                <w:lang w:eastAsia="en-US"/>
              </w:rPr>
            </w:pPr>
            <w:r>
              <w:rPr>
                <w:rFonts w:ascii="Arial" w:hAnsi="Arial" w:cs="Arial"/>
                <w:b/>
                <w:bCs/>
                <w:color w:val="000000"/>
                <w:sz w:val="18"/>
                <w:szCs w:val="18"/>
                <w:lang w:eastAsia="en-US"/>
              </w:rPr>
              <w:t>Izdaci za dionice i udjele u glavnici</w:t>
            </w:r>
          </w:p>
        </w:tc>
        <w:tc>
          <w:tcPr>
            <w:tcW w:w="1418" w:type="dxa"/>
            <w:gridSpan w:val="2"/>
            <w:tcMar>
              <w:top w:w="0" w:type="dxa"/>
              <w:left w:w="30" w:type="dxa"/>
              <w:bottom w:w="0" w:type="dxa"/>
              <w:right w:w="30" w:type="dxa"/>
            </w:tcMar>
          </w:tcPr>
          <w:p w:rsidR="00A6065F" w:rsidRDefault="00A6065F" w:rsidP="00A6065F">
            <w:pPr>
              <w:autoSpaceDE w:val="0"/>
              <w:autoSpaceDN w:val="0"/>
              <w:adjustRightInd w:val="0"/>
              <w:spacing w:line="256" w:lineRule="auto"/>
              <w:jc w:val="right"/>
              <w:rPr>
                <w:rFonts w:ascii="Arial" w:hAnsi="Arial" w:cs="Arial"/>
                <w:b/>
                <w:bCs/>
                <w:color w:val="000000"/>
                <w:sz w:val="18"/>
                <w:szCs w:val="18"/>
                <w:lang w:eastAsia="en-US"/>
              </w:rPr>
            </w:pPr>
            <w:r>
              <w:rPr>
                <w:rFonts w:ascii="Arial" w:hAnsi="Arial" w:cs="Arial"/>
                <w:b/>
                <w:bCs/>
                <w:color w:val="000000"/>
                <w:sz w:val="18"/>
                <w:szCs w:val="18"/>
                <w:lang w:eastAsia="en-US"/>
              </w:rPr>
              <w:t>0,00</w:t>
            </w:r>
          </w:p>
        </w:tc>
        <w:tc>
          <w:tcPr>
            <w:tcW w:w="1276" w:type="dxa"/>
            <w:gridSpan w:val="2"/>
            <w:tcMar>
              <w:top w:w="0" w:type="dxa"/>
              <w:left w:w="30" w:type="dxa"/>
              <w:bottom w:w="0" w:type="dxa"/>
              <w:right w:w="30" w:type="dxa"/>
            </w:tcMar>
          </w:tcPr>
          <w:p w:rsidR="00A6065F" w:rsidRDefault="00A6065F" w:rsidP="00E92456">
            <w:pPr>
              <w:autoSpaceDE w:val="0"/>
              <w:autoSpaceDN w:val="0"/>
              <w:adjustRightInd w:val="0"/>
              <w:spacing w:line="256" w:lineRule="auto"/>
              <w:jc w:val="right"/>
              <w:rPr>
                <w:rFonts w:ascii="Arial" w:hAnsi="Arial" w:cs="Arial"/>
                <w:b/>
                <w:bCs/>
                <w:color w:val="000000"/>
                <w:sz w:val="18"/>
                <w:szCs w:val="18"/>
                <w:lang w:eastAsia="en-US"/>
              </w:rPr>
            </w:pPr>
            <w:r>
              <w:rPr>
                <w:rFonts w:ascii="Arial" w:hAnsi="Arial" w:cs="Arial"/>
                <w:b/>
                <w:bCs/>
                <w:color w:val="000000"/>
                <w:sz w:val="18"/>
                <w:szCs w:val="18"/>
                <w:lang w:eastAsia="en-US"/>
              </w:rPr>
              <w:t>20.000,00</w:t>
            </w:r>
          </w:p>
        </w:tc>
        <w:tc>
          <w:tcPr>
            <w:tcW w:w="1417" w:type="dxa"/>
            <w:tcMar>
              <w:top w:w="0" w:type="dxa"/>
              <w:left w:w="30" w:type="dxa"/>
              <w:bottom w:w="0" w:type="dxa"/>
              <w:right w:w="30" w:type="dxa"/>
            </w:tcMar>
          </w:tcPr>
          <w:p w:rsidR="00A6065F" w:rsidRDefault="00A6065F" w:rsidP="00E92456">
            <w:pPr>
              <w:autoSpaceDE w:val="0"/>
              <w:autoSpaceDN w:val="0"/>
              <w:adjustRightInd w:val="0"/>
              <w:spacing w:line="256" w:lineRule="auto"/>
              <w:jc w:val="right"/>
              <w:rPr>
                <w:rFonts w:ascii="Arial" w:hAnsi="Arial" w:cs="Arial"/>
                <w:b/>
                <w:bCs/>
                <w:color w:val="000000"/>
                <w:sz w:val="18"/>
                <w:szCs w:val="18"/>
                <w:lang w:eastAsia="en-US"/>
              </w:rPr>
            </w:pPr>
            <w:r>
              <w:rPr>
                <w:rFonts w:ascii="Arial" w:hAnsi="Arial" w:cs="Arial"/>
                <w:b/>
                <w:bCs/>
                <w:color w:val="000000"/>
                <w:sz w:val="18"/>
                <w:szCs w:val="18"/>
                <w:lang w:eastAsia="en-US"/>
              </w:rPr>
              <w:t>0,00</w:t>
            </w:r>
          </w:p>
        </w:tc>
        <w:tc>
          <w:tcPr>
            <w:tcW w:w="992" w:type="dxa"/>
            <w:tcMar>
              <w:top w:w="0" w:type="dxa"/>
              <w:left w:w="30" w:type="dxa"/>
              <w:bottom w:w="0" w:type="dxa"/>
              <w:right w:w="30" w:type="dxa"/>
            </w:tcMar>
          </w:tcPr>
          <w:p w:rsidR="00A6065F" w:rsidRDefault="00954653" w:rsidP="00E92456">
            <w:pPr>
              <w:autoSpaceDE w:val="0"/>
              <w:autoSpaceDN w:val="0"/>
              <w:adjustRightInd w:val="0"/>
              <w:spacing w:line="256" w:lineRule="auto"/>
              <w:jc w:val="right"/>
              <w:rPr>
                <w:rFonts w:ascii="Arial" w:hAnsi="Arial" w:cs="Arial"/>
                <w:b/>
                <w:bCs/>
                <w:color w:val="000000"/>
                <w:sz w:val="18"/>
                <w:szCs w:val="18"/>
                <w:lang w:eastAsia="en-US"/>
              </w:rPr>
            </w:pPr>
            <w:r>
              <w:rPr>
                <w:rFonts w:ascii="Arial" w:hAnsi="Arial" w:cs="Arial"/>
                <w:b/>
                <w:bCs/>
                <w:color w:val="000000"/>
                <w:sz w:val="18"/>
                <w:szCs w:val="18"/>
                <w:lang w:eastAsia="en-US"/>
              </w:rPr>
              <w:t>0,00</w:t>
            </w:r>
          </w:p>
        </w:tc>
        <w:tc>
          <w:tcPr>
            <w:tcW w:w="993" w:type="dxa"/>
            <w:tcMar>
              <w:top w:w="0" w:type="dxa"/>
              <w:left w:w="30" w:type="dxa"/>
              <w:bottom w:w="0" w:type="dxa"/>
              <w:right w:w="30" w:type="dxa"/>
            </w:tcMar>
          </w:tcPr>
          <w:p w:rsidR="00A6065F" w:rsidRDefault="00954653" w:rsidP="00E92456">
            <w:pPr>
              <w:autoSpaceDE w:val="0"/>
              <w:autoSpaceDN w:val="0"/>
              <w:adjustRightInd w:val="0"/>
              <w:spacing w:line="256" w:lineRule="auto"/>
              <w:jc w:val="right"/>
              <w:rPr>
                <w:rFonts w:ascii="Arial" w:hAnsi="Arial" w:cs="Arial"/>
                <w:b/>
                <w:bCs/>
                <w:color w:val="000000"/>
                <w:sz w:val="18"/>
                <w:szCs w:val="18"/>
                <w:lang w:eastAsia="en-US"/>
              </w:rPr>
            </w:pPr>
            <w:r>
              <w:rPr>
                <w:rFonts w:ascii="Arial" w:hAnsi="Arial" w:cs="Arial"/>
                <w:b/>
                <w:bCs/>
                <w:color w:val="000000"/>
                <w:sz w:val="18"/>
                <w:szCs w:val="18"/>
                <w:lang w:eastAsia="en-US"/>
              </w:rPr>
              <w:t>0,00</w:t>
            </w:r>
          </w:p>
        </w:tc>
      </w:tr>
      <w:tr w:rsidR="00A6065F" w:rsidTr="00BA6A5B">
        <w:trPr>
          <w:trHeight w:val="211"/>
        </w:trPr>
        <w:tc>
          <w:tcPr>
            <w:tcW w:w="1027" w:type="dxa"/>
            <w:tcMar>
              <w:top w:w="0" w:type="dxa"/>
              <w:left w:w="30" w:type="dxa"/>
              <w:bottom w:w="0" w:type="dxa"/>
              <w:right w:w="30" w:type="dxa"/>
            </w:tcMar>
            <w:vAlign w:val="center"/>
          </w:tcPr>
          <w:p w:rsidR="00A6065F" w:rsidRDefault="00A6065F" w:rsidP="00BA6A5B">
            <w:pPr>
              <w:autoSpaceDE w:val="0"/>
              <w:autoSpaceDN w:val="0"/>
              <w:adjustRightInd w:val="0"/>
              <w:spacing w:line="256" w:lineRule="auto"/>
              <w:rPr>
                <w:rFonts w:ascii="Arial" w:hAnsi="Arial" w:cs="Arial"/>
                <w:b/>
                <w:bCs/>
                <w:color w:val="000000"/>
                <w:sz w:val="18"/>
                <w:szCs w:val="18"/>
                <w:lang w:eastAsia="en-US"/>
              </w:rPr>
            </w:pPr>
            <w:r>
              <w:rPr>
                <w:rFonts w:ascii="Arial" w:hAnsi="Arial" w:cs="Arial"/>
                <w:b/>
                <w:bCs/>
                <w:color w:val="000000"/>
                <w:sz w:val="18"/>
                <w:szCs w:val="18"/>
                <w:lang w:eastAsia="en-US"/>
              </w:rPr>
              <w:t>534</w:t>
            </w:r>
          </w:p>
        </w:tc>
        <w:tc>
          <w:tcPr>
            <w:tcW w:w="2659" w:type="dxa"/>
            <w:tcMar>
              <w:top w:w="0" w:type="dxa"/>
              <w:left w:w="30" w:type="dxa"/>
              <w:bottom w:w="0" w:type="dxa"/>
              <w:right w:w="30" w:type="dxa"/>
            </w:tcMar>
          </w:tcPr>
          <w:p w:rsidR="00A6065F" w:rsidRDefault="00A6065F" w:rsidP="00BD14F7">
            <w:pPr>
              <w:autoSpaceDE w:val="0"/>
              <w:autoSpaceDN w:val="0"/>
              <w:adjustRightInd w:val="0"/>
              <w:spacing w:line="256" w:lineRule="auto"/>
              <w:rPr>
                <w:rFonts w:ascii="Arial" w:hAnsi="Arial" w:cs="Arial"/>
                <w:b/>
                <w:bCs/>
                <w:color w:val="000000"/>
                <w:sz w:val="18"/>
                <w:szCs w:val="18"/>
                <w:lang w:eastAsia="en-US"/>
              </w:rPr>
            </w:pPr>
            <w:r>
              <w:rPr>
                <w:rFonts w:ascii="Arial" w:hAnsi="Arial" w:cs="Arial"/>
                <w:b/>
                <w:bCs/>
                <w:color w:val="000000"/>
                <w:sz w:val="18"/>
                <w:szCs w:val="18"/>
                <w:lang w:eastAsia="en-US"/>
              </w:rPr>
              <w:t>Dionice i udjeli u glavnici trgovačkih društava izvan javnog sektora</w:t>
            </w:r>
          </w:p>
        </w:tc>
        <w:tc>
          <w:tcPr>
            <w:tcW w:w="1418" w:type="dxa"/>
            <w:gridSpan w:val="2"/>
            <w:tcMar>
              <w:top w:w="0" w:type="dxa"/>
              <w:left w:w="30" w:type="dxa"/>
              <w:bottom w:w="0" w:type="dxa"/>
              <w:right w:w="30" w:type="dxa"/>
            </w:tcMar>
          </w:tcPr>
          <w:p w:rsidR="00A6065F" w:rsidRDefault="00A6065F" w:rsidP="00A6065F">
            <w:pPr>
              <w:autoSpaceDE w:val="0"/>
              <w:autoSpaceDN w:val="0"/>
              <w:adjustRightInd w:val="0"/>
              <w:spacing w:line="256" w:lineRule="auto"/>
              <w:jc w:val="right"/>
              <w:rPr>
                <w:rFonts w:ascii="Arial" w:hAnsi="Arial" w:cs="Arial"/>
                <w:b/>
                <w:bCs/>
                <w:color w:val="000000"/>
                <w:sz w:val="18"/>
                <w:szCs w:val="18"/>
                <w:lang w:eastAsia="en-US"/>
              </w:rPr>
            </w:pPr>
            <w:r>
              <w:rPr>
                <w:rFonts w:ascii="Arial" w:hAnsi="Arial" w:cs="Arial"/>
                <w:b/>
                <w:bCs/>
                <w:color w:val="000000"/>
                <w:sz w:val="18"/>
                <w:szCs w:val="18"/>
                <w:lang w:eastAsia="en-US"/>
              </w:rPr>
              <w:t>0,00</w:t>
            </w:r>
          </w:p>
        </w:tc>
        <w:tc>
          <w:tcPr>
            <w:tcW w:w="1276" w:type="dxa"/>
            <w:gridSpan w:val="2"/>
            <w:tcMar>
              <w:top w:w="0" w:type="dxa"/>
              <w:left w:w="30" w:type="dxa"/>
              <w:bottom w:w="0" w:type="dxa"/>
              <w:right w:w="30" w:type="dxa"/>
            </w:tcMar>
          </w:tcPr>
          <w:p w:rsidR="00A6065F" w:rsidRDefault="00A6065F" w:rsidP="00E92456">
            <w:pPr>
              <w:autoSpaceDE w:val="0"/>
              <w:autoSpaceDN w:val="0"/>
              <w:adjustRightInd w:val="0"/>
              <w:spacing w:line="256" w:lineRule="auto"/>
              <w:jc w:val="right"/>
              <w:rPr>
                <w:rFonts w:ascii="Arial" w:hAnsi="Arial" w:cs="Arial"/>
                <w:b/>
                <w:bCs/>
                <w:color w:val="000000"/>
                <w:sz w:val="18"/>
                <w:szCs w:val="18"/>
                <w:lang w:eastAsia="en-US"/>
              </w:rPr>
            </w:pPr>
            <w:r>
              <w:rPr>
                <w:rFonts w:ascii="Arial" w:hAnsi="Arial" w:cs="Arial"/>
                <w:b/>
                <w:bCs/>
                <w:color w:val="000000"/>
                <w:sz w:val="18"/>
                <w:szCs w:val="18"/>
                <w:lang w:eastAsia="en-US"/>
              </w:rPr>
              <w:t>20.000,00</w:t>
            </w:r>
          </w:p>
        </w:tc>
        <w:tc>
          <w:tcPr>
            <w:tcW w:w="1417" w:type="dxa"/>
            <w:tcMar>
              <w:top w:w="0" w:type="dxa"/>
              <w:left w:w="30" w:type="dxa"/>
              <w:bottom w:w="0" w:type="dxa"/>
              <w:right w:w="30" w:type="dxa"/>
            </w:tcMar>
          </w:tcPr>
          <w:p w:rsidR="00A6065F" w:rsidRDefault="00A6065F" w:rsidP="00E92456">
            <w:pPr>
              <w:autoSpaceDE w:val="0"/>
              <w:autoSpaceDN w:val="0"/>
              <w:adjustRightInd w:val="0"/>
              <w:spacing w:line="256" w:lineRule="auto"/>
              <w:jc w:val="right"/>
              <w:rPr>
                <w:rFonts w:ascii="Arial" w:hAnsi="Arial" w:cs="Arial"/>
                <w:b/>
                <w:bCs/>
                <w:color w:val="000000"/>
                <w:sz w:val="18"/>
                <w:szCs w:val="18"/>
                <w:lang w:eastAsia="en-US"/>
              </w:rPr>
            </w:pPr>
            <w:r>
              <w:rPr>
                <w:rFonts w:ascii="Arial" w:hAnsi="Arial" w:cs="Arial"/>
                <w:b/>
                <w:bCs/>
                <w:color w:val="000000"/>
                <w:sz w:val="18"/>
                <w:szCs w:val="18"/>
                <w:lang w:eastAsia="en-US"/>
              </w:rPr>
              <w:t>0,00</w:t>
            </w:r>
          </w:p>
        </w:tc>
        <w:tc>
          <w:tcPr>
            <w:tcW w:w="992" w:type="dxa"/>
            <w:tcMar>
              <w:top w:w="0" w:type="dxa"/>
              <w:left w:w="30" w:type="dxa"/>
              <w:bottom w:w="0" w:type="dxa"/>
              <w:right w:w="30" w:type="dxa"/>
            </w:tcMar>
          </w:tcPr>
          <w:p w:rsidR="00A6065F" w:rsidRDefault="00954653" w:rsidP="00E92456">
            <w:pPr>
              <w:autoSpaceDE w:val="0"/>
              <w:autoSpaceDN w:val="0"/>
              <w:adjustRightInd w:val="0"/>
              <w:spacing w:line="256" w:lineRule="auto"/>
              <w:jc w:val="right"/>
              <w:rPr>
                <w:rFonts w:ascii="Arial" w:hAnsi="Arial" w:cs="Arial"/>
                <w:b/>
                <w:bCs/>
                <w:color w:val="000000"/>
                <w:sz w:val="18"/>
                <w:szCs w:val="18"/>
                <w:lang w:eastAsia="en-US"/>
              </w:rPr>
            </w:pPr>
            <w:r>
              <w:rPr>
                <w:rFonts w:ascii="Arial" w:hAnsi="Arial" w:cs="Arial"/>
                <w:b/>
                <w:bCs/>
                <w:color w:val="000000"/>
                <w:sz w:val="18"/>
                <w:szCs w:val="18"/>
                <w:lang w:eastAsia="en-US"/>
              </w:rPr>
              <w:t>0,00</w:t>
            </w:r>
          </w:p>
        </w:tc>
        <w:tc>
          <w:tcPr>
            <w:tcW w:w="993" w:type="dxa"/>
            <w:tcMar>
              <w:top w:w="0" w:type="dxa"/>
              <w:left w:w="30" w:type="dxa"/>
              <w:bottom w:w="0" w:type="dxa"/>
              <w:right w:w="30" w:type="dxa"/>
            </w:tcMar>
          </w:tcPr>
          <w:p w:rsidR="00A6065F" w:rsidRDefault="00954653" w:rsidP="00954653">
            <w:pPr>
              <w:autoSpaceDE w:val="0"/>
              <w:autoSpaceDN w:val="0"/>
              <w:adjustRightInd w:val="0"/>
              <w:spacing w:line="256" w:lineRule="auto"/>
              <w:jc w:val="right"/>
              <w:rPr>
                <w:rFonts w:ascii="Arial" w:hAnsi="Arial" w:cs="Arial"/>
                <w:b/>
                <w:bCs/>
                <w:color w:val="000000"/>
                <w:sz w:val="18"/>
                <w:szCs w:val="18"/>
                <w:lang w:eastAsia="en-US"/>
              </w:rPr>
            </w:pPr>
            <w:r>
              <w:rPr>
                <w:rFonts w:ascii="Arial" w:hAnsi="Arial" w:cs="Arial"/>
                <w:b/>
                <w:bCs/>
                <w:color w:val="000000"/>
                <w:sz w:val="18"/>
                <w:szCs w:val="18"/>
                <w:lang w:eastAsia="en-US"/>
              </w:rPr>
              <w:t>0,00</w:t>
            </w:r>
          </w:p>
        </w:tc>
      </w:tr>
      <w:tr w:rsidR="00A6065F" w:rsidTr="00BA6A5B">
        <w:trPr>
          <w:trHeight w:val="211"/>
        </w:trPr>
        <w:tc>
          <w:tcPr>
            <w:tcW w:w="1027" w:type="dxa"/>
            <w:tcMar>
              <w:top w:w="0" w:type="dxa"/>
              <w:left w:w="30" w:type="dxa"/>
              <w:bottom w:w="0" w:type="dxa"/>
              <w:right w:w="30" w:type="dxa"/>
            </w:tcMar>
            <w:vAlign w:val="center"/>
          </w:tcPr>
          <w:p w:rsidR="00A6065F" w:rsidRPr="00A6065F" w:rsidRDefault="00A6065F" w:rsidP="00BA6A5B">
            <w:pPr>
              <w:autoSpaceDE w:val="0"/>
              <w:autoSpaceDN w:val="0"/>
              <w:adjustRightInd w:val="0"/>
              <w:spacing w:line="256" w:lineRule="auto"/>
              <w:rPr>
                <w:rFonts w:ascii="Arial" w:hAnsi="Arial" w:cs="Arial"/>
                <w:bCs/>
                <w:color w:val="000000"/>
                <w:sz w:val="18"/>
                <w:szCs w:val="18"/>
                <w:lang w:eastAsia="en-US"/>
              </w:rPr>
            </w:pPr>
            <w:r w:rsidRPr="00A6065F">
              <w:rPr>
                <w:rFonts w:ascii="Arial" w:hAnsi="Arial" w:cs="Arial"/>
                <w:bCs/>
                <w:color w:val="000000"/>
                <w:sz w:val="18"/>
                <w:szCs w:val="18"/>
                <w:lang w:eastAsia="en-US"/>
              </w:rPr>
              <w:t>5341</w:t>
            </w:r>
          </w:p>
        </w:tc>
        <w:tc>
          <w:tcPr>
            <w:tcW w:w="2659" w:type="dxa"/>
            <w:tcMar>
              <w:top w:w="0" w:type="dxa"/>
              <w:left w:w="30" w:type="dxa"/>
              <w:bottom w:w="0" w:type="dxa"/>
              <w:right w:w="30" w:type="dxa"/>
            </w:tcMar>
          </w:tcPr>
          <w:p w:rsidR="00A6065F" w:rsidRPr="00A6065F" w:rsidRDefault="00A6065F" w:rsidP="00BD14F7">
            <w:pPr>
              <w:autoSpaceDE w:val="0"/>
              <w:autoSpaceDN w:val="0"/>
              <w:adjustRightInd w:val="0"/>
              <w:spacing w:line="256" w:lineRule="auto"/>
              <w:rPr>
                <w:rFonts w:ascii="Arial" w:hAnsi="Arial" w:cs="Arial"/>
                <w:bCs/>
                <w:color w:val="000000"/>
                <w:sz w:val="18"/>
                <w:szCs w:val="18"/>
                <w:lang w:eastAsia="en-US"/>
              </w:rPr>
            </w:pPr>
            <w:r w:rsidRPr="00A6065F">
              <w:rPr>
                <w:rFonts w:ascii="Arial" w:hAnsi="Arial" w:cs="Arial"/>
                <w:bCs/>
                <w:color w:val="000000"/>
                <w:sz w:val="18"/>
                <w:szCs w:val="18"/>
                <w:lang w:eastAsia="en-US"/>
              </w:rPr>
              <w:t>Dionice i udjeli u glavnici trgovačkih društava izvan javnog sektora</w:t>
            </w:r>
          </w:p>
        </w:tc>
        <w:tc>
          <w:tcPr>
            <w:tcW w:w="1418" w:type="dxa"/>
            <w:gridSpan w:val="2"/>
            <w:tcMar>
              <w:top w:w="0" w:type="dxa"/>
              <w:left w:w="30" w:type="dxa"/>
              <w:bottom w:w="0" w:type="dxa"/>
              <w:right w:w="30" w:type="dxa"/>
            </w:tcMar>
          </w:tcPr>
          <w:p w:rsidR="00A6065F" w:rsidRPr="00A6065F" w:rsidRDefault="00A6065F" w:rsidP="00A6065F">
            <w:pPr>
              <w:autoSpaceDE w:val="0"/>
              <w:autoSpaceDN w:val="0"/>
              <w:adjustRightInd w:val="0"/>
              <w:spacing w:line="256" w:lineRule="auto"/>
              <w:jc w:val="right"/>
              <w:rPr>
                <w:rFonts w:ascii="Arial" w:hAnsi="Arial" w:cs="Arial"/>
                <w:bCs/>
                <w:color w:val="000000"/>
                <w:sz w:val="18"/>
                <w:szCs w:val="18"/>
                <w:lang w:eastAsia="en-US"/>
              </w:rPr>
            </w:pPr>
            <w:r>
              <w:rPr>
                <w:rFonts w:ascii="Arial" w:hAnsi="Arial" w:cs="Arial"/>
                <w:bCs/>
                <w:color w:val="000000"/>
                <w:sz w:val="18"/>
                <w:szCs w:val="18"/>
                <w:lang w:eastAsia="en-US"/>
              </w:rPr>
              <w:t>0,00</w:t>
            </w:r>
          </w:p>
        </w:tc>
        <w:tc>
          <w:tcPr>
            <w:tcW w:w="1276" w:type="dxa"/>
            <w:gridSpan w:val="2"/>
            <w:tcMar>
              <w:top w:w="0" w:type="dxa"/>
              <w:left w:w="30" w:type="dxa"/>
              <w:bottom w:w="0" w:type="dxa"/>
              <w:right w:w="30" w:type="dxa"/>
            </w:tcMar>
          </w:tcPr>
          <w:p w:rsidR="00A6065F" w:rsidRPr="00A6065F" w:rsidRDefault="00A6065F" w:rsidP="00E92456">
            <w:pPr>
              <w:autoSpaceDE w:val="0"/>
              <w:autoSpaceDN w:val="0"/>
              <w:adjustRightInd w:val="0"/>
              <w:spacing w:line="256" w:lineRule="auto"/>
              <w:jc w:val="right"/>
              <w:rPr>
                <w:rFonts w:ascii="Arial" w:hAnsi="Arial" w:cs="Arial"/>
                <w:bCs/>
                <w:color w:val="000000"/>
                <w:sz w:val="18"/>
                <w:szCs w:val="18"/>
                <w:lang w:eastAsia="en-US"/>
              </w:rPr>
            </w:pPr>
          </w:p>
        </w:tc>
        <w:tc>
          <w:tcPr>
            <w:tcW w:w="1417" w:type="dxa"/>
            <w:tcMar>
              <w:top w:w="0" w:type="dxa"/>
              <w:left w:w="30" w:type="dxa"/>
              <w:bottom w:w="0" w:type="dxa"/>
              <w:right w:w="30" w:type="dxa"/>
            </w:tcMar>
          </w:tcPr>
          <w:p w:rsidR="00A6065F" w:rsidRPr="00A6065F" w:rsidRDefault="00A6065F" w:rsidP="00E92456">
            <w:pPr>
              <w:autoSpaceDE w:val="0"/>
              <w:autoSpaceDN w:val="0"/>
              <w:adjustRightInd w:val="0"/>
              <w:spacing w:line="256" w:lineRule="auto"/>
              <w:jc w:val="right"/>
              <w:rPr>
                <w:rFonts w:ascii="Arial" w:hAnsi="Arial" w:cs="Arial"/>
                <w:bCs/>
                <w:color w:val="000000"/>
                <w:sz w:val="18"/>
                <w:szCs w:val="18"/>
                <w:lang w:eastAsia="en-US"/>
              </w:rPr>
            </w:pPr>
            <w:r>
              <w:rPr>
                <w:rFonts w:ascii="Arial" w:hAnsi="Arial" w:cs="Arial"/>
                <w:bCs/>
                <w:color w:val="000000"/>
                <w:sz w:val="18"/>
                <w:szCs w:val="18"/>
                <w:lang w:eastAsia="en-US"/>
              </w:rPr>
              <w:t>0,00</w:t>
            </w:r>
          </w:p>
        </w:tc>
        <w:tc>
          <w:tcPr>
            <w:tcW w:w="992" w:type="dxa"/>
            <w:tcMar>
              <w:top w:w="0" w:type="dxa"/>
              <w:left w:w="30" w:type="dxa"/>
              <w:bottom w:w="0" w:type="dxa"/>
              <w:right w:w="30" w:type="dxa"/>
            </w:tcMar>
          </w:tcPr>
          <w:p w:rsidR="00A6065F" w:rsidRPr="00A6065F" w:rsidRDefault="00A6065F" w:rsidP="00E92456">
            <w:pPr>
              <w:autoSpaceDE w:val="0"/>
              <w:autoSpaceDN w:val="0"/>
              <w:adjustRightInd w:val="0"/>
              <w:spacing w:line="256" w:lineRule="auto"/>
              <w:jc w:val="right"/>
              <w:rPr>
                <w:rFonts w:ascii="Arial" w:hAnsi="Arial" w:cs="Arial"/>
                <w:bCs/>
                <w:color w:val="000000"/>
                <w:sz w:val="18"/>
                <w:szCs w:val="18"/>
                <w:lang w:eastAsia="en-US"/>
              </w:rPr>
            </w:pPr>
          </w:p>
        </w:tc>
        <w:tc>
          <w:tcPr>
            <w:tcW w:w="993" w:type="dxa"/>
            <w:tcMar>
              <w:top w:w="0" w:type="dxa"/>
              <w:left w:w="30" w:type="dxa"/>
              <w:bottom w:w="0" w:type="dxa"/>
              <w:right w:w="30" w:type="dxa"/>
            </w:tcMar>
          </w:tcPr>
          <w:p w:rsidR="00A6065F" w:rsidRPr="00A6065F" w:rsidRDefault="00A6065F" w:rsidP="00954653">
            <w:pPr>
              <w:autoSpaceDE w:val="0"/>
              <w:autoSpaceDN w:val="0"/>
              <w:adjustRightInd w:val="0"/>
              <w:spacing w:line="256" w:lineRule="auto"/>
              <w:jc w:val="right"/>
              <w:rPr>
                <w:rFonts w:ascii="Arial" w:hAnsi="Arial" w:cs="Arial"/>
                <w:bCs/>
                <w:color w:val="000000"/>
                <w:sz w:val="18"/>
                <w:szCs w:val="18"/>
                <w:lang w:eastAsia="en-US"/>
              </w:rPr>
            </w:pPr>
          </w:p>
        </w:tc>
      </w:tr>
      <w:tr w:rsidR="005B4709" w:rsidTr="00BA6A5B">
        <w:trPr>
          <w:trHeight w:val="211"/>
        </w:trPr>
        <w:tc>
          <w:tcPr>
            <w:tcW w:w="1027" w:type="dxa"/>
            <w:tcMar>
              <w:top w:w="0" w:type="dxa"/>
              <w:left w:w="30" w:type="dxa"/>
              <w:bottom w:w="0" w:type="dxa"/>
              <w:right w:w="30" w:type="dxa"/>
            </w:tcMar>
            <w:vAlign w:val="center"/>
            <w:hideMark/>
          </w:tcPr>
          <w:p w:rsidR="005B4709" w:rsidRDefault="005B4709" w:rsidP="00BA6A5B">
            <w:pPr>
              <w:autoSpaceDE w:val="0"/>
              <w:autoSpaceDN w:val="0"/>
              <w:adjustRightInd w:val="0"/>
              <w:spacing w:line="256" w:lineRule="auto"/>
              <w:rPr>
                <w:rFonts w:ascii="Arial" w:hAnsi="Arial" w:cs="Arial"/>
                <w:b/>
                <w:bCs/>
                <w:color w:val="000000"/>
                <w:sz w:val="18"/>
                <w:szCs w:val="18"/>
                <w:lang w:eastAsia="en-US"/>
              </w:rPr>
            </w:pPr>
            <w:r>
              <w:rPr>
                <w:rFonts w:ascii="Arial" w:hAnsi="Arial" w:cs="Arial"/>
                <w:b/>
                <w:bCs/>
                <w:color w:val="000000"/>
                <w:sz w:val="18"/>
                <w:szCs w:val="18"/>
                <w:lang w:eastAsia="en-US"/>
              </w:rPr>
              <w:t>5</w:t>
            </w:r>
            <w:r w:rsidR="00BD14F7">
              <w:rPr>
                <w:rFonts w:ascii="Arial" w:hAnsi="Arial" w:cs="Arial"/>
                <w:b/>
                <w:bCs/>
                <w:color w:val="000000"/>
                <w:sz w:val="18"/>
                <w:szCs w:val="18"/>
                <w:lang w:eastAsia="en-US"/>
              </w:rPr>
              <w:t>4</w:t>
            </w:r>
          </w:p>
        </w:tc>
        <w:tc>
          <w:tcPr>
            <w:tcW w:w="2659" w:type="dxa"/>
            <w:tcMar>
              <w:top w:w="0" w:type="dxa"/>
              <w:left w:w="30" w:type="dxa"/>
              <w:bottom w:w="0" w:type="dxa"/>
              <w:right w:w="30" w:type="dxa"/>
            </w:tcMar>
            <w:hideMark/>
          </w:tcPr>
          <w:p w:rsidR="005B4709" w:rsidRDefault="005B4709" w:rsidP="00BD14F7">
            <w:pPr>
              <w:autoSpaceDE w:val="0"/>
              <w:autoSpaceDN w:val="0"/>
              <w:adjustRightInd w:val="0"/>
              <w:spacing w:line="256" w:lineRule="auto"/>
              <w:rPr>
                <w:rFonts w:ascii="Arial" w:hAnsi="Arial" w:cs="Arial"/>
                <w:b/>
                <w:bCs/>
                <w:color w:val="000000"/>
                <w:sz w:val="18"/>
                <w:szCs w:val="18"/>
                <w:lang w:eastAsia="en-US"/>
              </w:rPr>
            </w:pPr>
            <w:r>
              <w:rPr>
                <w:rFonts w:ascii="Arial" w:hAnsi="Arial" w:cs="Arial"/>
                <w:b/>
                <w:bCs/>
                <w:color w:val="000000"/>
                <w:sz w:val="18"/>
                <w:szCs w:val="18"/>
                <w:lang w:eastAsia="en-US"/>
              </w:rPr>
              <w:t xml:space="preserve">Izdaci za </w:t>
            </w:r>
            <w:r w:rsidR="00BD14F7">
              <w:rPr>
                <w:rFonts w:ascii="Arial" w:hAnsi="Arial" w:cs="Arial"/>
                <w:b/>
                <w:bCs/>
                <w:color w:val="000000"/>
                <w:sz w:val="18"/>
                <w:szCs w:val="18"/>
                <w:lang w:eastAsia="en-US"/>
              </w:rPr>
              <w:t>otplatu glavnice primljenih kredita i zajmova</w:t>
            </w:r>
          </w:p>
        </w:tc>
        <w:tc>
          <w:tcPr>
            <w:tcW w:w="1418" w:type="dxa"/>
            <w:gridSpan w:val="2"/>
            <w:tcMar>
              <w:top w:w="0" w:type="dxa"/>
              <w:left w:w="30" w:type="dxa"/>
              <w:bottom w:w="0" w:type="dxa"/>
              <w:right w:w="30" w:type="dxa"/>
            </w:tcMar>
          </w:tcPr>
          <w:p w:rsidR="005B4709" w:rsidRDefault="00A6065F" w:rsidP="00A6065F">
            <w:pPr>
              <w:autoSpaceDE w:val="0"/>
              <w:autoSpaceDN w:val="0"/>
              <w:adjustRightInd w:val="0"/>
              <w:spacing w:line="256" w:lineRule="auto"/>
              <w:jc w:val="right"/>
              <w:rPr>
                <w:rFonts w:ascii="Arial" w:hAnsi="Arial" w:cs="Arial"/>
                <w:b/>
                <w:bCs/>
                <w:color w:val="000000"/>
                <w:sz w:val="18"/>
                <w:szCs w:val="18"/>
                <w:lang w:eastAsia="en-US"/>
              </w:rPr>
            </w:pPr>
            <w:r>
              <w:rPr>
                <w:rFonts w:ascii="Arial" w:hAnsi="Arial" w:cs="Arial"/>
                <w:b/>
                <w:bCs/>
                <w:color w:val="000000"/>
                <w:sz w:val="18"/>
                <w:szCs w:val="18"/>
                <w:lang w:eastAsia="en-US"/>
              </w:rPr>
              <w:t>611.024,16</w:t>
            </w:r>
          </w:p>
        </w:tc>
        <w:tc>
          <w:tcPr>
            <w:tcW w:w="1276" w:type="dxa"/>
            <w:gridSpan w:val="2"/>
            <w:tcMar>
              <w:top w:w="0" w:type="dxa"/>
              <w:left w:w="30" w:type="dxa"/>
              <w:bottom w:w="0" w:type="dxa"/>
              <w:right w:w="30" w:type="dxa"/>
            </w:tcMar>
            <w:hideMark/>
          </w:tcPr>
          <w:p w:rsidR="005B4709" w:rsidRDefault="00A6065F" w:rsidP="00E92456">
            <w:pPr>
              <w:autoSpaceDE w:val="0"/>
              <w:autoSpaceDN w:val="0"/>
              <w:adjustRightInd w:val="0"/>
              <w:spacing w:line="256" w:lineRule="auto"/>
              <w:jc w:val="right"/>
              <w:rPr>
                <w:rFonts w:ascii="Arial" w:hAnsi="Arial" w:cs="Arial"/>
                <w:b/>
                <w:bCs/>
                <w:color w:val="000000"/>
                <w:sz w:val="18"/>
                <w:szCs w:val="18"/>
                <w:lang w:eastAsia="en-US"/>
              </w:rPr>
            </w:pPr>
            <w:r>
              <w:rPr>
                <w:rFonts w:ascii="Arial" w:hAnsi="Arial" w:cs="Arial"/>
                <w:b/>
                <w:bCs/>
                <w:color w:val="000000"/>
                <w:sz w:val="18"/>
                <w:szCs w:val="18"/>
                <w:lang w:eastAsia="en-US"/>
              </w:rPr>
              <w:t>420</w:t>
            </w:r>
            <w:r w:rsidR="005B4709">
              <w:rPr>
                <w:rFonts w:ascii="Arial" w:hAnsi="Arial" w:cs="Arial"/>
                <w:b/>
                <w:bCs/>
                <w:color w:val="000000"/>
                <w:sz w:val="18"/>
                <w:szCs w:val="18"/>
                <w:lang w:eastAsia="en-US"/>
              </w:rPr>
              <w:t>.000,00</w:t>
            </w:r>
          </w:p>
        </w:tc>
        <w:tc>
          <w:tcPr>
            <w:tcW w:w="1417" w:type="dxa"/>
            <w:tcMar>
              <w:top w:w="0" w:type="dxa"/>
              <w:left w:w="30" w:type="dxa"/>
              <w:bottom w:w="0" w:type="dxa"/>
              <w:right w:w="30" w:type="dxa"/>
            </w:tcMar>
            <w:hideMark/>
          </w:tcPr>
          <w:p w:rsidR="005B4709" w:rsidRDefault="00A6065F" w:rsidP="00E92456">
            <w:pPr>
              <w:autoSpaceDE w:val="0"/>
              <w:autoSpaceDN w:val="0"/>
              <w:adjustRightInd w:val="0"/>
              <w:spacing w:line="256" w:lineRule="auto"/>
              <w:jc w:val="right"/>
              <w:rPr>
                <w:rFonts w:ascii="Arial" w:hAnsi="Arial" w:cs="Arial"/>
                <w:b/>
                <w:bCs/>
                <w:color w:val="000000"/>
                <w:sz w:val="18"/>
                <w:szCs w:val="18"/>
                <w:lang w:eastAsia="en-US"/>
              </w:rPr>
            </w:pPr>
            <w:r>
              <w:rPr>
                <w:rFonts w:ascii="Arial" w:hAnsi="Arial" w:cs="Arial"/>
                <w:b/>
                <w:bCs/>
                <w:color w:val="000000"/>
                <w:sz w:val="18"/>
                <w:szCs w:val="18"/>
                <w:lang w:eastAsia="en-US"/>
              </w:rPr>
              <w:t>416.549,29</w:t>
            </w:r>
          </w:p>
        </w:tc>
        <w:tc>
          <w:tcPr>
            <w:tcW w:w="992" w:type="dxa"/>
            <w:tcMar>
              <w:top w:w="0" w:type="dxa"/>
              <w:left w:w="30" w:type="dxa"/>
              <w:bottom w:w="0" w:type="dxa"/>
              <w:right w:w="30" w:type="dxa"/>
            </w:tcMar>
          </w:tcPr>
          <w:p w:rsidR="005B4709" w:rsidRDefault="00954653" w:rsidP="002E4835">
            <w:pPr>
              <w:autoSpaceDE w:val="0"/>
              <w:autoSpaceDN w:val="0"/>
              <w:adjustRightInd w:val="0"/>
              <w:spacing w:line="256" w:lineRule="auto"/>
              <w:jc w:val="right"/>
              <w:rPr>
                <w:rFonts w:ascii="Arial" w:hAnsi="Arial" w:cs="Arial"/>
                <w:b/>
                <w:bCs/>
                <w:color w:val="000000"/>
                <w:sz w:val="18"/>
                <w:szCs w:val="18"/>
                <w:lang w:eastAsia="en-US"/>
              </w:rPr>
            </w:pPr>
            <w:r>
              <w:rPr>
                <w:rFonts w:ascii="Arial" w:hAnsi="Arial" w:cs="Arial"/>
                <w:b/>
                <w:bCs/>
                <w:color w:val="000000"/>
                <w:sz w:val="18"/>
                <w:szCs w:val="18"/>
                <w:lang w:eastAsia="en-US"/>
              </w:rPr>
              <w:t>68,1</w:t>
            </w:r>
            <w:r w:rsidR="002E4835">
              <w:rPr>
                <w:rFonts w:ascii="Arial" w:hAnsi="Arial" w:cs="Arial"/>
                <w:b/>
                <w:bCs/>
                <w:color w:val="000000"/>
                <w:sz w:val="18"/>
                <w:szCs w:val="18"/>
                <w:lang w:eastAsia="en-US"/>
              </w:rPr>
              <w:t>7</w:t>
            </w:r>
          </w:p>
        </w:tc>
        <w:tc>
          <w:tcPr>
            <w:tcW w:w="993" w:type="dxa"/>
            <w:tcMar>
              <w:top w:w="0" w:type="dxa"/>
              <w:left w:w="30" w:type="dxa"/>
              <w:bottom w:w="0" w:type="dxa"/>
              <w:right w:w="30" w:type="dxa"/>
            </w:tcMar>
            <w:hideMark/>
          </w:tcPr>
          <w:p w:rsidR="005B4709" w:rsidRDefault="00BD14F7" w:rsidP="00A6065F">
            <w:pPr>
              <w:autoSpaceDE w:val="0"/>
              <w:autoSpaceDN w:val="0"/>
              <w:adjustRightInd w:val="0"/>
              <w:spacing w:line="256" w:lineRule="auto"/>
              <w:jc w:val="right"/>
              <w:rPr>
                <w:rFonts w:ascii="Arial" w:hAnsi="Arial" w:cs="Arial"/>
                <w:b/>
                <w:bCs/>
                <w:color w:val="000000"/>
                <w:sz w:val="18"/>
                <w:szCs w:val="18"/>
                <w:lang w:eastAsia="en-US"/>
              </w:rPr>
            </w:pPr>
            <w:r>
              <w:rPr>
                <w:rFonts w:ascii="Arial" w:hAnsi="Arial" w:cs="Arial"/>
                <w:b/>
                <w:bCs/>
                <w:color w:val="000000"/>
                <w:sz w:val="18"/>
                <w:szCs w:val="18"/>
                <w:lang w:eastAsia="en-US"/>
              </w:rPr>
              <w:t>99,</w:t>
            </w:r>
            <w:r w:rsidR="00A6065F">
              <w:rPr>
                <w:rFonts w:ascii="Arial" w:hAnsi="Arial" w:cs="Arial"/>
                <w:b/>
                <w:bCs/>
                <w:color w:val="000000"/>
                <w:sz w:val="18"/>
                <w:szCs w:val="18"/>
                <w:lang w:eastAsia="en-US"/>
              </w:rPr>
              <w:t>18</w:t>
            </w:r>
          </w:p>
        </w:tc>
      </w:tr>
      <w:tr w:rsidR="005B4709" w:rsidTr="00BA6A5B">
        <w:trPr>
          <w:trHeight w:val="360"/>
        </w:trPr>
        <w:tc>
          <w:tcPr>
            <w:tcW w:w="1027" w:type="dxa"/>
            <w:tcMar>
              <w:top w:w="0" w:type="dxa"/>
              <w:left w:w="30" w:type="dxa"/>
              <w:bottom w:w="0" w:type="dxa"/>
              <w:right w:w="30" w:type="dxa"/>
            </w:tcMar>
            <w:vAlign w:val="center"/>
            <w:hideMark/>
          </w:tcPr>
          <w:p w:rsidR="005B4709" w:rsidRDefault="005B4709" w:rsidP="00BA6A5B">
            <w:pPr>
              <w:autoSpaceDE w:val="0"/>
              <w:autoSpaceDN w:val="0"/>
              <w:adjustRightInd w:val="0"/>
              <w:spacing w:line="256" w:lineRule="auto"/>
              <w:rPr>
                <w:rFonts w:ascii="Arial" w:hAnsi="Arial" w:cs="Arial"/>
                <w:b/>
                <w:bCs/>
                <w:color w:val="000000"/>
                <w:sz w:val="18"/>
                <w:szCs w:val="18"/>
                <w:lang w:eastAsia="en-US"/>
              </w:rPr>
            </w:pPr>
            <w:r>
              <w:rPr>
                <w:rFonts w:ascii="Arial" w:hAnsi="Arial" w:cs="Arial"/>
                <w:b/>
                <w:bCs/>
                <w:color w:val="000000"/>
                <w:sz w:val="18"/>
                <w:szCs w:val="18"/>
                <w:lang w:eastAsia="en-US"/>
              </w:rPr>
              <w:t>5</w:t>
            </w:r>
            <w:r w:rsidR="00BD14F7">
              <w:rPr>
                <w:rFonts w:ascii="Arial" w:hAnsi="Arial" w:cs="Arial"/>
                <w:b/>
                <w:bCs/>
                <w:color w:val="000000"/>
                <w:sz w:val="18"/>
                <w:szCs w:val="18"/>
                <w:lang w:eastAsia="en-US"/>
              </w:rPr>
              <w:t>44</w:t>
            </w:r>
          </w:p>
        </w:tc>
        <w:tc>
          <w:tcPr>
            <w:tcW w:w="2659" w:type="dxa"/>
            <w:tcMar>
              <w:top w:w="0" w:type="dxa"/>
              <w:left w:w="30" w:type="dxa"/>
              <w:bottom w:w="0" w:type="dxa"/>
              <w:right w:w="30" w:type="dxa"/>
            </w:tcMar>
            <w:hideMark/>
          </w:tcPr>
          <w:p w:rsidR="005B4709" w:rsidRDefault="00BD14F7" w:rsidP="00E92456">
            <w:pPr>
              <w:autoSpaceDE w:val="0"/>
              <w:autoSpaceDN w:val="0"/>
              <w:adjustRightInd w:val="0"/>
              <w:spacing w:line="256" w:lineRule="auto"/>
              <w:rPr>
                <w:rFonts w:ascii="Arial" w:hAnsi="Arial" w:cs="Arial"/>
                <w:b/>
                <w:bCs/>
                <w:color w:val="000000"/>
                <w:sz w:val="18"/>
                <w:szCs w:val="18"/>
                <w:lang w:eastAsia="en-US"/>
              </w:rPr>
            </w:pPr>
            <w:r>
              <w:rPr>
                <w:rFonts w:ascii="Arial" w:hAnsi="Arial" w:cs="Arial"/>
                <w:b/>
                <w:bCs/>
                <w:color w:val="000000"/>
                <w:sz w:val="18"/>
                <w:szCs w:val="18"/>
                <w:lang w:eastAsia="en-US"/>
              </w:rPr>
              <w:t>Otplata glavnice primljenih kredita od kreditnih i ostalih financijskih institucija  izvan javnog sektora</w:t>
            </w:r>
          </w:p>
        </w:tc>
        <w:tc>
          <w:tcPr>
            <w:tcW w:w="1418" w:type="dxa"/>
            <w:gridSpan w:val="2"/>
            <w:tcMar>
              <w:top w:w="0" w:type="dxa"/>
              <w:left w:w="30" w:type="dxa"/>
              <w:bottom w:w="0" w:type="dxa"/>
              <w:right w:w="30" w:type="dxa"/>
            </w:tcMar>
          </w:tcPr>
          <w:p w:rsidR="005B4709" w:rsidRDefault="00A6065F" w:rsidP="00A6065F">
            <w:pPr>
              <w:autoSpaceDE w:val="0"/>
              <w:autoSpaceDN w:val="0"/>
              <w:adjustRightInd w:val="0"/>
              <w:spacing w:line="256" w:lineRule="auto"/>
              <w:jc w:val="right"/>
              <w:rPr>
                <w:rFonts w:ascii="Arial" w:hAnsi="Arial" w:cs="Arial"/>
                <w:b/>
                <w:bCs/>
                <w:color w:val="000000"/>
                <w:sz w:val="18"/>
                <w:szCs w:val="18"/>
                <w:lang w:eastAsia="en-US"/>
              </w:rPr>
            </w:pPr>
            <w:r>
              <w:rPr>
                <w:rFonts w:ascii="Arial" w:hAnsi="Arial" w:cs="Arial"/>
                <w:b/>
                <w:bCs/>
                <w:color w:val="000000"/>
                <w:sz w:val="18"/>
                <w:szCs w:val="18"/>
                <w:lang w:eastAsia="en-US"/>
              </w:rPr>
              <w:t>611.024,16</w:t>
            </w:r>
          </w:p>
        </w:tc>
        <w:tc>
          <w:tcPr>
            <w:tcW w:w="1276" w:type="dxa"/>
            <w:gridSpan w:val="2"/>
            <w:tcMar>
              <w:top w:w="0" w:type="dxa"/>
              <w:left w:w="30" w:type="dxa"/>
              <w:bottom w:w="0" w:type="dxa"/>
              <w:right w:w="30" w:type="dxa"/>
            </w:tcMar>
            <w:hideMark/>
          </w:tcPr>
          <w:p w:rsidR="005B4709" w:rsidRDefault="00A6065F" w:rsidP="00E92456">
            <w:pPr>
              <w:autoSpaceDE w:val="0"/>
              <w:autoSpaceDN w:val="0"/>
              <w:adjustRightInd w:val="0"/>
              <w:spacing w:line="256" w:lineRule="auto"/>
              <w:jc w:val="right"/>
              <w:rPr>
                <w:rFonts w:ascii="Arial" w:hAnsi="Arial" w:cs="Arial"/>
                <w:b/>
                <w:bCs/>
                <w:color w:val="000000"/>
                <w:sz w:val="18"/>
                <w:szCs w:val="18"/>
                <w:lang w:eastAsia="en-US"/>
              </w:rPr>
            </w:pPr>
            <w:r>
              <w:rPr>
                <w:rFonts w:ascii="Arial" w:hAnsi="Arial" w:cs="Arial"/>
                <w:b/>
                <w:bCs/>
                <w:color w:val="000000"/>
                <w:sz w:val="18"/>
                <w:szCs w:val="18"/>
                <w:lang w:eastAsia="en-US"/>
              </w:rPr>
              <w:t>420</w:t>
            </w:r>
            <w:r w:rsidR="005B4709">
              <w:rPr>
                <w:rFonts w:ascii="Arial" w:hAnsi="Arial" w:cs="Arial"/>
                <w:b/>
                <w:bCs/>
                <w:color w:val="000000"/>
                <w:sz w:val="18"/>
                <w:szCs w:val="18"/>
                <w:lang w:eastAsia="en-US"/>
              </w:rPr>
              <w:t>.000,00</w:t>
            </w:r>
          </w:p>
        </w:tc>
        <w:tc>
          <w:tcPr>
            <w:tcW w:w="1417" w:type="dxa"/>
            <w:tcMar>
              <w:top w:w="0" w:type="dxa"/>
              <w:left w:w="30" w:type="dxa"/>
              <w:bottom w:w="0" w:type="dxa"/>
              <w:right w:w="30" w:type="dxa"/>
            </w:tcMar>
            <w:hideMark/>
          </w:tcPr>
          <w:p w:rsidR="005B4709" w:rsidRDefault="00A6065F" w:rsidP="00E92456">
            <w:pPr>
              <w:autoSpaceDE w:val="0"/>
              <w:autoSpaceDN w:val="0"/>
              <w:adjustRightInd w:val="0"/>
              <w:spacing w:line="256" w:lineRule="auto"/>
              <w:jc w:val="right"/>
              <w:rPr>
                <w:rFonts w:ascii="Arial" w:hAnsi="Arial" w:cs="Arial"/>
                <w:b/>
                <w:bCs/>
                <w:color w:val="000000"/>
                <w:sz w:val="18"/>
                <w:szCs w:val="18"/>
                <w:lang w:eastAsia="en-US"/>
              </w:rPr>
            </w:pPr>
            <w:r>
              <w:rPr>
                <w:rFonts w:ascii="Arial" w:hAnsi="Arial" w:cs="Arial"/>
                <w:b/>
                <w:bCs/>
                <w:color w:val="000000"/>
                <w:sz w:val="18"/>
                <w:szCs w:val="18"/>
                <w:lang w:eastAsia="en-US"/>
              </w:rPr>
              <w:t>416.549,29</w:t>
            </w:r>
          </w:p>
        </w:tc>
        <w:tc>
          <w:tcPr>
            <w:tcW w:w="992" w:type="dxa"/>
            <w:tcMar>
              <w:top w:w="0" w:type="dxa"/>
              <w:left w:w="30" w:type="dxa"/>
              <w:bottom w:w="0" w:type="dxa"/>
              <w:right w:w="30" w:type="dxa"/>
            </w:tcMar>
          </w:tcPr>
          <w:p w:rsidR="005B4709" w:rsidRDefault="00954653" w:rsidP="002E4835">
            <w:pPr>
              <w:autoSpaceDE w:val="0"/>
              <w:autoSpaceDN w:val="0"/>
              <w:adjustRightInd w:val="0"/>
              <w:spacing w:line="256" w:lineRule="auto"/>
              <w:jc w:val="right"/>
              <w:rPr>
                <w:rFonts w:ascii="Arial" w:hAnsi="Arial" w:cs="Arial"/>
                <w:b/>
                <w:bCs/>
                <w:color w:val="000000"/>
                <w:sz w:val="18"/>
                <w:szCs w:val="18"/>
                <w:lang w:eastAsia="en-US"/>
              </w:rPr>
            </w:pPr>
            <w:r>
              <w:rPr>
                <w:rFonts w:ascii="Arial" w:hAnsi="Arial" w:cs="Arial"/>
                <w:b/>
                <w:bCs/>
                <w:color w:val="000000"/>
                <w:sz w:val="18"/>
                <w:szCs w:val="18"/>
                <w:lang w:eastAsia="en-US"/>
              </w:rPr>
              <w:t>68,1</w:t>
            </w:r>
            <w:r w:rsidR="002E4835">
              <w:rPr>
                <w:rFonts w:ascii="Arial" w:hAnsi="Arial" w:cs="Arial"/>
                <w:b/>
                <w:bCs/>
                <w:color w:val="000000"/>
                <w:sz w:val="18"/>
                <w:szCs w:val="18"/>
                <w:lang w:eastAsia="en-US"/>
              </w:rPr>
              <w:t>7</w:t>
            </w:r>
          </w:p>
        </w:tc>
        <w:tc>
          <w:tcPr>
            <w:tcW w:w="993" w:type="dxa"/>
            <w:tcMar>
              <w:top w:w="0" w:type="dxa"/>
              <w:left w:w="30" w:type="dxa"/>
              <w:bottom w:w="0" w:type="dxa"/>
              <w:right w:w="30" w:type="dxa"/>
            </w:tcMar>
            <w:hideMark/>
          </w:tcPr>
          <w:p w:rsidR="005B4709" w:rsidRDefault="00BD14F7" w:rsidP="00E92456">
            <w:pPr>
              <w:autoSpaceDE w:val="0"/>
              <w:autoSpaceDN w:val="0"/>
              <w:adjustRightInd w:val="0"/>
              <w:spacing w:line="256" w:lineRule="auto"/>
              <w:jc w:val="right"/>
              <w:rPr>
                <w:rFonts w:ascii="Arial" w:hAnsi="Arial" w:cs="Arial"/>
                <w:b/>
                <w:bCs/>
                <w:color w:val="000000"/>
                <w:sz w:val="18"/>
                <w:szCs w:val="18"/>
                <w:lang w:eastAsia="en-US"/>
              </w:rPr>
            </w:pPr>
            <w:r>
              <w:rPr>
                <w:rFonts w:ascii="Arial" w:hAnsi="Arial" w:cs="Arial"/>
                <w:b/>
                <w:bCs/>
                <w:color w:val="000000"/>
                <w:sz w:val="18"/>
                <w:szCs w:val="18"/>
                <w:lang w:eastAsia="en-US"/>
              </w:rPr>
              <w:t>99,</w:t>
            </w:r>
            <w:r w:rsidR="00A6065F">
              <w:rPr>
                <w:rFonts w:ascii="Arial" w:hAnsi="Arial" w:cs="Arial"/>
                <w:b/>
                <w:bCs/>
                <w:color w:val="000000"/>
                <w:sz w:val="18"/>
                <w:szCs w:val="18"/>
                <w:lang w:eastAsia="en-US"/>
              </w:rPr>
              <w:t>18</w:t>
            </w:r>
          </w:p>
          <w:p w:rsidR="00BD14F7" w:rsidRDefault="00BD14F7" w:rsidP="00E92456">
            <w:pPr>
              <w:autoSpaceDE w:val="0"/>
              <w:autoSpaceDN w:val="0"/>
              <w:adjustRightInd w:val="0"/>
              <w:spacing w:line="256" w:lineRule="auto"/>
              <w:jc w:val="right"/>
              <w:rPr>
                <w:rFonts w:ascii="Arial" w:hAnsi="Arial" w:cs="Arial"/>
                <w:b/>
                <w:bCs/>
                <w:color w:val="000000"/>
                <w:sz w:val="18"/>
                <w:szCs w:val="18"/>
                <w:lang w:eastAsia="en-US"/>
              </w:rPr>
            </w:pPr>
          </w:p>
        </w:tc>
      </w:tr>
      <w:tr w:rsidR="005B4709" w:rsidTr="00BA6A5B">
        <w:trPr>
          <w:trHeight w:val="211"/>
        </w:trPr>
        <w:tc>
          <w:tcPr>
            <w:tcW w:w="1027" w:type="dxa"/>
            <w:tcMar>
              <w:top w:w="0" w:type="dxa"/>
              <w:left w:w="30" w:type="dxa"/>
              <w:bottom w:w="0" w:type="dxa"/>
              <w:right w:w="30" w:type="dxa"/>
            </w:tcMar>
            <w:vAlign w:val="center"/>
            <w:hideMark/>
          </w:tcPr>
          <w:p w:rsidR="005B4709" w:rsidRDefault="005B4709" w:rsidP="00BA6A5B">
            <w:pPr>
              <w:autoSpaceDE w:val="0"/>
              <w:autoSpaceDN w:val="0"/>
              <w:adjustRightInd w:val="0"/>
              <w:spacing w:line="256" w:lineRule="auto"/>
              <w:rPr>
                <w:rFonts w:ascii="Arial" w:hAnsi="Arial" w:cs="Arial"/>
                <w:color w:val="000000"/>
                <w:sz w:val="18"/>
                <w:szCs w:val="18"/>
                <w:lang w:eastAsia="en-US"/>
              </w:rPr>
            </w:pPr>
            <w:r>
              <w:rPr>
                <w:rFonts w:ascii="Arial" w:hAnsi="Arial" w:cs="Arial"/>
                <w:color w:val="000000"/>
                <w:sz w:val="18"/>
                <w:szCs w:val="18"/>
                <w:lang w:eastAsia="en-US"/>
              </w:rPr>
              <w:t>5</w:t>
            </w:r>
            <w:r w:rsidR="00BD14F7">
              <w:rPr>
                <w:rFonts w:ascii="Arial" w:hAnsi="Arial" w:cs="Arial"/>
                <w:color w:val="000000"/>
                <w:sz w:val="18"/>
                <w:szCs w:val="18"/>
                <w:lang w:eastAsia="en-US"/>
              </w:rPr>
              <w:t>443</w:t>
            </w:r>
          </w:p>
        </w:tc>
        <w:tc>
          <w:tcPr>
            <w:tcW w:w="2659" w:type="dxa"/>
            <w:tcMar>
              <w:top w:w="0" w:type="dxa"/>
              <w:left w:w="30" w:type="dxa"/>
              <w:bottom w:w="0" w:type="dxa"/>
              <w:right w:w="30" w:type="dxa"/>
            </w:tcMar>
            <w:hideMark/>
          </w:tcPr>
          <w:p w:rsidR="005B4709" w:rsidRPr="00BD14F7" w:rsidRDefault="00BD14F7" w:rsidP="00E92456">
            <w:pPr>
              <w:autoSpaceDE w:val="0"/>
              <w:autoSpaceDN w:val="0"/>
              <w:adjustRightInd w:val="0"/>
              <w:spacing w:line="256" w:lineRule="auto"/>
              <w:rPr>
                <w:rFonts w:ascii="Arial" w:hAnsi="Arial" w:cs="Arial"/>
                <w:color w:val="000000"/>
                <w:sz w:val="18"/>
                <w:szCs w:val="18"/>
                <w:lang w:eastAsia="en-US"/>
              </w:rPr>
            </w:pPr>
            <w:r w:rsidRPr="00BD14F7">
              <w:rPr>
                <w:rFonts w:ascii="Arial" w:hAnsi="Arial" w:cs="Arial"/>
                <w:bCs/>
                <w:color w:val="000000"/>
                <w:sz w:val="18"/>
                <w:szCs w:val="18"/>
                <w:lang w:eastAsia="en-US"/>
              </w:rPr>
              <w:t>Otplata glavnice primljenih kredita od kreditnih i ostalih financijskih institucija  izvan javnog sektora</w:t>
            </w:r>
          </w:p>
        </w:tc>
        <w:tc>
          <w:tcPr>
            <w:tcW w:w="1418" w:type="dxa"/>
            <w:gridSpan w:val="2"/>
            <w:tcMar>
              <w:top w:w="0" w:type="dxa"/>
              <w:left w:w="30" w:type="dxa"/>
              <w:bottom w:w="0" w:type="dxa"/>
              <w:right w:w="30" w:type="dxa"/>
            </w:tcMar>
          </w:tcPr>
          <w:p w:rsidR="005B4709" w:rsidRDefault="00A6065F" w:rsidP="00E92456">
            <w:pPr>
              <w:autoSpaceDE w:val="0"/>
              <w:autoSpaceDN w:val="0"/>
              <w:adjustRightInd w:val="0"/>
              <w:spacing w:line="256" w:lineRule="auto"/>
              <w:jc w:val="right"/>
              <w:rPr>
                <w:rFonts w:ascii="Arial" w:hAnsi="Arial" w:cs="Arial"/>
                <w:color w:val="000000"/>
                <w:sz w:val="18"/>
                <w:szCs w:val="18"/>
                <w:lang w:eastAsia="en-US"/>
              </w:rPr>
            </w:pPr>
            <w:r>
              <w:rPr>
                <w:rFonts w:ascii="Arial" w:hAnsi="Arial" w:cs="Arial"/>
                <w:color w:val="000000"/>
                <w:sz w:val="18"/>
                <w:szCs w:val="18"/>
                <w:lang w:eastAsia="en-US"/>
              </w:rPr>
              <w:t>611.024,16</w:t>
            </w:r>
          </w:p>
        </w:tc>
        <w:tc>
          <w:tcPr>
            <w:tcW w:w="1276" w:type="dxa"/>
            <w:gridSpan w:val="2"/>
            <w:tcMar>
              <w:top w:w="0" w:type="dxa"/>
              <w:left w:w="30" w:type="dxa"/>
              <w:bottom w:w="0" w:type="dxa"/>
              <w:right w:w="30" w:type="dxa"/>
            </w:tcMar>
          </w:tcPr>
          <w:p w:rsidR="005B4709" w:rsidRDefault="005B4709" w:rsidP="00E92456">
            <w:pPr>
              <w:autoSpaceDE w:val="0"/>
              <w:autoSpaceDN w:val="0"/>
              <w:adjustRightInd w:val="0"/>
              <w:spacing w:line="256" w:lineRule="auto"/>
              <w:jc w:val="right"/>
              <w:rPr>
                <w:rFonts w:ascii="Arial" w:hAnsi="Arial" w:cs="Arial"/>
                <w:color w:val="000000"/>
                <w:sz w:val="18"/>
                <w:szCs w:val="18"/>
                <w:lang w:eastAsia="en-US"/>
              </w:rPr>
            </w:pPr>
          </w:p>
        </w:tc>
        <w:tc>
          <w:tcPr>
            <w:tcW w:w="1417" w:type="dxa"/>
            <w:tcMar>
              <w:top w:w="0" w:type="dxa"/>
              <w:left w:w="30" w:type="dxa"/>
              <w:bottom w:w="0" w:type="dxa"/>
              <w:right w:w="30" w:type="dxa"/>
            </w:tcMar>
          </w:tcPr>
          <w:p w:rsidR="005B4709" w:rsidRDefault="00A6065F" w:rsidP="00E92456">
            <w:pPr>
              <w:autoSpaceDE w:val="0"/>
              <w:autoSpaceDN w:val="0"/>
              <w:adjustRightInd w:val="0"/>
              <w:spacing w:line="256" w:lineRule="auto"/>
              <w:jc w:val="right"/>
              <w:rPr>
                <w:rFonts w:ascii="Arial" w:hAnsi="Arial" w:cs="Arial"/>
                <w:color w:val="000000"/>
                <w:sz w:val="18"/>
                <w:szCs w:val="18"/>
                <w:lang w:eastAsia="en-US"/>
              </w:rPr>
            </w:pPr>
            <w:r>
              <w:rPr>
                <w:rFonts w:ascii="Arial" w:hAnsi="Arial" w:cs="Arial"/>
                <w:color w:val="000000"/>
                <w:sz w:val="18"/>
                <w:szCs w:val="18"/>
                <w:lang w:eastAsia="en-US"/>
              </w:rPr>
              <w:t>416.549,29</w:t>
            </w:r>
          </w:p>
        </w:tc>
        <w:tc>
          <w:tcPr>
            <w:tcW w:w="992" w:type="dxa"/>
            <w:tcMar>
              <w:top w:w="0" w:type="dxa"/>
              <w:left w:w="30" w:type="dxa"/>
              <w:bottom w:w="0" w:type="dxa"/>
              <w:right w:w="30" w:type="dxa"/>
            </w:tcMar>
          </w:tcPr>
          <w:p w:rsidR="005B4709" w:rsidRDefault="00954653" w:rsidP="002E4835">
            <w:pPr>
              <w:autoSpaceDE w:val="0"/>
              <w:autoSpaceDN w:val="0"/>
              <w:adjustRightInd w:val="0"/>
              <w:spacing w:line="256" w:lineRule="auto"/>
              <w:jc w:val="right"/>
              <w:rPr>
                <w:rFonts w:ascii="Arial" w:hAnsi="Arial" w:cs="Arial"/>
                <w:color w:val="000000"/>
                <w:sz w:val="18"/>
                <w:szCs w:val="18"/>
                <w:lang w:eastAsia="en-US"/>
              </w:rPr>
            </w:pPr>
            <w:r>
              <w:rPr>
                <w:rFonts w:ascii="Arial" w:hAnsi="Arial" w:cs="Arial"/>
                <w:color w:val="000000"/>
                <w:sz w:val="18"/>
                <w:szCs w:val="18"/>
                <w:lang w:eastAsia="en-US"/>
              </w:rPr>
              <w:t>68,1</w:t>
            </w:r>
            <w:r w:rsidR="002E4835">
              <w:rPr>
                <w:rFonts w:ascii="Arial" w:hAnsi="Arial" w:cs="Arial"/>
                <w:color w:val="000000"/>
                <w:sz w:val="18"/>
                <w:szCs w:val="18"/>
                <w:lang w:eastAsia="en-US"/>
              </w:rPr>
              <w:t>7</w:t>
            </w:r>
          </w:p>
        </w:tc>
        <w:tc>
          <w:tcPr>
            <w:tcW w:w="993" w:type="dxa"/>
            <w:tcMar>
              <w:top w:w="0" w:type="dxa"/>
              <w:left w:w="30" w:type="dxa"/>
              <w:bottom w:w="0" w:type="dxa"/>
              <w:right w:w="30" w:type="dxa"/>
            </w:tcMar>
          </w:tcPr>
          <w:p w:rsidR="005B4709" w:rsidRDefault="005B4709" w:rsidP="00E92456">
            <w:pPr>
              <w:autoSpaceDE w:val="0"/>
              <w:autoSpaceDN w:val="0"/>
              <w:adjustRightInd w:val="0"/>
              <w:spacing w:line="256" w:lineRule="auto"/>
              <w:jc w:val="right"/>
              <w:rPr>
                <w:rFonts w:ascii="Arial" w:hAnsi="Arial" w:cs="Arial"/>
                <w:color w:val="000000"/>
                <w:sz w:val="18"/>
                <w:szCs w:val="18"/>
                <w:lang w:eastAsia="en-US"/>
              </w:rPr>
            </w:pPr>
          </w:p>
        </w:tc>
      </w:tr>
    </w:tbl>
    <w:p w:rsidR="005B4709" w:rsidRDefault="005B4709" w:rsidP="005B4709"/>
    <w:p w:rsidR="00C648C5" w:rsidRDefault="00C648C5" w:rsidP="005B4709"/>
    <w:p w:rsidR="00C648C5" w:rsidRPr="00BE384F" w:rsidRDefault="005B4709" w:rsidP="00C648C5">
      <w:r>
        <w:t xml:space="preserve">     </w:t>
      </w:r>
      <w:r w:rsidR="00C648C5" w:rsidRPr="00BE384F">
        <w:t>An</w:t>
      </w:r>
      <w:r w:rsidR="00C648C5">
        <w:t xml:space="preserve">alitički prikaz ostvarenih primitaka i izvršenih izdataka   </w:t>
      </w:r>
    </w:p>
    <w:p w:rsidR="00C648C5" w:rsidRDefault="00C648C5" w:rsidP="00C648C5"/>
    <w:tbl>
      <w:tblPr>
        <w:tblW w:w="7831" w:type="dxa"/>
        <w:tblInd w:w="-176" w:type="dxa"/>
        <w:tblLayout w:type="fixed"/>
        <w:tblLook w:val="04A0" w:firstRow="1" w:lastRow="0" w:firstColumn="1" w:lastColumn="0" w:noHBand="0" w:noVBand="1"/>
      </w:tblPr>
      <w:tblGrid>
        <w:gridCol w:w="1027"/>
        <w:gridCol w:w="3260"/>
        <w:gridCol w:w="1276"/>
        <w:gridCol w:w="1276"/>
        <w:gridCol w:w="992"/>
      </w:tblGrid>
      <w:tr w:rsidR="005B4709" w:rsidRPr="008C7D6F" w:rsidTr="00DD1CAB">
        <w:trPr>
          <w:trHeight w:val="255"/>
        </w:trPr>
        <w:tc>
          <w:tcPr>
            <w:tcW w:w="1027" w:type="dxa"/>
            <w:shd w:val="clear" w:color="auto" w:fill="C0C0C0"/>
            <w:noWrap/>
            <w:hideMark/>
          </w:tcPr>
          <w:p w:rsidR="005B4709" w:rsidRPr="008C7D6F" w:rsidRDefault="005B4709" w:rsidP="00E92456">
            <w:pPr>
              <w:jc w:val="center"/>
              <w:rPr>
                <w:rFonts w:ascii="Arial" w:hAnsi="Arial" w:cs="Arial"/>
                <w:b/>
                <w:bCs/>
                <w:sz w:val="18"/>
                <w:szCs w:val="18"/>
              </w:rPr>
            </w:pPr>
            <w:r w:rsidRPr="008C7D6F">
              <w:rPr>
                <w:rFonts w:ascii="Arial" w:hAnsi="Arial" w:cs="Arial"/>
                <w:b/>
                <w:bCs/>
                <w:sz w:val="18"/>
                <w:szCs w:val="18"/>
              </w:rPr>
              <w:t>Brojčana</w:t>
            </w:r>
          </w:p>
          <w:p w:rsidR="005B4709" w:rsidRPr="008C7D6F" w:rsidRDefault="005B4709" w:rsidP="00E92456">
            <w:pPr>
              <w:jc w:val="center"/>
              <w:rPr>
                <w:rFonts w:ascii="Arial" w:hAnsi="Arial" w:cs="Arial"/>
                <w:b/>
                <w:bCs/>
                <w:sz w:val="18"/>
                <w:szCs w:val="18"/>
              </w:rPr>
            </w:pPr>
            <w:r w:rsidRPr="008C7D6F">
              <w:rPr>
                <w:rFonts w:ascii="Arial" w:hAnsi="Arial" w:cs="Arial"/>
                <w:b/>
                <w:bCs/>
                <w:sz w:val="18"/>
                <w:szCs w:val="18"/>
              </w:rPr>
              <w:t>oznaka</w:t>
            </w:r>
          </w:p>
        </w:tc>
        <w:tc>
          <w:tcPr>
            <w:tcW w:w="3260" w:type="dxa"/>
            <w:shd w:val="clear" w:color="auto" w:fill="C0C0C0"/>
            <w:noWrap/>
            <w:hideMark/>
          </w:tcPr>
          <w:p w:rsidR="005B4709" w:rsidRPr="008C7D6F" w:rsidRDefault="005B4709" w:rsidP="00E92456">
            <w:pPr>
              <w:jc w:val="center"/>
              <w:rPr>
                <w:rFonts w:ascii="Arial" w:hAnsi="Arial" w:cs="Arial"/>
                <w:b/>
                <w:bCs/>
                <w:sz w:val="18"/>
                <w:szCs w:val="18"/>
              </w:rPr>
            </w:pPr>
            <w:r w:rsidRPr="008C7D6F">
              <w:rPr>
                <w:rFonts w:ascii="Arial" w:hAnsi="Arial" w:cs="Arial"/>
                <w:b/>
                <w:bCs/>
                <w:sz w:val="18"/>
                <w:szCs w:val="18"/>
              </w:rPr>
              <w:t>Naziv primitaka i</w:t>
            </w:r>
          </w:p>
          <w:p w:rsidR="005B4709" w:rsidRPr="008C7D6F" w:rsidRDefault="006B16A1" w:rsidP="00E92456">
            <w:pPr>
              <w:jc w:val="center"/>
              <w:rPr>
                <w:rFonts w:ascii="Arial" w:hAnsi="Arial" w:cs="Arial"/>
                <w:b/>
                <w:bCs/>
                <w:sz w:val="18"/>
                <w:szCs w:val="18"/>
              </w:rPr>
            </w:pPr>
            <w:r w:rsidRPr="008C7D6F">
              <w:rPr>
                <w:rFonts w:ascii="Arial" w:hAnsi="Arial" w:cs="Arial"/>
                <w:b/>
                <w:bCs/>
                <w:sz w:val="18"/>
                <w:szCs w:val="18"/>
              </w:rPr>
              <w:t>I</w:t>
            </w:r>
            <w:r w:rsidR="005B4709" w:rsidRPr="008C7D6F">
              <w:rPr>
                <w:rFonts w:ascii="Arial" w:hAnsi="Arial" w:cs="Arial"/>
                <w:b/>
                <w:bCs/>
                <w:sz w:val="18"/>
                <w:szCs w:val="18"/>
              </w:rPr>
              <w:t>zdataka</w:t>
            </w:r>
          </w:p>
        </w:tc>
        <w:tc>
          <w:tcPr>
            <w:tcW w:w="1276" w:type="dxa"/>
            <w:shd w:val="clear" w:color="auto" w:fill="C0C0C0"/>
            <w:noWrap/>
            <w:hideMark/>
          </w:tcPr>
          <w:p w:rsidR="0017737B" w:rsidRDefault="0017737B" w:rsidP="00E92456">
            <w:pPr>
              <w:jc w:val="center"/>
              <w:rPr>
                <w:rFonts w:ascii="Arial" w:hAnsi="Arial" w:cs="Arial"/>
                <w:b/>
                <w:bCs/>
                <w:sz w:val="18"/>
                <w:szCs w:val="18"/>
              </w:rPr>
            </w:pPr>
            <w:r>
              <w:rPr>
                <w:rFonts w:ascii="Arial" w:hAnsi="Arial" w:cs="Arial"/>
                <w:b/>
                <w:bCs/>
                <w:sz w:val="18"/>
                <w:szCs w:val="18"/>
              </w:rPr>
              <w:t>Ostvarenje/</w:t>
            </w:r>
          </w:p>
          <w:p w:rsidR="005B4709" w:rsidRPr="008C7D6F" w:rsidRDefault="005B4709" w:rsidP="00E92456">
            <w:pPr>
              <w:jc w:val="center"/>
              <w:rPr>
                <w:rFonts w:ascii="Arial" w:hAnsi="Arial" w:cs="Arial"/>
                <w:b/>
                <w:bCs/>
                <w:sz w:val="18"/>
                <w:szCs w:val="18"/>
              </w:rPr>
            </w:pPr>
            <w:r w:rsidRPr="008C7D6F">
              <w:rPr>
                <w:rFonts w:ascii="Arial" w:hAnsi="Arial" w:cs="Arial"/>
                <w:b/>
                <w:bCs/>
                <w:sz w:val="18"/>
                <w:szCs w:val="18"/>
              </w:rPr>
              <w:t>Izvršenje</w:t>
            </w:r>
          </w:p>
        </w:tc>
        <w:tc>
          <w:tcPr>
            <w:tcW w:w="1276" w:type="dxa"/>
            <w:shd w:val="clear" w:color="auto" w:fill="C0C0C0"/>
            <w:noWrap/>
          </w:tcPr>
          <w:p w:rsidR="0017737B" w:rsidRDefault="0017737B" w:rsidP="0017737B">
            <w:pPr>
              <w:jc w:val="center"/>
              <w:rPr>
                <w:rFonts w:ascii="Arial" w:hAnsi="Arial" w:cs="Arial"/>
                <w:b/>
                <w:bCs/>
                <w:sz w:val="18"/>
                <w:szCs w:val="18"/>
              </w:rPr>
            </w:pPr>
            <w:r>
              <w:rPr>
                <w:rFonts w:ascii="Arial" w:hAnsi="Arial" w:cs="Arial"/>
                <w:b/>
                <w:bCs/>
                <w:sz w:val="18"/>
                <w:szCs w:val="18"/>
              </w:rPr>
              <w:t>Ostvarenje/</w:t>
            </w:r>
          </w:p>
          <w:p w:rsidR="005B4709" w:rsidRPr="008C7D6F" w:rsidRDefault="005B4709" w:rsidP="0017737B">
            <w:pPr>
              <w:jc w:val="center"/>
              <w:rPr>
                <w:rFonts w:ascii="Arial" w:hAnsi="Arial" w:cs="Arial"/>
                <w:b/>
                <w:bCs/>
                <w:sz w:val="18"/>
                <w:szCs w:val="18"/>
              </w:rPr>
            </w:pPr>
            <w:r w:rsidRPr="008C7D6F">
              <w:rPr>
                <w:rFonts w:ascii="Arial" w:hAnsi="Arial" w:cs="Arial"/>
                <w:b/>
                <w:bCs/>
                <w:sz w:val="18"/>
                <w:szCs w:val="18"/>
              </w:rPr>
              <w:t>Izvršenje</w:t>
            </w:r>
          </w:p>
        </w:tc>
        <w:tc>
          <w:tcPr>
            <w:tcW w:w="992" w:type="dxa"/>
            <w:shd w:val="clear" w:color="auto" w:fill="C0C0C0"/>
            <w:noWrap/>
            <w:hideMark/>
          </w:tcPr>
          <w:p w:rsidR="005B4709" w:rsidRPr="008C7D6F" w:rsidRDefault="005B4709" w:rsidP="00E92456">
            <w:pPr>
              <w:jc w:val="center"/>
              <w:rPr>
                <w:rFonts w:ascii="Arial" w:hAnsi="Arial" w:cs="Arial"/>
                <w:b/>
                <w:bCs/>
                <w:sz w:val="18"/>
                <w:szCs w:val="18"/>
              </w:rPr>
            </w:pPr>
            <w:r>
              <w:rPr>
                <w:rFonts w:ascii="Arial" w:hAnsi="Arial" w:cs="Arial"/>
                <w:b/>
                <w:bCs/>
                <w:sz w:val="18"/>
                <w:szCs w:val="18"/>
              </w:rPr>
              <w:t>Indeks</w:t>
            </w:r>
          </w:p>
        </w:tc>
      </w:tr>
      <w:tr w:rsidR="005B4709" w:rsidRPr="008C7D6F" w:rsidTr="00DD1CAB">
        <w:trPr>
          <w:trHeight w:val="255"/>
        </w:trPr>
        <w:tc>
          <w:tcPr>
            <w:tcW w:w="4287" w:type="dxa"/>
            <w:gridSpan w:val="2"/>
            <w:shd w:val="clear" w:color="auto" w:fill="C0C0C0"/>
            <w:noWrap/>
            <w:vAlign w:val="bottom"/>
            <w:hideMark/>
          </w:tcPr>
          <w:p w:rsidR="005B4709" w:rsidRPr="008C7D6F" w:rsidRDefault="005B4709" w:rsidP="00E92456">
            <w:pPr>
              <w:jc w:val="center"/>
              <w:rPr>
                <w:rFonts w:ascii="Arial" w:hAnsi="Arial" w:cs="Arial"/>
                <w:b/>
                <w:bCs/>
                <w:sz w:val="18"/>
                <w:szCs w:val="18"/>
              </w:rPr>
            </w:pPr>
          </w:p>
        </w:tc>
        <w:tc>
          <w:tcPr>
            <w:tcW w:w="1276" w:type="dxa"/>
            <w:shd w:val="clear" w:color="auto" w:fill="C0C0C0"/>
            <w:noWrap/>
            <w:vAlign w:val="bottom"/>
            <w:hideMark/>
          </w:tcPr>
          <w:p w:rsidR="005B4709" w:rsidRPr="008C7D6F" w:rsidRDefault="005B4709" w:rsidP="00DE1BF1">
            <w:pPr>
              <w:jc w:val="center"/>
              <w:rPr>
                <w:rFonts w:ascii="Arial" w:hAnsi="Arial" w:cs="Arial"/>
                <w:b/>
                <w:bCs/>
                <w:sz w:val="18"/>
                <w:szCs w:val="18"/>
              </w:rPr>
            </w:pPr>
            <w:r w:rsidRPr="008C7D6F">
              <w:rPr>
                <w:rFonts w:ascii="Arial" w:hAnsi="Arial" w:cs="Arial"/>
                <w:b/>
                <w:bCs/>
                <w:sz w:val="18"/>
                <w:szCs w:val="18"/>
              </w:rPr>
              <w:t>201</w:t>
            </w:r>
            <w:r w:rsidR="00DE1BF1">
              <w:rPr>
                <w:rFonts w:ascii="Arial" w:hAnsi="Arial" w:cs="Arial"/>
                <w:b/>
                <w:bCs/>
                <w:sz w:val="18"/>
                <w:szCs w:val="18"/>
              </w:rPr>
              <w:t>9</w:t>
            </w:r>
            <w:r w:rsidRPr="008C7D6F">
              <w:rPr>
                <w:rFonts w:ascii="Arial" w:hAnsi="Arial" w:cs="Arial"/>
                <w:b/>
                <w:bCs/>
                <w:sz w:val="18"/>
                <w:szCs w:val="18"/>
              </w:rPr>
              <w:t>.(1)</w:t>
            </w:r>
          </w:p>
        </w:tc>
        <w:tc>
          <w:tcPr>
            <w:tcW w:w="1276" w:type="dxa"/>
            <w:shd w:val="clear" w:color="auto" w:fill="C0C0C0"/>
            <w:noWrap/>
            <w:vAlign w:val="bottom"/>
          </w:tcPr>
          <w:p w:rsidR="005B4709" w:rsidRPr="008C7D6F" w:rsidRDefault="005B4709" w:rsidP="00DE1BF1">
            <w:pPr>
              <w:jc w:val="center"/>
              <w:rPr>
                <w:rFonts w:ascii="Arial" w:hAnsi="Arial" w:cs="Arial"/>
                <w:b/>
                <w:bCs/>
                <w:sz w:val="18"/>
                <w:szCs w:val="18"/>
              </w:rPr>
            </w:pPr>
            <w:r w:rsidRPr="008C7D6F">
              <w:rPr>
                <w:rFonts w:ascii="Arial" w:hAnsi="Arial" w:cs="Arial"/>
                <w:b/>
                <w:bCs/>
                <w:sz w:val="18"/>
                <w:szCs w:val="18"/>
              </w:rPr>
              <w:t>20</w:t>
            </w:r>
            <w:r w:rsidR="00DE1BF1">
              <w:rPr>
                <w:rFonts w:ascii="Arial" w:hAnsi="Arial" w:cs="Arial"/>
                <w:b/>
                <w:bCs/>
                <w:sz w:val="18"/>
                <w:szCs w:val="18"/>
              </w:rPr>
              <w:t>20</w:t>
            </w:r>
            <w:r w:rsidRPr="008C7D6F">
              <w:rPr>
                <w:rFonts w:ascii="Arial" w:hAnsi="Arial" w:cs="Arial"/>
                <w:b/>
                <w:bCs/>
                <w:sz w:val="18"/>
                <w:szCs w:val="18"/>
              </w:rPr>
              <w:t>.(</w:t>
            </w:r>
            <w:r>
              <w:rPr>
                <w:rFonts w:ascii="Arial" w:hAnsi="Arial" w:cs="Arial"/>
                <w:b/>
                <w:bCs/>
                <w:sz w:val="18"/>
                <w:szCs w:val="18"/>
              </w:rPr>
              <w:t>2</w:t>
            </w:r>
            <w:r w:rsidRPr="008C7D6F">
              <w:rPr>
                <w:rFonts w:ascii="Arial" w:hAnsi="Arial" w:cs="Arial"/>
                <w:b/>
                <w:bCs/>
                <w:sz w:val="18"/>
                <w:szCs w:val="18"/>
              </w:rPr>
              <w:t>)</w:t>
            </w:r>
          </w:p>
        </w:tc>
        <w:tc>
          <w:tcPr>
            <w:tcW w:w="992" w:type="dxa"/>
            <w:shd w:val="clear" w:color="auto" w:fill="C0C0C0"/>
            <w:noWrap/>
            <w:vAlign w:val="bottom"/>
            <w:hideMark/>
          </w:tcPr>
          <w:p w:rsidR="005B4709" w:rsidRPr="008C7D6F" w:rsidRDefault="005B4709" w:rsidP="00E92456">
            <w:pPr>
              <w:jc w:val="center"/>
              <w:rPr>
                <w:rFonts w:ascii="Arial" w:hAnsi="Arial" w:cs="Arial"/>
                <w:b/>
                <w:bCs/>
                <w:sz w:val="18"/>
                <w:szCs w:val="18"/>
              </w:rPr>
            </w:pPr>
            <w:r w:rsidRPr="008C7D6F">
              <w:rPr>
                <w:rFonts w:ascii="Arial" w:hAnsi="Arial" w:cs="Arial"/>
                <w:b/>
                <w:bCs/>
                <w:sz w:val="18"/>
                <w:szCs w:val="18"/>
              </w:rPr>
              <w:t>(</w:t>
            </w:r>
            <w:r>
              <w:rPr>
                <w:rFonts w:ascii="Arial" w:hAnsi="Arial" w:cs="Arial"/>
                <w:b/>
                <w:bCs/>
                <w:sz w:val="18"/>
                <w:szCs w:val="18"/>
              </w:rPr>
              <w:t>2/1x100)</w:t>
            </w:r>
          </w:p>
        </w:tc>
      </w:tr>
      <w:tr w:rsidR="005B4709" w:rsidRPr="008C7D6F" w:rsidTr="00DD1CAB">
        <w:trPr>
          <w:trHeight w:val="289"/>
        </w:trPr>
        <w:tc>
          <w:tcPr>
            <w:tcW w:w="4287" w:type="dxa"/>
            <w:gridSpan w:val="2"/>
            <w:shd w:val="solid" w:color="333333" w:fill="auto"/>
            <w:tcMar>
              <w:top w:w="0" w:type="dxa"/>
              <w:left w:w="30" w:type="dxa"/>
              <w:bottom w:w="0" w:type="dxa"/>
              <w:right w:w="30" w:type="dxa"/>
            </w:tcMar>
            <w:hideMark/>
          </w:tcPr>
          <w:p w:rsidR="005B4709" w:rsidRPr="008C7D6F" w:rsidRDefault="005B4709" w:rsidP="00E92456">
            <w:pPr>
              <w:rPr>
                <w:rFonts w:ascii="Arial" w:hAnsi="Arial" w:cs="Arial"/>
                <w:b/>
                <w:bCs/>
                <w:sz w:val="18"/>
                <w:szCs w:val="18"/>
              </w:rPr>
            </w:pPr>
            <w:r w:rsidRPr="008C7D6F">
              <w:rPr>
                <w:rFonts w:ascii="Arial" w:hAnsi="Arial" w:cs="Arial"/>
                <w:b/>
                <w:bCs/>
                <w:sz w:val="18"/>
                <w:szCs w:val="18"/>
              </w:rPr>
              <w:t>B. RAČUN  FINANCIRANJA</w:t>
            </w:r>
          </w:p>
        </w:tc>
        <w:tc>
          <w:tcPr>
            <w:tcW w:w="1276" w:type="dxa"/>
            <w:shd w:val="solid" w:color="333333" w:fill="auto"/>
            <w:tcMar>
              <w:top w:w="0" w:type="dxa"/>
              <w:left w:w="30" w:type="dxa"/>
              <w:bottom w:w="0" w:type="dxa"/>
              <w:right w:w="30" w:type="dxa"/>
            </w:tcMar>
          </w:tcPr>
          <w:p w:rsidR="005B4709" w:rsidRPr="008C7D6F" w:rsidRDefault="005B4709" w:rsidP="00E92456">
            <w:pPr>
              <w:rPr>
                <w:rFonts w:ascii="Arial" w:hAnsi="Arial" w:cs="Arial"/>
                <w:b/>
                <w:bCs/>
                <w:sz w:val="18"/>
                <w:szCs w:val="18"/>
              </w:rPr>
            </w:pPr>
          </w:p>
        </w:tc>
        <w:tc>
          <w:tcPr>
            <w:tcW w:w="1276" w:type="dxa"/>
            <w:shd w:val="solid" w:color="333333" w:fill="auto"/>
            <w:tcMar>
              <w:top w:w="0" w:type="dxa"/>
              <w:left w:w="30" w:type="dxa"/>
              <w:bottom w:w="0" w:type="dxa"/>
              <w:right w:w="30" w:type="dxa"/>
            </w:tcMar>
          </w:tcPr>
          <w:p w:rsidR="005B4709" w:rsidRPr="008C7D6F" w:rsidRDefault="005B4709" w:rsidP="00E92456">
            <w:pPr>
              <w:rPr>
                <w:rFonts w:ascii="Arial" w:hAnsi="Arial" w:cs="Arial"/>
                <w:b/>
                <w:bCs/>
                <w:sz w:val="18"/>
                <w:szCs w:val="18"/>
              </w:rPr>
            </w:pPr>
          </w:p>
        </w:tc>
        <w:tc>
          <w:tcPr>
            <w:tcW w:w="992" w:type="dxa"/>
            <w:shd w:val="solid" w:color="333333" w:fill="auto"/>
            <w:tcMar>
              <w:top w:w="0" w:type="dxa"/>
              <w:left w:w="30" w:type="dxa"/>
              <w:bottom w:w="0" w:type="dxa"/>
              <w:right w:w="30" w:type="dxa"/>
            </w:tcMar>
          </w:tcPr>
          <w:p w:rsidR="005B4709" w:rsidRPr="008C7D6F" w:rsidRDefault="005B4709" w:rsidP="00E92456">
            <w:pPr>
              <w:rPr>
                <w:rFonts w:ascii="Arial" w:hAnsi="Arial" w:cs="Arial"/>
                <w:b/>
                <w:bCs/>
                <w:sz w:val="18"/>
                <w:szCs w:val="18"/>
              </w:rPr>
            </w:pPr>
          </w:p>
        </w:tc>
      </w:tr>
      <w:tr w:rsidR="005B4709" w:rsidRPr="008C7D6F" w:rsidTr="00DD1CAB">
        <w:trPr>
          <w:trHeight w:val="289"/>
        </w:trPr>
        <w:tc>
          <w:tcPr>
            <w:tcW w:w="4287" w:type="dxa"/>
            <w:gridSpan w:val="2"/>
            <w:shd w:val="solid" w:color="333333" w:fill="auto"/>
            <w:tcMar>
              <w:top w:w="0" w:type="dxa"/>
              <w:left w:w="30" w:type="dxa"/>
              <w:bottom w:w="0" w:type="dxa"/>
              <w:right w:w="30" w:type="dxa"/>
            </w:tcMar>
          </w:tcPr>
          <w:p w:rsidR="005B4709" w:rsidRPr="008C7D6F" w:rsidRDefault="005B4709" w:rsidP="00091413">
            <w:pPr>
              <w:rPr>
                <w:rFonts w:ascii="Arial" w:hAnsi="Arial" w:cs="Arial"/>
                <w:b/>
                <w:bCs/>
                <w:sz w:val="18"/>
                <w:szCs w:val="18"/>
              </w:rPr>
            </w:pPr>
            <w:r w:rsidRPr="008C7D6F">
              <w:rPr>
                <w:rFonts w:ascii="Arial" w:hAnsi="Arial" w:cs="Arial"/>
                <w:b/>
                <w:bCs/>
                <w:sz w:val="18"/>
                <w:szCs w:val="18"/>
              </w:rPr>
              <w:t xml:space="preserve">                 UKUPN</w:t>
            </w:r>
            <w:r w:rsidR="00091413">
              <w:rPr>
                <w:rFonts w:ascii="Arial" w:hAnsi="Arial" w:cs="Arial"/>
                <w:b/>
                <w:bCs/>
                <w:sz w:val="18"/>
                <w:szCs w:val="18"/>
              </w:rPr>
              <w:t>O</w:t>
            </w:r>
            <w:r w:rsidRPr="008C7D6F">
              <w:rPr>
                <w:rFonts w:ascii="Arial" w:hAnsi="Arial" w:cs="Arial"/>
                <w:b/>
                <w:bCs/>
                <w:sz w:val="18"/>
                <w:szCs w:val="18"/>
              </w:rPr>
              <w:t xml:space="preserve"> PRIMICI</w:t>
            </w:r>
          </w:p>
        </w:tc>
        <w:tc>
          <w:tcPr>
            <w:tcW w:w="1276" w:type="dxa"/>
            <w:shd w:val="solid" w:color="333333" w:fill="auto"/>
            <w:tcMar>
              <w:top w:w="0" w:type="dxa"/>
              <w:left w:w="30" w:type="dxa"/>
              <w:bottom w:w="0" w:type="dxa"/>
              <w:right w:w="30" w:type="dxa"/>
            </w:tcMar>
          </w:tcPr>
          <w:p w:rsidR="005B4709" w:rsidRPr="008C7D6F" w:rsidRDefault="005B4709" w:rsidP="00E92456">
            <w:pPr>
              <w:jc w:val="right"/>
              <w:rPr>
                <w:rFonts w:ascii="Arial" w:hAnsi="Arial" w:cs="Arial"/>
                <w:b/>
                <w:bCs/>
                <w:sz w:val="18"/>
                <w:szCs w:val="18"/>
              </w:rPr>
            </w:pPr>
            <w:r>
              <w:rPr>
                <w:rFonts w:ascii="Arial" w:hAnsi="Arial" w:cs="Arial"/>
                <w:b/>
                <w:bCs/>
                <w:sz w:val="18"/>
                <w:szCs w:val="18"/>
              </w:rPr>
              <w:t>0,00</w:t>
            </w:r>
          </w:p>
        </w:tc>
        <w:tc>
          <w:tcPr>
            <w:tcW w:w="1276" w:type="dxa"/>
            <w:shd w:val="solid" w:color="333333" w:fill="auto"/>
            <w:tcMar>
              <w:top w:w="0" w:type="dxa"/>
              <w:left w:w="30" w:type="dxa"/>
              <w:bottom w:w="0" w:type="dxa"/>
              <w:right w:w="30" w:type="dxa"/>
            </w:tcMar>
          </w:tcPr>
          <w:p w:rsidR="005B4709" w:rsidRPr="008C7D6F" w:rsidRDefault="00DE1BF1" w:rsidP="00DE1BF1">
            <w:pPr>
              <w:jc w:val="right"/>
              <w:rPr>
                <w:rFonts w:ascii="Arial" w:hAnsi="Arial" w:cs="Arial"/>
                <w:b/>
                <w:bCs/>
                <w:sz w:val="18"/>
                <w:szCs w:val="18"/>
              </w:rPr>
            </w:pPr>
            <w:r>
              <w:rPr>
                <w:rFonts w:ascii="Arial" w:hAnsi="Arial" w:cs="Arial"/>
                <w:b/>
                <w:bCs/>
                <w:sz w:val="18"/>
                <w:szCs w:val="18"/>
              </w:rPr>
              <w:t>2.196.080,37</w:t>
            </w:r>
          </w:p>
        </w:tc>
        <w:tc>
          <w:tcPr>
            <w:tcW w:w="992" w:type="dxa"/>
            <w:shd w:val="solid" w:color="333333" w:fill="auto"/>
            <w:tcMar>
              <w:top w:w="0" w:type="dxa"/>
              <w:left w:w="30" w:type="dxa"/>
              <w:bottom w:w="0" w:type="dxa"/>
              <w:right w:w="30" w:type="dxa"/>
            </w:tcMar>
          </w:tcPr>
          <w:p w:rsidR="005B4709" w:rsidRPr="008C7D6F" w:rsidRDefault="005B4709" w:rsidP="00E92456">
            <w:pPr>
              <w:jc w:val="right"/>
              <w:rPr>
                <w:rFonts w:ascii="Arial" w:hAnsi="Arial" w:cs="Arial"/>
                <w:b/>
                <w:bCs/>
                <w:sz w:val="18"/>
                <w:szCs w:val="18"/>
              </w:rPr>
            </w:pPr>
            <w:r w:rsidRPr="008C7D6F">
              <w:rPr>
                <w:rFonts w:ascii="Arial" w:hAnsi="Arial" w:cs="Arial"/>
                <w:b/>
                <w:bCs/>
                <w:sz w:val="18"/>
                <w:szCs w:val="18"/>
              </w:rPr>
              <w:t>0,00</w:t>
            </w:r>
          </w:p>
        </w:tc>
      </w:tr>
      <w:tr w:rsidR="005B4709" w:rsidRPr="008C7D6F" w:rsidTr="00DD1CAB">
        <w:trPr>
          <w:trHeight w:val="289"/>
        </w:trPr>
        <w:tc>
          <w:tcPr>
            <w:tcW w:w="4287" w:type="dxa"/>
            <w:gridSpan w:val="2"/>
            <w:shd w:val="solid" w:color="000080" w:fill="auto"/>
            <w:tcMar>
              <w:top w:w="0" w:type="dxa"/>
              <w:left w:w="30" w:type="dxa"/>
              <w:bottom w:w="0" w:type="dxa"/>
              <w:right w:w="30" w:type="dxa"/>
            </w:tcMar>
            <w:hideMark/>
          </w:tcPr>
          <w:p w:rsidR="005B4709" w:rsidRPr="008C7D6F" w:rsidRDefault="005B4709" w:rsidP="00E92456">
            <w:pPr>
              <w:rPr>
                <w:rFonts w:ascii="Arial" w:hAnsi="Arial" w:cs="Arial"/>
                <w:b/>
                <w:bCs/>
                <w:sz w:val="18"/>
                <w:szCs w:val="18"/>
              </w:rPr>
            </w:pPr>
            <w:r w:rsidRPr="008C7D6F">
              <w:rPr>
                <w:rFonts w:ascii="Arial" w:hAnsi="Arial" w:cs="Arial"/>
                <w:b/>
                <w:bCs/>
                <w:sz w:val="18"/>
                <w:szCs w:val="18"/>
              </w:rPr>
              <w:t>8 Primici od financijske imovine i zaduživanja</w:t>
            </w:r>
          </w:p>
        </w:tc>
        <w:tc>
          <w:tcPr>
            <w:tcW w:w="1276" w:type="dxa"/>
            <w:shd w:val="solid" w:color="000080" w:fill="auto"/>
            <w:tcMar>
              <w:top w:w="0" w:type="dxa"/>
              <w:left w:w="30" w:type="dxa"/>
              <w:bottom w:w="0" w:type="dxa"/>
              <w:right w:w="30" w:type="dxa"/>
            </w:tcMar>
          </w:tcPr>
          <w:p w:rsidR="005B4709" w:rsidRPr="008C7D6F" w:rsidRDefault="005B4709" w:rsidP="00E92456">
            <w:pPr>
              <w:jc w:val="right"/>
              <w:rPr>
                <w:rFonts w:ascii="Arial" w:hAnsi="Arial" w:cs="Arial"/>
                <w:b/>
                <w:bCs/>
                <w:sz w:val="18"/>
                <w:szCs w:val="18"/>
              </w:rPr>
            </w:pPr>
            <w:r>
              <w:rPr>
                <w:rFonts w:ascii="Arial" w:hAnsi="Arial" w:cs="Arial"/>
                <w:b/>
                <w:bCs/>
                <w:sz w:val="18"/>
                <w:szCs w:val="18"/>
              </w:rPr>
              <w:t>0,00</w:t>
            </w:r>
          </w:p>
        </w:tc>
        <w:tc>
          <w:tcPr>
            <w:tcW w:w="1276" w:type="dxa"/>
            <w:shd w:val="solid" w:color="000080" w:fill="auto"/>
            <w:tcMar>
              <w:top w:w="0" w:type="dxa"/>
              <w:left w:w="30" w:type="dxa"/>
              <w:bottom w:w="0" w:type="dxa"/>
              <w:right w:w="30" w:type="dxa"/>
            </w:tcMar>
          </w:tcPr>
          <w:p w:rsidR="005B4709" w:rsidRPr="008C7D6F" w:rsidRDefault="00DE1BF1" w:rsidP="00DE1BF1">
            <w:pPr>
              <w:jc w:val="right"/>
              <w:rPr>
                <w:rFonts w:ascii="Arial" w:hAnsi="Arial" w:cs="Arial"/>
                <w:b/>
                <w:bCs/>
                <w:sz w:val="18"/>
                <w:szCs w:val="18"/>
              </w:rPr>
            </w:pPr>
            <w:r>
              <w:rPr>
                <w:rFonts w:ascii="Arial" w:hAnsi="Arial" w:cs="Arial"/>
                <w:b/>
                <w:bCs/>
                <w:sz w:val="18"/>
                <w:szCs w:val="18"/>
              </w:rPr>
              <w:t>2.196.080,37</w:t>
            </w:r>
          </w:p>
        </w:tc>
        <w:tc>
          <w:tcPr>
            <w:tcW w:w="992" w:type="dxa"/>
            <w:shd w:val="solid" w:color="000080" w:fill="auto"/>
            <w:tcMar>
              <w:top w:w="0" w:type="dxa"/>
              <w:left w:w="30" w:type="dxa"/>
              <w:bottom w:w="0" w:type="dxa"/>
              <w:right w:w="30" w:type="dxa"/>
            </w:tcMar>
          </w:tcPr>
          <w:p w:rsidR="005B4709" w:rsidRPr="008C7D6F" w:rsidRDefault="005B4709" w:rsidP="00E92456">
            <w:pPr>
              <w:jc w:val="right"/>
              <w:rPr>
                <w:rFonts w:ascii="Arial" w:hAnsi="Arial" w:cs="Arial"/>
                <w:b/>
                <w:bCs/>
                <w:sz w:val="18"/>
                <w:szCs w:val="18"/>
              </w:rPr>
            </w:pPr>
            <w:r w:rsidRPr="008C7D6F">
              <w:rPr>
                <w:rFonts w:ascii="Arial" w:hAnsi="Arial" w:cs="Arial"/>
                <w:b/>
                <w:bCs/>
                <w:sz w:val="18"/>
                <w:szCs w:val="18"/>
              </w:rPr>
              <w:t>0,00</w:t>
            </w:r>
          </w:p>
        </w:tc>
      </w:tr>
      <w:tr w:rsidR="005B4709" w:rsidRPr="008C7D6F" w:rsidTr="00BA6A5B">
        <w:trPr>
          <w:trHeight w:val="289"/>
        </w:trPr>
        <w:tc>
          <w:tcPr>
            <w:tcW w:w="1027" w:type="dxa"/>
            <w:tcMar>
              <w:top w:w="0" w:type="dxa"/>
              <w:left w:w="30" w:type="dxa"/>
              <w:bottom w:w="0" w:type="dxa"/>
              <w:right w:w="30" w:type="dxa"/>
            </w:tcMar>
            <w:vAlign w:val="center"/>
            <w:hideMark/>
          </w:tcPr>
          <w:p w:rsidR="005B4709" w:rsidRPr="008C7D6F" w:rsidRDefault="005B4709" w:rsidP="00BA6A5B">
            <w:pPr>
              <w:rPr>
                <w:rFonts w:ascii="Arial" w:hAnsi="Arial" w:cs="Arial"/>
                <w:b/>
                <w:bCs/>
                <w:sz w:val="18"/>
                <w:szCs w:val="18"/>
              </w:rPr>
            </w:pPr>
            <w:r w:rsidRPr="008C7D6F">
              <w:rPr>
                <w:rFonts w:ascii="Arial" w:hAnsi="Arial" w:cs="Arial"/>
                <w:b/>
                <w:bCs/>
                <w:sz w:val="18"/>
                <w:szCs w:val="18"/>
              </w:rPr>
              <w:t>84</w:t>
            </w:r>
          </w:p>
        </w:tc>
        <w:tc>
          <w:tcPr>
            <w:tcW w:w="3260" w:type="dxa"/>
            <w:tcMar>
              <w:top w:w="0" w:type="dxa"/>
              <w:left w:w="30" w:type="dxa"/>
              <w:bottom w:w="0" w:type="dxa"/>
              <w:right w:w="30" w:type="dxa"/>
            </w:tcMar>
            <w:hideMark/>
          </w:tcPr>
          <w:p w:rsidR="005B4709" w:rsidRPr="008C7D6F" w:rsidRDefault="005B4709" w:rsidP="00E92456">
            <w:pPr>
              <w:rPr>
                <w:rFonts w:ascii="Arial" w:hAnsi="Arial" w:cs="Arial"/>
                <w:b/>
                <w:bCs/>
                <w:sz w:val="18"/>
                <w:szCs w:val="18"/>
              </w:rPr>
            </w:pPr>
            <w:r w:rsidRPr="008C7D6F">
              <w:rPr>
                <w:rFonts w:ascii="Arial" w:hAnsi="Arial" w:cs="Arial"/>
                <w:b/>
                <w:bCs/>
                <w:sz w:val="18"/>
                <w:szCs w:val="18"/>
              </w:rPr>
              <w:t>Primici od zaduživanja</w:t>
            </w:r>
          </w:p>
        </w:tc>
        <w:tc>
          <w:tcPr>
            <w:tcW w:w="1276" w:type="dxa"/>
            <w:tcMar>
              <w:top w:w="0" w:type="dxa"/>
              <w:left w:w="30" w:type="dxa"/>
              <w:bottom w:w="0" w:type="dxa"/>
              <w:right w:w="30" w:type="dxa"/>
            </w:tcMar>
          </w:tcPr>
          <w:p w:rsidR="005B4709" w:rsidRPr="008C7D6F" w:rsidRDefault="005B4709" w:rsidP="00E92456">
            <w:pPr>
              <w:jc w:val="right"/>
              <w:rPr>
                <w:rFonts w:ascii="Arial" w:hAnsi="Arial" w:cs="Arial"/>
                <w:b/>
                <w:bCs/>
                <w:sz w:val="18"/>
                <w:szCs w:val="18"/>
              </w:rPr>
            </w:pPr>
            <w:r>
              <w:rPr>
                <w:rFonts w:ascii="Arial" w:hAnsi="Arial" w:cs="Arial"/>
                <w:b/>
                <w:bCs/>
                <w:sz w:val="18"/>
                <w:szCs w:val="18"/>
              </w:rPr>
              <w:t>0,00</w:t>
            </w:r>
          </w:p>
        </w:tc>
        <w:tc>
          <w:tcPr>
            <w:tcW w:w="1276" w:type="dxa"/>
            <w:tcMar>
              <w:top w:w="0" w:type="dxa"/>
              <w:left w:w="30" w:type="dxa"/>
              <w:bottom w:w="0" w:type="dxa"/>
              <w:right w:w="30" w:type="dxa"/>
            </w:tcMar>
          </w:tcPr>
          <w:p w:rsidR="005B4709" w:rsidRPr="008C7D6F" w:rsidRDefault="00DE1BF1" w:rsidP="00DE1BF1">
            <w:pPr>
              <w:jc w:val="right"/>
              <w:rPr>
                <w:rFonts w:ascii="Arial" w:hAnsi="Arial" w:cs="Arial"/>
                <w:b/>
                <w:bCs/>
                <w:sz w:val="18"/>
                <w:szCs w:val="18"/>
              </w:rPr>
            </w:pPr>
            <w:r>
              <w:rPr>
                <w:rFonts w:ascii="Arial" w:hAnsi="Arial" w:cs="Arial"/>
                <w:b/>
                <w:bCs/>
                <w:sz w:val="18"/>
                <w:szCs w:val="18"/>
              </w:rPr>
              <w:t>2.196.080,37</w:t>
            </w:r>
          </w:p>
        </w:tc>
        <w:tc>
          <w:tcPr>
            <w:tcW w:w="992" w:type="dxa"/>
            <w:tcMar>
              <w:top w:w="0" w:type="dxa"/>
              <w:left w:w="30" w:type="dxa"/>
              <w:bottom w:w="0" w:type="dxa"/>
              <w:right w:w="30" w:type="dxa"/>
            </w:tcMar>
          </w:tcPr>
          <w:p w:rsidR="005B4709" w:rsidRPr="008C7D6F" w:rsidRDefault="005B4709" w:rsidP="00E92456">
            <w:pPr>
              <w:jc w:val="right"/>
              <w:rPr>
                <w:rFonts w:ascii="Arial" w:hAnsi="Arial" w:cs="Arial"/>
                <w:b/>
                <w:bCs/>
                <w:sz w:val="18"/>
                <w:szCs w:val="18"/>
              </w:rPr>
            </w:pPr>
            <w:r w:rsidRPr="008C7D6F">
              <w:rPr>
                <w:rFonts w:ascii="Arial" w:hAnsi="Arial" w:cs="Arial"/>
                <w:b/>
                <w:bCs/>
                <w:sz w:val="18"/>
                <w:szCs w:val="18"/>
              </w:rPr>
              <w:t>0,00</w:t>
            </w:r>
          </w:p>
        </w:tc>
      </w:tr>
      <w:tr w:rsidR="00DE1BF1" w:rsidRPr="008C7D6F" w:rsidTr="00BA6A5B">
        <w:trPr>
          <w:trHeight w:val="360"/>
        </w:trPr>
        <w:tc>
          <w:tcPr>
            <w:tcW w:w="1027" w:type="dxa"/>
            <w:tcMar>
              <w:top w:w="0" w:type="dxa"/>
              <w:left w:w="30" w:type="dxa"/>
              <w:bottom w:w="0" w:type="dxa"/>
              <w:right w:w="30" w:type="dxa"/>
            </w:tcMar>
            <w:vAlign w:val="center"/>
            <w:hideMark/>
          </w:tcPr>
          <w:p w:rsidR="00DE1BF1" w:rsidRPr="008C7D6F" w:rsidRDefault="00DE1BF1" w:rsidP="00BA6A5B">
            <w:pPr>
              <w:rPr>
                <w:rFonts w:ascii="Arial" w:hAnsi="Arial" w:cs="Arial"/>
                <w:b/>
                <w:bCs/>
                <w:sz w:val="18"/>
                <w:szCs w:val="18"/>
              </w:rPr>
            </w:pPr>
            <w:r w:rsidRPr="008C7D6F">
              <w:rPr>
                <w:rFonts w:ascii="Arial" w:hAnsi="Arial" w:cs="Arial"/>
                <w:b/>
                <w:bCs/>
                <w:sz w:val="18"/>
                <w:szCs w:val="18"/>
              </w:rPr>
              <w:t>84</w:t>
            </w:r>
            <w:r>
              <w:rPr>
                <w:rFonts w:ascii="Arial" w:hAnsi="Arial" w:cs="Arial"/>
                <w:b/>
                <w:bCs/>
                <w:sz w:val="18"/>
                <w:szCs w:val="18"/>
              </w:rPr>
              <w:t>7</w:t>
            </w:r>
          </w:p>
        </w:tc>
        <w:tc>
          <w:tcPr>
            <w:tcW w:w="3260" w:type="dxa"/>
            <w:tcMar>
              <w:top w:w="0" w:type="dxa"/>
              <w:left w:w="30" w:type="dxa"/>
              <w:bottom w:w="0" w:type="dxa"/>
              <w:right w:w="30" w:type="dxa"/>
            </w:tcMar>
            <w:hideMark/>
          </w:tcPr>
          <w:p w:rsidR="00DE1BF1" w:rsidRDefault="00DE1BF1" w:rsidP="00DE1BF1">
            <w:pPr>
              <w:autoSpaceDE w:val="0"/>
              <w:autoSpaceDN w:val="0"/>
              <w:adjustRightInd w:val="0"/>
              <w:spacing w:line="256" w:lineRule="auto"/>
              <w:rPr>
                <w:rFonts w:ascii="Arial" w:hAnsi="Arial" w:cs="Arial"/>
                <w:b/>
                <w:bCs/>
                <w:color w:val="000000"/>
                <w:sz w:val="18"/>
                <w:szCs w:val="18"/>
                <w:lang w:eastAsia="en-US"/>
              </w:rPr>
            </w:pPr>
            <w:r>
              <w:rPr>
                <w:rFonts w:ascii="Arial" w:hAnsi="Arial" w:cs="Arial"/>
                <w:b/>
                <w:bCs/>
                <w:color w:val="000000"/>
                <w:sz w:val="18"/>
                <w:szCs w:val="18"/>
                <w:lang w:eastAsia="en-US"/>
              </w:rPr>
              <w:t>Primljeni zajmovi od drugih razina vlasti</w:t>
            </w:r>
          </w:p>
        </w:tc>
        <w:tc>
          <w:tcPr>
            <w:tcW w:w="1276" w:type="dxa"/>
            <w:tcMar>
              <w:top w:w="0" w:type="dxa"/>
              <w:left w:w="30" w:type="dxa"/>
              <w:bottom w:w="0" w:type="dxa"/>
              <w:right w:w="30" w:type="dxa"/>
            </w:tcMar>
          </w:tcPr>
          <w:p w:rsidR="00DE1BF1" w:rsidRPr="008C7D6F" w:rsidRDefault="00DE1BF1" w:rsidP="00DE1BF1">
            <w:pPr>
              <w:jc w:val="right"/>
              <w:rPr>
                <w:rFonts w:ascii="Arial" w:hAnsi="Arial" w:cs="Arial"/>
                <w:b/>
                <w:bCs/>
                <w:sz w:val="18"/>
                <w:szCs w:val="18"/>
              </w:rPr>
            </w:pPr>
            <w:r>
              <w:rPr>
                <w:rFonts w:ascii="Arial" w:hAnsi="Arial" w:cs="Arial"/>
                <w:b/>
                <w:bCs/>
                <w:sz w:val="18"/>
                <w:szCs w:val="18"/>
              </w:rPr>
              <w:t>0,00</w:t>
            </w:r>
          </w:p>
        </w:tc>
        <w:tc>
          <w:tcPr>
            <w:tcW w:w="1276" w:type="dxa"/>
            <w:tcMar>
              <w:top w:w="0" w:type="dxa"/>
              <w:left w:w="30" w:type="dxa"/>
              <w:bottom w:w="0" w:type="dxa"/>
              <w:right w:w="30" w:type="dxa"/>
            </w:tcMar>
          </w:tcPr>
          <w:p w:rsidR="00DE1BF1" w:rsidRPr="008C7D6F" w:rsidRDefault="00DE1BF1" w:rsidP="00DE1BF1">
            <w:pPr>
              <w:jc w:val="right"/>
              <w:rPr>
                <w:rFonts w:ascii="Arial" w:hAnsi="Arial" w:cs="Arial"/>
                <w:b/>
                <w:bCs/>
                <w:sz w:val="18"/>
                <w:szCs w:val="18"/>
              </w:rPr>
            </w:pPr>
            <w:r>
              <w:rPr>
                <w:rFonts w:ascii="Arial" w:hAnsi="Arial" w:cs="Arial"/>
                <w:b/>
                <w:bCs/>
                <w:sz w:val="18"/>
                <w:szCs w:val="18"/>
              </w:rPr>
              <w:t>2.196.080,37</w:t>
            </w:r>
          </w:p>
        </w:tc>
        <w:tc>
          <w:tcPr>
            <w:tcW w:w="992" w:type="dxa"/>
            <w:tcMar>
              <w:top w:w="0" w:type="dxa"/>
              <w:left w:w="30" w:type="dxa"/>
              <w:bottom w:w="0" w:type="dxa"/>
              <w:right w:w="30" w:type="dxa"/>
            </w:tcMar>
          </w:tcPr>
          <w:p w:rsidR="00DE1BF1" w:rsidRPr="008C7D6F" w:rsidRDefault="00DE1BF1" w:rsidP="00DE1BF1">
            <w:pPr>
              <w:jc w:val="right"/>
              <w:rPr>
                <w:rFonts w:ascii="Arial" w:hAnsi="Arial" w:cs="Arial"/>
                <w:b/>
                <w:bCs/>
                <w:sz w:val="18"/>
                <w:szCs w:val="18"/>
              </w:rPr>
            </w:pPr>
            <w:r w:rsidRPr="008C7D6F">
              <w:rPr>
                <w:rFonts w:ascii="Arial" w:hAnsi="Arial" w:cs="Arial"/>
                <w:b/>
                <w:bCs/>
                <w:sz w:val="18"/>
                <w:szCs w:val="18"/>
              </w:rPr>
              <w:t>0,00</w:t>
            </w:r>
          </w:p>
        </w:tc>
      </w:tr>
      <w:tr w:rsidR="00DE1BF1" w:rsidRPr="008C7D6F" w:rsidTr="00BA6A5B">
        <w:trPr>
          <w:trHeight w:val="353"/>
        </w:trPr>
        <w:tc>
          <w:tcPr>
            <w:tcW w:w="1027" w:type="dxa"/>
            <w:tcMar>
              <w:top w:w="0" w:type="dxa"/>
              <w:left w:w="30" w:type="dxa"/>
              <w:bottom w:w="0" w:type="dxa"/>
              <w:right w:w="30" w:type="dxa"/>
            </w:tcMar>
            <w:vAlign w:val="center"/>
            <w:hideMark/>
          </w:tcPr>
          <w:p w:rsidR="00DE1BF1" w:rsidRPr="008C7D6F" w:rsidRDefault="00DE1BF1" w:rsidP="00BA6A5B">
            <w:pPr>
              <w:rPr>
                <w:rFonts w:ascii="Arial" w:hAnsi="Arial" w:cs="Arial"/>
                <w:sz w:val="18"/>
                <w:szCs w:val="18"/>
              </w:rPr>
            </w:pPr>
            <w:r w:rsidRPr="008C7D6F">
              <w:rPr>
                <w:rFonts w:ascii="Arial" w:hAnsi="Arial" w:cs="Arial"/>
                <w:sz w:val="18"/>
                <w:szCs w:val="18"/>
              </w:rPr>
              <w:t>84</w:t>
            </w:r>
            <w:r>
              <w:rPr>
                <w:rFonts w:ascii="Arial" w:hAnsi="Arial" w:cs="Arial"/>
                <w:sz w:val="18"/>
                <w:szCs w:val="18"/>
              </w:rPr>
              <w:t>71</w:t>
            </w:r>
          </w:p>
        </w:tc>
        <w:tc>
          <w:tcPr>
            <w:tcW w:w="3260" w:type="dxa"/>
            <w:tcMar>
              <w:top w:w="0" w:type="dxa"/>
              <w:left w:w="30" w:type="dxa"/>
              <w:bottom w:w="0" w:type="dxa"/>
              <w:right w:w="30" w:type="dxa"/>
            </w:tcMar>
            <w:hideMark/>
          </w:tcPr>
          <w:p w:rsidR="00DE1BF1" w:rsidRPr="008C7D6F" w:rsidRDefault="004A437E" w:rsidP="00DE1BF1">
            <w:pPr>
              <w:rPr>
                <w:rFonts w:ascii="Arial" w:hAnsi="Arial" w:cs="Arial"/>
                <w:sz w:val="18"/>
                <w:szCs w:val="18"/>
              </w:rPr>
            </w:pPr>
            <w:r>
              <w:rPr>
                <w:rFonts w:ascii="Arial" w:hAnsi="Arial" w:cs="Arial"/>
                <w:color w:val="000000"/>
                <w:sz w:val="18"/>
                <w:szCs w:val="18"/>
                <w:lang w:eastAsia="en-US"/>
              </w:rPr>
              <w:t>Primljeni zajmovi od državnog proračuna</w:t>
            </w:r>
            <w:r w:rsidR="00540983">
              <w:rPr>
                <w:rFonts w:ascii="Arial" w:hAnsi="Arial" w:cs="Arial"/>
                <w:color w:val="000000"/>
                <w:sz w:val="18"/>
                <w:szCs w:val="18"/>
                <w:lang w:eastAsia="en-US"/>
              </w:rPr>
              <w:t xml:space="preserve">-beskamatni zajam </w:t>
            </w:r>
            <w:r w:rsidR="003E315D">
              <w:rPr>
                <w:rFonts w:ascii="Arial" w:hAnsi="Arial" w:cs="Arial"/>
                <w:color w:val="000000"/>
                <w:sz w:val="18"/>
                <w:szCs w:val="18"/>
                <w:lang w:eastAsia="en-US"/>
              </w:rPr>
              <w:t xml:space="preserve"> za odgođena plaćanja</w:t>
            </w:r>
            <w:r w:rsidR="00385D57">
              <w:rPr>
                <w:rFonts w:ascii="Arial" w:hAnsi="Arial" w:cs="Arial"/>
                <w:color w:val="000000"/>
                <w:sz w:val="18"/>
                <w:szCs w:val="18"/>
                <w:lang w:eastAsia="en-US"/>
              </w:rPr>
              <w:t xml:space="preserve"> poreza na dohodak</w:t>
            </w:r>
          </w:p>
        </w:tc>
        <w:tc>
          <w:tcPr>
            <w:tcW w:w="1276" w:type="dxa"/>
            <w:tcMar>
              <w:top w:w="0" w:type="dxa"/>
              <w:left w:w="30" w:type="dxa"/>
              <w:bottom w:w="0" w:type="dxa"/>
              <w:right w:w="30" w:type="dxa"/>
            </w:tcMar>
          </w:tcPr>
          <w:p w:rsidR="00DE1BF1" w:rsidRPr="008C7D6F" w:rsidRDefault="00DE1BF1" w:rsidP="00DE1BF1">
            <w:pPr>
              <w:jc w:val="right"/>
              <w:rPr>
                <w:rFonts w:ascii="Arial" w:hAnsi="Arial" w:cs="Arial"/>
                <w:sz w:val="18"/>
                <w:szCs w:val="18"/>
              </w:rPr>
            </w:pPr>
            <w:r>
              <w:rPr>
                <w:rFonts w:ascii="Arial" w:hAnsi="Arial" w:cs="Arial"/>
                <w:sz w:val="18"/>
                <w:szCs w:val="18"/>
              </w:rPr>
              <w:t>0,00</w:t>
            </w:r>
          </w:p>
        </w:tc>
        <w:tc>
          <w:tcPr>
            <w:tcW w:w="1276" w:type="dxa"/>
            <w:tcMar>
              <w:top w:w="0" w:type="dxa"/>
              <w:left w:w="30" w:type="dxa"/>
              <w:bottom w:w="0" w:type="dxa"/>
              <w:right w:w="30" w:type="dxa"/>
            </w:tcMar>
          </w:tcPr>
          <w:p w:rsidR="00DE1BF1" w:rsidRPr="008C7D6F" w:rsidRDefault="00AB1F37" w:rsidP="00DE1BF1">
            <w:pPr>
              <w:jc w:val="right"/>
              <w:rPr>
                <w:rFonts w:ascii="Arial" w:hAnsi="Arial" w:cs="Arial"/>
                <w:sz w:val="18"/>
                <w:szCs w:val="18"/>
              </w:rPr>
            </w:pPr>
            <w:r>
              <w:rPr>
                <w:rFonts w:ascii="Arial" w:hAnsi="Arial" w:cs="Arial"/>
                <w:sz w:val="18"/>
                <w:szCs w:val="18"/>
              </w:rPr>
              <w:t>92.911,69</w:t>
            </w:r>
          </w:p>
        </w:tc>
        <w:tc>
          <w:tcPr>
            <w:tcW w:w="992" w:type="dxa"/>
            <w:tcMar>
              <w:top w:w="0" w:type="dxa"/>
              <w:left w:w="30" w:type="dxa"/>
              <w:bottom w:w="0" w:type="dxa"/>
              <w:right w:w="30" w:type="dxa"/>
            </w:tcMar>
          </w:tcPr>
          <w:p w:rsidR="00DE1BF1" w:rsidRPr="008C7D6F" w:rsidRDefault="00DE1BF1" w:rsidP="00DE1BF1">
            <w:pPr>
              <w:jc w:val="right"/>
              <w:rPr>
                <w:rFonts w:ascii="Arial" w:hAnsi="Arial" w:cs="Arial"/>
                <w:sz w:val="18"/>
                <w:szCs w:val="18"/>
              </w:rPr>
            </w:pPr>
            <w:r w:rsidRPr="008C7D6F">
              <w:rPr>
                <w:rFonts w:ascii="Arial" w:hAnsi="Arial" w:cs="Arial"/>
                <w:sz w:val="18"/>
                <w:szCs w:val="18"/>
              </w:rPr>
              <w:t>0,00</w:t>
            </w:r>
          </w:p>
        </w:tc>
      </w:tr>
      <w:tr w:rsidR="003E315D" w:rsidRPr="008C7D6F" w:rsidTr="00BA6A5B">
        <w:trPr>
          <w:trHeight w:val="353"/>
        </w:trPr>
        <w:tc>
          <w:tcPr>
            <w:tcW w:w="1027" w:type="dxa"/>
            <w:tcMar>
              <w:top w:w="0" w:type="dxa"/>
              <w:left w:w="30" w:type="dxa"/>
              <w:bottom w:w="0" w:type="dxa"/>
              <w:right w:w="30" w:type="dxa"/>
            </w:tcMar>
            <w:vAlign w:val="center"/>
          </w:tcPr>
          <w:p w:rsidR="003E315D" w:rsidRPr="008C7D6F" w:rsidRDefault="003E315D" w:rsidP="00BA6A5B">
            <w:pPr>
              <w:rPr>
                <w:rFonts w:ascii="Arial" w:hAnsi="Arial" w:cs="Arial"/>
                <w:sz w:val="18"/>
                <w:szCs w:val="18"/>
              </w:rPr>
            </w:pPr>
            <w:r>
              <w:rPr>
                <w:rFonts w:ascii="Arial" w:hAnsi="Arial" w:cs="Arial"/>
                <w:sz w:val="18"/>
                <w:szCs w:val="18"/>
              </w:rPr>
              <w:t>8471</w:t>
            </w:r>
          </w:p>
        </w:tc>
        <w:tc>
          <w:tcPr>
            <w:tcW w:w="3260" w:type="dxa"/>
            <w:tcMar>
              <w:top w:w="0" w:type="dxa"/>
              <w:left w:w="30" w:type="dxa"/>
              <w:bottom w:w="0" w:type="dxa"/>
              <w:right w:w="30" w:type="dxa"/>
            </w:tcMar>
          </w:tcPr>
          <w:p w:rsidR="003E315D" w:rsidRDefault="003E315D" w:rsidP="00191B8C">
            <w:pPr>
              <w:rPr>
                <w:rFonts w:ascii="Arial" w:hAnsi="Arial" w:cs="Arial"/>
                <w:color w:val="000000"/>
                <w:sz w:val="18"/>
                <w:szCs w:val="18"/>
                <w:lang w:eastAsia="en-US"/>
              </w:rPr>
            </w:pPr>
            <w:r>
              <w:rPr>
                <w:rFonts w:ascii="Arial" w:hAnsi="Arial" w:cs="Arial"/>
                <w:color w:val="000000"/>
                <w:sz w:val="18"/>
                <w:szCs w:val="18"/>
                <w:lang w:eastAsia="en-US"/>
              </w:rPr>
              <w:t xml:space="preserve">Primljeni zajmovi od državnog proračuna-beskamatni zajam </w:t>
            </w:r>
            <w:r w:rsidR="00191B8C">
              <w:rPr>
                <w:rFonts w:ascii="Arial" w:hAnsi="Arial" w:cs="Arial"/>
                <w:color w:val="000000"/>
                <w:sz w:val="18"/>
                <w:szCs w:val="18"/>
                <w:lang w:eastAsia="en-US"/>
              </w:rPr>
              <w:t>u visini  povrata poreza na dohodak po godišnjoj prijavi</w:t>
            </w:r>
          </w:p>
        </w:tc>
        <w:tc>
          <w:tcPr>
            <w:tcW w:w="1276" w:type="dxa"/>
            <w:tcMar>
              <w:top w:w="0" w:type="dxa"/>
              <w:left w:w="30" w:type="dxa"/>
              <w:bottom w:w="0" w:type="dxa"/>
              <w:right w:w="30" w:type="dxa"/>
            </w:tcMar>
          </w:tcPr>
          <w:p w:rsidR="003E315D" w:rsidRDefault="003E315D" w:rsidP="00DE1BF1">
            <w:pPr>
              <w:jc w:val="right"/>
              <w:rPr>
                <w:rFonts w:ascii="Arial" w:hAnsi="Arial" w:cs="Arial"/>
                <w:sz w:val="18"/>
                <w:szCs w:val="18"/>
              </w:rPr>
            </w:pPr>
            <w:r>
              <w:rPr>
                <w:rFonts w:ascii="Arial" w:hAnsi="Arial" w:cs="Arial"/>
                <w:sz w:val="18"/>
                <w:szCs w:val="18"/>
              </w:rPr>
              <w:t>0,00</w:t>
            </w:r>
          </w:p>
        </w:tc>
        <w:tc>
          <w:tcPr>
            <w:tcW w:w="1276" w:type="dxa"/>
            <w:tcMar>
              <w:top w:w="0" w:type="dxa"/>
              <w:left w:w="30" w:type="dxa"/>
              <w:bottom w:w="0" w:type="dxa"/>
              <w:right w:w="30" w:type="dxa"/>
            </w:tcMar>
          </w:tcPr>
          <w:p w:rsidR="003E315D" w:rsidRDefault="00AB1F37" w:rsidP="00DE1BF1">
            <w:pPr>
              <w:jc w:val="right"/>
              <w:rPr>
                <w:rFonts w:ascii="Arial" w:hAnsi="Arial" w:cs="Arial"/>
                <w:sz w:val="18"/>
                <w:szCs w:val="18"/>
              </w:rPr>
            </w:pPr>
            <w:r>
              <w:rPr>
                <w:rFonts w:ascii="Arial" w:hAnsi="Arial" w:cs="Arial"/>
                <w:sz w:val="18"/>
                <w:szCs w:val="18"/>
              </w:rPr>
              <w:t>480.430,62</w:t>
            </w:r>
          </w:p>
        </w:tc>
        <w:tc>
          <w:tcPr>
            <w:tcW w:w="992" w:type="dxa"/>
            <w:tcMar>
              <w:top w:w="0" w:type="dxa"/>
              <w:left w:w="30" w:type="dxa"/>
              <w:bottom w:w="0" w:type="dxa"/>
              <w:right w:w="30" w:type="dxa"/>
            </w:tcMar>
          </w:tcPr>
          <w:p w:rsidR="003E315D" w:rsidRPr="008C7D6F" w:rsidRDefault="003E315D" w:rsidP="00DE1BF1">
            <w:pPr>
              <w:jc w:val="right"/>
              <w:rPr>
                <w:rFonts w:ascii="Arial" w:hAnsi="Arial" w:cs="Arial"/>
                <w:sz w:val="18"/>
                <w:szCs w:val="18"/>
              </w:rPr>
            </w:pPr>
            <w:r>
              <w:rPr>
                <w:rFonts w:ascii="Arial" w:hAnsi="Arial" w:cs="Arial"/>
                <w:sz w:val="18"/>
                <w:szCs w:val="18"/>
              </w:rPr>
              <w:t>0,00</w:t>
            </w:r>
          </w:p>
        </w:tc>
      </w:tr>
      <w:tr w:rsidR="003E315D" w:rsidRPr="008C7D6F" w:rsidTr="00BA6A5B">
        <w:trPr>
          <w:trHeight w:val="353"/>
        </w:trPr>
        <w:tc>
          <w:tcPr>
            <w:tcW w:w="1027" w:type="dxa"/>
            <w:tcMar>
              <w:top w:w="0" w:type="dxa"/>
              <w:left w:w="30" w:type="dxa"/>
              <w:bottom w:w="0" w:type="dxa"/>
              <w:right w:w="30" w:type="dxa"/>
            </w:tcMar>
            <w:vAlign w:val="center"/>
          </w:tcPr>
          <w:p w:rsidR="003E315D" w:rsidRPr="008C7D6F" w:rsidRDefault="003E315D" w:rsidP="00BA6A5B">
            <w:pPr>
              <w:rPr>
                <w:rFonts w:ascii="Arial" w:hAnsi="Arial" w:cs="Arial"/>
                <w:sz w:val="18"/>
                <w:szCs w:val="18"/>
              </w:rPr>
            </w:pPr>
            <w:r>
              <w:rPr>
                <w:rFonts w:ascii="Arial" w:hAnsi="Arial" w:cs="Arial"/>
                <w:sz w:val="18"/>
                <w:szCs w:val="18"/>
              </w:rPr>
              <w:t>8471</w:t>
            </w:r>
          </w:p>
        </w:tc>
        <w:tc>
          <w:tcPr>
            <w:tcW w:w="3260" w:type="dxa"/>
            <w:tcMar>
              <w:top w:w="0" w:type="dxa"/>
              <w:left w:w="30" w:type="dxa"/>
              <w:bottom w:w="0" w:type="dxa"/>
              <w:right w:w="30" w:type="dxa"/>
            </w:tcMar>
          </w:tcPr>
          <w:p w:rsidR="003E315D" w:rsidRDefault="003E315D" w:rsidP="00385D57">
            <w:pPr>
              <w:rPr>
                <w:rFonts w:ascii="Arial" w:hAnsi="Arial" w:cs="Arial"/>
                <w:color w:val="000000"/>
                <w:sz w:val="18"/>
                <w:szCs w:val="18"/>
                <w:lang w:eastAsia="en-US"/>
              </w:rPr>
            </w:pPr>
            <w:r>
              <w:rPr>
                <w:rFonts w:ascii="Arial" w:hAnsi="Arial" w:cs="Arial"/>
                <w:color w:val="000000"/>
                <w:sz w:val="18"/>
                <w:szCs w:val="18"/>
                <w:lang w:eastAsia="en-US"/>
              </w:rPr>
              <w:t xml:space="preserve">Primljeni zajmovi od državnog proračuna-beskamatni zajam po </w:t>
            </w:r>
            <w:r w:rsidR="00385D57">
              <w:rPr>
                <w:rFonts w:ascii="Arial" w:hAnsi="Arial" w:cs="Arial"/>
                <w:color w:val="000000"/>
                <w:sz w:val="18"/>
                <w:szCs w:val="18"/>
                <w:lang w:eastAsia="en-US"/>
              </w:rPr>
              <w:lastRenderedPageBreak/>
              <w:t>godišnjem obračunu  poreza na dohodak za 2019. godinu</w:t>
            </w:r>
          </w:p>
        </w:tc>
        <w:tc>
          <w:tcPr>
            <w:tcW w:w="1276" w:type="dxa"/>
            <w:tcMar>
              <w:top w:w="0" w:type="dxa"/>
              <w:left w:w="30" w:type="dxa"/>
              <w:bottom w:w="0" w:type="dxa"/>
              <w:right w:w="30" w:type="dxa"/>
            </w:tcMar>
          </w:tcPr>
          <w:p w:rsidR="003E315D" w:rsidRDefault="003E315D" w:rsidP="00DE1BF1">
            <w:pPr>
              <w:jc w:val="right"/>
              <w:rPr>
                <w:rFonts w:ascii="Arial" w:hAnsi="Arial" w:cs="Arial"/>
                <w:sz w:val="18"/>
                <w:szCs w:val="18"/>
              </w:rPr>
            </w:pPr>
            <w:r>
              <w:rPr>
                <w:rFonts w:ascii="Arial" w:hAnsi="Arial" w:cs="Arial"/>
                <w:sz w:val="18"/>
                <w:szCs w:val="18"/>
              </w:rPr>
              <w:lastRenderedPageBreak/>
              <w:t>0,00</w:t>
            </w:r>
          </w:p>
        </w:tc>
        <w:tc>
          <w:tcPr>
            <w:tcW w:w="1276" w:type="dxa"/>
            <w:tcMar>
              <w:top w:w="0" w:type="dxa"/>
              <w:left w:w="30" w:type="dxa"/>
              <w:bottom w:w="0" w:type="dxa"/>
              <w:right w:w="30" w:type="dxa"/>
            </w:tcMar>
          </w:tcPr>
          <w:p w:rsidR="003E315D" w:rsidRDefault="00AB1F37" w:rsidP="00AB1F37">
            <w:pPr>
              <w:jc w:val="right"/>
              <w:rPr>
                <w:rFonts w:ascii="Arial" w:hAnsi="Arial" w:cs="Arial"/>
                <w:sz w:val="18"/>
                <w:szCs w:val="18"/>
              </w:rPr>
            </w:pPr>
            <w:r>
              <w:rPr>
                <w:rFonts w:ascii="Arial" w:hAnsi="Arial" w:cs="Arial"/>
                <w:sz w:val="18"/>
                <w:szCs w:val="18"/>
              </w:rPr>
              <w:t>22.738,06</w:t>
            </w:r>
          </w:p>
        </w:tc>
        <w:tc>
          <w:tcPr>
            <w:tcW w:w="992" w:type="dxa"/>
            <w:tcMar>
              <w:top w:w="0" w:type="dxa"/>
              <w:left w:w="30" w:type="dxa"/>
              <w:bottom w:w="0" w:type="dxa"/>
              <w:right w:w="30" w:type="dxa"/>
            </w:tcMar>
          </w:tcPr>
          <w:p w:rsidR="003E315D" w:rsidRPr="008C7D6F" w:rsidRDefault="003E315D" w:rsidP="00DE1BF1">
            <w:pPr>
              <w:jc w:val="right"/>
              <w:rPr>
                <w:rFonts w:ascii="Arial" w:hAnsi="Arial" w:cs="Arial"/>
                <w:sz w:val="18"/>
                <w:szCs w:val="18"/>
              </w:rPr>
            </w:pPr>
            <w:r>
              <w:rPr>
                <w:rFonts w:ascii="Arial" w:hAnsi="Arial" w:cs="Arial"/>
                <w:sz w:val="18"/>
                <w:szCs w:val="18"/>
              </w:rPr>
              <w:t>0,00</w:t>
            </w:r>
          </w:p>
        </w:tc>
      </w:tr>
      <w:tr w:rsidR="003E315D" w:rsidRPr="008C7D6F" w:rsidTr="00DD1CAB">
        <w:trPr>
          <w:trHeight w:val="353"/>
        </w:trPr>
        <w:tc>
          <w:tcPr>
            <w:tcW w:w="1027" w:type="dxa"/>
            <w:tcMar>
              <w:top w:w="0" w:type="dxa"/>
              <w:left w:w="30" w:type="dxa"/>
              <w:bottom w:w="0" w:type="dxa"/>
              <w:right w:w="30" w:type="dxa"/>
            </w:tcMar>
          </w:tcPr>
          <w:p w:rsidR="003E315D" w:rsidRPr="008C7D6F" w:rsidRDefault="003E315D" w:rsidP="00DE1BF1">
            <w:pPr>
              <w:rPr>
                <w:rFonts w:ascii="Arial" w:hAnsi="Arial" w:cs="Arial"/>
                <w:sz w:val="18"/>
                <w:szCs w:val="18"/>
              </w:rPr>
            </w:pPr>
            <w:r>
              <w:rPr>
                <w:rFonts w:ascii="Arial" w:hAnsi="Arial" w:cs="Arial"/>
                <w:sz w:val="18"/>
                <w:szCs w:val="18"/>
              </w:rPr>
              <w:t>8471</w:t>
            </w:r>
          </w:p>
        </w:tc>
        <w:tc>
          <w:tcPr>
            <w:tcW w:w="3260" w:type="dxa"/>
            <w:tcMar>
              <w:top w:w="0" w:type="dxa"/>
              <w:left w:w="30" w:type="dxa"/>
              <w:bottom w:w="0" w:type="dxa"/>
              <w:right w:w="30" w:type="dxa"/>
            </w:tcMar>
          </w:tcPr>
          <w:p w:rsidR="003E315D" w:rsidRDefault="003E315D" w:rsidP="00DE1BF1">
            <w:pPr>
              <w:rPr>
                <w:rFonts w:ascii="Arial" w:hAnsi="Arial" w:cs="Arial"/>
                <w:color w:val="000000"/>
                <w:sz w:val="18"/>
                <w:szCs w:val="18"/>
                <w:lang w:eastAsia="en-US"/>
              </w:rPr>
            </w:pPr>
            <w:r>
              <w:rPr>
                <w:rFonts w:ascii="Arial" w:hAnsi="Arial" w:cs="Arial"/>
                <w:color w:val="000000"/>
                <w:sz w:val="18"/>
                <w:szCs w:val="18"/>
                <w:lang w:eastAsia="en-US"/>
              </w:rPr>
              <w:t>Primljeni zajmovi od državnog proračuna-beskamatni zajam uslijed pada prihoda</w:t>
            </w:r>
          </w:p>
        </w:tc>
        <w:tc>
          <w:tcPr>
            <w:tcW w:w="1276" w:type="dxa"/>
            <w:tcMar>
              <w:top w:w="0" w:type="dxa"/>
              <w:left w:w="30" w:type="dxa"/>
              <w:bottom w:w="0" w:type="dxa"/>
              <w:right w:w="30" w:type="dxa"/>
            </w:tcMar>
          </w:tcPr>
          <w:p w:rsidR="003E315D" w:rsidRDefault="003E315D" w:rsidP="00DE1BF1">
            <w:pPr>
              <w:jc w:val="right"/>
              <w:rPr>
                <w:rFonts w:ascii="Arial" w:hAnsi="Arial" w:cs="Arial"/>
                <w:sz w:val="18"/>
                <w:szCs w:val="18"/>
              </w:rPr>
            </w:pPr>
            <w:r>
              <w:rPr>
                <w:rFonts w:ascii="Arial" w:hAnsi="Arial" w:cs="Arial"/>
                <w:sz w:val="18"/>
                <w:szCs w:val="18"/>
              </w:rPr>
              <w:t>0,00</w:t>
            </w:r>
          </w:p>
        </w:tc>
        <w:tc>
          <w:tcPr>
            <w:tcW w:w="1276" w:type="dxa"/>
            <w:tcMar>
              <w:top w:w="0" w:type="dxa"/>
              <w:left w:w="30" w:type="dxa"/>
              <w:bottom w:w="0" w:type="dxa"/>
              <w:right w:w="30" w:type="dxa"/>
            </w:tcMar>
          </w:tcPr>
          <w:p w:rsidR="003E315D" w:rsidRDefault="003E315D" w:rsidP="00DE1BF1">
            <w:pPr>
              <w:jc w:val="right"/>
              <w:rPr>
                <w:rFonts w:ascii="Arial" w:hAnsi="Arial" w:cs="Arial"/>
                <w:sz w:val="18"/>
                <w:szCs w:val="18"/>
              </w:rPr>
            </w:pPr>
            <w:r>
              <w:rPr>
                <w:rFonts w:ascii="Arial" w:hAnsi="Arial" w:cs="Arial"/>
                <w:sz w:val="18"/>
                <w:szCs w:val="18"/>
              </w:rPr>
              <w:t>1.600.000,00</w:t>
            </w:r>
          </w:p>
        </w:tc>
        <w:tc>
          <w:tcPr>
            <w:tcW w:w="992" w:type="dxa"/>
            <w:tcMar>
              <w:top w:w="0" w:type="dxa"/>
              <w:left w:w="30" w:type="dxa"/>
              <w:bottom w:w="0" w:type="dxa"/>
              <w:right w:w="30" w:type="dxa"/>
            </w:tcMar>
          </w:tcPr>
          <w:p w:rsidR="003E315D" w:rsidRPr="008C7D6F" w:rsidRDefault="003E315D" w:rsidP="00DE1BF1">
            <w:pPr>
              <w:jc w:val="right"/>
              <w:rPr>
                <w:rFonts w:ascii="Arial" w:hAnsi="Arial" w:cs="Arial"/>
                <w:sz w:val="18"/>
                <w:szCs w:val="18"/>
              </w:rPr>
            </w:pPr>
            <w:r>
              <w:rPr>
                <w:rFonts w:ascii="Arial" w:hAnsi="Arial" w:cs="Arial"/>
                <w:sz w:val="18"/>
                <w:szCs w:val="18"/>
              </w:rPr>
              <w:t>0,00</w:t>
            </w:r>
          </w:p>
        </w:tc>
      </w:tr>
      <w:tr w:rsidR="00DE1BF1" w:rsidRPr="008C7D6F" w:rsidTr="00DD1CAB">
        <w:trPr>
          <w:trHeight w:val="289"/>
        </w:trPr>
        <w:tc>
          <w:tcPr>
            <w:tcW w:w="4287" w:type="dxa"/>
            <w:gridSpan w:val="2"/>
            <w:shd w:val="solid" w:color="333333" w:fill="auto"/>
            <w:tcMar>
              <w:top w:w="0" w:type="dxa"/>
              <w:left w:w="30" w:type="dxa"/>
              <w:bottom w:w="0" w:type="dxa"/>
              <w:right w:w="30" w:type="dxa"/>
            </w:tcMar>
          </w:tcPr>
          <w:p w:rsidR="00DE1BF1" w:rsidRPr="008C7D6F" w:rsidRDefault="00DE1BF1" w:rsidP="00AD1B80">
            <w:pPr>
              <w:rPr>
                <w:rFonts w:ascii="Arial" w:hAnsi="Arial" w:cs="Arial"/>
                <w:b/>
                <w:bCs/>
                <w:sz w:val="18"/>
                <w:szCs w:val="18"/>
              </w:rPr>
            </w:pPr>
            <w:r w:rsidRPr="008C7D6F">
              <w:rPr>
                <w:rFonts w:ascii="Arial" w:hAnsi="Arial" w:cs="Arial"/>
                <w:b/>
                <w:bCs/>
                <w:sz w:val="18"/>
                <w:szCs w:val="18"/>
              </w:rPr>
              <w:t xml:space="preserve">                 UKUPNI  IZDACI</w:t>
            </w:r>
          </w:p>
        </w:tc>
        <w:tc>
          <w:tcPr>
            <w:tcW w:w="1276" w:type="dxa"/>
            <w:shd w:val="solid" w:color="333333" w:fill="auto"/>
            <w:tcMar>
              <w:top w:w="0" w:type="dxa"/>
              <w:left w:w="30" w:type="dxa"/>
              <w:bottom w:w="0" w:type="dxa"/>
              <w:right w:w="30" w:type="dxa"/>
            </w:tcMar>
          </w:tcPr>
          <w:p w:rsidR="00DE1BF1" w:rsidRPr="008C7D6F" w:rsidRDefault="00DE1BF1" w:rsidP="00DE1BF1">
            <w:pPr>
              <w:jc w:val="right"/>
              <w:rPr>
                <w:rFonts w:ascii="Arial" w:hAnsi="Arial" w:cs="Arial"/>
                <w:b/>
                <w:bCs/>
                <w:sz w:val="18"/>
                <w:szCs w:val="18"/>
              </w:rPr>
            </w:pPr>
            <w:r>
              <w:rPr>
                <w:rFonts w:ascii="Arial" w:hAnsi="Arial" w:cs="Arial"/>
                <w:b/>
                <w:bCs/>
                <w:sz w:val="18"/>
                <w:szCs w:val="18"/>
              </w:rPr>
              <w:t>611.024,16</w:t>
            </w:r>
          </w:p>
        </w:tc>
        <w:tc>
          <w:tcPr>
            <w:tcW w:w="1276" w:type="dxa"/>
            <w:shd w:val="solid" w:color="333333" w:fill="auto"/>
            <w:tcMar>
              <w:top w:w="0" w:type="dxa"/>
              <w:left w:w="30" w:type="dxa"/>
              <w:bottom w:w="0" w:type="dxa"/>
              <w:right w:w="30" w:type="dxa"/>
            </w:tcMar>
          </w:tcPr>
          <w:p w:rsidR="00DE1BF1" w:rsidRPr="008C7D6F" w:rsidRDefault="00DE1BF1" w:rsidP="00DE1BF1">
            <w:pPr>
              <w:jc w:val="right"/>
              <w:rPr>
                <w:rFonts w:ascii="Arial" w:hAnsi="Arial" w:cs="Arial"/>
                <w:b/>
                <w:bCs/>
                <w:sz w:val="18"/>
                <w:szCs w:val="18"/>
              </w:rPr>
            </w:pPr>
            <w:r>
              <w:rPr>
                <w:rFonts w:ascii="Arial" w:hAnsi="Arial" w:cs="Arial"/>
                <w:b/>
                <w:bCs/>
                <w:sz w:val="18"/>
                <w:szCs w:val="18"/>
              </w:rPr>
              <w:t>416.549,29</w:t>
            </w:r>
          </w:p>
        </w:tc>
        <w:tc>
          <w:tcPr>
            <w:tcW w:w="992" w:type="dxa"/>
            <w:shd w:val="solid" w:color="333333" w:fill="auto"/>
            <w:tcMar>
              <w:top w:w="0" w:type="dxa"/>
              <w:left w:w="30" w:type="dxa"/>
              <w:bottom w:w="0" w:type="dxa"/>
              <w:right w:w="30" w:type="dxa"/>
            </w:tcMar>
          </w:tcPr>
          <w:p w:rsidR="00DE1BF1" w:rsidRPr="008C7D6F" w:rsidRDefault="00DE1BF1" w:rsidP="002E4835">
            <w:pPr>
              <w:jc w:val="right"/>
              <w:rPr>
                <w:rFonts w:ascii="Arial" w:hAnsi="Arial" w:cs="Arial"/>
                <w:b/>
                <w:bCs/>
                <w:sz w:val="18"/>
                <w:szCs w:val="18"/>
              </w:rPr>
            </w:pPr>
            <w:r>
              <w:rPr>
                <w:rFonts w:ascii="Arial" w:hAnsi="Arial" w:cs="Arial"/>
                <w:b/>
                <w:bCs/>
                <w:sz w:val="18"/>
                <w:szCs w:val="18"/>
              </w:rPr>
              <w:t>68,1</w:t>
            </w:r>
            <w:r w:rsidR="002E4835">
              <w:rPr>
                <w:rFonts w:ascii="Arial" w:hAnsi="Arial" w:cs="Arial"/>
                <w:b/>
                <w:bCs/>
                <w:sz w:val="18"/>
                <w:szCs w:val="18"/>
              </w:rPr>
              <w:t>7</w:t>
            </w:r>
          </w:p>
        </w:tc>
      </w:tr>
      <w:tr w:rsidR="00DE1BF1" w:rsidRPr="008C7D6F" w:rsidTr="00DD1CAB">
        <w:trPr>
          <w:trHeight w:val="211"/>
        </w:trPr>
        <w:tc>
          <w:tcPr>
            <w:tcW w:w="4287" w:type="dxa"/>
            <w:gridSpan w:val="2"/>
            <w:shd w:val="solid" w:color="000080" w:fill="auto"/>
            <w:tcMar>
              <w:top w:w="0" w:type="dxa"/>
              <w:left w:w="30" w:type="dxa"/>
              <w:bottom w:w="0" w:type="dxa"/>
              <w:right w:w="30" w:type="dxa"/>
            </w:tcMar>
            <w:hideMark/>
          </w:tcPr>
          <w:p w:rsidR="00DE1BF1" w:rsidRPr="008C7D6F" w:rsidRDefault="00DE1BF1" w:rsidP="00DE1BF1">
            <w:pPr>
              <w:rPr>
                <w:rFonts w:ascii="Arial" w:hAnsi="Arial" w:cs="Arial"/>
                <w:b/>
                <w:bCs/>
                <w:sz w:val="18"/>
                <w:szCs w:val="18"/>
              </w:rPr>
            </w:pPr>
            <w:r w:rsidRPr="008C7D6F">
              <w:rPr>
                <w:rFonts w:ascii="Arial" w:hAnsi="Arial" w:cs="Arial"/>
                <w:b/>
                <w:bCs/>
                <w:sz w:val="18"/>
                <w:szCs w:val="18"/>
              </w:rPr>
              <w:t>5 Izdaci za financijsku imovinu i otplate zajmova</w:t>
            </w:r>
          </w:p>
        </w:tc>
        <w:tc>
          <w:tcPr>
            <w:tcW w:w="1276" w:type="dxa"/>
            <w:shd w:val="solid" w:color="000080" w:fill="auto"/>
            <w:tcMar>
              <w:top w:w="0" w:type="dxa"/>
              <w:left w:w="30" w:type="dxa"/>
              <w:bottom w:w="0" w:type="dxa"/>
              <w:right w:w="30" w:type="dxa"/>
            </w:tcMar>
            <w:hideMark/>
          </w:tcPr>
          <w:p w:rsidR="00DE1BF1" w:rsidRPr="008C7D6F" w:rsidRDefault="00DE1BF1" w:rsidP="00DE1BF1">
            <w:pPr>
              <w:jc w:val="right"/>
              <w:rPr>
                <w:rFonts w:ascii="Arial" w:hAnsi="Arial" w:cs="Arial"/>
                <w:b/>
                <w:bCs/>
                <w:sz w:val="18"/>
                <w:szCs w:val="18"/>
              </w:rPr>
            </w:pPr>
            <w:r>
              <w:rPr>
                <w:rFonts w:ascii="Arial" w:hAnsi="Arial" w:cs="Arial"/>
                <w:b/>
                <w:bCs/>
                <w:sz w:val="18"/>
                <w:szCs w:val="18"/>
              </w:rPr>
              <w:t>611.024,16</w:t>
            </w:r>
          </w:p>
        </w:tc>
        <w:tc>
          <w:tcPr>
            <w:tcW w:w="1276" w:type="dxa"/>
            <w:shd w:val="solid" w:color="000080" w:fill="auto"/>
            <w:tcMar>
              <w:top w:w="0" w:type="dxa"/>
              <w:left w:w="30" w:type="dxa"/>
              <w:bottom w:w="0" w:type="dxa"/>
              <w:right w:w="30" w:type="dxa"/>
            </w:tcMar>
          </w:tcPr>
          <w:p w:rsidR="00DE1BF1" w:rsidRPr="008C7D6F" w:rsidRDefault="00DE1BF1" w:rsidP="00DE1BF1">
            <w:pPr>
              <w:jc w:val="right"/>
              <w:rPr>
                <w:rFonts w:ascii="Arial" w:hAnsi="Arial" w:cs="Arial"/>
                <w:b/>
                <w:bCs/>
                <w:sz w:val="18"/>
                <w:szCs w:val="18"/>
              </w:rPr>
            </w:pPr>
            <w:r>
              <w:rPr>
                <w:rFonts w:ascii="Arial" w:hAnsi="Arial" w:cs="Arial"/>
                <w:b/>
                <w:bCs/>
                <w:sz w:val="18"/>
                <w:szCs w:val="18"/>
              </w:rPr>
              <w:t>416.549,29</w:t>
            </w:r>
          </w:p>
        </w:tc>
        <w:tc>
          <w:tcPr>
            <w:tcW w:w="992" w:type="dxa"/>
            <w:shd w:val="solid" w:color="000080" w:fill="auto"/>
            <w:tcMar>
              <w:top w:w="0" w:type="dxa"/>
              <w:left w:w="30" w:type="dxa"/>
              <w:bottom w:w="0" w:type="dxa"/>
              <w:right w:w="30" w:type="dxa"/>
            </w:tcMar>
            <w:hideMark/>
          </w:tcPr>
          <w:p w:rsidR="00DE1BF1" w:rsidRPr="008C7D6F" w:rsidRDefault="00DE1BF1" w:rsidP="002E4835">
            <w:pPr>
              <w:jc w:val="right"/>
              <w:rPr>
                <w:rFonts w:ascii="Arial" w:hAnsi="Arial" w:cs="Arial"/>
                <w:b/>
                <w:bCs/>
                <w:sz w:val="18"/>
                <w:szCs w:val="18"/>
              </w:rPr>
            </w:pPr>
            <w:r>
              <w:rPr>
                <w:rFonts w:ascii="Arial" w:hAnsi="Arial" w:cs="Arial"/>
                <w:b/>
                <w:bCs/>
                <w:sz w:val="18"/>
                <w:szCs w:val="18"/>
              </w:rPr>
              <w:t>68,1</w:t>
            </w:r>
            <w:r w:rsidR="002E4835">
              <w:rPr>
                <w:rFonts w:ascii="Arial" w:hAnsi="Arial" w:cs="Arial"/>
                <w:b/>
                <w:bCs/>
                <w:sz w:val="18"/>
                <w:szCs w:val="18"/>
              </w:rPr>
              <w:t>7</w:t>
            </w:r>
          </w:p>
        </w:tc>
      </w:tr>
      <w:tr w:rsidR="00DE1BF1" w:rsidRPr="008C7D6F" w:rsidTr="00BA6A5B">
        <w:trPr>
          <w:trHeight w:val="211"/>
        </w:trPr>
        <w:tc>
          <w:tcPr>
            <w:tcW w:w="1027" w:type="dxa"/>
            <w:tcMar>
              <w:top w:w="0" w:type="dxa"/>
              <w:left w:w="30" w:type="dxa"/>
              <w:bottom w:w="0" w:type="dxa"/>
              <w:right w:w="30" w:type="dxa"/>
            </w:tcMar>
            <w:vAlign w:val="center"/>
            <w:hideMark/>
          </w:tcPr>
          <w:p w:rsidR="00DE1BF1" w:rsidRPr="008C7D6F" w:rsidRDefault="00DE1BF1" w:rsidP="00BA6A5B">
            <w:pPr>
              <w:rPr>
                <w:rFonts w:ascii="Arial" w:hAnsi="Arial" w:cs="Arial"/>
                <w:b/>
                <w:bCs/>
                <w:sz w:val="18"/>
                <w:szCs w:val="18"/>
              </w:rPr>
            </w:pPr>
            <w:r w:rsidRPr="008C7D6F">
              <w:rPr>
                <w:rFonts w:ascii="Arial" w:hAnsi="Arial" w:cs="Arial"/>
                <w:b/>
                <w:bCs/>
                <w:sz w:val="18"/>
                <w:szCs w:val="18"/>
              </w:rPr>
              <w:t>5</w:t>
            </w:r>
            <w:r>
              <w:rPr>
                <w:rFonts w:ascii="Arial" w:hAnsi="Arial" w:cs="Arial"/>
                <w:b/>
                <w:bCs/>
                <w:sz w:val="18"/>
                <w:szCs w:val="18"/>
              </w:rPr>
              <w:t>4</w:t>
            </w:r>
          </w:p>
        </w:tc>
        <w:tc>
          <w:tcPr>
            <w:tcW w:w="3260" w:type="dxa"/>
            <w:tcMar>
              <w:top w:w="0" w:type="dxa"/>
              <w:left w:w="30" w:type="dxa"/>
              <w:bottom w:w="0" w:type="dxa"/>
              <w:right w:w="30" w:type="dxa"/>
            </w:tcMar>
            <w:hideMark/>
          </w:tcPr>
          <w:p w:rsidR="00DE1BF1" w:rsidRPr="008C7D6F" w:rsidRDefault="00DE1BF1" w:rsidP="00DE1BF1">
            <w:pPr>
              <w:rPr>
                <w:rFonts w:ascii="Arial" w:hAnsi="Arial" w:cs="Arial"/>
                <w:b/>
                <w:bCs/>
                <w:sz w:val="18"/>
                <w:szCs w:val="18"/>
              </w:rPr>
            </w:pPr>
            <w:r>
              <w:rPr>
                <w:rFonts w:ascii="Arial" w:hAnsi="Arial" w:cs="Arial"/>
                <w:b/>
                <w:bCs/>
                <w:color w:val="000000"/>
                <w:sz w:val="18"/>
                <w:szCs w:val="18"/>
                <w:lang w:eastAsia="en-US"/>
              </w:rPr>
              <w:t>Izdaci za otplatu glavnice primljenih kredita i zajmova</w:t>
            </w:r>
          </w:p>
        </w:tc>
        <w:tc>
          <w:tcPr>
            <w:tcW w:w="1276" w:type="dxa"/>
            <w:tcMar>
              <w:top w:w="0" w:type="dxa"/>
              <w:left w:w="30" w:type="dxa"/>
              <w:bottom w:w="0" w:type="dxa"/>
              <w:right w:w="30" w:type="dxa"/>
            </w:tcMar>
            <w:hideMark/>
          </w:tcPr>
          <w:p w:rsidR="00DE1BF1" w:rsidRPr="008C7D6F" w:rsidRDefault="00DE1BF1" w:rsidP="00DE1BF1">
            <w:pPr>
              <w:jc w:val="right"/>
              <w:rPr>
                <w:rFonts w:ascii="Arial" w:hAnsi="Arial" w:cs="Arial"/>
                <w:b/>
                <w:bCs/>
                <w:sz w:val="18"/>
                <w:szCs w:val="18"/>
              </w:rPr>
            </w:pPr>
            <w:r>
              <w:rPr>
                <w:rFonts w:ascii="Arial" w:hAnsi="Arial" w:cs="Arial"/>
                <w:b/>
                <w:bCs/>
                <w:sz w:val="18"/>
                <w:szCs w:val="18"/>
              </w:rPr>
              <w:t>611.024,16</w:t>
            </w:r>
          </w:p>
        </w:tc>
        <w:tc>
          <w:tcPr>
            <w:tcW w:w="1276" w:type="dxa"/>
            <w:tcMar>
              <w:top w:w="0" w:type="dxa"/>
              <w:left w:w="30" w:type="dxa"/>
              <w:bottom w:w="0" w:type="dxa"/>
              <w:right w:w="30" w:type="dxa"/>
            </w:tcMar>
          </w:tcPr>
          <w:p w:rsidR="00DE1BF1" w:rsidRPr="008C7D6F" w:rsidRDefault="00DE1BF1" w:rsidP="00DE1BF1">
            <w:pPr>
              <w:jc w:val="right"/>
              <w:rPr>
                <w:rFonts w:ascii="Arial" w:hAnsi="Arial" w:cs="Arial"/>
                <w:b/>
                <w:bCs/>
                <w:sz w:val="18"/>
                <w:szCs w:val="18"/>
              </w:rPr>
            </w:pPr>
            <w:r>
              <w:rPr>
                <w:rFonts w:ascii="Arial" w:hAnsi="Arial" w:cs="Arial"/>
                <w:b/>
                <w:bCs/>
                <w:sz w:val="18"/>
                <w:szCs w:val="18"/>
              </w:rPr>
              <w:t>416.549,29</w:t>
            </w:r>
          </w:p>
        </w:tc>
        <w:tc>
          <w:tcPr>
            <w:tcW w:w="992" w:type="dxa"/>
            <w:tcMar>
              <w:top w:w="0" w:type="dxa"/>
              <w:left w:w="30" w:type="dxa"/>
              <w:bottom w:w="0" w:type="dxa"/>
              <w:right w:w="30" w:type="dxa"/>
            </w:tcMar>
            <w:hideMark/>
          </w:tcPr>
          <w:p w:rsidR="00DE1BF1" w:rsidRPr="008C7D6F" w:rsidRDefault="00DE1BF1" w:rsidP="002E4835">
            <w:pPr>
              <w:jc w:val="right"/>
              <w:rPr>
                <w:rFonts w:ascii="Arial" w:hAnsi="Arial" w:cs="Arial"/>
                <w:b/>
                <w:bCs/>
                <w:sz w:val="18"/>
                <w:szCs w:val="18"/>
              </w:rPr>
            </w:pPr>
            <w:r>
              <w:rPr>
                <w:rFonts w:ascii="Arial" w:hAnsi="Arial" w:cs="Arial"/>
                <w:b/>
                <w:bCs/>
                <w:sz w:val="18"/>
                <w:szCs w:val="18"/>
              </w:rPr>
              <w:t>68,1</w:t>
            </w:r>
            <w:r w:rsidR="002E4835">
              <w:rPr>
                <w:rFonts w:ascii="Arial" w:hAnsi="Arial" w:cs="Arial"/>
                <w:b/>
                <w:bCs/>
                <w:sz w:val="18"/>
                <w:szCs w:val="18"/>
              </w:rPr>
              <w:t>7</w:t>
            </w:r>
          </w:p>
        </w:tc>
      </w:tr>
      <w:tr w:rsidR="00DE1BF1" w:rsidRPr="008C7D6F" w:rsidTr="00BA6A5B">
        <w:trPr>
          <w:trHeight w:val="360"/>
        </w:trPr>
        <w:tc>
          <w:tcPr>
            <w:tcW w:w="1027" w:type="dxa"/>
            <w:tcMar>
              <w:top w:w="0" w:type="dxa"/>
              <w:left w:w="30" w:type="dxa"/>
              <w:bottom w:w="0" w:type="dxa"/>
              <w:right w:w="30" w:type="dxa"/>
            </w:tcMar>
            <w:vAlign w:val="center"/>
            <w:hideMark/>
          </w:tcPr>
          <w:p w:rsidR="00DE1BF1" w:rsidRPr="008C7D6F" w:rsidRDefault="00DE1BF1" w:rsidP="00BA6A5B">
            <w:pPr>
              <w:rPr>
                <w:rFonts w:ascii="Arial" w:hAnsi="Arial" w:cs="Arial"/>
                <w:b/>
                <w:bCs/>
                <w:sz w:val="18"/>
                <w:szCs w:val="18"/>
              </w:rPr>
            </w:pPr>
            <w:r w:rsidRPr="008C7D6F">
              <w:rPr>
                <w:rFonts w:ascii="Arial" w:hAnsi="Arial" w:cs="Arial"/>
                <w:b/>
                <w:bCs/>
                <w:sz w:val="18"/>
                <w:szCs w:val="18"/>
              </w:rPr>
              <w:t>5</w:t>
            </w:r>
            <w:r>
              <w:rPr>
                <w:rFonts w:ascii="Arial" w:hAnsi="Arial" w:cs="Arial"/>
                <w:b/>
                <w:bCs/>
                <w:sz w:val="18"/>
                <w:szCs w:val="18"/>
              </w:rPr>
              <w:t>44</w:t>
            </w:r>
          </w:p>
        </w:tc>
        <w:tc>
          <w:tcPr>
            <w:tcW w:w="3260" w:type="dxa"/>
            <w:tcMar>
              <w:top w:w="0" w:type="dxa"/>
              <w:left w:w="30" w:type="dxa"/>
              <w:bottom w:w="0" w:type="dxa"/>
              <w:right w:w="30" w:type="dxa"/>
            </w:tcMar>
            <w:hideMark/>
          </w:tcPr>
          <w:p w:rsidR="00DE1BF1" w:rsidRPr="008C7D6F" w:rsidRDefault="00DE1BF1" w:rsidP="00DE1BF1">
            <w:pPr>
              <w:rPr>
                <w:rFonts w:ascii="Arial" w:hAnsi="Arial" w:cs="Arial"/>
                <w:b/>
                <w:bCs/>
                <w:sz w:val="18"/>
                <w:szCs w:val="18"/>
              </w:rPr>
            </w:pPr>
            <w:r>
              <w:rPr>
                <w:rFonts w:ascii="Arial" w:hAnsi="Arial" w:cs="Arial"/>
                <w:b/>
                <w:bCs/>
                <w:color w:val="000000"/>
                <w:sz w:val="18"/>
                <w:szCs w:val="18"/>
                <w:lang w:eastAsia="en-US"/>
              </w:rPr>
              <w:t>Otplata glavnice primljenih kredita od kreditnih i ostalih financijskih institucija  izvan javnog sektora</w:t>
            </w:r>
          </w:p>
        </w:tc>
        <w:tc>
          <w:tcPr>
            <w:tcW w:w="1276" w:type="dxa"/>
            <w:tcMar>
              <w:top w:w="0" w:type="dxa"/>
              <w:left w:w="30" w:type="dxa"/>
              <w:bottom w:w="0" w:type="dxa"/>
              <w:right w:w="30" w:type="dxa"/>
            </w:tcMar>
            <w:hideMark/>
          </w:tcPr>
          <w:p w:rsidR="00DE1BF1" w:rsidRPr="008C7D6F" w:rsidRDefault="00DE1BF1" w:rsidP="00DE1BF1">
            <w:pPr>
              <w:jc w:val="right"/>
              <w:rPr>
                <w:rFonts w:ascii="Arial" w:hAnsi="Arial" w:cs="Arial"/>
                <w:b/>
                <w:bCs/>
                <w:sz w:val="18"/>
                <w:szCs w:val="18"/>
              </w:rPr>
            </w:pPr>
            <w:r>
              <w:rPr>
                <w:rFonts w:ascii="Arial" w:hAnsi="Arial" w:cs="Arial"/>
                <w:b/>
                <w:bCs/>
                <w:sz w:val="18"/>
                <w:szCs w:val="18"/>
              </w:rPr>
              <w:t>611.024,16</w:t>
            </w:r>
          </w:p>
        </w:tc>
        <w:tc>
          <w:tcPr>
            <w:tcW w:w="1276" w:type="dxa"/>
            <w:tcMar>
              <w:top w:w="0" w:type="dxa"/>
              <w:left w:w="30" w:type="dxa"/>
              <w:bottom w:w="0" w:type="dxa"/>
              <w:right w:w="30" w:type="dxa"/>
            </w:tcMar>
          </w:tcPr>
          <w:p w:rsidR="00DE1BF1" w:rsidRPr="008C7D6F" w:rsidRDefault="00DE1BF1" w:rsidP="00DE1BF1">
            <w:pPr>
              <w:jc w:val="right"/>
              <w:rPr>
                <w:rFonts w:ascii="Arial" w:hAnsi="Arial" w:cs="Arial"/>
                <w:b/>
                <w:bCs/>
                <w:sz w:val="18"/>
                <w:szCs w:val="18"/>
              </w:rPr>
            </w:pPr>
            <w:r>
              <w:rPr>
                <w:rFonts w:ascii="Arial" w:hAnsi="Arial" w:cs="Arial"/>
                <w:b/>
                <w:bCs/>
                <w:sz w:val="18"/>
                <w:szCs w:val="18"/>
              </w:rPr>
              <w:t>416.549,29</w:t>
            </w:r>
          </w:p>
        </w:tc>
        <w:tc>
          <w:tcPr>
            <w:tcW w:w="992" w:type="dxa"/>
            <w:tcMar>
              <w:top w:w="0" w:type="dxa"/>
              <w:left w:w="30" w:type="dxa"/>
              <w:bottom w:w="0" w:type="dxa"/>
              <w:right w:w="30" w:type="dxa"/>
            </w:tcMar>
            <w:hideMark/>
          </w:tcPr>
          <w:p w:rsidR="00DE1BF1" w:rsidRPr="008C7D6F" w:rsidRDefault="00DE1BF1" w:rsidP="002E4835">
            <w:pPr>
              <w:jc w:val="right"/>
              <w:rPr>
                <w:rFonts w:ascii="Arial" w:hAnsi="Arial" w:cs="Arial"/>
                <w:b/>
                <w:bCs/>
                <w:sz w:val="18"/>
                <w:szCs w:val="18"/>
              </w:rPr>
            </w:pPr>
            <w:r>
              <w:rPr>
                <w:rFonts w:ascii="Arial" w:hAnsi="Arial" w:cs="Arial"/>
                <w:b/>
                <w:bCs/>
                <w:sz w:val="18"/>
                <w:szCs w:val="18"/>
              </w:rPr>
              <w:t>68,1</w:t>
            </w:r>
            <w:r w:rsidR="002E4835">
              <w:rPr>
                <w:rFonts w:ascii="Arial" w:hAnsi="Arial" w:cs="Arial"/>
                <w:b/>
                <w:bCs/>
                <w:sz w:val="18"/>
                <w:szCs w:val="18"/>
              </w:rPr>
              <w:t>7</w:t>
            </w:r>
          </w:p>
        </w:tc>
      </w:tr>
      <w:tr w:rsidR="00DE1BF1" w:rsidRPr="008C7D6F" w:rsidTr="00BA6A5B">
        <w:trPr>
          <w:trHeight w:val="211"/>
        </w:trPr>
        <w:tc>
          <w:tcPr>
            <w:tcW w:w="1027" w:type="dxa"/>
            <w:tcMar>
              <w:top w:w="0" w:type="dxa"/>
              <w:left w:w="30" w:type="dxa"/>
              <w:bottom w:w="0" w:type="dxa"/>
              <w:right w:w="30" w:type="dxa"/>
            </w:tcMar>
            <w:vAlign w:val="center"/>
            <w:hideMark/>
          </w:tcPr>
          <w:p w:rsidR="00DE1BF1" w:rsidRPr="008C7D6F" w:rsidRDefault="00DE1BF1" w:rsidP="00BA6A5B">
            <w:pPr>
              <w:rPr>
                <w:rFonts w:ascii="Arial" w:hAnsi="Arial" w:cs="Arial"/>
                <w:sz w:val="18"/>
                <w:szCs w:val="18"/>
              </w:rPr>
            </w:pPr>
            <w:r w:rsidRPr="008C7D6F">
              <w:rPr>
                <w:rFonts w:ascii="Arial" w:hAnsi="Arial" w:cs="Arial"/>
                <w:sz w:val="18"/>
                <w:szCs w:val="18"/>
              </w:rPr>
              <w:t>5</w:t>
            </w:r>
            <w:r>
              <w:rPr>
                <w:rFonts w:ascii="Arial" w:hAnsi="Arial" w:cs="Arial"/>
                <w:sz w:val="18"/>
                <w:szCs w:val="18"/>
              </w:rPr>
              <w:t>443</w:t>
            </w:r>
          </w:p>
        </w:tc>
        <w:tc>
          <w:tcPr>
            <w:tcW w:w="3260" w:type="dxa"/>
            <w:tcMar>
              <w:top w:w="0" w:type="dxa"/>
              <w:left w:w="30" w:type="dxa"/>
              <w:bottom w:w="0" w:type="dxa"/>
              <w:right w:w="30" w:type="dxa"/>
            </w:tcMar>
            <w:hideMark/>
          </w:tcPr>
          <w:p w:rsidR="00DE1BF1" w:rsidRPr="008C7D6F" w:rsidRDefault="00DE1BF1" w:rsidP="00DE1BF1">
            <w:pPr>
              <w:rPr>
                <w:rFonts w:ascii="Arial" w:hAnsi="Arial" w:cs="Arial"/>
                <w:sz w:val="18"/>
                <w:szCs w:val="18"/>
              </w:rPr>
            </w:pPr>
            <w:r w:rsidRPr="00BD14F7">
              <w:rPr>
                <w:rFonts w:ascii="Arial" w:hAnsi="Arial" w:cs="Arial"/>
                <w:bCs/>
                <w:color w:val="000000"/>
                <w:sz w:val="18"/>
                <w:szCs w:val="18"/>
                <w:lang w:eastAsia="en-US"/>
              </w:rPr>
              <w:t>Otplata glavnice primljenih kredita od kreditnih i ostalih financijskih institucija  izvan javnog sektora</w:t>
            </w:r>
            <w:r>
              <w:rPr>
                <w:rFonts w:ascii="Arial" w:hAnsi="Arial" w:cs="Arial"/>
                <w:bCs/>
                <w:color w:val="000000"/>
                <w:sz w:val="18"/>
                <w:szCs w:val="18"/>
                <w:lang w:eastAsia="en-US"/>
              </w:rPr>
              <w:t>- Erste banka</w:t>
            </w:r>
          </w:p>
        </w:tc>
        <w:tc>
          <w:tcPr>
            <w:tcW w:w="1276" w:type="dxa"/>
            <w:tcMar>
              <w:top w:w="0" w:type="dxa"/>
              <w:left w:w="30" w:type="dxa"/>
              <w:bottom w:w="0" w:type="dxa"/>
              <w:right w:w="30" w:type="dxa"/>
            </w:tcMar>
            <w:hideMark/>
          </w:tcPr>
          <w:p w:rsidR="00DE1BF1" w:rsidRPr="008C7D6F" w:rsidRDefault="00DE1BF1" w:rsidP="00DE1BF1">
            <w:pPr>
              <w:jc w:val="right"/>
              <w:rPr>
                <w:rFonts w:ascii="Arial" w:hAnsi="Arial" w:cs="Arial"/>
                <w:sz w:val="18"/>
                <w:szCs w:val="18"/>
              </w:rPr>
            </w:pPr>
            <w:r>
              <w:rPr>
                <w:rFonts w:ascii="Arial" w:hAnsi="Arial" w:cs="Arial"/>
                <w:sz w:val="18"/>
                <w:szCs w:val="18"/>
              </w:rPr>
              <w:t>611.024,16</w:t>
            </w:r>
          </w:p>
        </w:tc>
        <w:tc>
          <w:tcPr>
            <w:tcW w:w="1276" w:type="dxa"/>
            <w:tcMar>
              <w:top w:w="0" w:type="dxa"/>
              <w:left w:w="30" w:type="dxa"/>
              <w:bottom w:w="0" w:type="dxa"/>
              <w:right w:w="30" w:type="dxa"/>
            </w:tcMar>
          </w:tcPr>
          <w:p w:rsidR="00DE1BF1" w:rsidRPr="008C7D6F" w:rsidRDefault="00DE1BF1" w:rsidP="00DE1BF1">
            <w:pPr>
              <w:jc w:val="right"/>
              <w:rPr>
                <w:rFonts w:ascii="Arial" w:hAnsi="Arial" w:cs="Arial"/>
                <w:sz w:val="18"/>
                <w:szCs w:val="18"/>
              </w:rPr>
            </w:pPr>
            <w:r>
              <w:rPr>
                <w:rFonts w:ascii="Arial" w:hAnsi="Arial" w:cs="Arial"/>
                <w:sz w:val="18"/>
                <w:szCs w:val="18"/>
              </w:rPr>
              <w:t>416.549,29</w:t>
            </w:r>
          </w:p>
        </w:tc>
        <w:tc>
          <w:tcPr>
            <w:tcW w:w="992" w:type="dxa"/>
            <w:tcMar>
              <w:top w:w="0" w:type="dxa"/>
              <w:left w:w="30" w:type="dxa"/>
              <w:bottom w:w="0" w:type="dxa"/>
              <w:right w:w="30" w:type="dxa"/>
            </w:tcMar>
            <w:hideMark/>
          </w:tcPr>
          <w:p w:rsidR="00DE1BF1" w:rsidRPr="008C7D6F" w:rsidRDefault="00DE1BF1" w:rsidP="002E4835">
            <w:pPr>
              <w:jc w:val="right"/>
              <w:rPr>
                <w:rFonts w:ascii="Arial" w:hAnsi="Arial" w:cs="Arial"/>
                <w:sz w:val="18"/>
                <w:szCs w:val="18"/>
              </w:rPr>
            </w:pPr>
            <w:r>
              <w:rPr>
                <w:rFonts w:ascii="Arial" w:hAnsi="Arial" w:cs="Arial"/>
                <w:sz w:val="18"/>
                <w:szCs w:val="18"/>
              </w:rPr>
              <w:t>68,1</w:t>
            </w:r>
            <w:r w:rsidR="002E4835">
              <w:rPr>
                <w:rFonts w:ascii="Arial" w:hAnsi="Arial" w:cs="Arial"/>
                <w:sz w:val="18"/>
                <w:szCs w:val="18"/>
              </w:rPr>
              <w:t>7</w:t>
            </w:r>
          </w:p>
        </w:tc>
      </w:tr>
    </w:tbl>
    <w:p w:rsidR="005B4709" w:rsidRPr="008C7D6F" w:rsidRDefault="005B4709" w:rsidP="005B4709">
      <w:pPr>
        <w:rPr>
          <w:rFonts w:ascii="Arial" w:hAnsi="Arial" w:cs="Arial"/>
          <w:sz w:val="18"/>
          <w:szCs w:val="18"/>
        </w:rPr>
      </w:pPr>
    </w:p>
    <w:p w:rsidR="005B4709" w:rsidRDefault="005B4709" w:rsidP="005B4709"/>
    <w:p w:rsidR="00962057" w:rsidRDefault="00962057" w:rsidP="005B4709"/>
    <w:p w:rsidR="005B4709" w:rsidRDefault="000E717D" w:rsidP="005B4709">
      <w:r>
        <w:t xml:space="preserve">     </w:t>
      </w:r>
      <w:r w:rsidR="00C648C5">
        <w:t>Račun financiranja prema izvorima financiranja</w:t>
      </w:r>
    </w:p>
    <w:p w:rsidR="005B4709" w:rsidRDefault="005B4709" w:rsidP="005B4709"/>
    <w:tbl>
      <w:tblPr>
        <w:tblW w:w="9640" w:type="dxa"/>
        <w:tblLayout w:type="fixed"/>
        <w:tblCellMar>
          <w:left w:w="30" w:type="dxa"/>
          <w:right w:w="30" w:type="dxa"/>
        </w:tblCellMar>
        <w:tblLook w:val="0000" w:firstRow="0" w:lastRow="0" w:firstColumn="0" w:lastColumn="0" w:noHBand="0" w:noVBand="0"/>
      </w:tblPr>
      <w:tblGrid>
        <w:gridCol w:w="820"/>
        <w:gridCol w:w="26"/>
        <w:gridCol w:w="2837"/>
        <w:gridCol w:w="1418"/>
        <w:gridCol w:w="1418"/>
        <w:gridCol w:w="1418"/>
        <w:gridCol w:w="851"/>
        <w:gridCol w:w="852"/>
      </w:tblGrid>
      <w:tr w:rsidR="005B4709" w:rsidRPr="00CE7456" w:rsidTr="00E92456">
        <w:trPr>
          <w:trHeight w:val="211"/>
        </w:trPr>
        <w:tc>
          <w:tcPr>
            <w:tcW w:w="846" w:type="dxa"/>
            <w:gridSpan w:val="2"/>
            <w:tcBorders>
              <w:top w:val="nil"/>
              <w:left w:val="nil"/>
              <w:bottom w:val="nil"/>
              <w:right w:val="nil"/>
            </w:tcBorders>
            <w:shd w:val="solid" w:color="C0C0C0" w:fill="auto"/>
          </w:tcPr>
          <w:p w:rsidR="005B4709" w:rsidRPr="00CE7456" w:rsidRDefault="005B4709" w:rsidP="00E92456">
            <w:pPr>
              <w:autoSpaceDE w:val="0"/>
              <w:autoSpaceDN w:val="0"/>
              <w:adjustRightInd w:val="0"/>
              <w:rPr>
                <w:rFonts w:ascii="Arial" w:hAnsi="Arial" w:cs="Arial"/>
                <w:b/>
                <w:bCs/>
                <w:color w:val="000000"/>
                <w:sz w:val="18"/>
                <w:szCs w:val="18"/>
              </w:rPr>
            </w:pPr>
            <w:r w:rsidRPr="00CE7456">
              <w:rPr>
                <w:rFonts w:ascii="Arial" w:hAnsi="Arial" w:cs="Arial"/>
                <w:b/>
                <w:bCs/>
                <w:color w:val="000000"/>
                <w:sz w:val="18"/>
                <w:szCs w:val="18"/>
              </w:rPr>
              <w:t>Brojčana oznaka</w:t>
            </w:r>
          </w:p>
        </w:tc>
        <w:tc>
          <w:tcPr>
            <w:tcW w:w="2837" w:type="dxa"/>
            <w:tcBorders>
              <w:top w:val="nil"/>
              <w:left w:val="nil"/>
              <w:bottom w:val="nil"/>
              <w:right w:val="nil"/>
            </w:tcBorders>
            <w:shd w:val="solid" w:color="C0C0C0" w:fill="auto"/>
          </w:tcPr>
          <w:p w:rsidR="005B4709" w:rsidRPr="00CE7456" w:rsidRDefault="005B4709" w:rsidP="0017737B">
            <w:pPr>
              <w:autoSpaceDE w:val="0"/>
              <w:autoSpaceDN w:val="0"/>
              <w:adjustRightInd w:val="0"/>
              <w:jc w:val="center"/>
              <w:rPr>
                <w:rFonts w:ascii="Arial" w:hAnsi="Arial" w:cs="Arial"/>
                <w:b/>
                <w:bCs/>
                <w:color w:val="000000"/>
                <w:sz w:val="18"/>
                <w:szCs w:val="18"/>
              </w:rPr>
            </w:pPr>
            <w:r w:rsidRPr="00CE7456">
              <w:rPr>
                <w:rFonts w:ascii="Arial" w:hAnsi="Arial" w:cs="Arial"/>
                <w:b/>
                <w:bCs/>
                <w:color w:val="000000"/>
                <w:sz w:val="18"/>
                <w:szCs w:val="18"/>
              </w:rPr>
              <w:t xml:space="preserve">Naziv </w:t>
            </w:r>
            <w:r w:rsidR="0017737B">
              <w:rPr>
                <w:rFonts w:ascii="Arial" w:hAnsi="Arial" w:cs="Arial"/>
                <w:b/>
                <w:bCs/>
                <w:color w:val="000000"/>
                <w:sz w:val="18"/>
                <w:szCs w:val="18"/>
              </w:rPr>
              <w:t>izvora financiranja</w:t>
            </w:r>
          </w:p>
        </w:tc>
        <w:tc>
          <w:tcPr>
            <w:tcW w:w="1418" w:type="dxa"/>
            <w:tcBorders>
              <w:top w:val="nil"/>
              <w:left w:val="nil"/>
              <w:bottom w:val="nil"/>
              <w:right w:val="nil"/>
            </w:tcBorders>
            <w:shd w:val="solid" w:color="C0C0C0" w:fill="auto"/>
          </w:tcPr>
          <w:p w:rsidR="0017737B" w:rsidRDefault="0017737B" w:rsidP="00E92456">
            <w:pPr>
              <w:autoSpaceDE w:val="0"/>
              <w:autoSpaceDN w:val="0"/>
              <w:adjustRightInd w:val="0"/>
              <w:jc w:val="center"/>
              <w:rPr>
                <w:rFonts w:ascii="Arial" w:hAnsi="Arial" w:cs="Arial"/>
                <w:b/>
                <w:bCs/>
                <w:color w:val="000000"/>
                <w:sz w:val="18"/>
                <w:szCs w:val="18"/>
              </w:rPr>
            </w:pPr>
            <w:r>
              <w:rPr>
                <w:rFonts w:ascii="Arial" w:hAnsi="Arial" w:cs="Arial"/>
                <w:b/>
                <w:bCs/>
                <w:color w:val="000000"/>
                <w:sz w:val="18"/>
                <w:szCs w:val="18"/>
              </w:rPr>
              <w:t>Ostvarenje/</w:t>
            </w:r>
          </w:p>
          <w:p w:rsidR="005B4709" w:rsidRPr="00CE7456" w:rsidRDefault="005B4709" w:rsidP="00E92456">
            <w:pPr>
              <w:autoSpaceDE w:val="0"/>
              <w:autoSpaceDN w:val="0"/>
              <w:adjustRightInd w:val="0"/>
              <w:jc w:val="center"/>
              <w:rPr>
                <w:rFonts w:ascii="Arial" w:hAnsi="Arial" w:cs="Arial"/>
                <w:b/>
                <w:bCs/>
                <w:color w:val="000000"/>
                <w:sz w:val="18"/>
                <w:szCs w:val="18"/>
              </w:rPr>
            </w:pPr>
            <w:r w:rsidRPr="00CE7456">
              <w:rPr>
                <w:rFonts w:ascii="Arial" w:hAnsi="Arial" w:cs="Arial"/>
                <w:b/>
                <w:bCs/>
                <w:color w:val="000000"/>
                <w:sz w:val="18"/>
                <w:szCs w:val="18"/>
              </w:rPr>
              <w:t>Izvršenje</w:t>
            </w:r>
          </w:p>
        </w:tc>
        <w:tc>
          <w:tcPr>
            <w:tcW w:w="1418" w:type="dxa"/>
            <w:tcBorders>
              <w:top w:val="nil"/>
              <w:left w:val="nil"/>
              <w:bottom w:val="nil"/>
              <w:right w:val="nil"/>
            </w:tcBorders>
            <w:shd w:val="solid" w:color="C0C0C0" w:fill="auto"/>
          </w:tcPr>
          <w:p w:rsidR="005B4709" w:rsidRPr="00CE7456" w:rsidRDefault="005B4709" w:rsidP="00E92456">
            <w:pPr>
              <w:autoSpaceDE w:val="0"/>
              <w:autoSpaceDN w:val="0"/>
              <w:adjustRightInd w:val="0"/>
              <w:jc w:val="center"/>
              <w:rPr>
                <w:rFonts w:ascii="Arial" w:hAnsi="Arial" w:cs="Arial"/>
                <w:b/>
                <w:bCs/>
                <w:color w:val="000000"/>
                <w:sz w:val="18"/>
                <w:szCs w:val="18"/>
              </w:rPr>
            </w:pPr>
            <w:r w:rsidRPr="00CE7456">
              <w:rPr>
                <w:rFonts w:ascii="Arial" w:hAnsi="Arial" w:cs="Arial"/>
                <w:b/>
                <w:bCs/>
                <w:color w:val="000000"/>
                <w:sz w:val="18"/>
                <w:szCs w:val="18"/>
              </w:rPr>
              <w:t>Izvorni plan</w:t>
            </w:r>
          </w:p>
        </w:tc>
        <w:tc>
          <w:tcPr>
            <w:tcW w:w="1418" w:type="dxa"/>
            <w:tcBorders>
              <w:top w:val="nil"/>
              <w:left w:val="nil"/>
              <w:bottom w:val="nil"/>
              <w:right w:val="nil"/>
            </w:tcBorders>
            <w:shd w:val="solid" w:color="C0C0C0" w:fill="auto"/>
          </w:tcPr>
          <w:p w:rsidR="0017737B" w:rsidRDefault="0017737B" w:rsidP="00E92456">
            <w:pPr>
              <w:autoSpaceDE w:val="0"/>
              <w:autoSpaceDN w:val="0"/>
              <w:adjustRightInd w:val="0"/>
              <w:jc w:val="center"/>
              <w:rPr>
                <w:rFonts w:ascii="Arial" w:hAnsi="Arial" w:cs="Arial"/>
                <w:b/>
                <w:bCs/>
                <w:color w:val="000000"/>
                <w:sz w:val="18"/>
                <w:szCs w:val="18"/>
              </w:rPr>
            </w:pPr>
            <w:r>
              <w:rPr>
                <w:rFonts w:ascii="Arial" w:hAnsi="Arial" w:cs="Arial"/>
                <w:b/>
                <w:bCs/>
                <w:color w:val="000000"/>
                <w:sz w:val="18"/>
                <w:szCs w:val="18"/>
              </w:rPr>
              <w:t>Ostvarenje/</w:t>
            </w:r>
          </w:p>
          <w:p w:rsidR="005B4709" w:rsidRPr="00CE7456" w:rsidRDefault="005B4709" w:rsidP="00E92456">
            <w:pPr>
              <w:autoSpaceDE w:val="0"/>
              <w:autoSpaceDN w:val="0"/>
              <w:adjustRightInd w:val="0"/>
              <w:jc w:val="center"/>
              <w:rPr>
                <w:rFonts w:ascii="Arial" w:hAnsi="Arial" w:cs="Arial"/>
                <w:b/>
                <w:bCs/>
                <w:color w:val="000000"/>
                <w:sz w:val="18"/>
                <w:szCs w:val="18"/>
              </w:rPr>
            </w:pPr>
            <w:r w:rsidRPr="00CE7456">
              <w:rPr>
                <w:rFonts w:ascii="Arial" w:hAnsi="Arial" w:cs="Arial"/>
                <w:b/>
                <w:bCs/>
                <w:color w:val="000000"/>
                <w:sz w:val="18"/>
                <w:szCs w:val="18"/>
              </w:rPr>
              <w:t>Izvršenje</w:t>
            </w:r>
          </w:p>
        </w:tc>
        <w:tc>
          <w:tcPr>
            <w:tcW w:w="851" w:type="dxa"/>
            <w:tcBorders>
              <w:top w:val="nil"/>
              <w:left w:val="nil"/>
              <w:bottom w:val="nil"/>
              <w:right w:val="nil"/>
            </w:tcBorders>
            <w:shd w:val="solid" w:color="C0C0C0" w:fill="auto"/>
          </w:tcPr>
          <w:p w:rsidR="005B4709" w:rsidRPr="00CE7456" w:rsidRDefault="005B4709" w:rsidP="00E92456">
            <w:pPr>
              <w:autoSpaceDE w:val="0"/>
              <w:autoSpaceDN w:val="0"/>
              <w:adjustRightInd w:val="0"/>
              <w:jc w:val="center"/>
              <w:rPr>
                <w:rFonts w:ascii="Arial" w:hAnsi="Arial" w:cs="Arial"/>
                <w:b/>
                <w:bCs/>
                <w:color w:val="000000"/>
                <w:sz w:val="18"/>
                <w:szCs w:val="18"/>
              </w:rPr>
            </w:pPr>
            <w:r w:rsidRPr="00CE7456">
              <w:rPr>
                <w:rFonts w:ascii="Arial" w:hAnsi="Arial" w:cs="Arial"/>
                <w:b/>
                <w:bCs/>
                <w:color w:val="000000"/>
                <w:sz w:val="18"/>
                <w:szCs w:val="18"/>
              </w:rPr>
              <w:t>Indeks</w:t>
            </w:r>
          </w:p>
        </w:tc>
        <w:tc>
          <w:tcPr>
            <w:tcW w:w="852" w:type="dxa"/>
            <w:tcBorders>
              <w:top w:val="nil"/>
              <w:left w:val="nil"/>
              <w:bottom w:val="nil"/>
              <w:right w:val="nil"/>
            </w:tcBorders>
            <w:shd w:val="solid" w:color="C0C0C0" w:fill="auto"/>
          </w:tcPr>
          <w:p w:rsidR="005B4709" w:rsidRPr="00CE7456" w:rsidRDefault="005B4709" w:rsidP="00E92456">
            <w:pPr>
              <w:autoSpaceDE w:val="0"/>
              <w:autoSpaceDN w:val="0"/>
              <w:adjustRightInd w:val="0"/>
              <w:jc w:val="center"/>
              <w:rPr>
                <w:rFonts w:ascii="Arial" w:hAnsi="Arial" w:cs="Arial"/>
                <w:b/>
                <w:bCs/>
                <w:color w:val="000000"/>
                <w:sz w:val="18"/>
                <w:szCs w:val="18"/>
              </w:rPr>
            </w:pPr>
            <w:r w:rsidRPr="00CE7456">
              <w:rPr>
                <w:rFonts w:ascii="Arial" w:hAnsi="Arial" w:cs="Arial"/>
                <w:b/>
                <w:bCs/>
                <w:color w:val="000000"/>
                <w:sz w:val="18"/>
                <w:szCs w:val="18"/>
              </w:rPr>
              <w:t>Indeks</w:t>
            </w:r>
          </w:p>
        </w:tc>
      </w:tr>
      <w:tr w:rsidR="005B4709" w:rsidRPr="00CE7456" w:rsidTr="00E92456">
        <w:trPr>
          <w:trHeight w:val="211"/>
        </w:trPr>
        <w:tc>
          <w:tcPr>
            <w:tcW w:w="846" w:type="dxa"/>
            <w:gridSpan w:val="2"/>
            <w:tcBorders>
              <w:top w:val="nil"/>
              <w:left w:val="nil"/>
              <w:bottom w:val="nil"/>
              <w:right w:val="nil"/>
            </w:tcBorders>
            <w:shd w:val="solid" w:color="C0C0C0" w:fill="auto"/>
          </w:tcPr>
          <w:p w:rsidR="005B4709" w:rsidRPr="00CE7456" w:rsidRDefault="005B4709" w:rsidP="00E92456">
            <w:pPr>
              <w:autoSpaceDE w:val="0"/>
              <w:autoSpaceDN w:val="0"/>
              <w:adjustRightInd w:val="0"/>
              <w:rPr>
                <w:rFonts w:ascii="Arial" w:hAnsi="Arial" w:cs="Arial"/>
                <w:b/>
                <w:bCs/>
                <w:color w:val="000000"/>
                <w:sz w:val="18"/>
                <w:szCs w:val="18"/>
              </w:rPr>
            </w:pPr>
          </w:p>
        </w:tc>
        <w:tc>
          <w:tcPr>
            <w:tcW w:w="2837" w:type="dxa"/>
            <w:tcBorders>
              <w:top w:val="nil"/>
              <w:left w:val="nil"/>
              <w:bottom w:val="nil"/>
              <w:right w:val="nil"/>
            </w:tcBorders>
            <w:shd w:val="solid" w:color="C0C0C0" w:fill="auto"/>
          </w:tcPr>
          <w:p w:rsidR="005B4709" w:rsidRPr="00CE7456" w:rsidRDefault="005B4709" w:rsidP="00E92456">
            <w:pPr>
              <w:autoSpaceDE w:val="0"/>
              <w:autoSpaceDN w:val="0"/>
              <w:adjustRightInd w:val="0"/>
              <w:jc w:val="center"/>
              <w:rPr>
                <w:rFonts w:ascii="Arial" w:hAnsi="Arial" w:cs="Arial"/>
                <w:b/>
                <w:bCs/>
                <w:color w:val="000000"/>
                <w:sz w:val="18"/>
                <w:szCs w:val="18"/>
              </w:rPr>
            </w:pPr>
          </w:p>
        </w:tc>
        <w:tc>
          <w:tcPr>
            <w:tcW w:w="1418" w:type="dxa"/>
            <w:tcBorders>
              <w:top w:val="nil"/>
              <w:left w:val="nil"/>
              <w:bottom w:val="nil"/>
              <w:right w:val="nil"/>
            </w:tcBorders>
            <w:shd w:val="solid" w:color="C0C0C0" w:fill="auto"/>
          </w:tcPr>
          <w:p w:rsidR="005B4709" w:rsidRPr="00CE7456" w:rsidRDefault="005B4709" w:rsidP="00F61C8A">
            <w:pPr>
              <w:autoSpaceDE w:val="0"/>
              <w:autoSpaceDN w:val="0"/>
              <w:adjustRightInd w:val="0"/>
              <w:jc w:val="center"/>
              <w:rPr>
                <w:rFonts w:ascii="Arial" w:hAnsi="Arial" w:cs="Arial"/>
                <w:b/>
                <w:bCs/>
                <w:color w:val="000000"/>
                <w:sz w:val="18"/>
                <w:szCs w:val="18"/>
              </w:rPr>
            </w:pPr>
            <w:r w:rsidRPr="00CE7456">
              <w:rPr>
                <w:rFonts w:ascii="Arial" w:hAnsi="Arial" w:cs="Arial"/>
                <w:b/>
                <w:bCs/>
                <w:color w:val="000000"/>
                <w:sz w:val="18"/>
                <w:szCs w:val="18"/>
              </w:rPr>
              <w:t>201</w:t>
            </w:r>
            <w:r w:rsidR="00F61C8A">
              <w:rPr>
                <w:rFonts w:ascii="Arial" w:hAnsi="Arial" w:cs="Arial"/>
                <w:b/>
                <w:bCs/>
                <w:color w:val="000000"/>
                <w:sz w:val="18"/>
                <w:szCs w:val="18"/>
              </w:rPr>
              <w:t>9</w:t>
            </w:r>
            <w:r w:rsidRPr="00CE7456">
              <w:rPr>
                <w:rFonts w:ascii="Arial" w:hAnsi="Arial" w:cs="Arial"/>
                <w:b/>
                <w:bCs/>
                <w:color w:val="000000"/>
                <w:sz w:val="18"/>
                <w:szCs w:val="18"/>
              </w:rPr>
              <w:t>.(1)</w:t>
            </w:r>
          </w:p>
        </w:tc>
        <w:tc>
          <w:tcPr>
            <w:tcW w:w="1418" w:type="dxa"/>
            <w:tcBorders>
              <w:top w:val="nil"/>
              <w:left w:val="nil"/>
              <w:bottom w:val="nil"/>
              <w:right w:val="nil"/>
            </w:tcBorders>
            <w:shd w:val="solid" w:color="C0C0C0" w:fill="auto"/>
          </w:tcPr>
          <w:p w:rsidR="005B4709" w:rsidRPr="00CE7456" w:rsidRDefault="005B4709" w:rsidP="00F61C8A">
            <w:pPr>
              <w:autoSpaceDE w:val="0"/>
              <w:autoSpaceDN w:val="0"/>
              <w:adjustRightInd w:val="0"/>
              <w:jc w:val="center"/>
              <w:rPr>
                <w:rFonts w:ascii="Arial" w:hAnsi="Arial" w:cs="Arial"/>
                <w:b/>
                <w:bCs/>
                <w:color w:val="000000"/>
                <w:sz w:val="18"/>
                <w:szCs w:val="18"/>
              </w:rPr>
            </w:pPr>
            <w:r w:rsidRPr="00CE7456">
              <w:rPr>
                <w:rFonts w:ascii="Arial" w:hAnsi="Arial" w:cs="Arial"/>
                <w:b/>
                <w:bCs/>
                <w:color w:val="000000"/>
                <w:sz w:val="18"/>
                <w:szCs w:val="18"/>
              </w:rPr>
              <w:t>20</w:t>
            </w:r>
            <w:r w:rsidR="00F61C8A">
              <w:rPr>
                <w:rFonts w:ascii="Arial" w:hAnsi="Arial" w:cs="Arial"/>
                <w:b/>
                <w:bCs/>
                <w:color w:val="000000"/>
                <w:sz w:val="18"/>
                <w:szCs w:val="18"/>
              </w:rPr>
              <w:t>20</w:t>
            </w:r>
            <w:r w:rsidRPr="00CE7456">
              <w:rPr>
                <w:rFonts w:ascii="Arial" w:hAnsi="Arial" w:cs="Arial"/>
                <w:b/>
                <w:bCs/>
                <w:color w:val="000000"/>
                <w:sz w:val="18"/>
                <w:szCs w:val="18"/>
              </w:rPr>
              <w:t>.(2)</w:t>
            </w:r>
          </w:p>
        </w:tc>
        <w:tc>
          <w:tcPr>
            <w:tcW w:w="1418" w:type="dxa"/>
            <w:tcBorders>
              <w:top w:val="nil"/>
              <w:left w:val="nil"/>
              <w:bottom w:val="nil"/>
              <w:right w:val="nil"/>
            </w:tcBorders>
            <w:shd w:val="solid" w:color="C0C0C0" w:fill="auto"/>
          </w:tcPr>
          <w:p w:rsidR="005B4709" w:rsidRPr="00CE7456" w:rsidRDefault="005B4709" w:rsidP="00F61C8A">
            <w:pPr>
              <w:autoSpaceDE w:val="0"/>
              <w:autoSpaceDN w:val="0"/>
              <w:adjustRightInd w:val="0"/>
              <w:jc w:val="center"/>
              <w:rPr>
                <w:rFonts w:ascii="Arial" w:hAnsi="Arial" w:cs="Arial"/>
                <w:b/>
                <w:bCs/>
                <w:color w:val="000000"/>
                <w:sz w:val="18"/>
                <w:szCs w:val="18"/>
              </w:rPr>
            </w:pPr>
            <w:r w:rsidRPr="00CE7456">
              <w:rPr>
                <w:rFonts w:ascii="Arial" w:hAnsi="Arial" w:cs="Arial"/>
                <w:b/>
                <w:bCs/>
                <w:color w:val="000000"/>
                <w:sz w:val="18"/>
                <w:szCs w:val="18"/>
              </w:rPr>
              <w:t>20</w:t>
            </w:r>
            <w:r w:rsidR="00F61C8A">
              <w:rPr>
                <w:rFonts w:ascii="Arial" w:hAnsi="Arial" w:cs="Arial"/>
                <w:b/>
                <w:bCs/>
                <w:color w:val="000000"/>
                <w:sz w:val="18"/>
                <w:szCs w:val="18"/>
              </w:rPr>
              <w:t>20</w:t>
            </w:r>
            <w:r w:rsidRPr="00CE7456">
              <w:rPr>
                <w:rFonts w:ascii="Arial" w:hAnsi="Arial" w:cs="Arial"/>
                <w:b/>
                <w:bCs/>
                <w:color w:val="000000"/>
                <w:sz w:val="18"/>
                <w:szCs w:val="18"/>
              </w:rPr>
              <w:t>.(3)</w:t>
            </w:r>
          </w:p>
        </w:tc>
        <w:tc>
          <w:tcPr>
            <w:tcW w:w="851" w:type="dxa"/>
            <w:tcBorders>
              <w:top w:val="nil"/>
              <w:left w:val="nil"/>
              <w:bottom w:val="nil"/>
              <w:right w:val="nil"/>
            </w:tcBorders>
            <w:shd w:val="solid" w:color="C0C0C0" w:fill="auto"/>
          </w:tcPr>
          <w:p w:rsidR="005B4709" w:rsidRPr="00CE7456" w:rsidRDefault="005B4709" w:rsidP="00E92456">
            <w:pPr>
              <w:autoSpaceDE w:val="0"/>
              <w:autoSpaceDN w:val="0"/>
              <w:adjustRightInd w:val="0"/>
              <w:jc w:val="center"/>
              <w:rPr>
                <w:rFonts w:ascii="Arial" w:hAnsi="Arial" w:cs="Arial"/>
                <w:b/>
                <w:bCs/>
                <w:color w:val="000000"/>
                <w:sz w:val="18"/>
                <w:szCs w:val="18"/>
              </w:rPr>
            </w:pPr>
            <w:r w:rsidRPr="00CE7456">
              <w:rPr>
                <w:rFonts w:ascii="Arial" w:hAnsi="Arial" w:cs="Arial"/>
                <w:b/>
                <w:bCs/>
                <w:color w:val="000000"/>
                <w:sz w:val="18"/>
                <w:szCs w:val="18"/>
              </w:rPr>
              <w:t>(3/1x100)</w:t>
            </w:r>
          </w:p>
        </w:tc>
        <w:tc>
          <w:tcPr>
            <w:tcW w:w="852" w:type="dxa"/>
            <w:tcBorders>
              <w:top w:val="nil"/>
              <w:left w:val="nil"/>
              <w:bottom w:val="nil"/>
              <w:right w:val="nil"/>
            </w:tcBorders>
            <w:shd w:val="solid" w:color="C0C0C0" w:fill="auto"/>
          </w:tcPr>
          <w:p w:rsidR="005B4709" w:rsidRPr="00CE7456" w:rsidRDefault="005B4709" w:rsidP="00E92456">
            <w:pPr>
              <w:autoSpaceDE w:val="0"/>
              <w:autoSpaceDN w:val="0"/>
              <w:adjustRightInd w:val="0"/>
              <w:jc w:val="center"/>
              <w:rPr>
                <w:rFonts w:ascii="Arial" w:hAnsi="Arial" w:cs="Arial"/>
                <w:b/>
                <w:bCs/>
                <w:color w:val="000000"/>
                <w:sz w:val="18"/>
                <w:szCs w:val="18"/>
              </w:rPr>
            </w:pPr>
            <w:r w:rsidRPr="00CE7456">
              <w:rPr>
                <w:rFonts w:ascii="Arial" w:hAnsi="Arial" w:cs="Arial"/>
                <w:b/>
                <w:bCs/>
                <w:color w:val="000000"/>
                <w:sz w:val="18"/>
                <w:szCs w:val="18"/>
              </w:rPr>
              <w:t>(3/2x100)</w:t>
            </w:r>
          </w:p>
        </w:tc>
      </w:tr>
      <w:tr w:rsidR="005B4709" w:rsidRPr="00CE7456" w:rsidTr="00E92456">
        <w:trPr>
          <w:trHeight w:val="211"/>
        </w:trPr>
        <w:tc>
          <w:tcPr>
            <w:tcW w:w="3683" w:type="dxa"/>
            <w:gridSpan w:val="3"/>
            <w:tcBorders>
              <w:top w:val="nil"/>
              <w:left w:val="nil"/>
              <w:bottom w:val="nil"/>
              <w:right w:val="nil"/>
            </w:tcBorders>
            <w:shd w:val="solid" w:color="333333" w:fill="auto"/>
          </w:tcPr>
          <w:p w:rsidR="005B4709" w:rsidRPr="00CE7456" w:rsidRDefault="005B4709" w:rsidP="00E92456">
            <w:pPr>
              <w:autoSpaceDE w:val="0"/>
              <w:autoSpaceDN w:val="0"/>
              <w:adjustRightInd w:val="0"/>
              <w:rPr>
                <w:rFonts w:ascii="Arial" w:hAnsi="Arial" w:cs="Arial"/>
                <w:b/>
                <w:bCs/>
                <w:color w:val="FFFFFF"/>
                <w:sz w:val="18"/>
                <w:szCs w:val="18"/>
              </w:rPr>
            </w:pPr>
            <w:r>
              <w:rPr>
                <w:rFonts w:ascii="Arial" w:hAnsi="Arial" w:cs="Arial"/>
                <w:b/>
                <w:bCs/>
                <w:color w:val="FFFFFF"/>
                <w:sz w:val="18"/>
                <w:szCs w:val="18"/>
              </w:rPr>
              <w:t>B</w:t>
            </w:r>
            <w:r w:rsidRPr="00CE7456">
              <w:rPr>
                <w:rFonts w:ascii="Arial" w:hAnsi="Arial" w:cs="Arial"/>
                <w:b/>
                <w:bCs/>
                <w:color w:val="FFFFFF"/>
                <w:sz w:val="18"/>
                <w:szCs w:val="18"/>
              </w:rPr>
              <w:t xml:space="preserve">. RAČUN </w:t>
            </w:r>
            <w:r>
              <w:rPr>
                <w:rFonts w:ascii="Arial" w:hAnsi="Arial" w:cs="Arial"/>
                <w:b/>
                <w:bCs/>
                <w:color w:val="FFFFFF"/>
                <w:sz w:val="18"/>
                <w:szCs w:val="18"/>
              </w:rPr>
              <w:t>FINANCIRANJA</w:t>
            </w:r>
          </w:p>
        </w:tc>
        <w:tc>
          <w:tcPr>
            <w:tcW w:w="1418" w:type="dxa"/>
            <w:tcBorders>
              <w:top w:val="nil"/>
              <w:left w:val="nil"/>
              <w:bottom w:val="nil"/>
              <w:right w:val="nil"/>
            </w:tcBorders>
            <w:shd w:val="solid" w:color="333333" w:fill="auto"/>
            <w:vAlign w:val="center"/>
          </w:tcPr>
          <w:p w:rsidR="005B4709" w:rsidRPr="00CE7456" w:rsidRDefault="005B4709" w:rsidP="00E92456">
            <w:pPr>
              <w:autoSpaceDE w:val="0"/>
              <w:autoSpaceDN w:val="0"/>
              <w:adjustRightInd w:val="0"/>
              <w:jc w:val="right"/>
              <w:rPr>
                <w:rFonts w:ascii="Arial" w:hAnsi="Arial" w:cs="Arial"/>
                <w:b/>
                <w:bCs/>
                <w:color w:val="FFFFFF"/>
                <w:sz w:val="18"/>
                <w:szCs w:val="18"/>
              </w:rPr>
            </w:pPr>
          </w:p>
        </w:tc>
        <w:tc>
          <w:tcPr>
            <w:tcW w:w="1418" w:type="dxa"/>
            <w:tcBorders>
              <w:top w:val="nil"/>
              <w:left w:val="nil"/>
              <w:bottom w:val="nil"/>
              <w:right w:val="nil"/>
            </w:tcBorders>
            <w:shd w:val="solid" w:color="333333" w:fill="auto"/>
            <w:vAlign w:val="center"/>
          </w:tcPr>
          <w:p w:rsidR="005B4709" w:rsidRPr="00CE7456" w:rsidRDefault="005B4709" w:rsidP="00E92456">
            <w:pPr>
              <w:autoSpaceDE w:val="0"/>
              <w:autoSpaceDN w:val="0"/>
              <w:adjustRightInd w:val="0"/>
              <w:jc w:val="right"/>
              <w:rPr>
                <w:rFonts w:ascii="Arial" w:hAnsi="Arial" w:cs="Arial"/>
                <w:b/>
                <w:bCs/>
                <w:color w:val="FFFFFF"/>
                <w:sz w:val="18"/>
                <w:szCs w:val="18"/>
              </w:rPr>
            </w:pPr>
          </w:p>
        </w:tc>
        <w:tc>
          <w:tcPr>
            <w:tcW w:w="1418" w:type="dxa"/>
            <w:tcBorders>
              <w:top w:val="nil"/>
              <w:left w:val="nil"/>
              <w:bottom w:val="nil"/>
              <w:right w:val="nil"/>
            </w:tcBorders>
            <w:shd w:val="solid" w:color="333333" w:fill="auto"/>
            <w:vAlign w:val="center"/>
          </w:tcPr>
          <w:p w:rsidR="005B4709" w:rsidRPr="00CE7456" w:rsidRDefault="005B4709" w:rsidP="00E92456">
            <w:pPr>
              <w:autoSpaceDE w:val="0"/>
              <w:autoSpaceDN w:val="0"/>
              <w:adjustRightInd w:val="0"/>
              <w:jc w:val="right"/>
              <w:rPr>
                <w:rFonts w:ascii="Arial" w:hAnsi="Arial" w:cs="Arial"/>
                <w:b/>
                <w:bCs/>
                <w:color w:val="FFFFFF"/>
                <w:sz w:val="18"/>
                <w:szCs w:val="18"/>
              </w:rPr>
            </w:pPr>
          </w:p>
        </w:tc>
        <w:tc>
          <w:tcPr>
            <w:tcW w:w="851" w:type="dxa"/>
            <w:tcBorders>
              <w:top w:val="nil"/>
              <w:left w:val="nil"/>
              <w:bottom w:val="nil"/>
              <w:right w:val="nil"/>
            </w:tcBorders>
            <w:shd w:val="solid" w:color="333333" w:fill="auto"/>
            <w:vAlign w:val="center"/>
          </w:tcPr>
          <w:p w:rsidR="005B4709" w:rsidRPr="00CE7456" w:rsidRDefault="005B4709" w:rsidP="00E92456">
            <w:pPr>
              <w:autoSpaceDE w:val="0"/>
              <w:autoSpaceDN w:val="0"/>
              <w:adjustRightInd w:val="0"/>
              <w:jc w:val="right"/>
              <w:rPr>
                <w:rFonts w:ascii="Arial" w:hAnsi="Arial" w:cs="Arial"/>
                <w:b/>
                <w:bCs/>
                <w:color w:val="FFFFFF"/>
                <w:sz w:val="18"/>
                <w:szCs w:val="18"/>
              </w:rPr>
            </w:pPr>
          </w:p>
        </w:tc>
        <w:tc>
          <w:tcPr>
            <w:tcW w:w="852" w:type="dxa"/>
            <w:tcBorders>
              <w:top w:val="nil"/>
              <w:left w:val="nil"/>
              <w:bottom w:val="nil"/>
              <w:right w:val="nil"/>
            </w:tcBorders>
            <w:shd w:val="solid" w:color="333333" w:fill="auto"/>
            <w:vAlign w:val="center"/>
          </w:tcPr>
          <w:p w:rsidR="005B4709" w:rsidRPr="00CE7456" w:rsidRDefault="005B4709" w:rsidP="00E92456">
            <w:pPr>
              <w:autoSpaceDE w:val="0"/>
              <w:autoSpaceDN w:val="0"/>
              <w:adjustRightInd w:val="0"/>
              <w:jc w:val="right"/>
              <w:rPr>
                <w:rFonts w:ascii="Arial" w:hAnsi="Arial" w:cs="Arial"/>
                <w:b/>
                <w:bCs/>
                <w:color w:val="FFFFFF"/>
                <w:sz w:val="18"/>
                <w:szCs w:val="18"/>
              </w:rPr>
            </w:pPr>
          </w:p>
        </w:tc>
      </w:tr>
      <w:tr w:rsidR="005B4709" w:rsidRPr="00CE7456" w:rsidTr="00E92456">
        <w:trPr>
          <w:trHeight w:val="211"/>
        </w:trPr>
        <w:tc>
          <w:tcPr>
            <w:tcW w:w="3683" w:type="dxa"/>
            <w:gridSpan w:val="3"/>
            <w:tcBorders>
              <w:top w:val="nil"/>
              <w:left w:val="nil"/>
              <w:bottom w:val="nil"/>
              <w:right w:val="nil"/>
            </w:tcBorders>
            <w:shd w:val="solid" w:color="333333" w:fill="auto"/>
          </w:tcPr>
          <w:p w:rsidR="005B4709" w:rsidRDefault="005B4709" w:rsidP="00091413">
            <w:pPr>
              <w:autoSpaceDE w:val="0"/>
              <w:autoSpaceDN w:val="0"/>
              <w:adjustRightInd w:val="0"/>
              <w:rPr>
                <w:rFonts w:ascii="Arial" w:hAnsi="Arial" w:cs="Arial"/>
                <w:b/>
                <w:bCs/>
                <w:color w:val="FFFFFF"/>
                <w:sz w:val="18"/>
                <w:szCs w:val="18"/>
              </w:rPr>
            </w:pPr>
            <w:r>
              <w:rPr>
                <w:rFonts w:ascii="Arial" w:hAnsi="Arial" w:cs="Arial"/>
                <w:b/>
                <w:bCs/>
                <w:color w:val="FFFFFF"/>
                <w:sz w:val="18"/>
                <w:szCs w:val="18"/>
              </w:rPr>
              <w:t xml:space="preserve">                 UKUPN</w:t>
            </w:r>
            <w:r w:rsidR="00091413">
              <w:rPr>
                <w:rFonts w:ascii="Arial" w:hAnsi="Arial" w:cs="Arial"/>
                <w:b/>
                <w:bCs/>
                <w:color w:val="FFFFFF"/>
                <w:sz w:val="18"/>
                <w:szCs w:val="18"/>
              </w:rPr>
              <w:t>O</w:t>
            </w:r>
            <w:r>
              <w:rPr>
                <w:rFonts w:ascii="Arial" w:hAnsi="Arial" w:cs="Arial"/>
                <w:b/>
                <w:bCs/>
                <w:color w:val="FFFFFF"/>
                <w:sz w:val="18"/>
                <w:szCs w:val="18"/>
              </w:rPr>
              <w:t xml:space="preserve"> PRIMICI</w:t>
            </w:r>
          </w:p>
        </w:tc>
        <w:tc>
          <w:tcPr>
            <w:tcW w:w="1418" w:type="dxa"/>
            <w:tcBorders>
              <w:top w:val="nil"/>
              <w:left w:val="nil"/>
              <w:bottom w:val="nil"/>
              <w:right w:val="nil"/>
            </w:tcBorders>
            <w:shd w:val="solid" w:color="333333" w:fill="auto"/>
            <w:vAlign w:val="center"/>
          </w:tcPr>
          <w:p w:rsidR="005B4709" w:rsidRPr="00CE7456" w:rsidRDefault="007476C7" w:rsidP="00E92456">
            <w:pPr>
              <w:autoSpaceDE w:val="0"/>
              <w:autoSpaceDN w:val="0"/>
              <w:adjustRightInd w:val="0"/>
              <w:jc w:val="right"/>
              <w:rPr>
                <w:rFonts w:ascii="Arial" w:hAnsi="Arial" w:cs="Arial"/>
                <w:b/>
                <w:bCs/>
                <w:color w:val="FFFFFF"/>
                <w:sz w:val="18"/>
                <w:szCs w:val="18"/>
              </w:rPr>
            </w:pPr>
            <w:r>
              <w:rPr>
                <w:rFonts w:ascii="Arial" w:hAnsi="Arial" w:cs="Arial"/>
                <w:b/>
                <w:bCs/>
                <w:color w:val="FFFFFF"/>
                <w:sz w:val="18"/>
                <w:szCs w:val="18"/>
              </w:rPr>
              <w:t>0,00</w:t>
            </w:r>
          </w:p>
        </w:tc>
        <w:tc>
          <w:tcPr>
            <w:tcW w:w="1418" w:type="dxa"/>
            <w:tcBorders>
              <w:top w:val="nil"/>
              <w:left w:val="nil"/>
              <w:bottom w:val="nil"/>
              <w:right w:val="nil"/>
            </w:tcBorders>
            <w:shd w:val="solid" w:color="333333" w:fill="auto"/>
            <w:vAlign w:val="center"/>
          </w:tcPr>
          <w:p w:rsidR="005B4709" w:rsidRPr="00CE7456" w:rsidRDefault="005B4709" w:rsidP="00E92456">
            <w:pPr>
              <w:autoSpaceDE w:val="0"/>
              <w:autoSpaceDN w:val="0"/>
              <w:adjustRightInd w:val="0"/>
              <w:jc w:val="right"/>
              <w:rPr>
                <w:rFonts w:ascii="Arial" w:hAnsi="Arial" w:cs="Arial"/>
                <w:b/>
                <w:bCs/>
                <w:color w:val="FFFFFF"/>
                <w:sz w:val="18"/>
                <w:szCs w:val="18"/>
              </w:rPr>
            </w:pPr>
            <w:r>
              <w:rPr>
                <w:rFonts w:ascii="Arial" w:hAnsi="Arial" w:cs="Arial"/>
                <w:b/>
                <w:bCs/>
                <w:color w:val="FFFFFF"/>
                <w:sz w:val="18"/>
                <w:szCs w:val="18"/>
              </w:rPr>
              <w:t>0,00</w:t>
            </w:r>
          </w:p>
        </w:tc>
        <w:tc>
          <w:tcPr>
            <w:tcW w:w="1418" w:type="dxa"/>
            <w:tcBorders>
              <w:top w:val="nil"/>
              <w:left w:val="nil"/>
              <w:bottom w:val="nil"/>
              <w:right w:val="nil"/>
            </w:tcBorders>
            <w:shd w:val="solid" w:color="333333" w:fill="auto"/>
            <w:vAlign w:val="center"/>
          </w:tcPr>
          <w:p w:rsidR="005B4709" w:rsidRPr="00CE7456" w:rsidRDefault="00F61C8A" w:rsidP="00F61C8A">
            <w:pPr>
              <w:autoSpaceDE w:val="0"/>
              <w:autoSpaceDN w:val="0"/>
              <w:adjustRightInd w:val="0"/>
              <w:jc w:val="right"/>
              <w:rPr>
                <w:rFonts w:ascii="Arial" w:hAnsi="Arial" w:cs="Arial"/>
                <w:b/>
                <w:bCs/>
                <w:color w:val="FFFFFF"/>
                <w:sz w:val="18"/>
                <w:szCs w:val="18"/>
              </w:rPr>
            </w:pPr>
            <w:r>
              <w:rPr>
                <w:rFonts w:ascii="Arial" w:hAnsi="Arial" w:cs="Arial"/>
                <w:b/>
                <w:bCs/>
                <w:color w:val="FFFFFF"/>
                <w:sz w:val="18"/>
                <w:szCs w:val="18"/>
              </w:rPr>
              <w:t>2.196.080,37</w:t>
            </w:r>
          </w:p>
        </w:tc>
        <w:tc>
          <w:tcPr>
            <w:tcW w:w="851" w:type="dxa"/>
            <w:tcBorders>
              <w:top w:val="nil"/>
              <w:left w:val="nil"/>
              <w:bottom w:val="nil"/>
              <w:right w:val="nil"/>
            </w:tcBorders>
            <w:shd w:val="solid" w:color="333333" w:fill="auto"/>
            <w:vAlign w:val="center"/>
          </w:tcPr>
          <w:p w:rsidR="005B4709" w:rsidRPr="00CE7456" w:rsidRDefault="005B4709" w:rsidP="00E92456">
            <w:pPr>
              <w:autoSpaceDE w:val="0"/>
              <w:autoSpaceDN w:val="0"/>
              <w:adjustRightInd w:val="0"/>
              <w:jc w:val="right"/>
              <w:rPr>
                <w:rFonts w:ascii="Arial" w:hAnsi="Arial" w:cs="Arial"/>
                <w:b/>
                <w:bCs/>
                <w:color w:val="FFFFFF"/>
                <w:sz w:val="18"/>
                <w:szCs w:val="18"/>
              </w:rPr>
            </w:pPr>
            <w:r>
              <w:rPr>
                <w:rFonts w:ascii="Arial" w:hAnsi="Arial" w:cs="Arial"/>
                <w:b/>
                <w:bCs/>
                <w:color w:val="FFFFFF"/>
                <w:sz w:val="18"/>
                <w:szCs w:val="18"/>
              </w:rPr>
              <w:t>0,00</w:t>
            </w:r>
          </w:p>
        </w:tc>
        <w:tc>
          <w:tcPr>
            <w:tcW w:w="852" w:type="dxa"/>
            <w:tcBorders>
              <w:top w:val="nil"/>
              <w:left w:val="nil"/>
              <w:bottom w:val="nil"/>
              <w:right w:val="nil"/>
            </w:tcBorders>
            <w:shd w:val="solid" w:color="333333" w:fill="auto"/>
            <w:vAlign w:val="center"/>
          </w:tcPr>
          <w:p w:rsidR="005B4709" w:rsidRPr="00CE7456" w:rsidRDefault="005B4709" w:rsidP="00E92456">
            <w:pPr>
              <w:autoSpaceDE w:val="0"/>
              <w:autoSpaceDN w:val="0"/>
              <w:adjustRightInd w:val="0"/>
              <w:jc w:val="right"/>
              <w:rPr>
                <w:rFonts w:ascii="Arial" w:hAnsi="Arial" w:cs="Arial"/>
                <w:b/>
                <w:bCs/>
                <w:color w:val="FFFFFF"/>
                <w:sz w:val="18"/>
                <w:szCs w:val="18"/>
              </w:rPr>
            </w:pPr>
            <w:r>
              <w:rPr>
                <w:rFonts w:ascii="Arial" w:hAnsi="Arial" w:cs="Arial"/>
                <w:b/>
                <w:bCs/>
                <w:color w:val="FFFFFF"/>
                <w:sz w:val="18"/>
                <w:szCs w:val="18"/>
              </w:rPr>
              <w:t>0,00</w:t>
            </w:r>
          </w:p>
        </w:tc>
      </w:tr>
      <w:tr w:rsidR="00F61C8A" w:rsidRPr="00180508" w:rsidTr="00E92456">
        <w:tblPrEx>
          <w:tblBorders>
            <w:top w:val="nil"/>
            <w:left w:val="nil"/>
            <w:bottom w:val="nil"/>
            <w:right w:val="nil"/>
          </w:tblBorders>
          <w:tblCellMar>
            <w:left w:w="0" w:type="dxa"/>
            <w:right w:w="0" w:type="dxa"/>
          </w:tblCellMar>
        </w:tblPrEx>
        <w:trPr>
          <w:trHeight w:val="226"/>
        </w:trPr>
        <w:tc>
          <w:tcPr>
            <w:tcW w:w="846" w:type="dxa"/>
            <w:gridSpan w:val="2"/>
            <w:tcBorders>
              <w:top w:val="nil"/>
              <w:left w:val="nil"/>
              <w:bottom w:val="nil"/>
              <w:right w:val="nil"/>
            </w:tcBorders>
            <w:shd w:val="clear" w:color="auto" w:fill="FEDE01"/>
            <w:tcMar>
              <w:top w:w="0" w:type="dxa"/>
              <w:left w:w="39" w:type="dxa"/>
              <w:bottom w:w="0" w:type="dxa"/>
              <w:right w:w="39" w:type="dxa"/>
            </w:tcMar>
            <w:vAlign w:val="center"/>
          </w:tcPr>
          <w:p w:rsidR="00F61C8A" w:rsidRPr="00180508" w:rsidRDefault="00F61C8A" w:rsidP="00F61C8A">
            <w:pPr>
              <w:rPr>
                <w:rFonts w:ascii="Arial" w:hAnsi="Arial" w:cs="Arial"/>
                <w:sz w:val="18"/>
                <w:szCs w:val="18"/>
              </w:rPr>
            </w:pPr>
            <w:r w:rsidRPr="00180508">
              <w:rPr>
                <w:rFonts w:ascii="Arial" w:hAnsi="Arial" w:cs="Arial"/>
                <w:b/>
                <w:sz w:val="18"/>
                <w:szCs w:val="18"/>
              </w:rPr>
              <w:t xml:space="preserve">Izvor   </w:t>
            </w:r>
            <w:r>
              <w:rPr>
                <w:rFonts w:ascii="Arial" w:hAnsi="Arial" w:cs="Arial"/>
                <w:b/>
                <w:sz w:val="18"/>
                <w:szCs w:val="18"/>
              </w:rPr>
              <w:t>1</w:t>
            </w:r>
            <w:r w:rsidRPr="00180508">
              <w:rPr>
                <w:rFonts w:ascii="Arial" w:hAnsi="Arial" w:cs="Arial"/>
                <w:b/>
                <w:sz w:val="18"/>
                <w:szCs w:val="18"/>
              </w:rPr>
              <w:t>.</w:t>
            </w:r>
          </w:p>
        </w:tc>
        <w:tc>
          <w:tcPr>
            <w:tcW w:w="2837" w:type="dxa"/>
            <w:tcBorders>
              <w:top w:val="nil"/>
              <w:left w:val="nil"/>
              <w:bottom w:val="nil"/>
              <w:right w:val="nil"/>
            </w:tcBorders>
            <w:shd w:val="clear" w:color="auto" w:fill="FEDE01"/>
            <w:tcMar>
              <w:top w:w="0" w:type="dxa"/>
              <w:left w:w="39" w:type="dxa"/>
              <w:bottom w:w="0" w:type="dxa"/>
              <w:right w:w="39" w:type="dxa"/>
            </w:tcMar>
            <w:vAlign w:val="center"/>
          </w:tcPr>
          <w:p w:rsidR="00F61C8A" w:rsidRPr="00D90021" w:rsidRDefault="00F61C8A" w:rsidP="00F61C8A">
            <w:pPr>
              <w:rPr>
                <w:rFonts w:ascii="Arial" w:hAnsi="Arial" w:cs="Arial"/>
                <w:b/>
                <w:sz w:val="18"/>
                <w:szCs w:val="18"/>
              </w:rPr>
            </w:pPr>
            <w:r w:rsidRPr="00D90021">
              <w:rPr>
                <w:rFonts w:ascii="Arial" w:hAnsi="Arial" w:cs="Arial"/>
                <w:b/>
                <w:sz w:val="18"/>
                <w:szCs w:val="18"/>
              </w:rPr>
              <w:t>Opći prihodi i primici</w:t>
            </w:r>
          </w:p>
        </w:tc>
        <w:tc>
          <w:tcPr>
            <w:tcW w:w="1418" w:type="dxa"/>
            <w:tcBorders>
              <w:top w:val="nil"/>
              <w:left w:val="nil"/>
              <w:bottom w:val="nil"/>
              <w:right w:val="nil"/>
            </w:tcBorders>
            <w:shd w:val="clear" w:color="auto" w:fill="FEDE01"/>
            <w:vAlign w:val="center"/>
          </w:tcPr>
          <w:p w:rsidR="00F61C8A" w:rsidRPr="00180508" w:rsidRDefault="00F61C8A" w:rsidP="00F61C8A">
            <w:pPr>
              <w:jc w:val="right"/>
              <w:rPr>
                <w:rFonts w:ascii="Arial" w:hAnsi="Arial" w:cs="Arial"/>
                <w:b/>
                <w:sz w:val="18"/>
                <w:szCs w:val="18"/>
              </w:rPr>
            </w:pPr>
            <w:r>
              <w:rPr>
                <w:rFonts w:ascii="Arial" w:hAnsi="Arial" w:cs="Arial"/>
                <w:b/>
                <w:sz w:val="18"/>
                <w:szCs w:val="18"/>
              </w:rPr>
              <w:t>0,00</w:t>
            </w:r>
          </w:p>
        </w:tc>
        <w:tc>
          <w:tcPr>
            <w:tcW w:w="1418" w:type="dxa"/>
            <w:tcBorders>
              <w:top w:val="nil"/>
              <w:left w:val="nil"/>
              <w:bottom w:val="nil"/>
              <w:right w:val="nil"/>
            </w:tcBorders>
            <w:shd w:val="clear" w:color="auto" w:fill="FEDE01"/>
            <w:tcMar>
              <w:top w:w="0" w:type="dxa"/>
              <w:left w:w="39" w:type="dxa"/>
              <w:bottom w:w="0" w:type="dxa"/>
              <w:right w:w="39" w:type="dxa"/>
            </w:tcMar>
            <w:vAlign w:val="center"/>
          </w:tcPr>
          <w:p w:rsidR="00F61C8A" w:rsidRPr="00180508" w:rsidRDefault="00F61C8A" w:rsidP="00F61C8A">
            <w:pPr>
              <w:jc w:val="right"/>
              <w:rPr>
                <w:rFonts w:ascii="Arial" w:hAnsi="Arial" w:cs="Arial"/>
                <w:b/>
                <w:sz w:val="18"/>
                <w:szCs w:val="18"/>
              </w:rPr>
            </w:pPr>
            <w:r>
              <w:rPr>
                <w:rFonts w:ascii="Arial" w:hAnsi="Arial" w:cs="Arial"/>
                <w:b/>
                <w:sz w:val="18"/>
                <w:szCs w:val="18"/>
              </w:rPr>
              <w:t>0</w:t>
            </w:r>
            <w:r w:rsidRPr="00180508">
              <w:rPr>
                <w:rFonts w:ascii="Arial" w:hAnsi="Arial" w:cs="Arial"/>
                <w:b/>
                <w:sz w:val="18"/>
                <w:szCs w:val="18"/>
              </w:rPr>
              <w:t>,00</w:t>
            </w:r>
          </w:p>
        </w:tc>
        <w:tc>
          <w:tcPr>
            <w:tcW w:w="1418" w:type="dxa"/>
            <w:tcBorders>
              <w:top w:val="nil"/>
              <w:left w:val="nil"/>
              <w:bottom w:val="nil"/>
              <w:right w:val="nil"/>
            </w:tcBorders>
            <w:shd w:val="clear" w:color="auto" w:fill="FEDE01"/>
            <w:tcMar>
              <w:top w:w="0" w:type="dxa"/>
              <w:left w:w="39" w:type="dxa"/>
              <w:bottom w:w="0" w:type="dxa"/>
              <w:right w:w="39" w:type="dxa"/>
            </w:tcMar>
            <w:vAlign w:val="center"/>
          </w:tcPr>
          <w:p w:rsidR="00F61C8A" w:rsidRPr="00180508" w:rsidRDefault="00F61C8A" w:rsidP="00F61C8A">
            <w:pPr>
              <w:jc w:val="right"/>
              <w:rPr>
                <w:rFonts w:ascii="Arial" w:hAnsi="Arial" w:cs="Arial"/>
                <w:b/>
                <w:sz w:val="18"/>
                <w:szCs w:val="18"/>
              </w:rPr>
            </w:pPr>
            <w:r>
              <w:rPr>
                <w:rFonts w:ascii="Arial" w:hAnsi="Arial" w:cs="Arial"/>
                <w:b/>
                <w:sz w:val="18"/>
                <w:szCs w:val="18"/>
              </w:rPr>
              <w:t>2.196.080,37</w:t>
            </w:r>
          </w:p>
        </w:tc>
        <w:tc>
          <w:tcPr>
            <w:tcW w:w="851" w:type="dxa"/>
            <w:tcBorders>
              <w:top w:val="nil"/>
              <w:left w:val="nil"/>
              <w:bottom w:val="nil"/>
              <w:right w:val="nil"/>
            </w:tcBorders>
            <w:shd w:val="clear" w:color="auto" w:fill="FEDE01"/>
            <w:vAlign w:val="center"/>
          </w:tcPr>
          <w:p w:rsidR="00F61C8A" w:rsidRPr="00180508" w:rsidRDefault="00F61C8A" w:rsidP="00F61C8A">
            <w:pPr>
              <w:jc w:val="right"/>
              <w:rPr>
                <w:rFonts w:ascii="Arial" w:hAnsi="Arial" w:cs="Arial"/>
                <w:b/>
                <w:sz w:val="18"/>
                <w:szCs w:val="18"/>
              </w:rPr>
            </w:pPr>
            <w:r>
              <w:rPr>
                <w:rFonts w:ascii="Arial" w:hAnsi="Arial" w:cs="Arial"/>
                <w:b/>
                <w:sz w:val="18"/>
                <w:szCs w:val="18"/>
              </w:rPr>
              <w:t>0,00</w:t>
            </w:r>
          </w:p>
        </w:tc>
        <w:tc>
          <w:tcPr>
            <w:tcW w:w="852" w:type="dxa"/>
            <w:tcBorders>
              <w:top w:val="nil"/>
              <w:left w:val="nil"/>
              <w:bottom w:val="nil"/>
              <w:right w:val="nil"/>
            </w:tcBorders>
            <w:shd w:val="clear" w:color="auto" w:fill="FEDE01"/>
            <w:tcMar>
              <w:top w:w="0" w:type="dxa"/>
              <w:left w:w="39" w:type="dxa"/>
              <w:bottom w:w="0" w:type="dxa"/>
              <w:right w:w="39" w:type="dxa"/>
            </w:tcMar>
            <w:vAlign w:val="center"/>
          </w:tcPr>
          <w:p w:rsidR="00F61C8A" w:rsidRPr="00180508" w:rsidRDefault="00F61C8A" w:rsidP="00F61C8A">
            <w:pPr>
              <w:jc w:val="right"/>
              <w:rPr>
                <w:rFonts w:ascii="Arial" w:hAnsi="Arial" w:cs="Arial"/>
                <w:b/>
                <w:sz w:val="18"/>
                <w:szCs w:val="18"/>
              </w:rPr>
            </w:pPr>
            <w:r>
              <w:rPr>
                <w:rFonts w:ascii="Arial" w:hAnsi="Arial" w:cs="Arial"/>
                <w:b/>
                <w:sz w:val="18"/>
                <w:szCs w:val="18"/>
              </w:rPr>
              <w:t>0,00</w:t>
            </w:r>
          </w:p>
        </w:tc>
      </w:tr>
      <w:tr w:rsidR="00F61C8A" w:rsidRPr="00180508" w:rsidTr="00E92456">
        <w:tblPrEx>
          <w:tblBorders>
            <w:top w:val="nil"/>
            <w:left w:val="nil"/>
            <w:bottom w:val="nil"/>
            <w:right w:val="nil"/>
          </w:tblBorders>
          <w:tblCellMar>
            <w:left w:w="0" w:type="dxa"/>
            <w:right w:w="0" w:type="dxa"/>
          </w:tblCellMar>
        </w:tblPrEx>
        <w:trPr>
          <w:trHeight w:val="226"/>
        </w:trPr>
        <w:tc>
          <w:tcPr>
            <w:tcW w:w="846" w:type="dxa"/>
            <w:gridSpan w:val="2"/>
            <w:tcBorders>
              <w:top w:val="nil"/>
              <w:left w:val="nil"/>
              <w:bottom w:val="nil"/>
              <w:right w:val="nil"/>
            </w:tcBorders>
            <w:shd w:val="clear" w:color="auto" w:fill="FFEE75"/>
            <w:tcMar>
              <w:top w:w="0" w:type="dxa"/>
              <w:left w:w="39" w:type="dxa"/>
              <w:bottom w:w="0" w:type="dxa"/>
              <w:right w:w="39" w:type="dxa"/>
            </w:tcMar>
            <w:vAlign w:val="center"/>
          </w:tcPr>
          <w:p w:rsidR="00F61C8A" w:rsidRPr="00180508" w:rsidRDefault="00F61C8A" w:rsidP="00F61C8A">
            <w:pPr>
              <w:rPr>
                <w:rFonts w:ascii="Arial" w:hAnsi="Arial" w:cs="Arial"/>
                <w:sz w:val="18"/>
                <w:szCs w:val="18"/>
              </w:rPr>
            </w:pPr>
            <w:r w:rsidRPr="00180508">
              <w:rPr>
                <w:rFonts w:ascii="Arial" w:hAnsi="Arial" w:cs="Arial"/>
                <w:b/>
                <w:sz w:val="18"/>
                <w:szCs w:val="18"/>
              </w:rPr>
              <w:t xml:space="preserve">Izvor   </w:t>
            </w:r>
            <w:r>
              <w:rPr>
                <w:rFonts w:ascii="Arial" w:hAnsi="Arial" w:cs="Arial"/>
                <w:b/>
                <w:sz w:val="18"/>
                <w:szCs w:val="18"/>
              </w:rPr>
              <w:t>1</w:t>
            </w:r>
            <w:r w:rsidRPr="00180508">
              <w:rPr>
                <w:rFonts w:ascii="Arial" w:hAnsi="Arial" w:cs="Arial"/>
                <w:b/>
                <w:sz w:val="18"/>
                <w:szCs w:val="18"/>
              </w:rPr>
              <w:t>.1.</w:t>
            </w:r>
          </w:p>
        </w:tc>
        <w:tc>
          <w:tcPr>
            <w:tcW w:w="2837" w:type="dxa"/>
            <w:tcBorders>
              <w:top w:val="nil"/>
              <w:left w:val="nil"/>
              <w:bottom w:val="nil"/>
              <w:right w:val="nil"/>
            </w:tcBorders>
            <w:shd w:val="clear" w:color="auto" w:fill="FFEE75"/>
            <w:tcMar>
              <w:top w:w="0" w:type="dxa"/>
              <w:left w:w="39" w:type="dxa"/>
              <w:bottom w:w="0" w:type="dxa"/>
              <w:right w:w="39" w:type="dxa"/>
            </w:tcMar>
            <w:vAlign w:val="center"/>
          </w:tcPr>
          <w:p w:rsidR="00F61C8A" w:rsidRPr="00D90021" w:rsidRDefault="00F61C8A" w:rsidP="00F61C8A">
            <w:pPr>
              <w:rPr>
                <w:rFonts w:ascii="Arial" w:hAnsi="Arial" w:cs="Arial"/>
                <w:b/>
                <w:sz w:val="18"/>
                <w:szCs w:val="18"/>
              </w:rPr>
            </w:pPr>
            <w:r w:rsidRPr="00D90021">
              <w:rPr>
                <w:rFonts w:ascii="Arial" w:hAnsi="Arial" w:cs="Arial"/>
                <w:b/>
                <w:sz w:val="18"/>
                <w:szCs w:val="18"/>
              </w:rPr>
              <w:t>Opći prihodi i primici</w:t>
            </w:r>
          </w:p>
        </w:tc>
        <w:tc>
          <w:tcPr>
            <w:tcW w:w="1418" w:type="dxa"/>
            <w:tcBorders>
              <w:top w:val="nil"/>
              <w:left w:val="nil"/>
              <w:bottom w:val="nil"/>
              <w:right w:val="nil"/>
            </w:tcBorders>
            <w:shd w:val="clear" w:color="auto" w:fill="FFEE75"/>
            <w:vAlign w:val="center"/>
          </w:tcPr>
          <w:p w:rsidR="00F61C8A" w:rsidRPr="00180508" w:rsidRDefault="00F61C8A" w:rsidP="00F61C8A">
            <w:pPr>
              <w:jc w:val="right"/>
              <w:rPr>
                <w:rFonts w:ascii="Arial" w:hAnsi="Arial" w:cs="Arial"/>
                <w:b/>
                <w:sz w:val="18"/>
                <w:szCs w:val="18"/>
              </w:rPr>
            </w:pPr>
            <w:r>
              <w:rPr>
                <w:rFonts w:ascii="Arial" w:hAnsi="Arial" w:cs="Arial"/>
                <w:b/>
                <w:sz w:val="18"/>
                <w:szCs w:val="18"/>
              </w:rPr>
              <w:t>0,00</w:t>
            </w:r>
          </w:p>
        </w:tc>
        <w:tc>
          <w:tcPr>
            <w:tcW w:w="1418" w:type="dxa"/>
            <w:tcBorders>
              <w:top w:val="nil"/>
              <w:left w:val="nil"/>
              <w:bottom w:val="nil"/>
              <w:right w:val="nil"/>
            </w:tcBorders>
            <w:shd w:val="clear" w:color="auto" w:fill="FFEE75"/>
            <w:tcMar>
              <w:top w:w="0" w:type="dxa"/>
              <w:left w:w="39" w:type="dxa"/>
              <w:bottom w:w="0" w:type="dxa"/>
              <w:right w:w="39" w:type="dxa"/>
            </w:tcMar>
            <w:vAlign w:val="center"/>
          </w:tcPr>
          <w:p w:rsidR="00F61C8A" w:rsidRPr="00180508" w:rsidRDefault="00F61C8A" w:rsidP="00F61C8A">
            <w:pPr>
              <w:jc w:val="right"/>
              <w:rPr>
                <w:rFonts w:ascii="Arial" w:hAnsi="Arial" w:cs="Arial"/>
                <w:b/>
                <w:sz w:val="18"/>
                <w:szCs w:val="18"/>
              </w:rPr>
            </w:pPr>
            <w:r>
              <w:rPr>
                <w:rFonts w:ascii="Arial" w:hAnsi="Arial" w:cs="Arial"/>
                <w:b/>
                <w:sz w:val="18"/>
                <w:szCs w:val="18"/>
              </w:rPr>
              <w:t>0</w:t>
            </w:r>
            <w:r w:rsidRPr="00180508">
              <w:rPr>
                <w:rFonts w:ascii="Arial" w:hAnsi="Arial" w:cs="Arial"/>
                <w:b/>
                <w:sz w:val="18"/>
                <w:szCs w:val="18"/>
              </w:rPr>
              <w:t>,00</w:t>
            </w:r>
          </w:p>
        </w:tc>
        <w:tc>
          <w:tcPr>
            <w:tcW w:w="1418" w:type="dxa"/>
            <w:tcBorders>
              <w:top w:val="nil"/>
              <w:left w:val="nil"/>
              <w:bottom w:val="nil"/>
              <w:right w:val="nil"/>
            </w:tcBorders>
            <w:shd w:val="clear" w:color="auto" w:fill="FFEE75"/>
            <w:tcMar>
              <w:top w:w="0" w:type="dxa"/>
              <w:left w:w="39" w:type="dxa"/>
              <w:bottom w:w="0" w:type="dxa"/>
              <w:right w:w="39" w:type="dxa"/>
            </w:tcMar>
            <w:vAlign w:val="center"/>
          </w:tcPr>
          <w:p w:rsidR="00F61C8A" w:rsidRPr="00180508" w:rsidRDefault="00F61C8A" w:rsidP="00F61C8A">
            <w:pPr>
              <w:jc w:val="right"/>
              <w:rPr>
                <w:rFonts w:ascii="Arial" w:hAnsi="Arial" w:cs="Arial"/>
                <w:b/>
                <w:sz w:val="18"/>
                <w:szCs w:val="18"/>
              </w:rPr>
            </w:pPr>
            <w:r>
              <w:rPr>
                <w:rFonts w:ascii="Arial" w:hAnsi="Arial" w:cs="Arial"/>
                <w:b/>
                <w:sz w:val="18"/>
                <w:szCs w:val="18"/>
              </w:rPr>
              <w:t>2.196.080,37</w:t>
            </w:r>
          </w:p>
        </w:tc>
        <w:tc>
          <w:tcPr>
            <w:tcW w:w="851" w:type="dxa"/>
            <w:tcBorders>
              <w:top w:val="nil"/>
              <w:left w:val="nil"/>
              <w:bottom w:val="nil"/>
              <w:right w:val="nil"/>
            </w:tcBorders>
            <w:shd w:val="clear" w:color="auto" w:fill="FFEE75"/>
            <w:vAlign w:val="center"/>
          </w:tcPr>
          <w:p w:rsidR="00F61C8A" w:rsidRPr="00180508" w:rsidRDefault="00F61C8A" w:rsidP="00F61C8A">
            <w:pPr>
              <w:jc w:val="right"/>
              <w:rPr>
                <w:rFonts w:ascii="Arial" w:hAnsi="Arial" w:cs="Arial"/>
                <w:b/>
                <w:sz w:val="18"/>
                <w:szCs w:val="18"/>
              </w:rPr>
            </w:pPr>
            <w:r>
              <w:rPr>
                <w:rFonts w:ascii="Arial" w:hAnsi="Arial" w:cs="Arial"/>
                <w:b/>
                <w:sz w:val="18"/>
                <w:szCs w:val="18"/>
              </w:rPr>
              <w:t>0,00</w:t>
            </w:r>
          </w:p>
        </w:tc>
        <w:tc>
          <w:tcPr>
            <w:tcW w:w="852" w:type="dxa"/>
            <w:tcBorders>
              <w:top w:val="nil"/>
              <w:left w:val="nil"/>
              <w:bottom w:val="nil"/>
              <w:right w:val="nil"/>
            </w:tcBorders>
            <w:shd w:val="clear" w:color="auto" w:fill="FFEE75"/>
            <w:tcMar>
              <w:top w:w="0" w:type="dxa"/>
              <w:left w:w="39" w:type="dxa"/>
              <w:bottom w:w="0" w:type="dxa"/>
              <w:right w:w="39" w:type="dxa"/>
            </w:tcMar>
            <w:vAlign w:val="center"/>
          </w:tcPr>
          <w:p w:rsidR="00F61C8A" w:rsidRPr="00180508" w:rsidRDefault="00F61C8A" w:rsidP="00F61C8A">
            <w:pPr>
              <w:jc w:val="right"/>
              <w:rPr>
                <w:rFonts w:ascii="Arial" w:hAnsi="Arial" w:cs="Arial"/>
                <w:b/>
                <w:sz w:val="18"/>
                <w:szCs w:val="18"/>
              </w:rPr>
            </w:pPr>
            <w:r>
              <w:rPr>
                <w:rFonts w:ascii="Arial" w:hAnsi="Arial" w:cs="Arial"/>
                <w:b/>
                <w:sz w:val="18"/>
                <w:szCs w:val="18"/>
              </w:rPr>
              <w:t>0,00</w:t>
            </w:r>
          </w:p>
        </w:tc>
      </w:tr>
      <w:tr w:rsidR="00F61C8A" w:rsidRPr="00180508" w:rsidTr="00E92456">
        <w:tblPrEx>
          <w:tblBorders>
            <w:top w:val="nil"/>
            <w:left w:val="nil"/>
            <w:bottom w:val="nil"/>
            <w:right w:val="nil"/>
          </w:tblBorders>
          <w:tblCellMar>
            <w:left w:w="0" w:type="dxa"/>
            <w:right w:w="0" w:type="dxa"/>
          </w:tblCellMar>
        </w:tblPrEx>
        <w:trPr>
          <w:trHeight w:val="226"/>
        </w:trPr>
        <w:tc>
          <w:tcPr>
            <w:tcW w:w="846" w:type="dxa"/>
            <w:gridSpan w:val="2"/>
            <w:tcBorders>
              <w:top w:val="nil"/>
              <w:left w:val="nil"/>
              <w:bottom w:val="nil"/>
              <w:right w:val="nil"/>
            </w:tcBorders>
            <w:tcMar>
              <w:top w:w="0" w:type="dxa"/>
              <w:left w:w="39" w:type="dxa"/>
              <w:bottom w:w="0" w:type="dxa"/>
              <w:right w:w="39" w:type="dxa"/>
            </w:tcMar>
            <w:vAlign w:val="center"/>
          </w:tcPr>
          <w:p w:rsidR="00F61C8A" w:rsidRPr="00180508" w:rsidRDefault="00F61C8A" w:rsidP="00F61C8A">
            <w:pPr>
              <w:rPr>
                <w:rFonts w:ascii="Arial" w:hAnsi="Arial" w:cs="Arial"/>
                <w:sz w:val="18"/>
                <w:szCs w:val="18"/>
              </w:rPr>
            </w:pPr>
          </w:p>
        </w:tc>
        <w:tc>
          <w:tcPr>
            <w:tcW w:w="2837" w:type="dxa"/>
            <w:tcBorders>
              <w:top w:val="nil"/>
              <w:left w:val="nil"/>
              <w:bottom w:val="nil"/>
              <w:right w:val="nil"/>
            </w:tcBorders>
            <w:tcMar>
              <w:top w:w="0" w:type="dxa"/>
              <w:left w:w="39" w:type="dxa"/>
              <w:bottom w:w="0" w:type="dxa"/>
              <w:right w:w="39" w:type="dxa"/>
            </w:tcMar>
            <w:vAlign w:val="center"/>
          </w:tcPr>
          <w:p w:rsidR="00F61C8A" w:rsidRPr="00180508" w:rsidRDefault="00F61C8A" w:rsidP="00F61C8A">
            <w:pPr>
              <w:rPr>
                <w:rFonts w:ascii="Arial" w:hAnsi="Arial" w:cs="Arial"/>
                <w:sz w:val="18"/>
                <w:szCs w:val="18"/>
              </w:rPr>
            </w:pPr>
          </w:p>
        </w:tc>
        <w:tc>
          <w:tcPr>
            <w:tcW w:w="1418" w:type="dxa"/>
            <w:tcBorders>
              <w:top w:val="nil"/>
              <w:left w:val="nil"/>
              <w:bottom w:val="nil"/>
              <w:right w:val="nil"/>
            </w:tcBorders>
          </w:tcPr>
          <w:p w:rsidR="00F61C8A" w:rsidRPr="00180508" w:rsidRDefault="00F61C8A" w:rsidP="00F61C8A">
            <w:pPr>
              <w:rPr>
                <w:rFonts w:ascii="Arial" w:hAnsi="Arial" w:cs="Arial"/>
                <w:sz w:val="18"/>
                <w:szCs w:val="18"/>
              </w:rPr>
            </w:pPr>
          </w:p>
        </w:tc>
        <w:tc>
          <w:tcPr>
            <w:tcW w:w="1418" w:type="dxa"/>
            <w:tcBorders>
              <w:top w:val="nil"/>
              <w:left w:val="nil"/>
              <w:bottom w:val="nil"/>
              <w:right w:val="nil"/>
            </w:tcBorders>
            <w:tcMar>
              <w:top w:w="0" w:type="dxa"/>
              <w:left w:w="39" w:type="dxa"/>
              <w:bottom w:w="0" w:type="dxa"/>
              <w:right w:w="39" w:type="dxa"/>
            </w:tcMar>
            <w:vAlign w:val="center"/>
          </w:tcPr>
          <w:p w:rsidR="00F61C8A" w:rsidRPr="00180508" w:rsidRDefault="00F61C8A" w:rsidP="00F61C8A">
            <w:pPr>
              <w:rPr>
                <w:rFonts w:ascii="Arial" w:hAnsi="Arial" w:cs="Arial"/>
                <w:sz w:val="18"/>
                <w:szCs w:val="18"/>
              </w:rPr>
            </w:pPr>
          </w:p>
        </w:tc>
        <w:tc>
          <w:tcPr>
            <w:tcW w:w="1418" w:type="dxa"/>
            <w:tcBorders>
              <w:top w:val="nil"/>
              <w:left w:val="nil"/>
              <w:bottom w:val="nil"/>
              <w:right w:val="nil"/>
            </w:tcBorders>
            <w:tcMar>
              <w:top w:w="0" w:type="dxa"/>
              <w:left w:w="39" w:type="dxa"/>
              <w:bottom w:w="0" w:type="dxa"/>
              <w:right w:w="39" w:type="dxa"/>
            </w:tcMar>
            <w:vAlign w:val="center"/>
          </w:tcPr>
          <w:p w:rsidR="00F61C8A" w:rsidRPr="00180508" w:rsidRDefault="00F61C8A" w:rsidP="00F61C8A">
            <w:pPr>
              <w:rPr>
                <w:rFonts w:ascii="Arial" w:hAnsi="Arial" w:cs="Arial"/>
                <w:sz w:val="18"/>
                <w:szCs w:val="18"/>
              </w:rPr>
            </w:pPr>
          </w:p>
        </w:tc>
        <w:tc>
          <w:tcPr>
            <w:tcW w:w="851" w:type="dxa"/>
            <w:tcBorders>
              <w:top w:val="nil"/>
              <w:left w:val="nil"/>
              <w:bottom w:val="nil"/>
              <w:right w:val="nil"/>
            </w:tcBorders>
            <w:vAlign w:val="center"/>
          </w:tcPr>
          <w:p w:rsidR="00F61C8A" w:rsidRPr="00180508" w:rsidRDefault="00F61C8A" w:rsidP="00F61C8A">
            <w:pPr>
              <w:rPr>
                <w:rFonts w:ascii="Arial" w:hAnsi="Arial" w:cs="Arial"/>
                <w:sz w:val="18"/>
                <w:szCs w:val="18"/>
              </w:rPr>
            </w:pPr>
          </w:p>
        </w:tc>
        <w:tc>
          <w:tcPr>
            <w:tcW w:w="852" w:type="dxa"/>
            <w:tcBorders>
              <w:top w:val="nil"/>
              <w:left w:val="nil"/>
              <w:bottom w:val="nil"/>
              <w:right w:val="nil"/>
            </w:tcBorders>
            <w:tcMar>
              <w:top w:w="0" w:type="dxa"/>
              <w:left w:w="39" w:type="dxa"/>
              <w:bottom w:w="0" w:type="dxa"/>
              <w:right w:w="39" w:type="dxa"/>
            </w:tcMar>
            <w:vAlign w:val="center"/>
          </w:tcPr>
          <w:p w:rsidR="00F61C8A" w:rsidRPr="00180508" w:rsidRDefault="00F61C8A" w:rsidP="00F61C8A">
            <w:pPr>
              <w:rPr>
                <w:rFonts w:ascii="Arial" w:hAnsi="Arial" w:cs="Arial"/>
                <w:sz w:val="18"/>
                <w:szCs w:val="18"/>
              </w:rPr>
            </w:pPr>
          </w:p>
        </w:tc>
      </w:tr>
      <w:tr w:rsidR="00F61C8A" w:rsidRPr="00A04BDE" w:rsidTr="00E92456">
        <w:tblPrEx>
          <w:tblBorders>
            <w:top w:val="nil"/>
            <w:left w:val="nil"/>
            <w:bottom w:val="nil"/>
            <w:right w:val="nil"/>
          </w:tblBorders>
          <w:tblCellMar>
            <w:left w:w="0" w:type="dxa"/>
            <w:right w:w="0" w:type="dxa"/>
          </w:tblCellMar>
        </w:tblPrEx>
        <w:trPr>
          <w:trHeight w:val="226"/>
        </w:trPr>
        <w:tc>
          <w:tcPr>
            <w:tcW w:w="820" w:type="dxa"/>
            <w:tcBorders>
              <w:top w:val="nil"/>
              <w:left w:val="nil"/>
              <w:bottom w:val="nil"/>
              <w:right w:val="nil"/>
            </w:tcBorders>
            <w:shd w:val="clear" w:color="auto" w:fill="404040" w:themeFill="text1" w:themeFillTint="BF"/>
            <w:tcMar>
              <w:top w:w="0" w:type="dxa"/>
              <w:left w:w="39" w:type="dxa"/>
              <w:bottom w:w="0" w:type="dxa"/>
              <w:right w:w="39" w:type="dxa"/>
            </w:tcMar>
            <w:vAlign w:val="center"/>
          </w:tcPr>
          <w:p w:rsidR="00F61C8A" w:rsidRPr="00A04BDE" w:rsidRDefault="00F61C8A" w:rsidP="00F61C8A">
            <w:pPr>
              <w:rPr>
                <w:sz w:val="20"/>
                <w:szCs w:val="20"/>
              </w:rPr>
            </w:pPr>
            <w:r w:rsidRPr="00A04BDE">
              <w:rPr>
                <w:rFonts w:ascii="Arial" w:eastAsia="Arial" w:hAnsi="Arial"/>
                <w:b/>
                <w:color w:val="FFFFFF"/>
                <w:sz w:val="18"/>
                <w:szCs w:val="20"/>
              </w:rPr>
              <w:t xml:space="preserve">  </w:t>
            </w:r>
          </w:p>
        </w:tc>
        <w:tc>
          <w:tcPr>
            <w:tcW w:w="2863" w:type="dxa"/>
            <w:gridSpan w:val="2"/>
            <w:tcBorders>
              <w:top w:val="nil"/>
              <w:left w:val="nil"/>
              <w:bottom w:val="nil"/>
              <w:right w:val="nil"/>
            </w:tcBorders>
            <w:shd w:val="clear" w:color="auto" w:fill="404040" w:themeFill="text1" w:themeFillTint="BF"/>
            <w:tcMar>
              <w:top w:w="0" w:type="dxa"/>
              <w:left w:w="39" w:type="dxa"/>
              <w:bottom w:w="0" w:type="dxa"/>
              <w:right w:w="39" w:type="dxa"/>
            </w:tcMar>
            <w:vAlign w:val="center"/>
          </w:tcPr>
          <w:p w:rsidR="00F61C8A" w:rsidRPr="00A04BDE" w:rsidRDefault="00F61C8A" w:rsidP="00091413">
            <w:pPr>
              <w:rPr>
                <w:sz w:val="20"/>
                <w:szCs w:val="20"/>
              </w:rPr>
            </w:pPr>
            <w:r w:rsidRPr="00A04BDE">
              <w:rPr>
                <w:rFonts w:ascii="Arial" w:eastAsia="Arial" w:hAnsi="Arial"/>
                <w:b/>
                <w:color w:val="FFFFFF"/>
                <w:sz w:val="18"/>
                <w:szCs w:val="20"/>
              </w:rPr>
              <w:t>UKUPN</w:t>
            </w:r>
            <w:r w:rsidR="00091413">
              <w:rPr>
                <w:rFonts w:ascii="Arial" w:eastAsia="Arial" w:hAnsi="Arial"/>
                <w:b/>
                <w:color w:val="FFFFFF"/>
                <w:sz w:val="18"/>
                <w:szCs w:val="20"/>
              </w:rPr>
              <w:t>O</w:t>
            </w:r>
            <w:r w:rsidRPr="00A04BDE">
              <w:rPr>
                <w:rFonts w:ascii="Arial" w:eastAsia="Arial" w:hAnsi="Arial"/>
                <w:b/>
                <w:color w:val="FFFFFF"/>
                <w:sz w:val="18"/>
                <w:szCs w:val="20"/>
              </w:rPr>
              <w:t xml:space="preserve"> I</w:t>
            </w:r>
            <w:r>
              <w:rPr>
                <w:rFonts w:ascii="Arial" w:eastAsia="Arial" w:hAnsi="Arial"/>
                <w:b/>
                <w:color w:val="FFFFFF"/>
                <w:sz w:val="18"/>
                <w:szCs w:val="20"/>
              </w:rPr>
              <w:t>ZDACI</w:t>
            </w:r>
            <w:r w:rsidRPr="00A04BDE">
              <w:rPr>
                <w:rFonts w:ascii="Arial" w:eastAsia="Arial" w:hAnsi="Arial"/>
                <w:b/>
                <w:color w:val="FFFFFF"/>
                <w:sz w:val="18"/>
                <w:szCs w:val="20"/>
              </w:rPr>
              <w:t xml:space="preserve"> </w:t>
            </w:r>
          </w:p>
        </w:tc>
        <w:tc>
          <w:tcPr>
            <w:tcW w:w="1418" w:type="dxa"/>
            <w:tcBorders>
              <w:top w:val="nil"/>
              <w:left w:val="nil"/>
              <w:bottom w:val="nil"/>
              <w:right w:val="nil"/>
            </w:tcBorders>
            <w:shd w:val="clear" w:color="auto" w:fill="404040" w:themeFill="text1" w:themeFillTint="BF"/>
          </w:tcPr>
          <w:p w:rsidR="00F61C8A" w:rsidRPr="00A04BDE" w:rsidRDefault="00F61C8A" w:rsidP="00F61C8A">
            <w:pPr>
              <w:jc w:val="right"/>
              <w:rPr>
                <w:rFonts w:ascii="Arial" w:eastAsia="Arial" w:hAnsi="Arial"/>
                <w:b/>
                <w:color w:val="FFFFFF"/>
                <w:sz w:val="18"/>
                <w:szCs w:val="20"/>
              </w:rPr>
            </w:pPr>
            <w:r>
              <w:rPr>
                <w:rFonts w:ascii="Arial" w:eastAsia="Arial" w:hAnsi="Arial"/>
                <w:b/>
                <w:color w:val="FFFFFF"/>
                <w:sz w:val="18"/>
                <w:szCs w:val="20"/>
              </w:rPr>
              <w:t>611.024,16</w:t>
            </w:r>
          </w:p>
        </w:tc>
        <w:tc>
          <w:tcPr>
            <w:tcW w:w="1418" w:type="dxa"/>
            <w:tcBorders>
              <w:top w:val="nil"/>
              <w:left w:val="nil"/>
              <w:bottom w:val="nil"/>
              <w:right w:val="nil"/>
            </w:tcBorders>
            <w:shd w:val="clear" w:color="auto" w:fill="404040" w:themeFill="text1" w:themeFillTint="BF"/>
            <w:tcMar>
              <w:top w:w="0" w:type="dxa"/>
              <w:left w:w="39" w:type="dxa"/>
              <w:bottom w:w="0" w:type="dxa"/>
              <w:right w:w="39" w:type="dxa"/>
            </w:tcMar>
            <w:vAlign w:val="center"/>
          </w:tcPr>
          <w:p w:rsidR="00F61C8A" w:rsidRPr="00A04BDE" w:rsidRDefault="00F61C8A" w:rsidP="00F61C8A">
            <w:pPr>
              <w:jc w:val="right"/>
              <w:rPr>
                <w:sz w:val="20"/>
                <w:szCs w:val="20"/>
              </w:rPr>
            </w:pPr>
            <w:r>
              <w:rPr>
                <w:rFonts w:ascii="Arial" w:eastAsia="Arial" w:hAnsi="Arial"/>
                <w:b/>
                <w:color w:val="FFFFFF"/>
                <w:sz w:val="18"/>
                <w:szCs w:val="20"/>
              </w:rPr>
              <w:t>440.000,00</w:t>
            </w:r>
          </w:p>
        </w:tc>
        <w:tc>
          <w:tcPr>
            <w:tcW w:w="1418" w:type="dxa"/>
            <w:tcBorders>
              <w:top w:val="nil"/>
              <w:left w:val="nil"/>
              <w:bottom w:val="nil"/>
              <w:right w:val="nil"/>
            </w:tcBorders>
            <w:shd w:val="clear" w:color="auto" w:fill="404040" w:themeFill="text1" w:themeFillTint="BF"/>
            <w:tcMar>
              <w:top w:w="0" w:type="dxa"/>
              <w:left w:w="39" w:type="dxa"/>
              <w:bottom w:w="0" w:type="dxa"/>
              <w:right w:w="39" w:type="dxa"/>
            </w:tcMar>
            <w:vAlign w:val="center"/>
          </w:tcPr>
          <w:p w:rsidR="00F61C8A" w:rsidRPr="00A04BDE" w:rsidRDefault="00F61C8A" w:rsidP="00F61C8A">
            <w:pPr>
              <w:jc w:val="right"/>
              <w:rPr>
                <w:sz w:val="20"/>
                <w:szCs w:val="20"/>
              </w:rPr>
            </w:pPr>
            <w:r>
              <w:rPr>
                <w:rFonts w:ascii="Arial" w:eastAsia="Arial" w:hAnsi="Arial"/>
                <w:b/>
                <w:color w:val="FFFFFF"/>
                <w:sz w:val="18"/>
                <w:szCs w:val="20"/>
              </w:rPr>
              <w:t>416.549,29</w:t>
            </w:r>
          </w:p>
        </w:tc>
        <w:tc>
          <w:tcPr>
            <w:tcW w:w="851" w:type="dxa"/>
            <w:tcBorders>
              <w:top w:val="nil"/>
              <w:left w:val="nil"/>
              <w:bottom w:val="nil"/>
              <w:right w:val="nil"/>
            </w:tcBorders>
            <w:shd w:val="clear" w:color="auto" w:fill="404040" w:themeFill="text1" w:themeFillTint="BF"/>
          </w:tcPr>
          <w:p w:rsidR="00F61C8A" w:rsidRPr="00A04BDE" w:rsidRDefault="00F61C8A" w:rsidP="00C14683">
            <w:pPr>
              <w:jc w:val="right"/>
              <w:rPr>
                <w:rFonts w:ascii="Arial" w:eastAsia="Arial" w:hAnsi="Arial"/>
                <w:b/>
                <w:color w:val="FFFFFF"/>
                <w:sz w:val="18"/>
                <w:szCs w:val="20"/>
              </w:rPr>
            </w:pPr>
            <w:r>
              <w:rPr>
                <w:rFonts w:ascii="Arial" w:eastAsia="Arial" w:hAnsi="Arial"/>
                <w:b/>
                <w:color w:val="FFFFFF"/>
                <w:sz w:val="18"/>
                <w:szCs w:val="20"/>
              </w:rPr>
              <w:t>68,1</w:t>
            </w:r>
            <w:r w:rsidR="00C14683">
              <w:rPr>
                <w:rFonts w:ascii="Arial" w:eastAsia="Arial" w:hAnsi="Arial"/>
                <w:b/>
                <w:color w:val="FFFFFF"/>
                <w:sz w:val="18"/>
                <w:szCs w:val="20"/>
              </w:rPr>
              <w:t>7</w:t>
            </w:r>
          </w:p>
        </w:tc>
        <w:tc>
          <w:tcPr>
            <w:tcW w:w="852" w:type="dxa"/>
            <w:tcBorders>
              <w:top w:val="nil"/>
              <w:left w:val="nil"/>
              <w:bottom w:val="nil"/>
              <w:right w:val="nil"/>
            </w:tcBorders>
            <w:shd w:val="clear" w:color="auto" w:fill="404040" w:themeFill="text1" w:themeFillTint="BF"/>
            <w:tcMar>
              <w:top w:w="0" w:type="dxa"/>
              <w:left w:w="39" w:type="dxa"/>
              <w:bottom w:w="0" w:type="dxa"/>
              <w:right w:w="39" w:type="dxa"/>
            </w:tcMar>
            <w:vAlign w:val="center"/>
          </w:tcPr>
          <w:p w:rsidR="00F61C8A" w:rsidRPr="00A04BDE" w:rsidRDefault="00F61C8A" w:rsidP="00F61C8A">
            <w:pPr>
              <w:jc w:val="right"/>
              <w:rPr>
                <w:sz w:val="20"/>
                <w:szCs w:val="20"/>
              </w:rPr>
            </w:pPr>
            <w:r>
              <w:rPr>
                <w:rFonts w:ascii="Arial" w:eastAsia="Arial" w:hAnsi="Arial"/>
                <w:b/>
                <w:color w:val="FFFFFF"/>
                <w:sz w:val="18"/>
                <w:szCs w:val="20"/>
              </w:rPr>
              <w:t>94,67</w:t>
            </w:r>
          </w:p>
        </w:tc>
      </w:tr>
      <w:tr w:rsidR="00F61C8A" w:rsidRPr="00180508" w:rsidTr="00E92456">
        <w:tblPrEx>
          <w:tblBorders>
            <w:top w:val="nil"/>
            <w:left w:val="nil"/>
            <w:bottom w:val="nil"/>
            <w:right w:val="nil"/>
          </w:tblBorders>
          <w:tblCellMar>
            <w:left w:w="0" w:type="dxa"/>
            <w:right w:w="0" w:type="dxa"/>
          </w:tblCellMar>
        </w:tblPrEx>
        <w:trPr>
          <w:trHeight w:val="226"/>
        </w:trPr>
        <w:tc>
          <w:tcPr>
            <w:tcW w:w="846" w:type="dxa"/>
            <w:gridSpan w:val="2"/>
            <w:tcBorders>
              <w:top w:val="nil"/>
              <w:left w:val="nil"/>
              <w:bottom w:val="nil"/>
              <w:right w:val="nil"/>
            </w:tcBorders>
            <w:shd w:val="clear" w:color="auto" w:fill="FEDE01"/>
            <w:tcMar>
              <w:top w:w="0" w:type="dxa"/>
              <w:left w:w="39" w:type="dxa"/>
              <w:bottom w:w="0" w:type="dxa"/>
              <w:right w:w="39" w:type="dxa"/>
            </w:tcMar>
            <w:vAlign w:val="center"/>
          </w:tcPr>
          <w:p w:rsidR="00F61C8A" w:rsidRPr="00180508" w:rsidRDefault="00F61C8A" w:rsidP="00F61C8A">
            <w:pPr>
              <w:rPr>
                <w:rFonts w:ascii="Arial" w:hAnsi="Arial" w:cs="Arial"/>
                <w:sz w:val="18"/>
                <w:szCs w:val="18"/>
              </w:rPr>
            </w:pPr>
            <w:r w:rsidRPr="00180508">
              <w:rPr>
                <w:rFonts w:ascii="Arial" w:hAnsi="Arial" w:cs="Arial"/>
                <w:b/>
                <w:sz w:val="18"/>
                <w:szCs w:val="18"/>
              </w:rPr>
              <w:t xml:space="preserve">Izvor   </w:t>
            </w:r>
            <w:r>
              <w:rPr>
                <w:rFonts w:ascii="Arial" w:hAnsi="Arial" w:cs="Arial"/>
                <w:b/>
                <w:sz w:val="18"/>
                <w:szCs w:val="18"/>
              </w:rPr>
              <w:t>1</w:t>
            </w:r>
            <w:r w:rsidRPr="00180508">
              <w:rPr>
                <w:rFonts w:ascii="Arial" w:hAnsi="Arial" w:cs="Arial"/>
                <w:b/>
                <w:sz w:val="18"/>
                <w:szCs w:val="18"/>
              </w:rPr>
              <w:t>.</w:t>
            </w:r>
          </w:p>
        </w:tc>
        <w:tc>
          <w:tcPr>
            <w:tcW w:w="2837" w:type="dxa"/>
            <w:tcBorders>
              <w:top w:val="nil"/>
              <w:left w:val="nil"/>
              <w:bottom w:val="nil"/>
              <w:right w:val="nil"/>
            </w:tcBorders>
            <w:shd w:val="clear" w:color="auto" w:fill="FEDE01"/>
            <w:tcMar>
              <w:top w:w="0" w:type="dxa"/>
              <w:left w:w="39" w:type="dxa"/>
              <w:bottom w:w="0" w:type="dxa"/>
              <w:right w:w="39" w:type="dxa"/>
            </w:tcMar>
            <w:vAlign w:val="center"/>
          </w:tcPr>
          <w:p w:rsidR="00F61C8A" w:rsidRPr="00D90021" w:rsidRDefault="00F61C8A" w:rsidP="00F61C8A">
            <w:pPr>
              <w:rPr>
                <w:rFonts w:ascii="Arial" w:hAnsi="Arial" w:cs="Arial"/>
                <w:b/>
                <w:sz w:val="18"/>
                <w:szCs w:val="18"/>
              </w:rPr>
            </w:pPr>
            <w:r w:rsidRPr="00D90021">
              <w:rPr>
                <w:rFonts w:ascii="Arial" w:hAnsi="Arial" w:cs="Arial"/>
                <w:b/>
                <w:sz w:val="18"/>
                <w:szCs w:val="18"/>
              </w:rPr>
              <w:t>Opći prihodi i primici</w:t>
            </w:r>
          </w:p>
        </w:tc>
        <w:tc>
          <w:tcPr>
            <w:tcW w:w="1418" w:type="dxa"/>
            <w:tcBorders>
              <w:top w:val="nil"/>
              <w:left w:val="nil"/>
              <w:bottom w:val="nil"/>
              <w:right w:val="nil"/>
            </w:tcBorders>
            <w:shd w:val="clear" w:color="auto" w:fill="FEDE01"/>
            <w:vAlign w:val="center"/>
          </w:tcPr>
          <w:p w:rsidR="00F61C8A" w:rsidRPr="00180508" w:rsidRDefault="00F61C8A" w:rsidP="00F61C8A">
            <w:pPr>
              <w:jc w:val="right"/>
              <w:rPr>
                <w:rFonts w:ascii="Arial" w:hAnsi="Arial" w:cs="Arial"/>
                <w:b/>
                <w:sz w:val="18"/>
                <w:szCs w:val="18"/>
              </w:rPr>
            </w:pPr>
            <w:r>
              <w:rPr>
                <w:rFonts w:ascii="Arial" w:hAnsi="Arial" w:cs="Arial"/>
                <w:b/>
                <w:sz w:val="18"/>
                <w:szCs w:val="18"/>
              </w:rPr>
              <w:t>611.024,16</w:t>
            </w:r>
          </w:p>
        </w:tc>
        <w:tc>
          <w:tcPr>
            <w:tcW w:w="1418" w:type="dxa"/>
            <w:tcBorders>
              <w:top w:val="nil"/>
              <w:left w:val="nil"/>
              <w:bottom w:val="nil"/>
              <w:right w:val="nil"/>
            </w:tcBorders>
            <w:shd w:val="clear" w:color="auto" w:fill="FEDE01"/>
            <w:tcMar>
              <w:top w:w="0" w:type="dxa"/>
              <w:left w:w="39" w:type="dxa"/>
              <w:bottom w:w="0" w:type="dxa"/>
              <w:right w:w="39" w:type="dxa"/>
            </w:tcMar>
            <w:vAlign w:val="center"/>
          </w:tcPr>
          <w:p w:rsidR="00F61C8A" w:rsidRPr="00180508" w:rsidRDefault="00F61C8A" w:rsidP="00F61C8A">
            <w:pPr>
              <w:jc w:val="right"/>
              <w:rPr>
                <w:rFonts w:ascii="Arial" w:hAnsi="Arial" w:cs="Arial"/>
                <w:b/>
                <w:sz w:val="18"/>
                <w:szCs w:val="18"/>
              </w:rPr>
            </w:pPr>
            <w:r>
              <w:rPr>
                <w:rFonts w:ascii="Arial" w:hAnsi="Arial" w:cs="Arial"/>
                <w:b/>
                <w:sz w:val="18"/>
                <w:szCs w:val="18"/>
              </w:rPr>
              <w:t>440.000,00</w:t>
            </w:r>
          </w:p>
        </w:tc>
        <w:tc>
          <w:tcPr>
            <w:tcW w:w="1418" w:type="dxa"/>
            <w:tcBorders>
              <w:top w:val="nil"/>
              <w:left w:val="nil"/>
              <w:bottom w:val="nil"/>
              <w:right w:val="nil"/>
            </w:tcBorders>
            <w:shd w:val="clear" w:color="auto" w:fill="FEDE01"/>
            <w:tcMar>
              <w:top w:w="0" w:type="dxa"/>
              <w:left w:w="39" w:type="dxa"/>
              <w:bottom w:w="0" w:type="dxa"/>
              <w:right w:w="39" w:type="dxa"/>
            </w:tcMar>
            <w:vAlign w:val="center"/>
          </w:tcPr>
          <w:p w:rsidR="00F61C8A" w:rsidRPr="00180508" w:rsidRDefault="00F61C8A" w:rsidP="00F61C8A">
            <w:pPr>
              <w:jc w:val="right"/>
              <w:rPr>
                <w:rFonts w:ascii="Arial" w:hAnsi="Arial" w:cs="Arial"/>
                <w:b/>
                <w:sz w:val="18"/>
                <w:szCs w:val="18"/>
              </w:rPr>
            </w:pPr>
            <w:r>
              <w:rPr>
                <w:rFonts w:ascii="Arial" w:hAnsi="Arial" w:cs="Arial"/>
                <w:b/>
                <w:sz w:val="18"/>
                <w:szCs w:val="18"/>
              </w:rPr>
              <w:t>416.549,29</w:t>
            </w:r>
          </w:p>
        </w:tc>
        <w:tc>
          <w:tcPr>
            <w:tcW w:w="851" w:type="dxa"/>
            <w:tcBorders>
              <w:top w:val="nil"/>
              <w:left w:val="nil"/>
              <w:bottom w:val="nil"/>
              <w:right w:val="nil"/>
            </w:tcBorders>
            <w:shd w:val="clear" w:color="auto" w:fill="FEDE01"/>
            <w:vAlign w:val="center"/>
          </w:tcPr>
          <w:p w:rsidR="00F61C8A" w:rsidRPr="00180508" w:rsidRDefault="00F61C8A" w:rsidP="00C14683">
            <w:pPr>
              <w:jc w:val="right"/>
              <w:rPr>
                <w:rFonts w:ascii="Arial" w:hAnsi="Arial" w:cs="Arial"/>
                <w:b/>
                <w:sz w:val="18"/>
                <w:szCs w:val="18"/>
              </w:rPr>
            </w:pPr>
            <w:r>
              <w:rPr>
                <w:rFonts w:ascii="Arial" w:hAnsi="Arial" w:cs="Arial"/>
                <w:b/>
                <w:sz w:val="18"/>
                <w:szCs w:val="18"/>
              </w:rPr>
              <w:t>68,1</w:t>
            </w:r>
            <w:r w:rsidR="00C14683">
              <w:rPr>
                <w:rFonts w:ascii="Arial" w:hAnsi="Arial" w:cs="Arial"/>
                <w:b/>
                <w:sz w:val="18"/>
                <w:szCs w:val="18"/>
              </w:rPr>
              <w:t>7</w:t>
            </w:r>
          </w:p>
        </w:tc>
        <w:tc>
          <w:tcPr>
            <w:tcW w:w="852" w:type="dxa"/>
            <w:tcBorders>
              <w:top w:val="nil"/>
              <w:left w:val="nil"/>
              <w:bottom w:val="nil"/>
              <w:right w:val="nil"/>
            </w:tcBorders>
            <w:shd w:val="clear" w:color="auto" w:fill="FEDE01"/>
            <w:tcMar>
              <w:top w:w="0" w:type="dxa"/>
              <w:left w:w="39" w:type="dxa"/>
              <w:bottom w:w="0" w:type="dxa"/>
              <w:right w:w="39" w:type="dxa"/>
            </w:tcMar>
            <w:vAlign w:val="center"/>
          </w:tcPr>
          <w:p w:rsidR="00F61C8A" w:rsidRPr="00180508" w:rsidRDefault="00F61C8A" w:rsidP="00F61C8A">
            <w:pPr>
              <w:jc w:val="right"/>
              <w:rPr>
                <w:rFonts w:ascii="Arial" w:hAnsi="Arial" w:cs="Arial"/>
                <w:b/>
                <w:sz w:val="18"/>
                <w:szCs w:val="18"/>
              </w:rPr>
            </w:pPr>
            <w:r>
              <w:rPr>
                <w:rFonts w:ascii="Arial" w:hAnsi="Arial" w:cs="Arial"/>
                <w:b/>
                <w:sz w:val="18"/>
                <w:szCs w:val="18"/>
              </w:rPr>
              <w:t>94,67</w:t>
            </w:r>
          </w:p>
        </w:tc>
      </w:tr>
      <w:tr w:rsidR="00F61C8A" w:rsidRPr="00180508" w:rsidTr="00E92456">
        <w:tblPrEx>
          <w:tblBorders>
            <w:top w:val="nil"/>
            <w:left w:val="nil"/>
            <w:bottom w:val="nil"/>
            <w:right w:val="nil"/>
          </w:tblBorders>
          <w:tblCellMar>
            <w:left w:w="0" w:type="dxa"/>
            <w:right w:w="0" w:type="dxa"/>
          </w:tblCellMar>
        </w:tblPrEx>
        <w:trPr>
          <w:trHeight w:val="226"/>
        </w:trPr>
        <w:tc>
          <w:tcPr>
            <w:tcW w:w="846" w:type="dxa"/>
            <w:gridSpan w:val="2"/>
            <w:tcBorders>
              <w:top w:val="nil"/>
              <w:left w:val="nil"/>
              <w:bottom w:val="nil"/>
              <w:right w:val="nil"/>
            </w:tcBorders>
            <w:shd w:val="clear" w:color="auto" w:fill="FFEE75"/>
            <w:tcMar>
              <w:top w:w="0" w:type="dxa"/>
              <w:left w:w="39" w:type="dxa"/>
              <w:bottom w:w="0" w:type="dxa"/>
              <w:right w:w="39" w:type="dxa"/>
            </w:tcMar>
            <w:vAlign w:val="center"/>
          </w:tcPr>
          <w:p w:rsidR="00F61C8A" w:rsidRPr="00180508" w:rsidRDefault="00F61C8A" w:rsidP="00F61C8A">
            <w:pPr>
              <w:rPr>
                <w:rFonts w:ascii="Arial" w:hAnsi="Arial" w:cs="Arial"/>
                <w:sz w:val="18"/>
                <w:szCs w:val="18"/>
              </w:rPr>
            </w:pPr>
            <w:r w:rsidRPr="00180508">
              <w:rPr>
                <w:rFonts w:ascii="Arial" w:hAnsi="Arial" w:cs="Arial"/>
                <w:b/>
                <w:sz w:val="18"/>
                <w:szCs w:val="18"/>
              </w:rPr>
              <w:t xml:space="preserve">Izvor   </w:t>
            </w:r>
            <w:r>
              <w:rPr>
                <w:rFonts w:ascii="Arial" w:hAnsi="Arial" w:cs="Arial"/>
                <w:b/>
                <w:sz w:val="18"/>
                <w:szCs w:val="18"/>
              </w:rPr>
              <w:t>1</w:t>
            </w:r>
            <w:r w:rsidRPr="00180508">
              <w:rPr>
                <w:rFonts w:ascii="Arial" w:hAnsi="Arial" w:cs="Arial"/>
                <w:b/>
                <w:sz w:val="18"/>
                <w:szCs w:val="18"/>
              </w:rPr>
              <w:t>.</w:t>
            </w:r>
            <w:r>
              <w:rPr>
                <w:rFonts w:ascii="Arial" w:hAnsi="Arial" w:cs="Arial"/>
                <w:b/>
                <w:sz w:val="18"/>
                <w:szCs w:val="18"/>
              </w:rPr>
              <w:t>1</w:t>
            </w:r>
            <w:r w:rsidRPr="00180508">
              <w:rPr>
                <w:rFonts w:ascii="Arial" w:hAnsi="Arial" w:cs="Arial"/>
                <w:b/>
                <w:sz w:val="18"/>
                <w:szCs w:val="18"/>
              </w:rPr>
              <w:t>.</w:t>
            </w:r>
          </w:p>
        </w:tc>
        <w:tc>
          <w:tcPr>
            <w:tcW w:w="2837" w:type="dxa"/>
            <w:tcBorders>
              <w:top w:val="nil"/>
              <w:left w:val="nil"/>
              <w:bottom w:val="nil"/>
              <w:right w:val="nil"/>
            </w:tcBorders>
            <w:shd w:val="clear" w:color="auto" w:fill="FFEE75"/>
            <w:tcMar>
              <w:top w:w="0" w:type="dxa"/>
              <w:left w:w="39" w:type="dxa"/>
              <w:bottom w:w="0" w:type="dxa"/>
              <w:right w:w="39" w:type="dxa"/>
            </w:tcMar>
            <w:vAlign w:val="center"/>
          </w:tcPr>
          <w:p w:rsidR="00F61C8A" w:rsidRPr="00D90021" w:rsidRDefault="00F61C8A" w:rsidP="00F61C8A">
            <w:pPr>
              <w:rPr>
                <w:rFonts w:ascii="Arial" w:hAnsi="Arial" w:cs="Arial"/>
                <w:b/>
                <w:sz w:val="18"/>
                <w:szCs w:val="18"/>
              </w:rPr>
            </w:pPr>
            <w:r w:rsidRPr="00D90021">
              <w:rPr>
                <w:rFonts w:ascii="Arial" w:hAnsi="Arial" w:cs="Arial"/>
                <w:b/>
                <w:sz w:val="18"/>
                <w:szCs w:val="18"/>
              </w:rPr>
              <w:t>Opći prihodi i primici</w:t>
            </w:r>
          </w:p>
        </w:tc>
        <w:tc>
          <w:tcPr>
            <w:tcW w:w="1418" w:type="dxa"/>
            <w:tcBorders>
              <w:top w:val="nil"/>
              <w:left w:val="nil"/>
              <w:bottom w:val="nil"/>
              <w:right w:val="nil"/>
            </w:tcBorders>
            <w:shd w:val="clear" w:color="auto" w:fill="FFEE75"/>
            <w:vAlign w:val="center"/>
          </w:tcPr>
          <w:p w:rsidR="00F61C8A" w:rsidRPr="00180508" w:rsidRDefault="00F61C8A" w:rsidP="00F61C8A">
            <w:pPr>
              <w:jc w:val="right"/>
              <w:rPr>
                <w:rFonts w:ascii="Arial" w:hAnsi="Arial" w:cs="Arial"/>
                <w:b/>
                <w:sz w:val="18"/>
                <w:szCs w:val="18"/>
              </w:rPr>
            </w:pPr>
            <w:r>
              <w:rPr>
                <w:rFonts w:ascii="Arial" w:hAnsi="Arial" w:cs="Arial"/>
                <w:b/>
                <w:sz w:val="18"/>
                <w:szCs w:val="18"/>
              </w:rPr>
              <w:t>611.024,16</w:t>
            </w:r>
          </w:p>
        </w:tc>
        <w:tc>
          <w:tcPr>
            <w:tcW w:w="1418" w:type="dxa"/>
            <w:tcBorders>
              <w:top w:val="nil"/>
              <w:left w:val="nil"/>
              <w:bottom w:val="nil"/>
              <w:right w:val="nil"/>
            </w:tcBorders>
            <w:shd w:val="clear" w:color="auto" w:fill="FFEE75"/>
            <w:tcMar>
              <w:top w:w="0" w:type="dxa"/>
              <w:left w:w="39" w:type="dxa"/>
              <w:bottom w:w="0" w:type="dxa"/>
              <w:right w:w="39" w:type="dxa"/>
            </w:tcMar>
            <w:vAlign w:val="center"/>
          </w:tcPr>
          <w:p w:rsidR="00F61C8A" w:rsidRPr="00180508" w:rsidRDefault="00F61C8A" w:rsidP="00F61C8A">
            <w:pPr>
              <w:jc w:val="right"/>
              <w:rPr>
                <w:rFonts w:ascii="Arial" w:hAnsi="Arial" w:cs="Arial"/>
                <w:b/>
                <w:sz w:val="18"/>
                <w:szCs w:val="18"/>
              </w:rPr>
            </w:pPr>
            <w:r>
              <w:rPr>
                <w:rFonts w:ascii="Arial" w:hAnsi="Arial" w:cs="Arial"/>
                <w:b/>
                <w:sz w:val="18"/>
                <w:szCs w:val="18"/>
              </w:rPr>
              <w:t>440.000,00</w:t>
            </w:r>
          </w:p>
        </w:tc>
        <w:tc>
          <w:tcPr>
            <w:tcW w:w="1418" w:type="dxa"/>
            <w:tcBorders>
              <w:top w:val="nil"/>
              <w:left w:val="nil"/>
              <w:bottom w:val="nil"/>
              <w:right w:val="nil"/>
            </w:tcBorders>
            <w:shd w:val="clear" w:color="auto" w:fill="FFEE75"/>
            <w:tcMar>
              <w:top w:w="0" w:type="dxa"/>
              <w:left w:w="39" w:type="dxa"/>
              <w:bottom w:w="0" w:type="dxa"/>
              <w:right w:w="39" w:type="dxa"/>
            </w:tcMar>
            <w:vAlign w:val="center"/>
          </w:tcPr>
          <w:p w:rsidR="00F61C8A" w:rsidRPr="00180508" w:rsidRDefault="00F61C8A" w:rsidP="00F61C8A">
            <w:pPr>
              <w:jc w:val="right"/>
              <w:rPr>
                <w:rFonts w:ascii="Arial" w:hAnsi="Arial" w:cs="Arial"/>
                <w:b/>
                <w:sz w:val="18"/>
                <w:szCs w:val="18"/>
              </w:rPr>
            </w:pPr>
            <w:r>
              <w:rPr>
                <w:rFonts w:ascii="Arial" w:hAnsi="Arial" w:cs="Arial"/>
                <w:b/>
                <w:sz w:val="18"/>
                <w:szCs w:val="18"/>
              </w:rPr>
              <w:t>416.549,29</w:t>
            </w:r>
          </w:p>
        </w:tc>
        <w:tc>
          <w:tcPr>
            <w:tcW w:w="851" w:type="dxa"/>
            <w:tcBorders>
              <w:top w:val="nil"/>
              <w:left w:val="nil"/>
              <w:bottom w:val="nil"/>
              <w:right w:val="nil"/>
            </w:tcBorders>
            <w:shd w:val="clear" w:color="auto" w:fill="FFEE75"/>
            <w:vAlign w:val="center"/>
          </w:tcPr>
          <w:p w:rsidR="00F61C8A" w:rsidRPr="00180508" w:rsidRDefault="00F61C8A" w:rsidP="00C14683">
            <w:pPr>
              <w:jc w:val="right"/>
              <w:rPr>
                <w:rFonts w:ascii="Arial" w:hAnsi="Arial" w:cs="Arial"/>
                <w:b/>
                <w:sz w:val="18"/>
                <w:szCs w:val="18"/>
              </w:rPr>
            </w:pPr>
            <w:r>
              <w:rPr>
                <w:rFonts w:ascii="Arial" w:hAnsi="Arial" w:cs="Arial"/>
                <w:b/>
                <w:sz w:val="18"/>
                <w:szCs w:val="18"/>
              </w:rPr>
              <w:t>68,1</w:t>
            </w:r>
            <w:r w:rsidR="00C14683">
              <w:rPr>
                <w:rFonts w:ascii="Arial" w:hAnsi="Arial" w:cs="Arial"/>
                <w:b/>
                <w:sz w:val="18"/>
                <w:szCs w:val="18"/>
              </w:rPr>
              <w:t>7</w:t>
            </w:r>
          </w:p>
        </w:tc>
        <w:tc>
          <w:tcPr>
            <w:tcW w:w="852" w:type="dxa"/>
            <w:tcBorders>
              <w:top w:val="nil"/>
              <w:left w:val="nil"/>
              <w:bottom w:val="nil"/>
              <w:right w:val="nil"/>
            </w:tcBorders>
            <w:shd w:val="clear" w:color="auto" w:fill="FFEE75"/>
            <w:tcMar>
              <w:top w:w="0" w:type="dxa"/>
              <w:left w:w="39" w:type="dxa"/>
              <w:bottom w:w="0" w:type="dxa"/>
              <w:right w:w="39" w:type="dxa"/>
            </w:tcMar>
            <w:vAlign w:val="center"/>
          </w:tcPr>
          <w:p w:rsidR="00F61C8A" w:rsidRPr="00180508" w:rsidRDefault="00F61C8A" w:rsidP="00F61C8A">
            <w:pPr>
              <w:jc w:val="right"/>
              <w:rPr>
                <w:rFonts w:ascii="Arial" w:hAnsi="Arial" w:cs="Arial"/>
                <w:b/>
                <w:sz w:val="18"/>
                <w:szCs w:val="18"/>
              </w:rPr>
            </w:pPr>
            <w:r>
              <w:rPr>
                <w:rFonts w:ascii="Arial" w:hAnsi="Arial" w:cs="Arial"/>
                <w:b/>
                <w:sz w:val="18"/>
                <w:szCs w:val="18"/>
              </w:rPr>
              <w:t>94,67</w:t>
            </w:r>
          </w:p>
        </w:tc>
      </w:tr>
    </w:tbl>
    <w:p w:rsidR="005B4709" w:rsidRPr="00180508" w:rsidRDefault="005B4709" w:rsidP="005B4709">
      <w:pPr>
        <w:rPr>
          <w:rFonts w:ascii="Arial" w:hAnsi="Arial" w:cs="Arial"/>
          <w:sz w:val="18"/>
          <w:szCs w:val="18"/>
        </w:rPr>
      </w:pPr>
    </w:p>
    <w:p w:rsidR="005B4709" w:rsidRDefault="005B4709" w:rsidP="005B4709"/>
    <w:p w:rsidR="005B4709" w:rsidRDefault="005B4709" w:rsidP="005B4709"/>
    <w:p w:rsidR="005B4709" w:rsidRDefault="005B4709"/>
    <w:p w:rsidR="005B4709" w:rsidRDefault="005B4709"/>
    <w:p w:rsidR="002022CB" w:rsidRDefault="002022CB"/>
    <w:p w:rsidR="002022CB" w:rsidRDefault="002022CB"/>
    <w:p w:rsidR="002022CB" w:rsidRDefault="002022CB"/>
    <w:p w:rsidR="002022CB" w:rsidRDefault="002022CB"/>
    <w:p w:rsidR="002022CB" w:rsidRDefault="002022CB"/>
    <w:p w:rsidR="002022CB" w:rsidRDefault="002022CB"/>
    <w:p w:rsidR="002022CB" w:rsidRDefault="002022CB"/>
    <w:p w:rsidR="002022CB" w:rsidRDefault="002022CB"/>
    <w:p w:rsidR="002022CB" w:rsidRDefault="002022CB"/>
    <w:p w:rsidR="002022CB" w:rsidRDefault="002022CB"/>
    <w:p w:rsidR="002022CB" w:rsidRDefault="002022CB"/>
    <w:p w:rsidR="002022CB" w:rsidRDefault="002022CB"/>
    <w:p w:rsidR="00B7221A" w:rsidRDefault="00B7221A"/>
    <w:p w:rsidR="00B7221A" w:rsidRDefault="00B7221A"/>
    <w:p w:rsidR="002022CB" w:rsidRDefault="002022CB"/>
    <w:p w:rsidR="002022CB" w:rsidRDefault="002022CB"/>
    <w:p w:rsidR="002022CB" w:rsidRDefault="002022CB"/>
    <w:p w:rsidR="002022CB" w:rsidRDefault="002022CB"/>
    <w:p w:rsidR="002022CB" w:rsidRDefault="002022CB"/>
    <w:p w:rsidR="00C648C5" w:rsidRPr="00E90033" w:rsidRDefault="00C648C5" w:rsidP="00C648C5">
      <w:pPr>
        <w:rPr>
          <w:b/>
        </w:rPr>
      </w:pPr>
      <w:r>
        <w:rPr>
          <w:b/>
        </w:rPr>
        <w:lastRenderedPageBreak/>
        <w:t>2.</w:t>
      </w:r>
      <w:r w:rsidRPr="00E90033">
        <w:rPr>
          <w:b/>
        </w:rPr>
        <w:t xml:space="preserve"> POSEBNI  DIO</w:t>
      </w:r>
    </w:p>
    <w:p w:rsidR="00C648C5" w:rsidRDefault="00C648C5" w:rsidP="00C648C5"/>
    <w:p w:rsidR="00C648C5" w:rsidRDefault="00C648C5" w:rsidP="00C648C5"/>
    <w:p w:rsidR="00C648C5" w:rsidRDefault="00C648C5" w:rsidP="00C648C5">
      <w:r>
        <w:t xml:space="preserve">     Izvršenje po organizacijskoj klasifikaciji </w:t>
      </w:r>
    </w:p>
    <w:p w:rsidR="00464D9B" w:rsidRDefault="00464D9B" w:rsidP="00C648C5"/>
    <w:p w:rsidR="00464D9B" w:rsidRDefault="00464D9B" w:rsidP="00C648C5"/>
    <w:tbl>
      <w:tblPr>
        <w:tblW w:w="9640" w:type="dxa"/>
        <w:tblInd w:w="-142" w:type="dxa"/>
        <w:tblLayout w:type="fixed"/>
        <w:tblLook w:val="0000" w:firstRow="0" w:lastRow="0" w:firstColumn="0" w:lastColumn="0" w:noHBand="0" w:noVBand="0"/>
      </w:tblPr>
      <w:tblGrid>
        <w:gridCol w:w="1275"/>
        <w:gridCol w:w="4502"/>
        <w:gridCol w:w="35"/>
        <w:gridCol w:w="1418"/>
        <w:gridCol w:w="1417"/>
        <w:gridCol w:w="993"/>
      </w:tblGrid>
      <w:tr w:rsidR="00464D9B" w:rsidRPr="005E3C2A" w:rsidTr="00651D81">
        <w:trPr>
          <w:trHeight w:val="255"/>
        </w:trPr>
        <w:tc>
          <w:tcPr>
            <w:tcW w:w="1275" w:type="dxa"/>
            <w:tcBorders>
              <w:top w:val="nil"/>
              <w:left w:val="nil"/>
              <w:bottom w:val="nil"/>
              <w:right w:val="nil"/>
            </w:tcBorders>
            <w:shd w:val="clear" w:color="auto" w:fill="C0C0C0"/>
            <w:noWrap/>
            <w:vAlign w:val="bottom"/>
          </w:tcPr>
          <w:p w:rsidR="00464D9B" w:rsidRPr="005E3C2A" w:rsidRDefault="00464D9B" w:rsidP="00651D81">
            <w:pPr>
              <w:rPr>
                <w:rFonts w:ascii="Arial" w:hAnsi="Arial" w:cs="Arial"/>
                <w:b/>
                <w:bCs/>
                <w:sz w:val="18"/>
                <w:szCs w:val="18"/>
              </w:rPr>
            </w:pPr>
            <w:r w:rsidRPr="005E3C2A">
              <w:rPr>
                <w:rFonts w:ascii="Arial" w:hAnsi="Arial" w:cs="Arial"/>
                <w:b/>
                <w:bCs/>
                <w:sz w:val="18"/>
                <w:szCs w:val="18"/>
              </w:rPr>
              <w:t xml:space="preserve">Brojčana </w:t>
            </w:r>
          </w:p>
        </w:tc>
        <w:tc>
          <w:tcPr>
            <w:tcW w:w="4502" w:type="dxa"/>
            <w:tcBorders>
              <w:top w:val="nil"/>
              <w:left w:val="nil"/>
              <w:bottom w:val="nil"/>
              <w:right w:val="nil"/>
            </w:tcBorders>
            <w:shd w:val="clear" w:color="auto" w:fill="C0C0C0"/>
            <w:noWrap/>
            <w:vAlign w:val="bottom"/>
          </w:tcPr>
          <w:p w:rsidR="00464D9B" w:rsidRPr="005E3C2A" w:rsidRDefault="00464D9B" w:rsidP="00651D81">
            <w:pPr>
              <w:jc w:val="center"/>
              <w:rPr>
                <w:rFonts w:ascii="Arial" w:hAnsi="Arial" w:cs="Arial"/>
                <w:b/>
                <w:bCs/>
                <w:sz w:val="18"/>
                <w:szCs w:val="18"/>
              </w:rPr>
            </w:pPr>
            <w:r w:rsidRPr="005E3C2A">
              <w:rPr>
                <w:rFonts w:ascii="Arial" w:hAnsi="Arial" w:cs="Arial"/>
                <w:b/>
                <w:bCs/>
                <w:sz w:val="18"/>
                <w:szCs w:val="18"/>
              </w:rPr>
              <w:t>Naziv razdjela i glave</w:t>
            </w:r>
          </w:p>
        </w:tc>
        <w:tc>
          <w:tcPr>
            <w:tcW w:w="1453" w:type="dxa"/>
            <w:gridSpan w:val="2"/>
            <w:tcBorders>
              <w:top w:val="nil"/>
              <w:left w:val="nil"/>
              <w:bottom w:val="nil"/>
              <w:right w:val="nil"/>
            </w:tcBorders>
            <w:shd w:val="clear" w:color="auto" w:fill="C0C0C0"/>
            <w:noWrap/>
            <w:vAlign w:val="bottom"/>
          </w:tcPr>
          <w:p w:rsidR="00464D9B" w:rsidRPr="005E3C2A" w:rsidRDefault="00464D9B" w:rsidP="00651D81">
            <w:pPr>
              <w:jc w:val="center"/>
              <w:rPr>
                <w:rFonts w:ascii="Arial" w:hAnsi="Arial" w:cs="Arial"/>
                <w:b/>
                <w:bCs/>
                <w:sz w:val="18"/>
                <w:szCs w:val="18"/>
              </w:rPr>
            </w:pPr>
            <w:r w:rsidRPr="005E3C2A">
              <w:rPr>
                <w:rFonts w:ascii="Arial" w:hAnsi="Arial" w:cs="Arial"/>
                <w:b/>
                <w:bCs/>
                <w:sz w:val="18"/>
                <w:szCs w:val="18"/>
              </w:rPr>
              <w:t>Izvorni plan</w:t>
            </w:r>
          </w:p>
        </w:tc>
        <w:tc>
          <w:tcPr>
            <w:tcW w:w="1417" w:type="dxa"/>
            <w:tcBorders>
              <w:top w:val="nil"/>
              <w:left w:val="nil"/>
              <w:bottom w:val="nil"/>
              <w:right w:val="nil"/>
            </w:tcBorders>
            <w:shd w:val="clear" w:color="auto" w:fill="C0C0C0"/>
            <w:noWrap/>
            <w:vAlign w:val="bottom"/>
          </w:tcPr>
          <w:p w:rsidR="00464D9B" w:rsidRPr="005E3C2A" w:rsidRDefault="00464D9B" w:rsidP="00464D9B">
            <w:pPr>
              <w:jc w:val="center"/>
              <w:rPr>
                <w:rFonts w:ascii="Arial" w:hAnsi="Arial" w:cs="Arial"/>
                <w:b/>
                <w:bCs/>
                <w:sz w:val="18"/>
                <w:szCs w:val="18"/>
              </w:rPr>
            </w:pPr>
            <w:r w:rsidRPr="005E3C2A">
              <w:rPr>
                <w:rFonts w:ascii="Arial" w:hAnsi="Arial" w:cs="Arial"/>
                <w:b/>
                <w:bCs/>
                <w:sz w:val="18"/>
                <w:szCs w:val="18"/>
              </w:rPr>
              <w:t>Izvršenje</w:t>
            </w:r>
          </w:p>
        </w:tc>
        <w:tc>
          <w:tcPr>
            <w:tcW w:w="993" w:type="dxa"/>
            <w:tcBorders>
              <w:top w:val="nil"/>
              <w:left w:val="nil"/>
              <w:bottom w:val="nil"/>
              <w:right w:val="nil"/>
            </w:tcBorders>
            <w:shd w:val="clear" w:color="auto" w:fill="C0C0C0"/>
            <w:noWrap/>
            <w:vAlign w:val="bottom"/>
          </w:tcPr>
          <w:p w:rsidR="00464D9B" w:rsidRPr="005E3C2A" w:rsidRDefault="00464D9B" w:rsidP="00651D81">
            <w:pPr>
              <w:jc w:val="center"/>
              <w:rPr>
                <w:rFonts w:ascii="Arial" w:hAnsi="Arial" w:cs="Arial"/>
                <w:b/>
                <w:bCs/>
                <w:sz w:val="18"/>
                <w:szCs w:val="18"/>
              </w:rPr>
            </w:pPr>
            <w:r w:rsidRPr="005E3C2A">
              <w:rPr>
                <w:rFonts w:ascii="Arial" w:hAnsi="Arial" w:cs="Arial"/>
                <w:b/>
                <w:bCs/>
                <w:sz w:val="18"/>
                <w:szCs w:val="18"/>
              </w:rPr>
              <w:t>Indeks</w:t>
            </w:r>
          </w:p>
        </w:tc>
      </w:tr>
      <w:tr w:rsidR="00464D9B" w:rsidRPr="005E3C2A" w:rsidTr="00651D81">
        <w:trPr>
          <w:trHeight w:val="255"/>
        </w:trPr>
        <w:tc>
          <w:tcPr>
            <w:tcW w:w="5777" w:type="dxa"/>
            <w:gridSpan w:val="2"/>
            <w:tcBorders>
              <w:top w:val="nil"/>
              <w:left w:val="nil"/>
              <w:bottom w:val="nil"/>
              <w:right w:val="nil"/>
            </w:tcBorders>
            <w:shd w:val="clear" w:color="auto" w:fill="C0C0C0"/>
            <w:noWrap/>
            <w:vAlign w:val="bottom"/>
          </w:tcPr>
          <w:p w:rsidR="00464D9B" w:rsidRPr="005E3C2A" w:rsidRDefault="00464D9B" w:rsidP="00651D81">
            <w:pPr>
              <w:rPr>
                <w:rFonts w:ascii="Arial" w:hAnsi="Arial" w:cs="Arial"/>
                <w:b/>
                <w:bCs/>
                <w:sz w:val="18"/>
                <w:szCs w:val="18"/>
              </w:rPr>
            </w:pPr>
            <w:r>
              <w:rPr>
                <w:rFonts w:ascii="Arial" w:hAnsi="Arial" w:cs="Arial"/>
                <w:b/>
                <w:bCs/>
                <w:sz w:val="18"/>
                <w:szCs w:val="18"/>
              </w:rPr>
              <w:t>o</w:t>
            </w:r>
            <w:r w:rsidRPr="005E3C2A">
              <w:rPr>
                <w:rFonts w:ascii="Arial" w:hAnsi="Arial" w:cs="Arial"/>
                <w:b/>
                <w:bCs/>
                <w:sz w:val="18"/>
                <w:szCs w:val="18"/>
              </w:rPr>
              <w:t>znaka</w:t>
            </w:r>
          </w:p>
        </w:tc>
        <w:tc>
          <w:tcPr>
            <w:tcW w:w="1453" w:type="dxa"/>
            <w:gridSpan w:val="2"/>
            <w:tcBorders>
              <w:top w:val="nil"/>
              <w:left w:val="nil"/>
              <w:bottom w:val="nil"/>
              <w:right w:val="nil"/>
            </w:tcBorders>
            <w:shd w:val="clear" w:color="auto" w:fill="C0C0C0"/>
            <w:noWrap/>
            <w:vAlign w:val="bottom"/>
          </w:tcPr>
          <w:p w:rsidR="00464D9B" w:rsidRPr="005E3C2A" w:rsidRDefault="00464D9B" w:rsidP="00651D81">
            <w:pPr>
              <w:jc w:val="center"/>
              <w:rPr>
                <w:rFonts w:ascii="Arial" w:hAnsi="Arial" w:cs="Arial"/>
                <w:b/>
                <w:bCs/>
                <w:sz w:val="18"/>
                <w:szCs w:val="18"/>
              </w:rPr>
            </w:pPr>
            <w:r w:rsidRPr="005E3C2A">
              <w:rPr>
                <w:rFonts w:ascii="Arial" w:hAnsi="Arial" w:cs="Arial"/>
                <w:b/>
                <w:bCs/>
                <w:sz w:val="18"/>
                <w:szCs w:val="18"/>
              </w:rPr>
              <w:t>20</w:t>
            </w:r>
            <w:r>
              <w:rPr>
                <w:rFonts w:ascii="Arial" w:hAnsi="Arial" w:cs="Arial"/>
                <w:b/>
                <w:bCs/>
                <w:sz w:val="18"/>
                <w:szCs w:val="18"/>
              </w:rPr>
              <w:t>20</w:t>
            </w:r>
            <w:r w:rsidRPr="005E3C2A">
              <w:rPr>
                <w:rFonts w:ascii="Arial" w:hAnsi="Arial" w:cs="Arial"/>
                <w:b/>
                <w:bCs/>
                <w:sz w:val="18"/>
                <w:szCs w:val="18"/>
              </w:rPr>
              <w:t>. (</w:t>
            </w:r>
            <w:r>
              <w:rPr>
                <w:rFonts w:ascii="Arial" w:hAnsi="Arial" w:cs="Arial"/>
                <w:b/>
                <w:bCs/>
                <w:sz w:val="18"/>
                <w:szCs w:val="18"/>
              </w:rPr>
              <w:t>1</w:t>
            </w:r>
            <w:r w:rsidRPr="005E3C2A">
              <w:rPr>
                <w:rFonts w:ascii="Arial" w:hAnsi="Arial" w:cs="Arial"/>
                <w:b/>
                <w:bCs/>
                <w:sz w:val="18"/>
                <w:szCs w:val="18"/>
              </w:rPr>
              <w:t>)</w:t>
            </w:r>
          </w:p>
        </w:tc>
        <w:tc>
          <w:tcPr>
            <w:tcW w:w="1417" w:type="dxa"/>
            <w:tcBorders>
              <w:top w:val="nil"/>
              <w:left w:val="nil"/>
              <w:bottom w:val="nil"/>
              <w:right w:val="nil"/>
            </w:tcBorders>
            <w:shd w:val="clear" w:color="auto" w:fill="C0C0C0"/>
            <w:noWrap/>
            <w:vAlign w:val="bottom"/>
          </w:tcPr>
          <w:p w:rsidR="00464D9B" w:rsidRPr="005E3C2A" w:rsidRDefault="00464D9B" w:rsidP="00651D81">
            <w:pPr>
              <w:jc w:val="center"/>
              <w:rPr>
                <w:rFonts w:ascii="Arial" w:hAnsi="Arial" w:cs="Arial"/>
                <w:b/>
                <w:bCs/>
                <w:sz w:val="18"/>
                <w:szCs w:val="18"/>
              </w:rPr>
            </w:pPr>
            <w:r w:rsidRPr="005E3C2A">
              <w:rPr>
                <w:rFonts w:ascii="Arial" w:hAnsi="Arial" w:cs="Arial"/>
                <w:b/>
                <w:bCs/>
                <w:sz w:val="18"/>
                <w:szCs w:val="18"/>
              </w:rPr>
              <w:t>20</w:t>
            </w:r>
            <w:r>
              <w:rPr>
                <w:rFonts w:ascii="Arial" w:hAnsi="Arial" w:cs="Arial"/>
                <w:b/>
                <w:bCs/>
                <w:sz w:val="18"/>
                <w:szCs w:val="18"/>
              </w:rPr>
              <w:t>20</w:t>
            </w:r>
            <w:r w:rsidRPr="005E3C2A">
              <w:rPr>
                <w:rFonts w:ascii="Arial" w:hAnsi="Arial" w:cs="Arial"/>
                <w:b/>
                <w:bCs/>
                <w:sz w:val="18"/>
                <w:szCs w:val="18"/>
              </w:rPr>
              <w:t>. (</w:t>
            </w:r>
            <w:r>
              <w:rPr>
                <w:rFonts w:ascii="Arial" w:hAnsi="Arial" w:cs="Arial"/>
                <w:b/>
                <w:bCs/>
                <w:sz w:val="18"/>
                <w:szCs w:val="18"/>
              </w:rPr>
              <w:t>2</w:t>
            </w:r>
            <w:r w:rsidRPr="005E3C2A">
              <w:rPr>
                <w:rFonts w:ascii="Arial" w:hAnsi="Arial" w:cs="Arial"/>
                <w:b/>
                <w:bCs/>
                <w:sz w:val="18"/>
                <w:szCs w:val="18"/>
              </w:rPr>
              <w:t>)</w:t>
            </w:r>
          </w:p>
        </w:tc>
        <w:tc>
          <w:tcPr>
            <w:tcW w:w="993" w:type="dxa"/>
            <w:tcBorders>
              <w:top w:val="nil"/>
              <w:left w:val="nil"/>
              <w:bottom w:val="nil"/>
              <w:right w:val="nil"/>
            </w:tcBorders>
            <w:shd w:val="clear" w:color="auto" w:fill="C0C0C0"/>
            <w:noWrap/>
            <w:vAlign w:val="bottom"/>
          </w:tcPr>
          <w:p w:rsidR="00464D9B" w:rsidRPr="005E3C2A" w:rsidRDefault="00464D9B" w:rsidP="00651D81">
            <w:pPr>
              <w:jc w:val="center"/>
              <w:rPr>
                <w:rFonts w:ascii="Arial" w:hAnsi="Arial" w:cs="Arial"/>
                <w:b/>
                <w:bCs/>
                <w:sz w:val="18"/>
                <w:szCs w:val="18"/>
              </w:rPr>
            </w:pPr>
            <w:r>
              <w:rPr>
                <w:rFonts w:ascii="Arial" w:hAnsi="Arial" w:cs="Arial"/>
                <w:b/>
                <w:bCs/>
                <w:sz w:val="18"/>
                <w:szCs w:val="18"/>
              </w:rPr>
              <w:t>(2</w:t>
            </w:r>
            <w:r w:rsidRPr="005E3C2A">
              <w:rPr>
                <w:rFonts w:ascii="Arial" w:hAnsi="Arial" w:cs="Arial"/>
                <w:b/>
                <w:bCs/>
                <w:sz w:val="18"/>
                <w:szCs w:val="18"/>
              </w:rPr>
              <w:t>/</w:t>
            </w:r>
            <w:r>
              <w:rPr>
                <w:rFonts w:ascii="Arial" w:hAnsi="Arial" w:cs="Arial"/>
                <w:b/>
                <w:bCs/>
                <w:sz w:val="18"/>
                <w:szCs w:val="18"/>
              </w:rPr>
              <w:t>1</w:t>
            </w:r>
            <w:r w:rsidRPr="005E3C2A">
              <w:rPr>
                <w:rFonts w:ascii="Arial" w:hAnsi="Arial" w:cs="Arial"/>
                <w:b/>
                <w:bCs/>
                <w:sz w:val="18"/>
                <w:szCs w:val="18"/>
              </w:rPr>
              <w:t>x100)</w:t>
            </w:r>
          </w:p>
        </w:tc>
      </w:tr>
      <w:tr w:rsidR="00464D9B" w:rsidTr="00651D81">
        <w:tblPrEx>
          <w:tblBorders>
            <w:top w:val="nil"/>
            <w:left w:val="nil"/>
            <w:bottom w:val="nil"/>
            <w:right w:val="nil"/>
          </w:tblBorders>
          <w:tblCellMar>
            <w:left w:w="0" w:type="dxa"/>
            <w:right w:w="0" w:type="dxa"/>
          </w:tblCellMar>
        </w:tblPrEx>
        <w:trPr>
          <w:trHeight w:val="226"/>
        </w:trPr>
        <w:tc>
          <w:tcPr>
            <w:tcW w:w="1275" w:type="dxa"/>
            <w:tcBorders>
              <w:top w:val="nil"/>
              <w:left w:val="nil"/>
              <w:bottom w:val="nil"/>
              <w:right w:val="nil"/>
            </w:tcBorders>
            <w:shd w:val="clear" w:color="auto" w:fill="696969"/>
            <w:tcMar>
              <w:top w:w="0" w:type="dxa"/>
              <w:left w:w="39" w:type="dxa"/>
              <w:bottom w:w="0" w:type="dxa"/>
              <w:right w:w="39" w:type="dxa"/>
            </w:tcMar>
            <w:vAlign w:val="center"/>
          </w:tcPr>
          <w:p w:rsidR="00464D9B" w:rsidRDefault="00464D9B" w:rsidP="00651D81">
            <w:r>
              <w:rPr>
                <w:rFonts w:ascii="Arial" w:eastAsia="Arial" w:hAnsi="Arial"/>
                <w:b/>
                <w:color w:val="FFFFFF"/>
                <w:sz w:val="18"/>
              </w:rPr>
              <w:t xml:space="preserve">  </w:t>
            </w:r>
          </w:p>
        </w:tc>
        <w:tc>
          <w:tcPr>
            <w:tcW w:w="4537" w:type="dxa"/>
            <w:gridSpan w:val="2"/>
            <w:tcBorders>
              <w:top w:val="nil"/>
              <w:left w:val="nil"/>
              <w:bottom w:val="nil"/>
              <w:right w:val="nil"/>
            </w:tcBorders>
            <w:shd w:val="clear" w:color="auto" w:fill="696969"/>
            <w:tcMar>
              <w:top w:w="0" w:type="dxa"/>
              <w:left w:w="39" w:type="dxa"/>
              <w:bottom w:w="0" w:type="dxa"/>
              <w:right w:w="39" w:type="dxa"/>
            </w:tcMar>
            <w:vAlign w:val="center"/>
          </w:tcPr>
          <w:p w:rsidR="00464D9B" w:rsidRDefault="00464D9B" w:rsidP="00091413">
            <w:r>
              <w:rPr>
                <w:rFonts w:ascii="Arial" w:eastAsia="Arial" w:hAnsi="Arial"/>
                <w:b/>
                <w:color w:val="FFFFFF"/>
                <w:sz w:val="18"/>
              </w:rPr>
              <w:t>UKUPN</w:t>
            </w:r>
            <w:r w:rsidR="00091413">
              <w:rPr>
                <w:rFonts w:ascii="Arial" w:eastAsia="Arial" w:hAnsi="Arial"/>
                <w:b/>
                <w:color w:val="FFFFFF"/>
                <w:sz w:val="18"/>
              </w:rPr>
              <w:t>O</w:t>
            </w:r>
            <w:r>
              <w:rPr>
                <w:rFonts w:ascii="Arial" w:eastAsia="Arial" w:hAnsi="Arial"/>
                <w:b/>
                <w:color w:val="FFFFFF"/>
                <w:sz w:val="18"/>
              </w:rPr>
              <w:t xml:space="preserve"> RASHODI / IZDACI</w:t>
            </w:r>
          </w:p>
        </w:tc>
        <w:tc>
          <w:tcPr>
            <w:tcW w:w="1418" w:type="dxa"/>
            <w:tcBorders>
              <w:top w:val="nil"/>
              <w:left w:val="nil"/>
              <w:bottom w:val="nil"/>
              <w:right w:val="nil"/>
            </w:tcBorders>
            <w:shd w:val="clear" w:color="auto" w:fill="696969"/>
            <w:tcMar>
              <w:top w:w="0" w:type="dxa"/>
              <w:left w:w="39" w:type="dxa"/>
              <w:bottom w:w="0" w:type="dxa"/>
              <w:right w:w="39" w:type="dxa"/>
            </w:tcMar>
            <w:vAlign w:val="center"/>
          </w:tcPr>
          <w:p w:rsidR="00464D9B" w:rsidRDefault="00A80F83" w:rsidP="00651D81">
            <w:pPr>
              <w:jc w:val="right"/>
            </w:pPr>
            <w:r>
              <w:rPr>
                <w:rFonts w:ascii="Arial" w:eastAsia="Arial" w:hAnsi="Arial"/>
                <w:b/>
                <w:color w:val="FFFFFF"/>
                <w:sz w:val="18"/>
              </w:rPr>
              <w:t>42.854.00</w:t>
            </w:r>
            <w:r w:rsidR="00464D9B">
              <w:rPr>
                <w:rFonts w:ascii="Arial" w:eastAsia="Arial" w:hAnsi="Arial"/>
                <w:b/>
                <w:color w:val="FFFFFF"/>
                <w:sz w:val="18"/>
              </w:rPr>
              <w:t>0,00</w:t>
            </w:r>
          </w:p>
        </w:tc>
        <w:tc>
          <w:tcPr>
            <w:tcW w:w="1417" w:type="dxa"/>
            <w:tcBorders>
              <w:top w:val="nil"/>
              <w:left w:val="nil"/>
              <w:bottom w:val="nil"/>
              <w:right w:val="nil"/>
            </w:tcBorders>
            <w:shd w:val="clear" w:color="auto" w:fill="696969"/>
            <w:tcMar>
              <w:top w:w="0" w:type="dxa"/>
              <w:left w:w="39" w:type="dxa"/>
              <w:bottom w:w="0" w:type="dxa"/>
              <w:right w:w="39" w:type="dxa"/>
            </w:tcMar>
            <w:vAlign w:val="center"/>
          </w:tcPr>
          <w:p w:rsidR="00464D9B" w:rsidRPr="002E40F9" w:rsidRDefault="00CD1721" w:rsidP="00CD1721">
            <w:pPr>
              <w:jc w:val="right"/>
              <w:rPr>
                <w:b/>
              </w:rPr>
            </w:pPr>
            <w:r w:rsidRPr="002E40F9">
              <w:rPr>
                <w:rFonts w:ascii="Arial" w:eastAsia="Arial" w:hAnsi="Arial"/>
                <w:b/>
                <w:color w:val="FFFFFF"/>
                <w:sz w:val="18"/>
              </w:rPr>
              <w:t>28.747.252,46</w:t>
            </w:r>
          </w:p>
        </w:tc>
        <w:tc>
          <w:tcPr>
            <w:tcW w:w="993" w:type="dxa"/>
            <w:tcBorders>
              <w:top w:val="nil"/>
              <w:left w:val="nil"/>
              <w:bottom w:val="nil"/>
              <w:right w:val="nil"/>
            </w:tcBorders>
            <w:shd w:val="clear" w:color="auto" w:fill="696969"/>
            <w:tcMar>
              <w:top w:w="0" w:type="dxa"/>
              <w:left w:w="39" w:type="dxa"/>
              <w:bottom w:w="0" w:type="dxa"/>
              <w:right w:w="39" w:type="dxa"/>
            </w:tcMar>
            <w:vAlign w:val="center"/>
          </w:tcPr>
          <w:p w:rsidR="00464D9B" w:rsidRPr="00083868" w:rsidRDefault="00CD1721" w:rsidP="00CD1721">
            <w:pPr>
              <w:jc w:val="right"/>
              <w:rPr>
                <w:b/>
              </w:rPr>
            </w:pPr>
            <w:r w:rsidRPr="00083868">
              <w:rPr>
                <w:rFonts w:ascii="Arial" w:eastAsia="Arial" w:hAnsi="Arial"/>
                <w:b/>
                <w:color w:val="FFFFFF"/>
                <w:sz w:val="18"/>
              </w:rPr>
              <w:t>67,08</w:t>
            </w:r>
          </w:p>
        </w:tc>
      </w:tr>
      <w:tr w:rsidR="00464D9B" w:rsidTr="00651D81">
        <w:tblPrEx>
          <w:tblBorders>
            <w:top w:val="nil"/>
            <w:left w:val="nil"/>
            <w:bottom w:val="nil"/>
            <w:right w:val="nil"/>
          </w:tblBorders>
          <w:tblCellMar>
            <w:left w:w="0" w:type="dxa"/>
            <w:right w:w="0" w:type="dxa"/>
          </w:tblCellMar>
        </w:tblPrEx>
        <w:trPr>
          <w:trHeight w:val="226"/>
        </w:trPr>
        <w:tc>
          <w:tcPr>
            <w:tcW w:w="1275" w:type="dxa"/>
            <w:tcBorders>
              <w:top w:val="nil"/>
              <w:left w:val="nil"/>
              <w:bottom w:val="nil"/>
              <w:right w:val="nil"/>
            </w:tcBorders>
            <w:shd w:val="clear" w:color="auto" w:fill="000080"/>
            <w:tcMar>
              <w:top w:w="0" w:type="dxa"/>
              <w:left w:w="39" w:type="dxa"/>
              <w:bottom w:w="0" w:type="dxa"/>
              <w:right w:w="39" w:type="dxa"/>
            </w:tcMar>
            <w:vAlign w:val="center"/>
          </w:tcPr>
          <w:p w:rsidR="00464D9B" w:rsidRDefault="00464D9B" w:rsidP="00651D81">
            <w:r>
              <w:rPr>
                <w:rFonts w:ascii="Arial" w:eastAsia="Arial" w:hAnsi="Arial"/>
                <w:b/>
                <w:color w:val="FFFFFF"/>
                <w:sz w:val="18"/>
              </w:rPr>
              <w:t>Razdjel  001</w:t>
            </w:r>
          </w:p>
        </w:tc>
        <w:tc>
          <w:tcPr>
            <w:tcW w:w="4537" w:type="dxa"/>
            <w:gridSpan w:val="2"/>
            <w:tcBorders>
              <w:top w:val="nil"/>
              <w:left w:val="nil"/>
              <w:bottom w:val="nil"/>
              <w:right w:val="nil"/>
            </w:tcBorders>
            <w:shd w:val="clear" w:color="auto" w:fill="000080"/>
            <w:tcMar>
              <w:top w:w="0" w:type="dxa"/>
              <w:left w:w="39" w:type="dxa"/>
              <w:bottom w:w="0" w:type="dxa"/>
              <w:right w:w="39" w:type="dxa"/>
            </w:tcMar>
            <w:vAlign w:val="center"/>
          </w:tcPr>
          <w:p w:rsidR="00464D9B" w:rsidRDefault="00464D9B" w:rsidP="00651D81">
            <w:r>
              <w:rPr>
                <w:rFonts w:ascii="Arial" w:eastAsia="Arial" w:hAnsi="Arial"/>
                <w:b/>
                <w:color w:val="FFFFFF"/>
                <w:sz w:val="18"/>
              </w:rPr>
              <w:t>PREDSTAVNIČKA I IZVRŠNA TIJELA</w:t>
            </w:r>
          </w:p>
        </w:tc>
        <w:tc>
          <w:tcPr>
            <w:tcW w:w="1418" w:type="dxa"/>
            <w:tcBorders>
              <w:top w:val="nil"/>
              <w:left w:val="nil"/>
              <w:bottom w:val="nil"/>
              <w:right w:val="nil"/>
            </w:tcBorders>
            <w:shd w:val="clear" w:color="auto" w:fill="000080"/>
            <w:tcMar>
              <w:top w:w="0" w:type="dxa"/>
              <w:left w:w="39" w:type="dxa"/>
              <w:bottom w:w="0" w:type="dxa"/>
              <w:right w:w="39" w:type="dxa"/>
            </w:tcMar>
            <w:vAlign w:val="center"/>
          </w:tcPr>
          <w:p w:rsidR="00464D9B" w:rsidRDefault="00723A3E" w:rsidP="00651D81">
            <w:pPr>
              <w:jc w:val="right"/>
            </w:pPr>
            <w:r>
              <w:rPr>
                <w:rFonts w:ascii="Arial" w:eastAsia="Arial" w:hAnsi="Arial"/>
                <w:b/>
                <w:color w:val="FFFFFF"/>
                <w:sz w:val="18"/>
              </w:rPr>
              <w:t>2.638.000</w:t>
            </w:r>
            <w:r w:rsidR="00464D9B">
              <w:rPr>
                <w:rFonts w:ascii="Arial" w:eastAsia="Arial" w:hAnsi="Arial"/>
                <w:b/>
                <w:color w:val="FFFFFF"/>
                <w:sz w:val="18"/>
              </w:rPr>
              <w:t>,00</w:t>
            </w:r>
          </w:p>
        </w:tc>
        <w:tc>
          <w:tcPr>
            <w:tcW w:w="1417" w:type="dxa"/>
            <w:tcBorders>
              <w:top w:val="nil"/>
              <w:left w:val="nil"/>
              <w:bottom w:val="nil"/>
              <w:right w:val="nil"/>
            </w:tcBorders>
            <w:shd w:val="clear" w:color="auto" w:fill="000080"/>
            <w:tcMar>
              <w:top w:w="0" w:type="dxa"/>
              <w:left w:w="39" w:type="dxa"/>
              <w:bottom w:w="0" w:type="dxa"/>
              <w:right w:w="39" w:type="dxa"/>
            </w:tcMar>
            <w:vAlign w:val="center"/>
          </w:tcPr>
          <w:p w:rsidR="00464D9B" w:rsidRPr="002E40F9" w:rsidRDefault="002E40F9" w:rsidP="00651D81">
            <w:pPr>
              <w:jc w:val="right"/>
              <w:rPr>
                <w:rFonts w:ascii="Arial" w:hAnsi="Arial" w:cs="Arial"/>
                <w:b/>
                <w:sz w:val="18"/>
                <w:szCs w:val="18"/>
              </w:rPr>
            </w:pPr>
            <w:r w:rsidRPr="002E40F9">
              <w:rPr>
                <w:rFonts w:ascii="Arial" w:hAnsi="Arial" w:cs="Arial"/>
                <w:b/>
                <w:sz w:val="18"/>
                <w:szCs w:val="18"/>
              </w:rPr>
              <w:t>1.894.959,01</w:t>
            </w:r>
          </w:p>
        </w:tc>
        <w:tc>
          <w:tcPr>
            <w:tcW w:w="993" w:type="dxa"/>
            <w:tcBorders>
              <w:top w:val="nil"/>
              <w:left w:val="nil"/>
              <w:bottom w:val="nil"/>
              <w:right w:val="nil"/>
            </w:tcBorders>
            <w:shd w:val="clear" w:color="auto" w:fill="000080"/>
            <w:tcMar>
              <w:top w:w="0" w:type="dxa"/>
              <w:left w:w="39" w:type="dxa"/>
              <w:bottom w:w="0" w:type="dxa"/>
              <w:right w:w="39" w:type="dxa"/>
            </w:tcMar>
            <w:vAlign w:val="center"/>
          </w:tcPr>
          <w:p w:rsidR="00464D9B" w:rsidRPr="00083868" w:rsidRDefault="00083868" w:rsidP="00651D81">
            <w:pPr>
              <w:jc w:val="right"/>
              <w:rPr>
                <w:rFonts w:ascii="Arial" w:hAnsi="Arial" w:cs="Arial"/>
                <w:b/>
                <w:sz w:val="18"/>
                <w:szCs w:val="18"/>
              </w:rPr>
            </w:pPr>
            <w:r w:rsidRPr="00083868">
              <w:rPr>
                <w:rFonts w:ascii="Arial" w:hAnsi="Arial" w:cs="Arial"/>
                <w:b/>
                <w:sz w:val="18"/>
                <w:szCs w:val="18"/>
              </w:rPr>
              <w:t>71,83</w:t>
            </w:r>
          </w:p>
        </w:tc>
      </w:tr>
      <w:tr w:rsidR="00464D9B" w:rsidTr="00651D81">
        <w:tblPrEx>
          <w:tblBorders>
            <w:top w:val="nil"/>
            <w:left w:val="nil"/>
            <w:bottom w:val="nil"/>
            <w:right w:val="nil"/>
          </w:tblBorders>
          <w:tblCellMar>
            <w:left w:w="0" w:type="dxa"/>
            <w:right w:w="0" w:type="dxa"/>
          </w:tblCellMar>
        </w:tblPrEx>
        <w:trPr>
          <w:trHeight w:val="226"/>
        </w:trPr>
        <w:tc>
          <w:tcPr>
            <w:tcW w:w="1275" w:type="dxa"/>
            <w:tcBorders>
              <w:top w:val="nil"/>
              <w:left w:val="nil"/>
              <w:bottom w:val="nil"/>
              <w:right w:val="nil"/>
            </w:tcBorders>
            <w:shd w:val="clear" w:color="auto" w:fill="0000CE"/>
            <w:tcMar>
              <w:top w:w="0" w:type="dxa"/>
              <w:left w:w="39" w:type="dxa"/>
              <w:bottom w:w="0" w:type="dxa"/>
              <w:right w:w="39" w:type="dxa"/>
            </w:tcMar>
            <w:vAlign w:val="center"/>
          </w:tcPr>
          <w:p w:rsidR="00464D9B" w:rsidRDefault="00464D9B" w:rsidP="00651D81">
            <w:r>
              <w:rPr>
                <w:rFonts w:ascii="Arial" w:eastAsia="Arial" w:hAnsi="Arial"/>
                <w:b/>
                <w:color w:val="FFFFFF"/>
                <w:sz w:val="18"/>
              </w:rPr>
              <w:t>Glava  00101</w:t>
            </w:r>
          </w:p>
        </w:tc>
        <w:tc>
          <w:tcPr>
            <w:tcW w:w="4537" w:type="dxa"/>
            <w:gridSpan w:val="2"/>
            <w:tcBorders>
              <w:top w:val="nil"/>
              <w:left w:val="nil"/>
              <w:bottom w:val="nil"/>
              <w:right w:val="nil"/>
            </w:tcBorders>
            <w:shd w:val="clear" w:color="auto" w:fill="0000CE"/>
            <w:tcMar>
              <w:top w:w="0" w:type="dxa"/>
              <w:left w:w="39" w:type="dxa"/>
              <w:bottom w:w="0" w:type="dxa"/>
              <w:right w:w="39" w:type="dxa"/>
            </w:tcMar>
            <w:vAlign w:val="center"/>
          </w:tcPr>
          <w:p w:rsidR="00464D9B" w:rsidRDefault="00464D9B" w:rsidP="00651D81">
            <w:r>
              <w:rPr>
                <w:rFonts w:ascii="Arial" w:eastAsia="Arial" w:hAnsi="Arial"/>
                <w:b/>
                <w:color w:val="FFFFFF"/>
                <w:sz w:val="18"/>
              </w:rPr>
              <w:t>PREDSTAVNIČKA I IZVRŠNA TIJELA</w:t>
            </w:r>
          </w:p>
        </w:tc>
        <w:tc>
          <w:tcPr>
            <w:tcW w:w="1418" w:type="dxa"/>
            <w:tcBorders>
              <w:top w:val="nil"/>
              <w:left w:val="nil"/>
              <w:bottom w:val="nil"/>
              <w:right w:val="nil"/>
            </w:tcBorders>
            <w:shd w:val="clear" w:color="auto" w:fill="0000CE"/>
            <w:tcMar>
              <w:top w:w="0" w:type="dxa"/>
              <w:left w:w="39" w:type="dxa"/>
              <w:bottom w:w="0" w:type="dxa"/>
              <w:right w:w="39" w:type="dxa"/>
            </w:tcMar>
            <w:vAlign w:val="center"/>
          </w:tcPr>
          <w:p w:rsidR="00464D9B" w:rsidRDefault="00723A3E" w:rsidP="00651D81">
            <w:pPr>
              <w:jc w:val="right"/>
            </w:pPr>
            <w:r>
              <w:rPr>
                <w:rFonts w:ascii="Arial" w:eastAsia="Arial" w:hAnsi="Arial"/>
                <w:b/>
                <w:color w:val="FFFFFF"/>
                <w:sz w:val="18"/>
              </w:rPr>
              <w:t>2.638.000</w:t>
            </w:r>
            <w:r w:rsidR="00464D9B">
              <w:rPr>
                <w:rFonts w:ascii="Arial" w:eastAsia="Arial" w:hAnsi="Arial"/>
                <w:b/>
                <w:color w:val="FFFFFF"/>
                <w:sz w:val="18"/>
              </w:rPr>
              <w:t>,00</w:t>
            </w:r>
          </w:p>
        </w:tc>
        <w:tc>
          <w:tcPr>
            <w:tcW w:w="1417" w:type="dxa"/>
            <w:tcBorders>
              <w:top w:val="nil"/>
              <w:left w:val="nil"/>
              <w:bottom w:val="nil"/>
              <w:right w:val="nil"/>
            </w:tcBorders>
            <w:shd w:val="clear" w:color="auto" w:fill="0000CE"/>
            <w:tcMar>
              <w:top w:w="0" w:type="dxa"/>
              <w:left w:w="39" w:type="dxa"/>
              <w:bottom w:w="0" w:type="dxa"/>
              <w:right w:w="39" w:type="dxa"/>
            </w:tcMar>
            <w:vAlign w:val="center"/>
          </w:tcPr>
          <w:p w:rsidR="00464D9B" w:rsidRPr="002E40F9" w:rsidRDefault="002E40F9" w:rsidP="00651D81">
            <w:pPr>
              <w:jc w:val="right"/>
              <w:rPr>
                <w:rFonts w:ascii="Arial" w:hAnsi="Arial" w:cs="Arial"/>
                <w:b/>
                <w:sz w:val="18"/>
                <w:szCs w:val="18"/>
              </w:rPr>
            </w:pPr>
            <w:r w:rsidRPr="002E40F9">
              <w:rPr>
                <w:rFonts w:ascii="Arial" w:hAnsi="Arial" w:cs="Arial"/>
                <w:b/>
                <w:sz w:val="18"/>
                <w:szCs w:val="18"/>
              </w:rPr>
              <w:t>1.894.959,01</w:t>
            </w:r>
          </w:p>
        </w:tc>
        <w:tc>
          <w:tcPr>
            <w:tcW w:w="993" w:type="dxa"/>
            <w:tcBorders>
              <w:top w:val="nil"/>
              <w:left w:val="nil"/>
              <w:bottom w:val="nil"/>
              <w:right w:val="nil"/>
            </w:tcBorders>
            <w:shd w:val="clear" w:color="auto" w:fill="0000CE"/>
            <w:tcMar>
              <w:top w:w="0" w:type="dxa"/>
              <w:left w:w="39" w:type="dxa"/>
              <w:bottom w:w="0" w:type="dxa"/>
              <w:right w:w="39" w:type="dxa"/>
            </w:tcMar>
            <w:vAlign w:val="center"/>
          </w:tcPr>
          <w:p w:rsidR="00464D9B" w:rsidRPr="00083868" w:rsidRDefault="00083868" w:rsidP="00651D81">
            <w:pPr>
              <w:jc w:val="right"/>
              <w:rPr>
                <w:rFonts w:ascii="Arial" w:hAnsi="Arial" w:cs="Arial"/>
                <w:b/>
                <w:sz w:val="18"/>
                <w:szCs w:val="18"/>
              </w:rPr>
            </w:pPr>
            <w:r w:rsidRPr="00083868">
              <w:rPr>
                <w:rFonts w:ascii="Arial" w:hAnsi="Arial" w:cs="Arial"/>
                <w:b/>
                <w:sz w:val="18"/>
                <w:szCs w:val="18"/>
              </w:rPr>
              <w:t>71,83</w:t>
            </w:r>
          </w:p>
        </w:tc>
      </w:tr>
      <w:tr w:rsidR="00464D9B" w:rsidTr="00651D81">
        <w:tblPrEx>
          <w:tblBorders>
            <w:top w:val="nil"/>
            <w:left w:val="nil"/>
            <w:bottom w:val="nil"/>
            <w:right w:val="nil"/>
          </w:tblBorders>
          <w:tblCellMar>
            <w:left w:w="0" w:type="dxa"/>
            <w:right w:w="0" w:type="dxa"/>
          </w:tblCellMar>
        </w:tblPrEx>
        <w:trPr>
          <w:trHeight w:val="226"/>
        </w:trPr>
        <w:tc>
          <w:tcPr>
            <w:tcW w:w="1275" w:type="dxa"/>
            <w:tcBorders>
              <w:top w:val="nil"/>
              <w:left w:val="nil"/>
              <w:bottom w:val="nil"/>
              <w:right w:val="nil"/>
            </w:tcBorders>
            <w:tcMar>
              <w:top w:w="0" w:type="dxa"/>
              <w:left w:w="39" w:type="dxa"/>
              <w:bottom w:w="0" w:type="dxa"/>
              <w:right w:w="39" w:type="dxa"/>
            </w:tcMar>
            <w:vAlign w:val="center"/>
          </w:tcPr>
          <w:p w:rsidR="00464D9B" w:rsidRDefault="00464D9B" w:rsidP="00651D81"/>
        </w:tc>
        <w:tc>
          <w:tcPr>
            <w:tcW w:w="4537" w:type="dxa"/>
            <w:gridSpan w:val="2"/>
            <w:tcBorders>
              <w:top w:val="nil"/>
              <w:left w:val="nil"/>
              <w:bottom w:val="nil"/>
              <w:right w:val="nil"/>
            </w:tcBorders>
            <w:tcMar>
              <w:top w:w="0" w:type="dxa"/>
              <w:left w:w="39" w:type="dxa"/>
              <w:bottom w:w="0" w:type="dxa"/>
              <w:right w:w="39" w:type="dxa"/>
            </w:tcMar>
            <w:vAlign w:val="center"/>
          </w:tcPr>
          <w:p w:rsidR="00464D9B" w:rsidRDefault="00464D9B" w:rsidP="00651D81"/>
        </w:tc>
        <w:tc>
          <w:tcPr>
            <w:tcW w:w="1418" w:type="dxa"/>
            <w:tcBorders>
              <w:top w:val="nil"/>
              <w:left w:val="nil"/>
              <w:bottom w:val="nil"/>
              <w:right w:val="nil"/>
            </w:tcBorders>
            <w:tcMar>
              <w:top w:w="0" w:type="dxa"/>
              <w:left w:w="39" w:type="dxa"/>
              <w:bottom w:w="0" w:type="dxa"/>
              <w:right w:w="39" w:type="dxa"/>
            </w:tcMar>
            <w:vAlign w:val="center"/>
          </w:tcPr>
          <w:p w:rsidR="00464D9B" w:rsidRDefault="00464D9B" w:rsidP="00651D81">
            <w:pPr>
              <w:jc w:val="right"/>
            </w:pPr>
          </w:p>
        </w:tc>
        <w:tc>
          <w:tcPr>
            <w:tcW w:w="1417" w:type="dxa"/>
            <w:tcBorders>
              <w:top w:val="nil"/>
              <w:left w:val="nil"/>
              <w:bottom w:val="nil"/>
              <w:right w:val="nil"/>
            </w:tcBorders>
            <w:tcMar>
              <w:top w:w="0" w:type="dxa"/>
              <w:left w:w="39" w:type="dxa"/>
              <w:bottom w:w="0" w:type="dxa"/>
              <w:right w:w="39" w:type="dxa"/>
            </w:tcMar>
            <w:vAlign w:val="center"/>
          </w:tcPr>
          <w:p w:rsidR="00464D9B" w:rsidRPr="002E40F9" w:rsidRDefault="00464D9B" w:rsidP="00651D81">
            <w:pPr>
              <w:jc w:val="right"/>
              <w:rPr>
                <w:rFonts w:ascii="Arial" w:hAnsi="Arial" w:cs="Arial"/>
                <w:sz w:val="18"/>
                <w:szCs w:val="18"/>
              </w:rPr>
            </w:pPr>
          </w:p>
        </w:tc>
        <w:tc>
          <w:tcPr>
            <w:tcW w:w="993" w:type="dxa"/>
            <w:tcBorders>
              <w:top w:val="nil"/>
              <w:left w:val="nil"/>
              <w:bottom w:val="nil"/>
              <w:right w:val="nil"/>
            </w:tcBorders>
            <w:tcMar>
              <w:top w:w="0" w:type="dxa"/>
              <w:left w:w="39" w:type="dxa"/>
              <w:bottom w:w="0" w:type="dxa"/>
              <w:right w:w="39" w:type="dxa"/>
            </w:tcMar>
            <w:vAlign w:val="center"/>
          </w:tcPr>
          <w:p w:rsidR="00464D9B" w:rsidRPr="002E40F9" w:rsidRDefault="00464D9B" w:rsidP="00651D81">
            <w:pPr>
              <w:jc w:val="right"/>
              <w:rPr>
                <w:rFonts w:ascii="Arial" w:hAnsi="Arial" w:cs="Arial"/>
                <w:sz w:val="18"/>
                <w:szCs w:val="18"/>
              </w:rPr>
            </w:pPr>
          </w:p>
        </w:tc>
      </w:tr>
      <w:tr w:rsidR="00464D9B" w:rsidTr="00651D81">
        <w:tblPrEx>
          <w:tblBorders>
            <w:top w:val="nil"/>
            <w:left w:val="nil"/>
            <w:bottom w:val="nil"/>
            <w:right w:val="nil"/>
          </w:tblBorders>
          <w:tblCellMar>
            <w:left w:w="0" w:type="dxa"/>
            <w:right w:w="0" w:type="dxa"/>
          </w:tblCellMar>
        </w:tblPrEx>
        <w:trPr>
          <w:trHeight w:val="226"/>
        </w:trPr>
        <w:tc>
          <w:tcPr>
            <w:tcW w:w="1275" w:type="dxa"/>
            <w:tcBorders>
              <w:top w:val="nil"/>
              <w:left w:val="nil"/>
              <w:bottom w:val="nil"/>
              <w:right w:val="nil"/>
            </w:tcBorders>
            <w:tcMar>
              <w:top w:w="0" w:type="dxa"/>
              <w:left w:w="39" w:type="dxa"/>
              <w:bottom w:w="0" w:type="dxa"/>
              <w:right w:w="39" w:type="dxa"/>
            </w:tcMar>
            <w:vAlign w:val="center"/>
          </w:tcPr>
          <w:p w:rsidR="00464D9B" w:rsidRDefault="00464D9B" w:rsidP="00651D81"/>
        </w:tc>
        <w:tc>
          <w:tcPr>
            <w:tcW w:w="4537" w:type="dxa"/>
            <w:gridSpan w:val="2"/>
            <w:tcBorders>
              <w:top w:val="nil"/>
              <w:left w:val="nil"/>
              <w:bottom w:val="nil"/>
              <w:right w:val="nil"/>
            </w:tcBorders>
            <w:tcMar>
              <w:top w:w="0" w:type="dxa"/>
              <w:left w:w="39" w:type="dxa"/>
              <w:bottom w:w="0" w:type="dxa"/>
              <w:right w:w="39" w:type="dxa"/>
            </w:tcMar>
            <w:vAlign w:val="center"/>
          </w:tcPr>
          <w:p w:rsidR="00464D9B" w:rsidRDefault="00464D9B" w:rsidP="00651D81"/>
        </w:tc>
        <w:tc>
          <w:tcPr>
            <w:tcW w:w="1418" w:type="dxa"/>
            <w:tcBorders>
              <w:top w:val="nil"/>
              <w:left w:val="nil"/>
              <w:bottom w:val="nil"/>
              <w:right w:val="nil"/>
            </w:tcBorders>
            <w:tcMar>
              <w:top w:w="0" w:type="dxa"/>
              <w:left w:w="39" w:type="dxa"/>
              <w:bottom w:w="0" w:type="dxa"/>
              <w:right w:w="39" w:type="dxa"/>
            </w:tcMar>
            <w:vAlign w:val="center"/>
          </w:tcPr>
          <w:p w:rsidR="00464D9B" w:rsidRDefault="00464D9B" w:rsidP="00651D81">
            <w:pPr>
              <w:jc w:val="right"/>
            </w:pPr>
          </w:p>
        </w:tc>
        <w:tc>
          <w:tcPr>
            <w:tcW w:w="1417" w:type="dxa"/>
            <w:tcBorders>
              <w:top w:val="nil"/>
              <w:left w:val="nil"/>
              <w:bottom w:val="nil"/>
              <w:right w:val="nil"/>
            </w:tcBorders>
            <w:tcMar>
              <w:top w:w="0" w:type="dxa"/>
              <w:left w:w="39" w:type="dxa"/>
              <w:bottom w:w="0" w:type="dxa"/>
              <w:right w:w="39" w:type="dxa"/>
            </w:tcMar>
            <w:vAlign w:val="center"/>
          </w:tcPr>
          <w:p w:rsidR="00464D9B" w:rsidRPr="002E40F9" w:rsidRDefault="00464D9B" w:rsidP="00651D81">
            <w:pPr>
              <w:jc w:val="right"/>
              <w:rPr>
                <w:rFonts w:ascii="Arial" w:hAnsi="Arial" w:cs="Arial"/>
                <w:sz w:val="18"/>
                <w:szCs w:val="18"/>
              </w:rPr>
            </w:pPr>
          </w:p>
        </w:tc>
        <w:tc>
          <w:tcPr>
            <w:tcW w:w="993" w:type="dxa"/>
            <w:tcBorders>
              <w:top w:val="nil"/>
              <w:left w:val="nil"/>
              <w:bottom w:val="nil"/>
              <w:right w:val="nil"/>
            </w:tcBorders>
            <w:tcMar>
              <w:top w:w="0" w:type="dxa"/>
              <w:left w:w="39" w:type="dxa"/>
              <w:bottom w:w="0" w:type="dxa"/>
              <w:right w:w="39" w:type="dxa"/>
            </w:tcMar>
            <w:vAlign w:val="center"/>
          </w:tcPr>
          <w:p w:rsidR="00464D9B" w:rsidRPr="002E40F9" w:rsidRDefault="00464D9B" w:rsidP="00651D81">
            <w:pPr>
              <w:jc w:val="right"/>
              <w:rPr>
                <w:rFonts w:ascii="Arial" w:hAnsi="Arial" w:cs="Arial"/>
                <w:sz w:val="18"/>
                <w:szCs w:val="18"/>
              </w:rPr>
            </w:pPr>
          </w:p>
        </w:tc>
      </w:tr>
      <w:tr w:rsidR="00464D9B" w:rsidTr="00651D81">
        <w:tblPrEx>
          <w:tblBorders>
            <w:top w:val="nil"/>
            <w:left w:val="nil"/>
            <w:bottom w:val="nil"/>
            <w:right w:val="nil"/>
          </w:tblBorders>
          <w:tblCellMar>
            <w:left w:w="0" w:type="dxa"/>
            <w:right w:w="0" w:type="dxa"/>
          </w:tblCellMar>
        </w:tblPrEx>
        <w:trPr>
          <w:trHeight w:val="226"/>
        </w:trPr>
        <w:tc>
          <w:tcPr>
            <w:tcW w:w="1275" w:type="dxa"/>
            <w:tcBorders>
              <w:top w:val="nil"/>
              <w:left w:val="nil"/>
              <w:bottom w:val="nil"/>
              <w:right w:val="nil"/>
            </w:tcBorders>
            <w:shd w:val="clear" w:color="auto" w:fill="000080"/>
            <w:tcMar>
              <w:top w:w="0" w:type="dxa"/>
              <w:left w:w="39" w:type="dxa"/>
              <w:bottom w:w="0" w:type="dxa"/>
              <w:right w:w="39" w:type="dxa"/>
            </w:tcMar>
            <w:vAlign w:val="center"/>
          </w:tcPr>
          <w:p w:rsidR="00464D9B" w:rsidRDefault="00464D9B" w:rsidP="00651D81">
            <w:r>
              <w:rPr>
                <w:rFonts w:ascii="Arial" w:eastAsia="Arial" w:hAnsi="Arial"/>
                <w:b/>
                <w:color w:val="FFFFFF"/>
                <w:sz w:val="18"/>
              </w:rPr>
              <w:t>Razdjel  002</w:t>
            </w:r>
          </w:p>
        </w:tc>
        <w:tc>
          <w:tcPr>
            <w:tcW w:w="4537" w:type="dxa"/>
            <w:gridSpan w:val="2"/>
            <w:tcBorders>
              <w:top w:val="nil"/>
              <w:left w:val="nil"/>
              <w:bottom w:val="nil"/>
              <w:right w:val="nil"/>
            </w:tcBorders>
            <w:shd w:val="clear" w:color="auto" w:fill="000080"/>
            <w:tcMar>
              <w:top w:w="0" w:type="dxa"/>
              <w:left w:w="39" w:type="dxa"/>
              <w:bottom w:w="0" w:type="dxa"/>
              <w:right w:w="39" w:type="dxa"/>
            </w:tcMar>
            <w:vAlign w:val="center"/>
          </w:tcPr>
          <w:p w:rsidR="00464D9B" w:rsidRDefault="00464D9B" w:rsidP="00651D81">
            <w:r>
              <w:rPr>
                <w:rFonts w:ascii="Arial" w:eastAsia="Arial" w:hAnsi="Arial"/>
                <w:b/>
                <w:color w:val="FFFFFF"/>
                <w:sz w:val="18"/>
              </w:rPr>
              <w:t>URED GRADA</w:t>
            </w:r>
          </w:p>
        </w:tc>
        <w:tc>
          <w:tcPr>
            <w:tcW w:w="1418" w:type="dxa"/>
            <w:tcBorders>
              <w:top w:val="nil"/>
              <w:left w:val="nil"/>
              <w:bottom w:val="nil"/>
              <w:right w:val="nil"/>
            </w:tcBorders>
            <w:shd w:val="clear" w:color="auto" w:fill="000080"/>
            <w:tcMar>
              <w:top w:w="0" w:type="dxa"/>
              <w:left w:w="39" w:type="dxa"/>
              <w:bottom w:w="0" w:type="dxa"/>
              <w:right w:w="39" w:type="dxa"/>
            </w:tcMar>
            <w:vAlign w:val="center"/>
          </w:tcPr>
          <w:p w:rsidR="00464D9B" w:rsidRDefault="00464D9B" w:rsidP="00723A3E">
            <w:pPr>
              <w:jc w:val="right"/>
            </w:pPr>
            <w:r>
              <w:rPr>
                <w:rFonts w:ascii="Arial" w:eastAsia="Arial" w:hAnsi="Arial"/>
                <w:b/>
                <w:color w:val="FFFFFF"/>
                <w:sz w:val="18"/>
              </w:rPr>
              <w:t>1</w:t>
            </w:r>
            <w:r w:rsidR="00723A3E">
              <w:rPr>
                <w:rFonts w:ascii="Arial" w:eastAsia="Arial" w:hAnsi="Arial"/>
                <w:b/>
                <w:color w:val="FFFFFF"/>
                <w:sz w:val="18"/>
              </w:rPr>
              <w:t>2.870.000</w:t>
            </w:r>
            <w:r>
              <w:rPr>
                <w:rFonts w:ascii="Arial" w:eastAsia="Arial" w:hAnsi="Arial"/>
                <w:b/>
                <w:color w:val="FFFFFF"/>
                <w:sz w:val="18"/>
              </w:rPr>
              <w:t>,00</w:t>
            </w:r>
          </w:p>
        </w:tc>
        <w:tc>
          <w:tcPr>
            <w:tcW w:w="1417" w:type="dxa"/>
            <w:tcBorders>
              <w:top w:val="nil"/>
              <w:left w:val="nil"/>
              <w:bottom w:val="nil"/>
              <w:right w:val="nil"/>
            </w:tcBorders>
            <w:shd w:val="clear" w:color="auto" w:fill="000080"/>
            <w:tcMar>
              <w:top w:w="0" w:type="dxa"/>
              <w:left w:w="39" w:type="dxa"/>
              <w:bottom w:w="0" w:type="dxa"/>
              <w:right w:w="39" w:type="dxa"/>
            </w:tcMar>
            <w:vAlign w:val="center"/>
          </w:tcPr>
          <w:p w:rsidR="00464D9B" w:rsidRPr="002E40F9" w:rsidRDefault="002E40F9" w:rsidP="00651D81">
            <w:pPr>
              <w:jc w:val="right"/>
              <w:rPr>
                <w:rFonts w:ascii="Arial" w:hAnsi="Arial" w:cs="Arial"/>
                <w:b/>
                <w:sz w:val="18"/>
                <w:szCs w:val="18"/>
              </w:rPr>
            </w:pPr>
            <w:r w:rsidRPr="002E40F9">
              <w:rPr>
                <w:rFonts w:ascii="Arial" w:hAnsi="Arial" w:cs="Arial"/>
                <w:b/>
                <w:sz w:val="18"/>
                <w:szCs w:val="18"/>
              </w:rPr>
              <w:t>10.246.038,05</w:t>
            </w:r>
          </w:p>
        </w:tc>
        <w:tc>
          <w:tcPr>
            <w:tcW w:w="993" w:type="dxa"/>
            <w:tcBorders>
              <w:top w:val="nil"/>
              <w:left w:val="nil"/>
              <w:bottom w:val="nil"/>
              <w:right w:val="nil"/>
            </w:tcBorders>
            <w:shd w:val="clear" w:color="auto" w:fill="000080"/>
            <w:tcMar>
              <w:top w:w="0" w:type="dxa"/>
              <w:left w:w="39" w:type="dxa"/>
              <w:bottom w:w="0" w:type="dxa"/>
              <w:right w:w="39" w:type="dxa"/>
            </w:tcMar>
            <w:vAlign w:val="center"/>
          </w:tcPr>
          <w:p w:rsidR="00464D9B" w:rsidRPr="00083868" w:rsidRDefault="00083868" w:rsidP="00651D81">
            <w:pPr>
              <w:jc w:val="right"/>
              <w:rPr>
                <w:rFonts w:ascii="Arial" w:hAnsi="Arial" w:cs="Arial"/>
                <w:b/>
                <w:sz w:val="18"/>
                <w:szCs w:val="18"/>
              </w:rPr>
            </w:pPr>
            <w:r w:rsidRPr="00083868">
              <w:rPr>
                <w:rFonts w:ascii="Arial" w:hAnsi="Arial" w:cs="Arial"/>
                <w:b/>
                <w:sz w:val="18"/>
                <w:szCs w:val="18"/>
              </w:rPr>
              <w:t>79,61</w:t>
            </w:r>
          </w:p>
        </w:tc>
      </w:tr>
      <w:tr w:rsidR="00464D9B" w:rsidTr="00651D81">
        <w:tblPrEx>
          <w:tblBorders>
            <w:top w:val="nil"/>
            <w:left w:val="nil"/>
            <w:bottom w:val="nil"/>
            <w:right w:val="nil"/>
          </w:tblBorders>
          <w:tblCellMar>
            <w:left w:w="0" w:type="dxa"/>
            <w:right w:w="0" w:type="dxa"/>
          </w:tblCellMar>
        </w:tblPrEx>
        <w:trPr>
          <w:trHeight w:val="226"/>
        </w:trPr>
        <w:tc>
          <w:tcPr>
            <w:tcW w:w="1275" w:type="dxa"/>
            <w:tcBorders>
              <w:top w:val="nil"/>
              <w:left w:val="nil"/>
              <w:bottom w:val="nil"/>
              <w:right w:val="nil"/>
            </w:tcBorders>
            <w:shd w:val="clear" w:color="auto" w:fill="0000CE"/>
            <w:tcMar>
              <w:top w:w="0" w:type="dxa"/>
              <w:left w:w="39" w:type="dxa"/>
              <w:bottom w:w="0" w:type="dxa"/>
              <w:right w:w="39" w:type="dxa"/>
            </w:tcMar>
            <w:vAlign w:val="center"/>
          </w:tcPr>
          <w:p w:rsidR="00464D9B" w:rsidRDefault="00464D9B" w:rsidP="00651D81">
            <w:r>
              <w:rPr>
                <w:rFonts w:ascii="Arial" w:eastAsia="Arial" w:hAnsi="Arial"/>
                <w:b/>
                <w:color w:val="FFFFFF"/>
                <w:sz w:val="18"/>
              </w:rPr>
              <w:t>Glava  00201</w:t>
            </w:r>
          </w:p>
        </w:tc>
        <w:tc>
          <w:tcPr>
            <w:tcW w:w="4537" w:type="dxa"/>
            <w:gridSpan w:val="2"/>
            <w:tcBorders>
              <w:top w:val="nil"/>
              <w:left w:val="nil"/>
              <w:bottom w:val="nil"/>
              <w:right w:val="nil"/>
            </w:tcBorders>
            <w:shd w:val="clear" w:color="auto" w:fill="0000CE"/>
            <w:tcMar>
              <w:top w:w="0" w:type="dxa"/>
              <w:left w:w="39" w:type="dxa"/>
              <w:bottom w:w="0" w:type="dxa"/>
              <w:right w:w="39" w:type="dxa"/>
            </w:tcMar>
            <w:vAlign w:val="center"/>
          </w:tcPr>
          <w:p w:rsidR="00464D9B" w:rsidRDefault="00464D9B" w:rsidP="00651D81">
            <w:r>
              <w:rPr>
                <w:rFonts w:ascii="Arial" w:eastAsia="Arial" w:hAnsi="Arial"/>
                <w:b/>
                <w:color w:val="FFFFFF"/>
                <w:sz w:val="18"/>
              </w:rPr>
              <w:t>URED GRADA</w:t>
            </w:r>
          </w:p>
        </w:tc>
        <w:tc>
          <w:tcPr>
            <w:tcW w:w="1418" w:type="dxa"/>
            <w:tcBorders>
              <w:top w:val="nil"/>
              <w:left w:val="nil"/>
              <w:bottom w:val="nil"/>
              <w:right w:val="nil"/>
            </w:tcBorders>
            <w:shd w:val="clear" w:color="auto" w:fill="0000CE"/>
            <w:tcMar>
              <w:top w:w="0" w:type="dxa"/>
              <w:left w:w="39" w:type="dxa"/>
              <w:bottom w:w="0" w:type="dxa"/>
              <w:right w:w="39" w:type="dxa"/>
            </w:tcMar>
            <w:vAlign w:val="center"/>
          </w:tcPr>
          <w:p w:rsidR="00464D9B" w:rsidRDefault="00464D9B" w:rsidP="00723A3E">
            <w:pPr>
              <w:jc w:val="right"/>
            </w:pPr>
            <w:r>
              <w:rPr>
                <w:rFonts w:ascii="Arial" w:eastAsia="Arial" w:hAnsi="Arial"/>
                <w:b/>
                <w:color w:val="FFFFFF"/>
                <w:sz w:val="18"/>
              </w:rPr>
              <w:t>4.</w:t>
            </w:r>
            <w:r w:rsidR="00723A3E">
              <w:rPr>
                <w:rFonts w:ascii="Arial" w:eastAsia="Arial" w:hAnsi="Arial"/>
                <w:b/>
                <w:color w:val="FFFFFF"/>
                <w:sz w:val="18"/>
              </w:rPr>
              <w:t>503.000</w:t>
            </w:r>
            <w:r>
              <w:rPr>
                <w:rFonts w:ascii="Arial" w:eastAsia="Arial" w:hAnsi="Arial"/>
                <w:b/>
                <w:color w:val="FFFFFF"/>
                <w:sz w:val="18"/>
              </w:rPr>
              <w:t>,00</w:t>
            </w:r>
          </w:p>
        </w:tc>
        <w:tc>
          <w:tcPr>
            <w:tcW w:w="1417" w:type="dxa"/>
            <w:tcBorders>
              <w:top w:val="nil"/>
              <w:left w:val="nil"/>
              <w:bottom w:val="nil"/>
              <w:right w:val="nil"/>
            </w:tcBorders>
            <w:shd w:val="clear" w:color="auto" w:fill="0000CE"/>
            <w:tcMar>
              <w:top w:w="0" w:type="dxa"/>
              <w:left w:w="39" w:type="dxa"/>
              <w:bottom w:w="0" w:type="dxa"/>
              <w:right w:w="39" w:type="dxa"/>
            </w:tcMar>
            <w:vAlign w:val="center"/>
          </w:tcPr>
          <w:p w:rsidR="00464D9B" w:rsidRPr="002E40F9" w:rsidRDefault="002E40F9" w:rsidP="00651D81">
            <w:pPr>
              <w:jc w:val="right"/>
              <w:rPr>
                <w:rFonts w:ascii="Arial" w:hAnsi="Arial" w:cs="Arial"/>
                <w:b/>
                <w:sz w:val="18"/>
                <w:szCs w:val="18"/>
              </w:rPr>
            </w:pPr>
            <w:r w:rsidRPr="002E40F9">
              <w:rPr>
                <w:rFonts w:ascii="Arial" w:hAnsi="Arial" w:cs="Arial"/>
                <w:b/>
                <w:sz w:val="18"/>
                <w:szCs w:val="18"/>
              </w:rPr>
              <w:t>3.261.723,85</w:t>
            </w:r>
          </w:p>
        </w:tc>
        <w:tc>
          <w:tcPr>
            <w:tcW w:w="993" w:type="dxa"/>
            <w:tcBorders>
              <w:top w:val="nil"/>
              <w:left w:val="nil"/>
              <w:bottom w:val="nil"/>
              <w:right w:val="nil"/>
            </w:tcBorders>
            <w:shd w:val="clear" w:color="auto" w:fill="0000CE"/>
            <w:tcMar>
              <w:top w:w="0" w:type="dxa"/>
              <w:left w:w="39" w:type="dxa"/>
              <w:bottom w:w="0" w:type="dxa"/>
              <w:right w:w="39" w:type="dxa"/>
            </w:tcMar>
            <w:vAlign w:val="center"/>
          </w:tcPr>
          <w:p w:rsidR="00464D9B" w:rsidRPr="00083868" w:rsidRDefault="00083868" w:rsidP="00651D81">
            <w:pPr>
              <w:jc w:val="right"/>
              <w:rPr>
                <w:rFonts w:ascii="Arial" w:hAnsi="Arial" w:cs="Arial"/>
                <w:b/>
                <w:sz w:val="18"/>
                <w:szCs w:val="18"/>
              </w:rPr>
            </w:pPr>
            <w:r w:rsidRPr="00083868">
              <w:rPr>
                <w:rFonts w:ascii="Arial" w:hAnsi="Arial" w:cs="Arial"/>
                <w:b/>
                <w:sz w:val="18"/>
                <w:szCs w:val="18"/>
              </w:rPr>
              <w:t>72,43</w:t>
            </w:r>
          </w:p>
        </w:tc>
      </w:tr>
      <w:tr w:rsidR="00464D9B" w:rsidTr="00651D81">
        <w:tblPrEx>
          <w:tblBorders>
            <w:top w:val="nil"/>
            <w:left w:val="nil"/>
            <w:bottom w:val="nil"/>
            <w:right w:val="nil"/>
          </w:tblBorders>
          <w:tblCellMar>
            <w:left w:w="0" w:type="dxa"/>
            <w:right w:w="0" w:type="dxa"/>
          </w:tblCellMar>
        </w:tblPrEx>
        <w:trPr>
          <w:trHeight w:val="226"/>
        </w:trPr>
        <w:tc>
          <w:tcPr>
            <w:tcW w:w="1275" w:type="dxa"/>
            <w:tcBorders>
              <w:top w:val="nil"/>
              <w:left w:val="nil"/>
              <w:bottom w:val="nil"/>
              <w:right w:val="nil"/>
            </w:tcBorders>
            <w:tcMar>
              <w:top w:w="0" w:type="dxa"/>
              <w:left w:w="39" w:type="dxa"/>
              <w:bottom w:w="0" w:type="dxa"/>
              <w:right w:w="39" w:type="dxa"/>
            </w:tcMar>
            <w:vAlign w:val="center"/>
          </w:tcPr>
          <w:p w:rsidR="00464D9B" w:rsidRDefault="00464D9B" w:rsidP="00651D81"/>
        </w:tc>
        <w:tc>
          <w:tcPr>
            <w:tcW w:w="4537" w:type="dxa"/>
            <w:gridSpan w:val="2"/>
            <w:tcBorders>
              <w:top w:val="nil"/>
              <w:left w:val="nil"/>
              <w:bottom w:val="nil"/>
              <w:right w:val="nil"/>
            </w:tcBorders>
            <w:tcMar>
              <w:top w:w="0" w:type="dxa"/>
              <w:left w:w="39" w:type="dxa"/>
              <w:bottom w:w="0" w:type="dxa"/>
              <w:right w:w="39" w:type="dxa"/>
            </w:tcMar>
            <w:vAlign w:val="center"/>
          </w:tcPr>
          <w:p w:rsidR="00464D9B" w:rsidRDefault="00464D9B" w:rsidP="00651D81"/>
        </w:tc>
        <w:tc>
          <w:tcPr>
            <w:tcW w:w="1418" w:type="dxa"/>
            <w:tcBorders>
              <w:top w:val="nil"/>
              <w:left w:val="nil"/>
              <w:bottom w:val="nil"/>
              <w:right w:val="nil"/>
            </w:tcBorders>
            <w:tcMar>
              <w:top w:w="0" w:type="dxa"/>
              <w:left w:w="39" w:type="dxa"/>
              <w:bottom w:w="0" w:type="dxa"/>
              <w:right w:w="39" w:type="dxa"/>
            </w:tcMar>
            <w:vAlign w:val="center"/>
          </w:tcPr>
          <w:p w:rsidR="00464D9B" w:rsidRDefault="00464D9B" w:rsidP="00651D81">
            <w:pPr>
              <w:jc w:val="right"/>
            </w:pPr>
          </w:p>
        </w:tc>
        <w:tc>
          <w:tcPr>
            <w:tcW w:w="1417" w:type="dxa"/>
            <w:tcBorders>
              <w:top w:val="nil"/>
              <w:left w:val="nil"/>
              <w:bottom w:val="nil"/>
              <w:right w:val="nil"/>
            </w:tcBorders>
            <w:tcMar>
              <w:top w:w="0" w:type="dxa"/>
              <w:left w:w="39" w:type="dxa"/>
              <w:bottom w:w="0" w:type="dxa"/>
              <w:right w:w="39" w:type="dxa"/>
            </w:tcMar>
            <w:vAlign w:val="center"/>
          </w:tcPr>
          <w:p w:rsidR="00464D9B" w:rsidRPr="002E40F9" w:rsidRDefault="00464D9B" w:rsidP="00651D81">
            <w:pPr>
              <w:jc w:val="right"/>
              <w:rPr>
                <w:rFonts w:ascii="Arial" w:hAnsi="Arial" w:cs="Arial"/>
                <w:b/>
                <w:sz w:val="18"/>
                <w:szCs w:val="18"/>
              </w:rPr>
            </w:pPr>
          </w:p>
        </w:tc>
        <w:tc>
          <w:tcPr>
            <w:tcW w:w="993" w:type="dxa"/>
            <w:tcBorders>
              <w:top w:val="nil"/>
              <w:left w:val="nil"/>
              <w:bottom w:val="nil"/>
              <w:right w:val="nil"/>
            </w:tcBorders>
            <w:tcMar>
              <w:top w:w="0" w:type="dxa"/>
              <w:left w:w="39" w:type="dxa"/>
              <w:bottom w:w="0" w:type="dxa"/>
              <w:right w:w="39" w:type="dxa"/>
            </w:tcMar>
            <w:vAlign w:val="center"/>
          </w:tcPr>
          <w:p w:rsidR="00464D9B" w:rsidRPr="00083868" w:rsidRDefault="00464D9B" w:rsidP="00651D81">
            <w:pPr>
              <w:jc w:val="right"/>
              <w:rPr>
                <w:rFonts w:ascii="Arial" w:hAnsi="Arial" w:cs="Arial"/>
                <w:b/>
                <w:sz w:val="18"/>
                <w:szCs w:val="18"/>
              </w:rPr>
            </w:pPr>
          </w:p>
        </w:tc>
      </w:tr>
      <w:tr w:rsidR="00464D9B" w:rsidTr="00651D81">
        <w:tblPrEx>
          <w:tblBorders>
            <w:top w:val="nil"/>
            <w:left w:val="nil"/>
            <w:bottom w:val="nil"/>
            <w:right w:val="nil"/>
          </w:tblBorders>
          <w:tblCellMar>
            <w:left w:w="0" w:type="dxa"/>
            <w:right w:w="0" w:type="dxa"/>
          </w:tblCellMar>
        </w:tblPrEx>
        <w:trPr>
          <w:trHeight w:val="226"/>
        </w:trPr>
        <w:tc>
          <w:tcPr>
            <w:tcW w:w="1275" w:type="dxa"/>
            <w:tcBorders>
              <w:top w:val="nil"/>
              <w:left w:val="nil"/>
              <w:bottom w:val="nil"/>
              <w:right w:val="nil"/>
            </w:tcBorders>
            <w:shd w:val="clear" w:color="auto" w:fill="0000CE"/>
            <w:tcMar>
              <w:top w:w="0" w:type="dxa"/>
              <w:left w:w="39" w:type="dxa"/>
              <w:bottom w:w="0" w:type="dxa"/>
              <w:right w:w="39" w:type="dxa"/>
            </w:tcMar>
            <w:vAlign w:val="center"/>
          </w:tcPr>
          <w:p w:rsidR="00464D9B" w:rsidRDefault="00464D9B" w:rsidP="00651D81">
            <w:r>
              <w:rPr>
                <w:rFonts w:ascii="Arial" w:eastAsia="Arial" w:hAnsi="Arial"/>
                <w:b/>
                <w:color w:val="FFFFFF"/>
                <w:sz w:val="18"/>
              </w:rPr>
              <w:t>Glava  00202</w:t>
            </w:r>
          </w:p>
        </w:tc>
        <w:tc>
          <w:tcPr>
            <w:tcW w:w="4537" w:type="dxa"/>
            <w:gridSpan w:val="2"/>
            <w:tcBorders>
              <w:top w:val="nil"/>
              <w:left w:val="nil"/>
              <w:bottom w:val="nil"/>
              <w:right w:val="nil"/>
            </w:tcBorders>
            <w:shd w:val="clear" w:color="auto" w:fill="0000CE"/>
            <w:tcMar>
              <w:top w:w="0" w:type="dxa"/>
              <w:left w:w="39" w:type="dxa"/>
              <w:bottom w:w="0" w:type="dxa"/>
              <w:right w:w="39" w:type="dxa"/>
            </w:tcMar>
            <w:vAlign w:val="center"/>
          </w:tcPr>
          <w:p w:rsidR="00464D9B" w:rsidRDefault="00464D9B" w:rsidP="00651D81">
            <w:r>
              <w:rPr>
                <w:rFonts w:ascii="Arial" w:eastAsia="Arial" w:hAnsi="Arial"/>
                <w:b/>
                <w:color w:val="FFFFFF"/>
                <w:sz w:val="18"/>
              </w:rPr>
              <w:t>DJEČJI VRTIĆ "PAŠKI MALIŠANI" PAG</w:t>
            </w:r>
          </w:p>
        </w:tc>
        <w:tc>
          <w:tcPr>
            <w:tcW w:w="1418" w:type="dxa"/>
            <w:tcBorders>
              <w:top w:val="nil"/>
              <w:left w:val="nil"/>
              <w:bottom w:val="nil"/>
              <w:right w:val="nil"/>
            </w:tcBorders>
            <w:shd w:val="clear" w:color="auto" w:fill="0000CE"/>
            <w:tcMar>
              <w:top w:w="0" w:type="dxa"/>
              <w:left w:w="39" w:type="dxa"/>
              <w:bottom w:w="0" w:type="dxa"/>
              <w:right w:w="39" w:type="dxa"/>
            </w:tcMar>
            <w:vAlign w:val="center"/>
          </w:tcPr>
          <w:p w:rsidR="00464D9B" w:rsidRDefault="00723A3E" w:rsidP="00651D81">
            <w:pPr>
              <w:jc w:val="right"/>
            </w:pPr>
            <w:r>
              <w:rPr>
                <w:rFonts w:ascii="Arial" w:eastAsia="Arial" w:hAnsi="Arial"/>
                <w:b/>
                <w:color w:val="FFFFFF"/>
                <w:sz w:val="18"/>
              </w:rPr>
              <w:t>4.990.</w:t>
            </w:r>
            <w:r w:rsidR="00464D9B">
              <w:rPr>
                <w:rFonts w:ascii="Arial" w:eastAsia="Arial" w:hAnsi="Arial"/>
                <w:b/>
                <w:color w:val="FFFFFF"/>
                <w:sz w:val="18"/>
              </w:rPr>
              <w:t>000,00</w:t>
            </w:r>
          </w:p>
        </w:tc>
        <w:tc>
          <w:tcPr>
            <w:tcW w:w="1417" w:type="dxa"/>
            <w:tcBorders>
              <w:top w:val="nil"/>
              <w:left w:val="nil"/>
              <w:bottom w:val="nil"/>
              <w:right w:val="nil"/>
            </w:tcBorders>
            <w:shd w:val="clear" w:color="auto" w:fill="0000CE"/>
            <w:tcMar>
              <w:top w:w="0" w:type="dxa"/>
              <w:left w:w="39" w:type="dxa"/>
              <w:bottom w:w="0" w:type="dxa"/>
              <w:right w:w="39" w:type="dxa"/>
            </w:tcMar>
            <w:vAlign w:val="center"/>
          </w:tcPr>
          <w:p w:rsidR="00464D9B" w:rsidRPr="002E40F9" w:rsidRDefault="002E40F9" w:rsidP="00651D81">
            <w:pPr>
              <w:jc w:val="right"/>
              <w:rPr>
                <w:rFonts w:ascii="Arial" w:hAnsi="Arial" w:cs="Arial"/>
                <w:b/>
                <w:sz w:val="18"/>
                <w:szCs w:val="18"/>
              </w:rPr>
            </w:pPr>
            <w:r w:rsidRPr="002E40F9">
              <w:rPr>
                <w:rFonts w:ascii="Arial" w:hAnsi="Arial" w:cs="Arial"/>
                <w:b/>
                <w:sz w:val="18"/>
                <w:szCs w:val="18"/>
              </w:rPr>
              <w:t>4.606.858,64</w:t>
            </w:r>
          </w:p>
        </w:tc>
        <w:tc>
          <w:tcPr>
            <w:tcW w:w="993" w:type="dxa"/>
            <w:tcBorders>
              <w:top w:val="nil"/>
              <w:left w:val="nil"/>
              <w:bottom w:val="nil"/>
              <w:right w:val="nil"/>
            </w:tcBorders>
            <w:shd w:val="clear" w:color="auto" w:fill="0000CE"/>
            <w:tcMar>
              <w:top w:w="0" w:type="dxa"/>
              <w:left w:w="39" w:type="dxa"/>
              <w:bottom w:w="0" w:type="dxa"/>
              <w:right w:w="39" w:type="dxa"/>
            </w:tcMar>
            <w:vAlign w:val="center"/>
          </w:tcPr>
          <w:p w:rsidR="00464D9B" w:rsidRPr="00083868" w:rsidRDefault="00083868" w:rsidP="00651D81">
            <w:pPr>
              <w:jc w:val="right"/>
              <w:rPr>
                <w:rFonts w:ascii="Arial" w:hAnsi="Arial" w:cs="Arial"/>
                <w:b/>
                <w:sz w:val="18"/>
                <w:szCs w:val="18"/>
              </w:rPr>
            </w:pPr>
            <w:r w:rsidRPr="00083868">
              <w:rPr>
                <w:rFonts w:ascii="Arial" w:hAnsi="Arial" w:cs="Arial"/>
                <w:b/>
                <w:sz w:val="18"/>
                <w:szCs w:val="18"/>
              </w:rPr>
              <w:t>92,32</w:t>
            </w:r>
          </w:p>
        </w:tc>
      </w:tr>
      <w:tr w:rsidR="00464D9B" w:rsidTr="00651D81">
        <w:tblPrEx>
          <w:tblBorders>
            <w:top w:val="nil"/>
            <w:left w:val="nil"/>
            <w:bottom w:val="nil"/>
            <w:right w:val="nil"/>
          </w:tblBorders>
          <w:tblCellMar>
            <w:left w:w="0" w:type="dxa"/>
            <w:right w:w="0" w:type="dxa"/>
          </w:tblCellMar>
        </w:tblPrEx>
        <w:trPr>
          <w:trHeight w:val="226"/>
        </w:trPr>
        <w:tc>
          <w:tcPr>
            <w:tcW w:w="1275" w:type="dxa"/>
            <w:tcBorders>
              <w:top w:val="nil"/>
              <w:left w:val="nil"/>
              <w:bottom w:val="nil"/>
              <w:right w:val="nil"/>
            </w:tcBorders>
            <w:tcMar>
              <w:top w:w="0" w:type="dxa"/>
              <w:left w:w="39" w:type="dxa"/>
              <w:bottom w:w="0" w:type="dxa"/>
              <w:right w:w="39" w:type="dxa"/>
            </w:tcMar>
            <w:vAlign w:val="center"/>
          </w:tcPr>
          <w:p w:rsidR="00464D9B" w:rsidRDefault="00464D9B" w:rsidP="00651D81"/>
        </w:tc>
        <w:tc>
          <w:tcPr>
            <w:tcW w:w="4537" w:type="dxa"/>
            <w:gridSpan w:val="2"/>
            <w:tcBorders>
              <w:top w:val="nil"/>
              <w:left w:val="nil"/>
              <w:bottom w:val="nil"/>
              <w:right w:val="nil"/>
            </w:tcBorders>
            <w:tcMar>
              <w:top w:w="0" w:type="dxa"/>
              <w:left w:w="39" w:type="dxa"/>
              <w:bottom w:w="0" w:type="dxa"/>
              <w:right w:w="39" w:type="dxa"/>
            </w:tcMar>
            <w:vAlign w:val="center"/>
          </w:tcPr>
          <w:p w:rsidR="00464D9B" w:rsidRDefault="00464D9B" w:rsidP="00651D81"/>
        </w:tc>
        <w:tc>
          <w:tcPr>
            <w:tcW w:w="1418" w:type="dxa"/>
            <w:tcBorders>
              <w:top w:val="nil"/>
              <w:left w:val="nil"/>
              <w:bottom w:val="nil"/>
              <w:right w:val="nil"/>
            </w:tcBorders>
            <w:tcMar>
              <w:top w:w="0" w:type="dxa"/>
              <w:left w:w="39" w:type="dxa"/>
              <w:bottom w:w="0" w:type="dxa"/>
              <w:right w:w="39" w:type="dxa"/>
            </w:tcMar>
            <w:vAlign w:val="center"/>
          </w:tcPr>
          <w:p w:rsidR="00464D9B" w:rsidRDefault="00464D9B" w:rsidP="00651D81">
            <w:pPr>
              <w:jc w:val="right"/>
            </w:pPr>
          </w:p>
        </w:tc>
        <w:tc>
          <w:tcPr>
            <w:tcW w:w="1417" w:type="dxa"/>
            <w:tcBorders>
              <w:top w:val="nil"/>
              <w:left w:val="nil"/>
              <w:bottom w:val="nil"/>
              <w:right w:val="nil"/>
            </w:tcBorders>
            <w:tcMar>
              <w:top w:w="0" w:type="dxa"/>
              <w:left w:w="39" w:type="dxa"/>
              <w:bottom w:w="0" w:type="dxa"/>
              <w:right w:w="39" w:type="dxa"/>
            </w:tcMar>
            <w:vAlign w:val="center"/>
          </w:tcPr>
          <w:p w:rsidR="00464D9B" w:rsidRPr="002E40F9" w:rsidRDefault="00464D9B" w:rsidP="00651D81">
            <w:pPr>
              <w:jc w:val="right"/>
              <w:rPr>
                <w:rFonts w:ascii="Arial" w:hAnsi="Arial" w:cs="Arial"/>
                <w:b/>
                <w:sz w:val="18"/>
                <w:szCs w:val="18"/>
              </w:rPr>
            </w:pPr>
          </w:p>
        </w:tc>
        <w:tc>
          <w:tcPr>
            <w:tcW w:w="993" w:type="dxa"/>
            <w:tcBorders>
              <w:top w:val="nil"/>
              <w:left w:val="nil"/>
              <w:bottom w:val="nil"/>
              <w:right w:val="nil"/>
            </w:tcBorders>
            <w:tcMar>
              <w:top w:w="0" w:type="dxa"/>
              <w:left w:w="39" w:type="dxa"/>
              <w:bottom w:w="0" w:type="dxa"/>
              <w:right w:w="39" w:type="dxa"/>
            </w:tcMar>
            <w:vAlign w:val="center"/>
          </w:tcPr>
          <w:p w:rsidR="00464D9B" w:rsidRPr="00083868" w:rsidRDefault="00464D9B" w:rsidP="00651D81">
            <w:pPr>
              <w:jc w:val="right"/>
              <w:rPr>
                <w:rFonts w:ascii="Arial" w:hAnsi="Arial" w:cs="Arial"/>
                <w:b/>
                <w:sz w:val="18"/>
                <w:szCs w:val="18"/>
              </w:rPr>
            </w:pPr>
          </w:p>
        </w:tc>
      </w:tr>
      <w:tr w:rsidR="00464D9B" w:rsidTr="00651D81">
        <w:tblPrEx>
          <w:tblBorders>
            <w:top w:val="nil"/>
            <w:left w:val="nil"/>
            <w:bottom w:val="nil"/>
            <w:right w:val="nil"/>
          </w:tblBorders>
          <w:tblCellMar>
            <w:left w:w="0" w:type="dxa"/>
            <w:right w:w="0" w:type="dxa"/>
          </w:tblCellMar>
        </w:tblPrEx>
        <w:trPr>
          <w:trHeight w:val="226"/>
        </w:trPr>
        <w:tc>
          <w:tcPr>
            <w:tcW w:w="1275" w:type="dxa"/>
            <w:tcBorders>
              <w:top w:val="nil"/>
              <w:left w:val="nil"/>
              <w:bottom w:val="nil"/>
              <w:right w:val="nil"/>
            </w:tcBorders>
            <w:shd w:val="clear" w:color="auto" w:fill="0000CE"/>
            <w:tcMar>
              <w:top w:w="0" w:type="dxa"/>
              <w:left w:w="39" w:type="dxa"/>
              <w:bottom w:w="0" w:type="dxa"/>
              <w:right w:w="39" w:type="dxa"/>
            </w:tcMar>
            <w:vAlign w:val="center"/>
          </w:tcPr>
          <w:p w:rsidR="00464D9B" w:rsidRDefault="00464D9B" w:rsidP="00651D81">
            <w:r>
              <w:rPr>
                <w:rFonts w:ascii="Arial" w:eastAsia="Arial" w:hAnsi="Arial"/>
                <w:b/>
                <w:color w:val="FFFFFF"/>
                <w:sz w:val="18"/>
              </w:rPr>
              <w:t>Glava  00203</w:t>
            </w:r>
          </w:p>
        </w:tc>
        <w:tc>
          <w:tcPr>
            <w:tcW w:w="4537" w:type="dxa"/>
            <w:gridSpan w:val="2"/>
            <w:tcBorders>
              <w:top w:val="nil"/>
              <w:left w:val="nil"/>
              <w:bottom w:val="nil"/>
              <w:right w:val="nil"/>
            </w:tcBorders>
            <w:shd w:val="clear" w:color="auto" w:fill="0000CE"/>
            <w:tcMar>
              <w:top w:w="0" w:type="dxa"/>
              <w:left w:w="39" w:type="dxa"/>
              <w:bottom w:w="0" w:type="dxa"/>
              <w:right w:w="39" w:type="dxa"/>
            </w:tcMar>
            <w:vAlign w:val="center"/>
          </w:tcPr>
          <w:p w:rsidR="00464D9B" w:rsidRDefault="00464D9B" w:rsidP="00651D81">
            <w:r>
              <w:rPr>
                <w:rFonts w:ascii="Arial" w:eastAsia="Arial" w:hAnsi="Arial"/>
                <w:b/>
                <w:color w:val="FFFFFF"/>
                <w:sz w:val="18"/>
              </w:rPr>
              <w:t>CENTAR ZA KULTURU I INFORMACIJE PAG</w:t>
            </w:r>
          </w:p>
        </w:tc>
        <w:tc>
          <w:tcPr>
            <w:tcW w:w="1418" w:type="dxa"/>
            <w:tcBorders>
              <w:top w:val="nil"/>
              <w:left w:val="nil"/>
              <w:bottom w:val="nil"/>
              <w:right w:val="nil"/>
            </w:tcBorders>
            <w:shd w:val="clear" w:color="auto" w:fill="0000CE"/>
            <w:tcMar>
              <w:top w:w="0" w:type="dxa"/>
              <w:left w:w="39" w:type="dxa"/>
              <w:bottom w:w="0" w:type="dxa"/>
              <w:right w:w="39" w:type="dxa"/>
            </w:tcMar>
            <w:vAlign w:val="center"/>
          </w:tcPr>
          <w:p w:rsidR="00464D9B" w:rsidRDefault="00723A3E" w:rsidP="00651D81">
            <w:pPr>
              <w:jc w:val="right"/>
            </w:pPr>
            <w:r>
              <w:rPr>
                <w:rFonts w:ascii="Arial" w:eastAsia="Arial" w:hAnsi="Arial"/>
                <w:b/>
                <w:color w:val="FFFFFF"/>
                <w:sz w:val="18"/>
              </w:rPr>
              <w:t>71</w:t>
            </w:r>
            <w:r w:rsidR="00464D9B">
              <w:rPr>
                <w:rFonts w:ascii="Arial" w:eastAsia="Arial" w:hAnsi="Arial"/>
                <w:b/>
                <w:color w:val="FFFFFF"/>
                <w:sz w:val="18"/>
              </w:rPr>
              <w:t>.000,00</w:t>
            </w:r>
          </w:p>
        </w:tc>
        <w:tc>
          <w:tcPr>
            <w:tcW w:w="1417" w:type="dxa"/>
            <w:tcBorders>
              <w:top w:val="nil"/>
              <w:left w:val="nil"/>
              <w:bottom w:val="nil"/>
              <w:right w:val="nil"/>
            </w:tcBorders>
            <w:shd w:val="clear" w:color="auto" w:fill="0000CE"/>
            <w:tcMar>
              <w:top w:w="0" w:type="dxa"/>
              <w:left w:w="39" w:type="dxa"/>
              <w:bottom w:w="0" w:type="dxa"/>
              <w:right w:w="39" w:type="dxa"/>
            </w:tcMar>
            <w:vAlign w:val="center"/>
          </w:tcPr>
          <w:p w:rsidR="00464D9B" w:rsidRPr="002E40F9" w:rsidRDefault="002E40F9" w:rsidP="00651D81">
            <w:pPr>
              <w:jc w:val="right"/>
              <w:rPr>
                <w:rFonts w:ascii="Arial" w:hAnsi="Arial" w:cs="Arial"/>
                <w:b/>
                <w:sz w:val="18"/>
                <w:szCs w:val="18"/>
              </w:rPr>
            </w:pPr>
            <w:r w:rsidRPr="002E40F9">
              <w:rPr>
                <w:rFonts w:ascii="Arial" w:hAnsi="Arial" w:cs="Arial"/>
                <w:b/>
                <w:sz w:val="18"/>
                <w:szCs w:val="18"/>
              </w:rPr>
              <w:t>60.640,09</w:t>
            </w:r>
          </w:p>
        </w:tc>
        <w:tc>
          <w:tcPr>
            <w:tcW w:w="993" w:type="dxa"/>
            <w:tcBorders>
              <w:top w:val="nil"/>
              <w:left w:val="nil"/>
              <w:bottom w:val="nil"/>
              <w:right w:val="nil"/>
            </w:tcBorders>
            <w:shd w:val="clear" w:color="auto" w:fill="0000CE"/>
            <w:tcMar>
              <w:top w:w="0" w:type="dxa"/>
              <w:left w:w="39" w:type="dxa"/>
              <w:bottom w:w="0" w:type="dxa"/>
              <w:right w:w="39" w:type="dxa"/>
            </w:tcMar>
            <w:vAlign w:val="center"/>
          </w:tcPr>
          <w:p w:rsidR="00464D9B" w:rsidRPr="00083868" w:rsidRDefault="00083868" w:rsidP="00651D81">
            <w:pPr>
              <w:jc w:val="right"/>
              <w:rPr>
                <w:rFonts w:ascii="Arial" w:hAnsi="Arial" w:cs="Arial"/>
                <w:b/>
                <w:sz w:val="18"/>
                <w:szCs w:val="18"/>
              </w:rPr>
            </w:pPr>
            <w:r w:rsidRPr="00083868">
              <w:rPr>
                <w:rFonts w:ascii="Arial" w:hAnsi="Arial" w:cs="Arial"/>
                <w:b/>
                <w:sz w:val="18"/>
                <w:szCs w:val="18"/>
              </w:rPr>
              <w:t>85,41</w:t>
            </w:r>
          </w:p>
        </w:tc>
      </w:tr>
      <w:tr w:rsidR="00464D9B" w:rsidTr="00651D81">
        <w:tblPrEx>
          <w:tblBorders>
            <w:top w:val="nil"/>
            <w:left w:val="nil"/>
            <w:bottom w:val="nil"/>
            <w:right w:val="nil"/>
          </w:tblBorders>
          <w:tblCellMar>
            <w:left w:w="0" w:type="dxa"/>
            <w:right w:w="0" w:type="dxa"/>
          </w:tblCellMar>
        </w:tblPrEx>
        <w:trPr>
          <w:trHeight w:val="226"/>
        </w:trPr>
        <w:tc>
          <w:tcPr>
            <w:tcW w:w="1275" w:type="dxa"/>
            <w:tcBorders>
              <w:top w:val="nil"/>
              <w:left w:val="nil"/>
              <w:bottom w:val="nil"/>
              <w:right w:val="nil"/>
            </w:tcBorders>
            <w:tcMar>
              <w:top w:w="0" w:type="dxa"/>
              <w:left w:w="39" w:type="dxa"/>
              <w:bottom w:w="0" w:type="dxa"/>
              <w:right w:w="39" w:type="dxa"/>
            </w:tcMar>
            <w:vAlign w:val="center"/>
          </w:tcPr>
          <w:p w:rsidR="00464D9B" w:rsidRDefault="00464D9B" w:rsidP="00651D81"/>
        </w:tc>
        <w:tc>
          <w:tcPr>
            <w:tcW w:w="4537" w:type="dxa"/>
            <w:gridSpan w:val="2"/>
            <w:tcBorders>
              <w:top w:val="nil"/>
              <w:left w:val="nil"/>
              <w:bottom w:val="nil"/>
              <w:right w:val="nil"/>
            </w:tcBorders>
            <w:tcMar>
              <w:top w:w="0" w:type="dxa"/>
              <w:left w:w="39" w:type="dxa"/>
              <w:bottom w:w="0" w:type="dxa"/>
              <w:right w:w="39" w:type="dxa"/>
            </w:tcMar>
            <w:vAlign w:val="center"/>
          </w:tcPr>
          <w:p w:rsidR="00464D9B" w:rsidRDefault="00464D9B" w:rsidP="00651D81"/>
        </w:tc>
        <w:tc>
          <w:tcPr>
            <w:tcW w:w="1418" w:type="dxa"/>
            <w:tcBorders>
              <w:top w:val="nil"/>
              <w:left w:val="nil"/>
              <w:bottom w:val="nil"/>
              <w:right w:val="nil"/>
            </w:tcBorders>
            <w:tcMar>
              <w:top w:w="0" w:type="dxa"/>
              <w:left w:w="39" w:type="dxa"/>
              <w:bottom w:w="0" w:type="dxa"/>
              <w:right w:w="39" w:type="dxa"/>
            </w:tcMar>
            <w:vAlign w:val="center"/>
          </w:tcPr>
          <w:p w:rsidR="00464D9B" w:rsidRDefault="00464D9B" w:rsidP="00651D81">
            <w:pPr>
              <w:jc w:val="right"/>
            </w:pPr>
          </w:p>
        </w:tc>
        <w:tc>
          <w:tcPr>
            <w:tcW w:w="1417" w:type="dxa"/>
            <w:tcBorders>
              <w:top w:val="nil"/>
              <w:left w:val="nil"/>
              <w:bottom w:val="nil"/>
              <w:right w:val="nil"/>
            </w:tcBorders>
            <w:tcMar>
              <w:top w:w="0" w:type="dxa"/>
              <w:left w:w="39" w:type="dxa"/>
              <w:bottom w:w="0" w:type="dxa"/>
              <w:right w:w="39" w:type="dxa"/>
            </w:tcMar>
            <w:vAlign w:val="center"/>
          </w:tcPr>
          <w:p w:rsidR="00464D9B" w:rsidRPr="002E40F9" w:rsidRDefault="00464D9B" w:rsidP="00651D81">
            <w:pPr>
              <w:jc w:val="right"/>
              <w:rPr>
                <w:rFonts w:ascii="Arial" w:hAnsi="Arial" w:cs="Arial"/>
                <w:b/>
                <w:sz w:val="18"/>
                <w:szCs w:val="18"/>
              </w:rPr>
            </w:pPr>
          </w:p>
        </w:tc>
        <w:tc>
          <w:tcPr>
            <w:tcW w:w="993" w:type="dxa"/>
            <w:tcBorders>
              <w:top w:val="nil"/>
              <w:left w:val="nil"/>
              <w:bottom w:val="nil"/>
              <w:right w:val="nil"/>
            </w:tcBorders>
            <w:tcMar>
              <w:top w:w="0" w:type="dxa"/>
              <w:left w:w="39" w:type="dxa"/>
              <w:bottom w:w="0" w:type="dxa"/>
              <w:right w:w="39" w:type="dxa"/>
            </w:tcMar>
            <w:vAlign w:val="center"/>
          </w:tcPr>
          <w:p w:rsidR="00464D9B" w:rsidRPr="00083868" w:rsidRDefault="00464D9B" w:rsidP="00651D81">
            <w:pPr>
              <w:jc w:val="right"/>
              <w:rPr>
                <w:rFonts w:ascii="Arial" w:hAnsi="Arial" w:cs="Arial"/>
                <w:b/>
                <w:sz w:val="18"/>
                <w:szCs w:val="18"/>
              </w:rPr>
            </w:pPr>
          </w:p>
        </w:tc>
      </w:tr>
      <w:tr w:rsidR="00464D9B" w:rsidTr="00651D81">
        <w:tblPrEx>
          <w:tblBorders>
            <w:top w:val="nil"/>
            <w:left w:val="nil"/>
            <w:bottom w:val="nil"/>
            <w:right w:val="nil"/>
          </w:tblBorders>
          <w:tblCellMar>
            <w:left w:w="0" w:type="dxa"/>
            <w:right w:w="0" w:type="dxa"/>
          </w:tblCellMar>
        </w:tblPrEx>
        <w:trPr>
          <w:trHeight w:val="226"/>
        </w:trPr>
        <w:tc>
          <w:tcPr>
            <w:tcW w:w="1275" w:type="dxa"/>
            <w:tcBorders>
              <w:top w:val="nil"/>
              <w:left w:val="nil"/>
              <w:bottom w:val="nil"/>
              <w:right w:val="nil"/>
            </w:tcBorders>
            <w:shd w:val="clear" w:color="auto" w:fill="0000CE"/>
            <w:tcMar>
              <w:top w:w="0" w:type="dxa"/>
              <w:left w:w="39" w:type="dxa"/>
              <w:bottom w:w="0" w:type="dxa"/>
              <w:right w:w="39" w:type="dxa"/>
            </w:tcMar>
            <w:vAlign w:val="center"/>
          </w:tcPr>
          <w:p w:rsidR="00464D9B" w:rsidRDefault="00464D9B" w:rsidP="00651D81">
            <w:r>
              <w:rPr>
                <w:rFonts w:ascii="Arial" w:eastAsia="Arial" w:hAnsi="Arial"/>
                <w:b/>
                <w:color w:val="FFFFFF"/>
                <w:sz w:val="18"/>
              </w:rPr>
              <w:t>Glava  00204</w:t>
            </w:r>
          </w:p>
        </w:tc>
        <w:tc>
          <w:tcPr>
            <w:tcW w:w="4537" w:type="dxa"/>
            <w:gridSpan w:val="2"/>
            <w:tcBorders>
              <w:top w:val="nil"/>
              <w:left w:val="nil"/>
              <w:bottom w:val="nil"/>
              <w:right w:val="nil"/>
            </w:tcBorders>
            <w:shd w:val="clear" w:color="auto" w:fill="0000CE"/>
            <w:tcMar>
              <w:top w:w="0" w:type="dxa"/>
              <w:left w:w="39" w:type="dxa"/>
              <w:bottom w:w="0" w:type="dxa"/>
              <w:right w:w="39" w:type="dxa"/>
            </w:tcMar>
            <w:vAlign w:val="center"/>
          </w:tcPr>
          <w:p w:rsidR="00464D9B" w:rsidRDefault="00464D9B" w:rsidP="00651D81">
            <w:r>
              <w:rPr>
                <w:rFonts w:ascii="Arial" w:eastAsia="Arial" w:hAnsi="Arial"/>
                <w:b/>
                <w:color w:val="FFFFFF"/>
                <w:sz w:val="18"/>
              </w:rPr>
              <w:t>GRADSKA KNJIŽNICA PAG</w:t>
            </w:r>
          </w:p>
        </w:tc>
        <w:tc>
          <w:tcPr>
            <w:tcW w:w="1418" w:type="dxa"/>
            <w:tcBorders>
              <w:top w:val="nil"/>
              <w:left w:val="nil"/>
              <w:bottom w:val="nil"/>
              <w:right w:val="nil"/>
            </w:tcBorders>
            <w:shd w:val="clear" w:color="auto" w:fill="0000CE"/>
            <w:tcMar>
              <w:top w:w="0" w:type="dxa"/>
              <w:left w:w="39" w:type="dxa"/>
              <w:bottom w:w="0" w:type="dxa"/>
              <w:right w:w="39" w:type="dxa"/>
            </w:tcMar>
            <w:vAlign w:val="center"/>
          </w:tcPr>
          <w:p w:rsidR="00464D9B" w:rsidRDefault="00723A3E" w:rsidP="00651D81">
            <w:pPr>
              <w:jc w:val="right"/>
            </w:pPr>
            <w:r>
              <w:rPr>
                <w:rFonts w:ascii="Arial" w:eastAsia="Arial" w:hAnsi="Arial"/>
                <w:b/>
                <w:color w:val="FFFFFF"/>
                <w:sz w:val="18"/>
              </w:rPr>
              <w:t>511.00</w:t>
            </w:r>
            <w:r w:rsidR="00464D9B">
              <w:rPr>
                <w:rFonts w:ascii="Arial" w:eastAsia="Arial" w:hAnsi="Arial"/>
                <w:b/>
                <w:color w:val="FFFFFF"/>
                <w:sz w:val="18"/>
              </w:rPr>
              <w:t>0,00</w:t>
            </w:r>
          </w:p>
        </w:tc>
        <w:tc>
          <w:tcPr>
            <w:tcW w:w="1417" w:type="dxa"/>
            <w:tcBorders>
              <w:top w:val="nil"/>
              <w:left w:val="nil"/>
              <w:bottom w:val="nil"/>
              <w:right w:val="nil"/>
            </w:tcBorders>
            <w:shd w:val="clear" w:color="auto" w:fill="0000CE"/>
            <w:tcMar>
              <w:top w:w="0" w:type="dxa"/>
              <w:left w:w="39" w:type="dxa"/>
              <w:bottom w:w="0" w:type="dxa"/>
              <w:right w:w="39" w:type="dxa"/>
            </w:tcMar>
            <w:vAlign w:val="center"/>
          </w:tcPr>
          <w:p w:rsidR="00464D9B" w:rsidRPr="002E40F9" w:rsidRDefault="002E40F9" w:rsidP="00651D81">
            <w:pPr>
              <w:jc w:val="right"/>
              <w:rPr>
                <w:rFonts w:ascii="Arial" w:hAnsi="Arial" w:cs="Arial"/>
                <w:b/>
                <w:sz w:val="18"/>
                <w:szCs w:val="18"/>
              </w:rPr>
            </w:pPr>
            <w:r w:rsidRPr="002E40F9">
              <w:rPr>
                <w:rFonts w:ascii="Arial" w:hAnsi="Arial" w:cs="Arial"/>
                <w:b/>
                <w:sz w:val="18"/>
                <w:szCs w:val="18"/>
              </w:rPr>
              <w:t>470.765,35</w:t>
            </w:r>
          </w:p>
        </w:tc>
        <w:tc>
          <w:tcPr>
            <w:tcW w:w="993" w:type="dxa"/>
            <w:tcBorders>
              <w:top w:val="nil"/>
              <w:left w:val="nil"/>
              <w:bottom w:val="nil"/>
              <w:right w:val="nil"/>
            </w:tcBorders>
            <w:shd w:val="clear" w:color="auto" w:fill="0000CE"/>
            <w:tcMar>
              <w:top w:w="0" w:type="dxa"/>
              <w:left w:w="39" w:type="dxa"/>
              <w:bottom w:w="0" w:type="dxa"/>
              <w:right w:w="39" w:type="dxa"/>
            </w:tcMar>
            <w:vAlign w:val="center"/>
          </w:tcPr>
          <w:p w:rsidR="00464D9B" w:rsidRPr="00083868" w:rsidRDefault="00083868" w:rsidP="00651D81">
            <w:pPr>
              <w:jc w:val="right"/>
              <w:rPr>
                <w:rFonts w:ascii="Arial" w:hAnsi="Arial" w:cs="Arial"/>
                <w:b/>
                <w:sz w:val="18"/>
                <w:szCs w:val="18"/>
              </w:rPr>
            </w:pPr>
            <w:r w:rsidRPr="00083868">
              <w:rPr>
                <w:rFonts w:ascii="Arial" w:hAnsi="Arial" w:cs="Arial"/>
                <w:b/>
                <w:sz w:val="18"/>
                <w:szCs w:val="18"/>
              </w:rPr>
              <w:t>92,13</w:t>
            </w:r>
          </w:p>
        </w:tc>
      </w:tr>
      <w:tr w:rsidR="00464D9B" w:rsidTr="00651D81">
        <w:tblPrEx>
          <w:tblBorders>
            <w:top w:val="nil"/>
            <w:left w:val="nil"/>
            <w:bottom w:val="nil"/>
            <w:right w:val="nil"/>
          </w:tblBorders>
          <w:tblCellMar>
            <w:left w:w="0" w:type="dxa"/>
            <w:right w:w="0" w:type="dxa"/>
          </w:tblCellMar>
        </w:tblPrEx>
        <w:trPr>
          <w:trHeight w:val="226"/>
        </w:trPr>
        <w:tc>
          <w:tcPr>
            <w:tcW w:w="1275" w:type="dxa"/>
            <w:tcBorders>
              <w:top w:val="nil"/>
              <w:left w:val="nil"/>
              <w:bottom w:val="nil"/>
              <w:right w:val="nil"/>
            </w:tcBorders>
            <w:tcMar>
              <w:top w:w="0" w:type="dxa"/>
              <w:left w:w="39" w:type="dxa"/>
              <w:bottom w:w="0" w:type="dxa"/>
              <w:right w:w="39" w:type="dxa"/>
            </w:tcMar>
            <w:vAlign w:val="center"/>
          </w:tcPr>
          <w:p w:rsidR="00464D9B" w:rsidRDefault="00464D9B" w:rsidP="00651D81"/>
        </w:tc>
        <w:tc>
          <w:tcPr>
            <w:tcW w:w="4537" w:type="dxa"/>
            <w:gridSpan w:val="2"/>
            <w:tcBorders>
              <w:top w:val="nil"/>
              <w:left w:val="nil"/>
              <w:bottom w:val="nil"/>
              <w:right w:val="nil"/>
            </w:tcBorders>
            <w:tcMar>
              <w:top w:w="0" w:type="dxa"/>
              <w:left w:w="39" w:type="dxa"/>
              <w:bottom w:w="0" w:type="dxa"/>
              <w:right w:w="39" w:type="dxa"/>
            </w:tcMar>
            <w:vAlign w:val="center"/>
          </w:tcPr>
          <w:p w:rsidR="00464D9B" w:rsidRDefault="00464D9B" w:rsidP="00651D81"/>
        </w:tc>
        <w:tc>
          <w:tcPr>
            <w:tcW w:w="1418" w:type="dxa"/>
            <w:tcBorders>
              <w:top w:val="nil"/>
              <w:left w:val="nil"/>
              <w:bottom w:val="nil"/>
              <w:right w:val="nil"/>
            </w:tcBorders>
            <w:tcMar>
              <w:top w:w="0" w:type="dxa"/>
              <w:left w:w="39" w:type="dxa"/>
              <w:bottom w:w="0" w:type="dxa"/>
              <w:right w:w="39" w:type="dxa"/>
            </w:tcMar>
            <w:vAlign w:val="center"/>
          </w:tcPr>
          <w:p w:rsidR="00464D9B" w:rsidRDefault="00464D9B" w:rsidP="00651D81">
            <w:pPr>
              <w:jc w:val="right"/>
            </w:pPr>
          </w:p>
        </w:tc>
        <w:tc>
          <w:tcPr>
            <w:tcW w:w="1417" w:type="dxa"/>
            <w:tcBorders>
              <w:top w:val="nil"/>
              <w:left w:val="nil"/>
              <w:bottom w:val="nil"/>
              <w:right w:val="nil"/>
            </w:tcBorders>
            <w:tcMar>
              <w:top w:w="0" w:type="dxa"/>
              <w:left w:w="39" w:type="dxa"/>
              <w:bottom w:w="0" w:type="dxa"/>
              <w:right w:w="39" w:type="dxa"/>
            </w:tcMar>
            <w:vAlign w:val="center"/>
          </w:tcPr>
          <w:p w:rsidR="00464D9B" w:rsidRPr="002E40F9" w:rsidRDefault="00464D9B" w:rsidP="00651D81">
            <w:pPr>
              <w:jc w:val="right"/>
              <w:rPr>
                <w:rFonts w:ascii="Arial" w:hAnsi="Arial" w:cs="Arial"/>
                <w:b/>
                <w:sz w:val="18"/>
                <w:szCs w:val="18"/>
              </w:rPr>
            </w:pPr>
          </w:p>
        </w:tc>
        <w:tc>
          <w:tcPr>
            <w:tcW w:w="993" w:type="dxa"/>
            <w:tcBorders>
              <w:top w:val="nil"/>
              <w:left w:val="nil"/>
              <w:bottom w:val="nil"/>
              <w:right w:val="nil"/>
            </w:tcBorders>
            <w:tcMar>
              <w:top w:w="0" w:type="dxa"/>
              <w:left w:w="39" w:type="dxa"/>
              <w:bottom w:w="0" w:type="dxa"/>
              <w:right w:w="39" w:type="dxa"/>
            </w:tcMar>
            <w:vAlign w:val="center"/>
          </w:tcPr>
          <w:p w:rsidR="00464D9B" w:rsidRPr="00083868" w:rsidRDefault="00464D9B" w:rsidP="00651D81">
            <w:pPr>
              <w:jc w:val="right"/>
              <w:rPr>
                <w:rFonts w:ascii="Arial" w:hAnsi="Arial" w:cs="Arial"/>
                <w:b/>
                <w:sz w:val="18"/>
                <w:szCs w:val="18"/>
              </w:rPr>
            </w:pPr>
          </w:p>
        </w:tc>
      </w:tr>
      <w:tr w:rsidR="00464D9B" w:rsidTr="00651D81">
        <w:tblPrEx>
          <w:tblBorders>
            <w:top w:val="nil"/>
            <w:left w:val="nil"/>
            <w:bottom w:val="nil"/>
            <w:right w:val="nil"/>
          </w:tblBorders>
          <w:tblCellMar>
            <w:left w:w="0" w:type="dxa"/>
            <w:right w:w="0" w:type="dxa"/>
          </w:tblCellMar>
        </w:tblPrEx>
        <w:trPr>
          <w:trHeight w:val="226"/>
        </w:trPr>
        <w:tc>
          <w:tcPr>
            <w:tcW w:w="1275" w:type="dxa"/>
            <w:tcBorders>
              <w:top w:val="nil"/>
              <w:left w:val="nil"/>
              <w:bottom w:val="nil"/>
              <w:right w:val="nil"/>
            </w:tcBorders>
            <w:shd w:val="clear" w:color="auto" w:fill="0000CE"/>
            <w:tcMar>
              <w:top w:w="0" w:type="dxa"/>
              <w:left w:w="39" w:type="dxa"/>
              <w:bottom w:w="0" w:type="dxa"/>
              <w:right w:w="39" w:type="dxa"/>
            </w:tcMar>
            <w:vAlign w:val="center"/>
          </w:tcPr>
          <w:p w:rsidR="00464D9B" w:rsidRDefault="00464D9B" w:rsidP="00651D81">
            <w:r>
              <w:rPr>
                <w:rFonts w:ascii="Arial" w:eastAsia="Arial" w:hAnsi="Arial"/>
                <w:b/>
                <w:color w:val="FFFFFF"/>
                <w:sz w:val="18"/>
              </w:rPr>
              <w:t>Glava  00205</w:t>
            </w:r>
          </w:p>
        </w:tc>
        <w:tc>
          <w:tcPr>
            <w:tcW w:w="4537" w:type="dxa"/>
            <w:gridSpan w:val="2"/>
            <w:tcBorders>
              <w:top w:val="nil"/>
              <w:left w:val="nil"/>
              <w:bottom w:val="nil"/>
              <w:right w:val="nil"/>
            </w:tcBorders>
            <w:shd w:val="clear" w:color="auto" w:fill="0000CE"/>
            <w:tcMar>
              <w:top w:w="0" w:type="dxa"/>
              <w:left w:w="39" w:type="dxa"/>
              <w:bottom w:w="0" w:type="dxa"/>
              <w:right w:w="39" w:type="dxa"/>
            </w:tcMar>
            <w:vAlign w:val="center"/>
          </w:tcPr>
          <w:p w:rsidR="00464D9B" w:rsidRDefault="00464D9B" w:rsidP="00651D81">
            <w:r>
              <w:rPr>
                <w:rFonts w:ascii="Arial" w:eastAsia="Arial" w:hAnsi="Arial"/>
                <w:b/>
                <w:color w:val="FFFFFF"/>
                <w:sz w:val="18"/>
              </w:rPr>
              <w:t>JAVNA VATROGASNA POSTROJBA PAG</w:t>
            </w:r>
          </w:p>
        </w:tc>
        <w:tc>
          <w:tcPr>
            <w:tcW w:w="1418" w:type="dxa"/>
            <w:tcBorders>
              <w:top w:val="nil"/>
              <w:left w:val="nil"/>
              <w:bottom w:val="nil"/>
              <w:right w:val="nil"/>
            </w:tcBorders>
            <w:shd w:val="clear" w:color="auto" w:fill="0000CE"/>
            <w:tcMar>
              <w:top w:w="0" w:type="dxa"/>
              <w:left w:w="39" w:type="dxa"/>
              <w:bottom w:w="0" w:type="dxa"/>
              <w:right w:w="39" w:type="dxa"/>
            </w:tcMar>
            <w:vAlign w:val="center"/>
          </w:tcPr>
          <w:p w:rsidR="00464D9B" w:rsidRDefault="00723A3E" w:rsidP="00651D81">
            <w:pPr>
              <w:jc w:val="right"/>
            </w:pPr>
            <w:r>
              <w:rPr>
                <w:rFonts w:ascii="Arial" w:eastAsia="Arial" w:hAnsi="Arial"/>
                <w:b/>
                <w:color w:val="FFFFFF"/>
                <w:sz w:val="18"/>
              </w:rPr>
              <w:t>2.795.000</w:t>
            </w:r>
            <w:r w:rsidR="00464D9B">
              <w:rPr>
                <w:rFonts w:ascii="Arial" w:eastAsia="Arial" w:hAnsi="Arial"/>
                <w:b/>
                <w:color w:val="FFFFFF"/>
                <w:sz w:val="18"/>
              </w:rPr>
              <w:t>,00</w:t>
            </w:r>
          </w:p>
        </w:tc>
        <w:tc>
          <w:tcPr>
            <w:tcW w:w="1417" w:type="dxa"/>
            <w:tcBorders>
              <w:top w:val="nil"/>
              <w:left w:val="nil"/>
              <w:bottom w:val="nil"/>
              <w:right w:val="nil"/>
            </w:tcBorders>
            <w:shd w:val="clear" w:color="auto" w:fill="0000CE"/>
            <w:tcMar>
              <w:top w:w="0" w:type="dxa"/>
              <w:left w:w="39" w:type="dxa"/>
              <w:bottom w:w="0" w:type="dxa"/>
              <w:right w:w="39" w:type="dxa"/>
            </w:tcMar>
            <w:vAlign w:val="center"/>
          </w:tcPr>
          <w:p w:rsidR="00464D9B" w:rsidRPr="002E40F9" w:rsidRDefault="002E40F9" w:rsidP="00651D81">
            <w:pPr>
              <w:jc w:val="right"/>
              <w:rPr>
                <w:rFonts w:ascii="Arial" w:hAnsi="Arial" w:cs="Arial"/>
                <w:b/>
                <w:sz w:val="18"/>
                <w:szCs w:val="18"/>
              </w:rPr>
            </w:pPr>
            <w:r w:rsidRPr="002E40F9">
              <w:rPr>
                <w:rFonts w:ascii="Arial" w:hAnsi="Arial" w:cs="Arial"/>
                <w:b/>
                <w:sz w:val="18"/>
                <w:szCs w:val="18"/>
              </w:rPr>
              <w:t>1.846.050,12</w:t>
            </w:r>
          </w:p>
        </w:tc>
        <w:tc>
          <w:tcPr>
            <w:tcW w:w="993" w:type="dxa"/>
            <w:tcBorders>
              <w:top w:val="nil"/>
              <w:left w:val="nil"/>
              <w:bottom w:val="nil"/>
              <w:right w:val="nil"/>
            </w:tcBorders>
            <w:shd w:val="clear" w:color="auto" w:fill="0000CE"/>
            <w:tcMar>
              <w:top w:w="0" w:type="dxa"/>
              <w:left w:w="39" w:type="dxa"/>
              <w:bottom w:w="0" w:type="dxa"/>
              <w:right w:w="39" w:type="dxa"/>
            </w:tcMar>
            <w:vAlign w:val="center"/>
          </w:tcPr>
          <w:p w:rsidR="00464D9B" w:rsidRPr="00083868" w:rsidRDefault="00083868" w:rsidP="00651D81">
            <w:pPr>
              <w:jc w:val="right"/>
              <w:rPr>
                <w:rFonts w:ascii="Arial" w:hAnsi="Arial" w:cs="Arial"/>
                <w:b/>
                <w:sz w:val="18"/>
                <w:szCs w:val="18"/>
              </w:rPr>
            </w:pPr>
            <w:r w:rsidRPr="00083868">
              <w:rPr>
                <w:rFonts w:ascii="Arial" w:hAnsi="Arial" w:cs="Arial"/>
                <w:b/>
                <w:sz w:val="18"/>
                <w:szCs w:val="18"/>
              </w:rPr>
              <w:t>66,05</w:t>
            </w:r>
          </w:p>
        </w:tc>
      </w:tr>
      <w:tr w:rsidR="00464D9B" w:rsidTr="00651D81">
        <w:tblPrEx>
          <w:tblBorders>
            <w:top w:val="nil"/>
            <w:left w:val="nil"/>
            <w:bottom w:val="nil"/>
            <w:right w:val="nil"/>
          </w:tblBorders>
          <w:tblCellMar>
            <w:left w:w="0" w:type="dxa"/>
            <w:right w:w="0" w:type="dxa"/>
          </w:tblCellMar>
        </w:tblPrEx>
        <w:trPr>
          <w:trHeight w:val="226"/>
        </w:trPr>
        <w:tc>
          <w:tcPr>
            <w:tcW w:w="1275" w:type="dxa"/>
            <w:tcBorders>
              <w:top w:val="nil"/>
              <w:left w:val="nil"/>
              <w:bottom w:val="nil"/>
              <w:right w:val="nil"/>
            </w:tcBorders>
            <w:tcMar>
              <w:top w:w="0" w:type="dxa"/>
              <w:left w:w="39" w:type="dxa"/>
              <w:bottom w:w="0" w:type="dxa"/>
              <w:right w:w="39" w:type="dxa"/>
            </w:tcMar>
            <w:vAlign w:val="center"/>
          </w:tcPr>
          <w:p w:rsidR="00464D9B" w:rsidRDefault="00464D9B" w:rsidP="00651D81"/>
        </w:tc>
        <w:tc>
          <w:tcPr>
            <w:tcW w:w="4537" w:type="dxa"/>
            <w:gridSpan w:val="2"/>
            <w:tcBorders>
              <w:top w:val="nil"/>
              <w:left w:val="nil"/>
              <w:bottom w:val="nil"/>
              <w:right w:val="nil"/>
            </w:tcBorders>
            <w:tcMar>
              <w:top w:w="0" w:type="dxa"/>
              <w:left w:w="39" w:type="dxa"/>
              <w:bottom w:w="0" w:type="dxa"/>
              <w:right w:w="39" w:type="dxa"/>
            </w:tcMar>
            <w:vAlign w:val="center"/>
          </w:tcPr>
          <w:p w:rsidR="00464D9B" w:rsidRDefault="00464D9B" w:rsidP="00651D81"/>
        </w:tc>
        <w:tc>
          <w:tcPr>
            <w:tcW w:w="1418" w:type="dxa"/>
            <w:tcBorders>
              <w:top w:val="nil"/>
              <w:left w:val="nil"/>
              <w:bottom w:val="nil"/>
              <w:right w:val="nil"/>
            </w:tcBorders>
            <w:tcMar>
              <w:top w:w="0" w:type="dxa"/>
              <w:left w:w="39" w:type="dxa"/>
              <w:bottom w:w="0" w:type="dxa"/>
              <w:right w:w="39" w:type="dxa"/>
            </w:tcMar>
            <w:vAlign w:val="center"/>
          </w:tcPr>
          <w:p w:rsidR="00464D9B" w:rsidRDefault="00464D9B" w:rsidP="00651D81">
            <w:pPr>
              <w:jc w:val="right"/>
            </w:pPr>
          </w:p>
        </w:tc>
        <w:tc>
          <w:tcPr>
            <w:tcW w:w="1417" w:type="dxa"/>
            <w:tcBorders>
              <w:top w:val="nil"/>
              <w:left w:val="nil"/>
              <w:bottom w:val="nil"/>
              <w:right w:val="nil"/>
            </w:tcBorders>
            <w:tcMar>
              <w:top w:w="0" w:type="dxa"/>
              <w:left w:w="39" w:type="dxa"/>
              <w:bottom w:w="0" w:type="dxa"/>
              <w:right w:w="39" w:type="dxa"/>
            </w:tcMar>
            <w:vAlign w:val="center"/>
          </w:tcPr>
          <w:p w:rsidR="00464D9B" w:rsidRPr="002E40F9" w:rsidRDefault="00464D9B" w:rsidP="00651D81">
            <w:pPr>
              <w:jc w:val="right"/>
              <w:rPr>
                <w:rFonts w:ascii="Arial" w:hAnsi="Arial" w:cs="Arial"/>
                <w:sz w:val="18"/>
                <w:szCs w:val="18"/>
              </w:rPr>
            </w:pPr>
          </w:p>
        </w:tc>
        <w:tc>
          <w:tcPr>
            <w:tcW w:w="993" w:type="dxa"/>
            <w:tcBorders>
              <w:top w:val="nil"/>
              <w:left w:val="nil"/>
              <w:bottom w:val="nil"/>
              <w:right w:val="nil"/>
            </w:tcBorders>
            <w:tcMar>
              <w:top w:w="0" w:type="dxa"/>
              <w:left w:w="39" w:type="dxa"/>
              <w:bottom w:w="0" w:type="dxa"/>
              <w:right w:w="39" w:type="dxa"/>
            </w:tcMar>
            <w:vAlign w:val="center"/>
          </w:tcPr>
          <w:p w:rsidR="00464D9B" w:rsidRPr="002E40F9" w:rsidRDefault="00464D9B" w:rsidP="00651D81">
            <w:pPr>
              <w:jc w:val="right"/>
              <w:rPr>
                <w:rFonts w:ascii="Arial" w:hAnsi="Arial" w:cs="Arial"/>
                <w:sz w:val="18"/>
                <w:szCs w:val="18"/>
              </w:rPr>
            </w:pPr>
          </w:p>
        </w:tc>
      </w:tr>
      <w:tr w:rsidR="00464D9B" w:rsidTr="00651D81">
        <w:tblPrEx>
          <w:tblBorders>
            <w:top w:val="nil"/>
            <w:left w:val="nil"/>
            <w:bottom w:val="nil"/>
            <w:right w:val="nil"/>
          </w:tblBorders>
          <w:tblCellMar>
            <w:left w:w="0" w:type="dxa"/>
            <w:right w:w="0" w:type="dxa"/>
          </w:tblCellMar>
        </w:tblPrEx>
        <w:trPr>
          <w:trHeight w:val="226"/>
        </w:trPr>
        <w:tc>
          <w:tcPr>
            <w:tcW w:w="1275" w:type="dxa"/>
            <w:tcBorders>
              <w:top w:val="nil"/>
              <w:left w:val="nil"/>
              <w:bottom w:val="nil"/>
              <w:right w:val="nil"/>
            </w:tcBorders>
            <w:tcMar>
              <w:top w:w="0" w:type="dxa"/>
              <w:left w:w="39" w:type="dxa"/>
              <w:bottom w:w="0" w:type="dxa"/>
              <w:right w:w="39" w:type="dxa"/>
            </w:tcMar>
            <w:vAlign w:val="center"/>
          </w:tcPr>
          <w:p w:rsidR="00464D9B" w:rsidRDefault="00464D9B" w:rsidP="00651D81"/>
        </w:tc>
        <w:tc>
          <w:tcPr>
            <w:tcW w:w="4537" w:type="dxa"/>
            <w:gridSpan w:val="2"/>
            <w:tcBorders>
              <w:top w:val="nil"/>
              <w:left w:val="nil"/>
              <w:bottom w:val="nil"/>
              <w:right w:val="nil"/>
            </w:tcBorders>
            <w:tcMar>
              <w:top w:w="0" w:type="dxa"/>
              <w:left w:w="39" w:type="dxa"/>
              <w:bottom w:w="0" w:type="dxa"/>
              <w:right w:w="39" w:type="dxa"/>
            </w:tcMar>
            <w:vAlign w:val="center"/>
          </w:tcPr>
          <w:p w:rsidR="00464D9B" w:rsidRDefault="00464D9B" w:rsidP="00651D81"/>
        </w:tc>
        <w:tc>
          <w:tcPr>
            <w:tcW w:w="1418" w:type="dxa"/>
            <w:tcBorders>
              <w:top w:val="nil"/>
              <w:left w:val="nil"/>
              <w:bottom w:val="nil"/>
              <w:right w:val="nil"/>
            </w:tcBorders>
            <w:tcMar>
              <w:top w:w="0" w:type="dxa"/>
              <w:left w:w="39" w:type="dxa"/>
              <w:bottom w:w="0" w:type="dxa"/>
              <w:right w:w="39" w:type="dxa"/>
            </w:tcMar>
            <w:vAlign w:val="center"/>
          </w:tcPr>
          <w:p w:rsidR="00464D9B" w:rsidRDefault="00464D9B" w:rsidP="00651D81">
            <w:pPr>
              <w:jc w:val="right"/>
            </w:pPr>
          </w:p>
        </w:tc>
        <w:tc>
          <w:tcPr>
            <w:tcW w:w="1417" w:type="dxa"/>
            <w:tcBorders>
              <w:top w:val="nil"/>
              <w:left w:val="nil"/>
              <w:bottom w:val="nil"/>
              <w:right w:val="nil"/>
            </w:tcBorders>
            <w:tcMar>
              <w:top w:w="0" w:type="dxa"/>
              <w:left w:w="39" w:type="dxa"/>
              <w:bottom w:w="0" w:type="dxa"/>
              <w:right w:w="39" w:type="dxa"/>
            </w:tcMar>
            <w:vAlign w:val="center"/>
          </w:tcPr>
          <w:p w:rsidR="00464D9B" w:rsidRPr="002E40F9" w:rsidRDefault="00464D9B" w:rsidP="00651D81">
            <w:pPr>
              <w:jc w:val="right"/>
              <w:rPr>
                <w:rFonts w:ascii="Arial" w:hAnsi="Arial" w:cs="Arial"/>
                <w:sz w:val="18"/>
                <w:szCs w:val="18"/>
              </w:rPr>
            </w:pPr>
          </w:p>
        </w:tc>
        <w:tc>
          <w:tcPr>
            <w:tcW w:w="993" w:type="dxa"/>
            <w:tcBorders>
              <w:top w:val="nil"/>
              <w:left w:val="nil"/>
              <w:bottom w:val="nil"/>
              <w:right w:val="nil"/>
            </w:tcBorders>
            <w:tcMar>
              <w:top w:w="0" w:type="dxa"/>
              <w:left w:w="39" w:type="dxa"/>
              <w:bottom w:w="0" w:type="dxa"/>
              <w:right w:w="39" w:type="dxa"/>
            </w:tcMar>
            <w:vAlign w:val="center"/>
          </w:tcPr>
          <w:p w:rsidR="00464D9B" w:rsidRPr="002E40F9" w:rsidRDefault="00464D9B" w:rsidP="00651D81">
            <w:pPr>
              <w:jc w:val="right"/>
              <w:rPr>
                <w:rFonts w:ascii="Arial" w:hAnsi="Arial" w:cs="Arial"/>
                <w:sz w:val="18"/>
                <w:szCs w:val="18"/>
              </w:rPr>
            </w:pPr>
          </w:p>
        </w:tc>
      </w:tr>
      <w:tr w:rsidR="00464D9B" w:rsidTr="00651D81">
        <w:tblPrEx>
          <w:tblBorders>
            <w:top w:val="nil"/>
            <w:left w:val="nil"/>
            <w:bottom w:val="nil"/>
            <w:right w:val="nil"/>
          </w:tblBorders>
          <w:tblCellMar>
            <w:left w:w="0" w:type="dxa"/>
            <w:right w:w="0" w:type="dxa"/>
          </w:tblCellMar>
        </w:tblPrEx>
        <w:trPr>
          <w:trHeight w:val="226"/>
        </w:trPr>
        <w:tc>
          <w:tcPr>
            <w:tcW w:w="1275" w:type="dxa"/>
            <w:tcBorders>
              <w:top w:val="nil"/>
              <w:left w:val="nil"/>
              <w:bottom w:val="nil"/>
              <w:right w:val="nil"/>
            </w:tcBorders>
            <w:shd w:val="clear" w:color="auto" w:fill="000080"/>
            <w:tcMar>
              <w:top w:w="0" w:type="dxa"/>
              <w:left w:w="39" w:type="dxa"/>
              <w:bottom w:w="0" w:type="dxa"/>
              <w:right w:w="39" w:type="dxa"/>
            </w:tcMar>
            <w:vAlign w:val="center"/>
          </w:tcPr>
          <w:p w:rsidR="00464D9B" w:rsidRDefault="00464D9B" w:rsidP="00651D81">
            <w:r>
              <w:rPr>
                <w:rFonts w:ascii="Arial" w:eastAsia="Arial" w:hAnsi="Arial"/>
                <w:b/>
                <w:color w:val="FFFFFF"/>
                <w:sz w:val="18"/>
              </w:rPr>
              <w:t>Razdjel  003</w:t>
            </w:r>
          </w:p>
        </w:tc>
        <w:tc>
          <w:tcPr>
            <w:tcW w:w="4537" w:type="dxa"/>
            <w:gridSpan w:val="2"/>
            <w:tcBorders>
              <w:top w:val="nil"/>
              <w:left w:val="nil"/>
              <w:bottom w:val="nil"/>
              <w:right w:val="nil"/>
            </w:tcBorders>
            <w:shd w:val="clear" w:color="auto" w:fill="000080"/>
            <w:tcMar>
              <w:top w:w="0" w:type="dxa"/>
              <w:left w:w="39" w:type="dxa"/>
              <w:bottom w:w="0" w:type="dxa"/>
              <w:right w:w="39" w:type="dxa"/>
            </w:tcMar>
            <w:vAlign w:val="center"/>
          </w:tcPr>
          <w:p w:rsidR="00464D9B" w:rsidRDefault="00464D9B" w:rsidP="00651D81">
            <w:r>
              <w:rPr>
                <w:rFonts w:ascii="Arial" w:eastAsia="Arial" w:hAnsi="Arial"/>
                <w:b/>
                <w:color w:val="FFFFFF"/>
                <w:sz w:val="18"/>
              </w:rPr>
              <w:t>UPRAVNI ODJEL ZA PRORAČUN I FINANCIJE</w:t>
            </w:r>
          </w:p>
        </w:tc>
        <w:tc>
          <w:tcPr>
            <w:tcW w:w="1418" w:type="dxa"/>
            <w:tcBorders>
              <w:top w:val="nil"/>
              <w:left w:val="nil"/>
              <w:bottom w:val="nil"/>
              <w:right w:val="nil"/>
            </w:tcBorders>
            <w:shd w:val="clear" w:color="auto" w:fill="000080"/>
            <w:tcMar>
              <w:top w:w="0" w:type="dxa"/>
              <w:left w:w="39" w:type="dxa"/>
              <w:bottom w:w="0" w:type="dxa"/>
              <w:right w:w="39" w:type="dxa"/>
            </w:tcMar>
            <w:vAlign w:val="center"/>
          </w:tcPr>
          <w:p w:rsidR="00464D9B" w:rsidRDefault="00464D9B" w:rsidP="00723A3E">
            <w:pPr>
              <w:jc w:val="right"/>
            </w:pPr>
            <w:r>
              <w:rPr>
                <w:rFonts w:ascii="Arial" w:eastAsia="Arial" w:hAnsi="Arial"/>
                <w:b/>
                <w:color w:val="FFFFFF"/>
                <w:sz w:val="18"/>
              </w:rPr>
              <w:t>2.</w:t>
            </w:r>
            <w:r w:rsidR="00723A3E">
              <w:rPr>
                <w:rFonts w:ascii="Arial" w:eastAsia="Arial" w:hAnsi="Arial"/>
                <w:b/>
                <w:color w:val="FFFFFF"/>
                <w:sz w:val="18"/>
              </w:rPr>
              <w:t>217.</w:t>
            </w:r>
            <w:r>
              <w:rPr>
                <w:rFonts w:ascii="Arial" w:eastAsia="Arial" w:hAnsi="Arial"/>
                <w:b/>
                <w:color w:val="FFFFFF"/>
                <w:sz w:val="18"/>
              </w:rPr>
              <w:t>000,00</w:t>
            </w:r>
          </w:p>
        </w:tc>
        <w:tc>
          <w:tcPr>
            <w:tcW w:w="1417" w:type="dxa"/>
            <w:tcBorders>
              <w:top w:val="nil"/>
              <w:left w:val="nil"/>
              <w:bottom w:val="nil"/>
              <w:right w:val="nil"/>
            </w:tcBorders>
            <w:shd w:val="clear" w:color="auto" w:fill="000080"/>
            <w:tcMar>
              <w:top w:w="0" w:type="dxa"/>
              <w:left w:w="39" w:type="dxa"/>
              <w:bottom w:w="0" w:type="dxa"/>
              <w:right w:w="39" w:type="dxa"/>
            </w:tcMar>
            <w:vAlign w:val="center"/>
          </w:tcPr>
          <w:p w:rsidR="00464D9B" w:rsidRPr="002E40F9" w:rsidRDefault="002E40F9" w:rsidP="00651D81">
            <w:pPr>
              <w:jc w:val="right"/>
              <w:rPr>
                <w:rFonts w:ascii="Arial" w:hAnsi="Arial" w:cs="Arial"/>
                <w:b/>
                <w:sz w:val="18"/>
                <w:szCs w:val="18"/>
              </w:rPr>
            </w:pPr>
            <w:r w:rsidRPr="002E40F9">
              <w:rPr>
                <w:rFonts w:ascii="Arial" w:hAnsi="Arial" w:cs="Arial"/>
                <w:b/>
                <w:sz w:val="18"/>
                <w:szCs w:val="18"/>
              </w:rPr>
              <w:t>1.804.735,29</w:t>
            </w:r>
          </w:p>
        </w:tc>
        <w:tc>
          <w:tcPr>
            <w:tcW w:w="993" w:type="dxa"/>
            <w:tcBorders>
              <w:top w:val="nil"/>
              <w:left w:val="nil"/>
              <w:bottom w:val="nil"/>
              <w:right w:val="nil"/>
            </w:tcBorders>
            <w:shd w:val="clear" w:color="auto" w:fill="000080"/>
            <w:tcMar>
              <w:top w:w="0" w:type="dxa"/>
              <w:left w:w="39" w:type="dxa"/>
              <w:bottom w:w="0" w:type="dxa"/>
              <w:right w:w="39" w:type="dxa"/>
            </w:tcMar>
            <w:vAlign w:val="center"/>
          </w:tcPr>
          <w:p w:rsidR="00464D9B" w:rsidRPr="002E40F9" w:rsidRDefault="00083868" w:rsidP="00651D81">
            <w:pPr>
              <w:jc w:val="right"/>
              <w:rPr>
                <w:rFonts w:ascii="Arial" w:hAnsi="Arial" w:cs="Arial"/>
                <w:sz w:val="18"/>
                <w:szCs w:val="18"/>
              </w:rPr>
            </w:pPr>
            <w:r>
              <w:rPr>
                <w:rFonts w:ascii="Arial" w:hAnsi="Arial" w:cs="Arial"/>
                <w:sz w:val="18"/>
                <w:szCs w:val="18"/>
              </w:rPr>
              <w:t>81,40</w:t>
            </w:r>
          </w:p>
        </w:tc>
      </w:tr>
      <w:tr w:rsidR="00464D9B" w:rsidTr="00651D81">
        <w:tblPrEx>
          <w:tblBorders>
            <w:top w:val="nil"/>
            <w:left w:val="nil"/>
            <w:bottom w:val="nil"/>
            <w:right w:val="nil"/>
          </w:tblBorders>
          <w:tblCellMar>
            <w:left w:w="0" w:type="dxa"/>
            <w:right w:w="0" w:type="dxa"/>
          </w:tblCellMar>
        </w:tblPrEx>
        <w:trPr>
          <w:trHeight w:val="226"/>
        </w:trPr>
        <w:tc>
          <w:tcPr>
            <w:tcW w:w="1275" w:type="dxa"/>
            <w:tcBorders>
              <w:top w:val="nil"/>
              <w:left w:val="nil"/>
              <w:bottom w:val="nil"/>
              <w:right w:val="nil"/>
            </w:tcBorders>
            <w:shd w:val="clear" w:color="auto" w:fill="0000CE"/>
            <w:tcMar>
              <w:top w:w="0" w:type="dxa"/>
              <w:left w:w="39" w:type="dxa"/>
              <w:bottom w:w="0" w:type="dxa"/>
              <w:right w:w="39" w:type="dxa"/>
            </w:tcMar>
            <w:vAlign w:val="center"/>
          </w:tcPr>
          <w:p w:rsidR="00464D9B" w:rsidRDefault="00464D9B" w:rsidP="00651D81">
            <w:r>
              <w:rPr>
                <w:rFonts w:ascii="Arial" w:eastAsia="Arial" w:hAnsi="Arial"/>
                <w:b/>
                <w:color w:val="FFFFFF"/>
                <w:sz w:val="18"/>
              </w:rPr>
              <w:t>Glava  00301</w:t>
            </w:r>
          </w:p>
        </w:tc>
        <w:tc>
          <w:tcPr>
            <w:tcW w:w="4537" w:type="dxa"/>
            <w:gridSpan w:val="2"/>
            <w:tcBorders>
              <w:top w:val="nil"/>
              <w:left w:val="nil"/>
              <w:bottom w:val="nil"/>
              <w:right w:val="nil"/>
            </w:tcBorders>
            <w:shd w:val="clear" w:color="auto" w:fill="0000CE"/>
            <w:tcMar>
              <w:top w:w="0" w:type="dxa"/>
              <w:left w:w="39" w:type="dxa"/>
              <w:bottom w:w="0" w:type="dxa"/>
              <w:right w:w="39" w:type="dxa"/>
            </w:tcMar>
            <w:vAlign w:val="center"/>
          </w:tcPr>
          <w:p w:rsidR="00464D9B" w:rsidRDefault="00464D9B" w:rsidP="00651D81">
            <w:r>
              <w:rPr>
                <w:rFonts w:ascii="Arial" w:eastAsia="Arial" w:hAnsi="Arial"/>
                <w:b/>
                <w:color w:val="FFFFFF"/>
                <w:sz w:val="18"/>
              </w:rPr>
              <w:t>UPRAVNI ODJEL ZA PRORAČUN I FINANCIJE</w:t>
            </w:r>
          </w:p>
        </w:tc>
        <w:tc>
          <w:tcPr>
            <w:tcW w:w="1418" w:type="dxa"/>
            <w:tcBorders>
              <w:top w:val="nil"/>
              <w:left w:val="nil"/>
              <w:bottom w:val="nil"/>
              <w:right w:val="nil"/>
            </w:tcBorders>
            <w:shd w:val="clear" w:color="auto" w:fill="0000CE"/>
            <w:tcMar>
              <w:top w:w="0" w:type="dxa"/>
              <w:left w:w="39" w:type="dxa"/>
              <w:bottom w:w="0" w:type="dxa"/>
              <w:right w:w="39" w:type="dxa"/>
            </w:tcMar>
            <w:vAlign w:val="center"/>
          </w:tcPr>
          <w:p w:rsidR="00464D9B" w:rsidRDefault="00464D9B" w:rsidP="00723A3E">
            <w:pPr>
              <w:jc w:val="right"/>
            </w:pPr>
            <w:r>
              <w:rPr>
                <w:rFonts w:ascii="Arial" w:eastAsia="Arial" w:hAnsi="Arial"/>
                <w:b/>
                <w:color w:val="FFFFFF"/>
                <w:sz w:val="18"/>
              </w:rPr>
              <w:t>2.</w:t>
            </w:r>
            <w:r w:rsidR="00723A3E">
              <w:rPr>
                <w:rFonts w:ascii="Arial" w:eastAsia="Arial" w:hAnsi="Arial"/>
                <w:b/>
                <w:color w:val="FFFFFF"/>
                <w:sz w:val="18"/>
              </w:rPr>
              <w:t>217</w:t>
            </w:r>
            <w:r>
              <w:rPr>
                <w:rFonts w:ascii="Arial" w:eastAsia="Arial" w:hAnsi="Arial"/>
                <w:b/>
                <w:color w:val="FFFFFF"/>
                <w:sz w:val="18"/>
              </w:rPr>
              <w:t>.000,00</w:t>
            </w:r>
          </w:p>
        </w:tc>
        <w:tc>
          <w:tcPr>
            <w:tcW w:w="1417" w:type="dxa"/>
            <w:tcBorders>
              <w:top w:val="nil"/>
              <w:left w:val="nil"/>
              <w:bottom w:val="nil"/>
              <w:right w:val="nil"/>
            </w:tcBorders>
            <w:shd w:val="clear" w:color="auto" w:fill="0000CE"/>
            <w:tcMar>
              <w:top w:w="0" w:type="dxa"/>
              <w:left w:w="39" w:type="dxa"/>
              <w:bottom w:w="0" w:type="dxa"/>
              <w:right w:w="39" w:type="dxa"/>
            </w:tcMar>
            <w:vAlign w:val="center"/>
          </w:tcPr>
          <w:p w:rsidR="00464D9B" w:rsidRPr="002E40F9" w:rsidRDefault="002E40F9" w:rsidP="00651D81">
            <w:pPr>
              <w:jc w:val="right"/>
              <w:rPr>
                <w:rFonts w:ascii="Arial" w:hAnsi="Arial" w:cs="Arial"/>
                <w:b/>
                <w:sz w:val="18"/>
                <w:szCs w:val="18"/>
              </w:rPr>
            </w:pPr>
            <w:r w:rsidRPr="002E40F9">
              <w:rPr>
                <w:rFonts w:ascii="Arial" w:hAnsi="Arial" w:cs="Arial"/>
                <w:b/>
                <w:sz w:val="18"/>
                <w:szCs w:val="18"/>
              </w:rPr>
              <w:t>1.804.735,29</w:t>
            </w:r>
          </w:p>
        </w:tc>
        <w:tc>
          <w:tcPr>
            <w:tcW w:w="993" w:type="dxa"/>
            <w:tcBorders>
              <w:top w:val="nil"/>
              <w:left w:val="nil"/>
              <w:bottom w:val="nil"/>
              <w:right w:val="nil"/>
            </w:tcBorders>
            <w:shd w:val="clear" w:color="auto" w:fill="0000CE"/>
            <w:tcMar>
              <w:top w:w="0" w:type="dxa"/>
              <w:left w:w="39" w:type="dxa"/>
              <w:bottom w:w="0" w:type="dxa"/>
              <w:right w:w="39" w:type="dxa"/>
            </w:tcMar>
            <w:vAlign w:val="center"/>
          </w:tcPr>
          <w:p w:rsidR="00464D9B" w:rsidRPr="002E40F9" w:rsidRDefault="00083868" w:rsidP="00651D81">
            <w:pPr>
              <w:jc w:val="right"/>
              <w:rPr>
                <w:rFonts w:ascii="Arial" w:hAnsi="Arial" w:cs="Arial"/>
                <w:sz w:val="18"/>
                <w:szCs w:val="18"/>
              </w:rPr>
            </w:pPr>
            <w:r>
              <w:rPr>
                <w:rFonts w:ascii="Arial" w:hAnsi="Arial" w:cs="Arial"/>
                <w:sz w:val="18"/>
                <w:szCs w:val="18"/>
              </w:rPr>
              <w:t>81,40</w:t>
            </w:r>
          </w:p>
        </w:tc>
      </w:tr>
      <w:tr w:rsidR="00464D9B" w:rsidTr="00651D81">
        <w:tblPrEx>
          <w:tblBorders>
            <w:top w:val="nil"/>
            <w:left w:val="nil"/>
            <w:bottom w:val="nil"/>
            <w:right w:val="nil"/>
          </w:tblBorders>
          <w:tblCellMar>
            <w:left w:w="0" w:type="dxa"/>
            <w:right w:w="0" w:type="dxa"/>
          </w:tblCellMar>
        </w:tblPrEx>
        <w:trPr>
          <w:trHeight w:val="226"/>
        </w:trPr>
        <w:tc>
          <w:tcPr>
            <w:tcW w:w="1275" w:type="dxa"/>
            <w:tcBorders>
              <w:top w:val="nil"/>
              <w:left w:val="nil"/>
              <w:bottom w:val="nil"/>
              <w:right w:val="nil"/>
            </w:tcBorders>
            <w:tcMar>
              <w:top w:w="0" w:type="dxa"/>
              <w:left w:w="39" w:type="dxa"/>
              <w:bottom w:w="0" w:type="dxa"/>
              <w:right w:w="39" w:type="dxa"/>
            </w:tcMar>
            <w:vAlign w:val="center"/>
          </w:tcPr>
          <w:p w:rsidR="00464D9B" w:rsidRDefault="00464D9B" w:rsidP="00651D81"/>
        </w:tc>
        <w:tc>
          <w:tcPr>
            <w:tcW w:w="4537" w:type="dxa"/>
            <w:gridSpan w:val="2"/>
            <w:tcBorders>
              <w:top w:val="nil"/>
              <w:left w:val="nil"/>
              <w:bottom w:val="nil"/>
              <w:right w:val="nil"/>
            </w:tcBorders>
            <w:tcMar>
              <w:top w:w="0" w:type="dxa"/>
              <w:left w:w="39" w:type="dxa"/>
              <w:bottom w:w="0" w:type="dxa"/>
              <w:right w:w="39" w:type="dxa"/>
            </w:tcMar>
            <w:vAlign w:val="center"/>
          </w:tcPr>
          <w:p w:rsidR="00464D9B" w:rsidRDefault="00464D9B" w:rsidP="00651D81"/>
        </w:tc>
        <w:tc>
          <w:tcPr>
            <w:tcW w:w="1418" w:type="dxa"/>
            <w:tcBorders>
              <w:top w:val="nil"/>
              <w:left w:val="nil"/>
              <w:bottom w:val="nil"/>
              <w:right w:val="nil"/>
            </w:tcBorders>
            <w:tcMar>
              <w:top w:w="0" w:type="dxa"/>
              <w:left w:w="39" w:type="dxa"/>
              <w:bottom w:w="0" w:type="dxa"/>
              <w:right w:w="39" w:type="dxa"/>
            </w:tcMar>
            <w:vAlign w:val="center"/>
          </w:tcPr>
          <w:p w:rsidR="00464D9B" w:rsidRDefault="00464D9B" w:rsidP="00651D81">
            <w:pPr>
              <w:jc w:val="right"/>
            </w:pPr>
          </w:p>
        </w:tc>
        <w:tc>
          <w:tcPr>
            <w:tcW w:w="1417" w:type="dxa"/>
            <w:tcBorders>
              <w:top w:val="nil"/>
              <w:left w:val="nil"/>
              <w:bottom w:val="nil"/>
              <w:right w:val="nil"/>
            </w:tcBorders>
            <w:tcMar>
              <w:top w:w="0" w:type="dxa"/>
              <w:left w:w="39" w:type="dxa"/>
              <w:bottom w:w="0" w:type="dxa"/>
              <w:right w:w="39" w:type="dxa"/>
            </w:tcMar>
            <w:vAlign w:val="center"/>
          </w:tcPr>
          <w:p w:rsidR="00464D9B" w:rsidRPr="002E40F9" w:rsidRDefault="00464D9B" w:rsidP="00651D81">
            <w:pPr>
              <w:jc w:val="right"/>
              <w:rPr>
                <w:rFonts w:ascii="Arial" w:hAnsi="Arial" w:cs="Arial"/>
                <w:sz w:val="18"/>
                <w:szCs w:val="18"/>
              </w:rPr>
            </w:pPr>
          </w:p>
        </w:tc>
        <w:tc>
          <w:tcPr>
            <w:tcW w:w="993" w:type="dxa"/>
            <w:tcBorders>
              <w:top w:val="nil"/>
              <w:left w:val="nil"/>
              <w:bottom w:val="nil"/>
              <w:right w:val="nil"/>
            </w:tcBorders>
            <w:tcMar>
              <w:top w:w="0" w:type="dxa"/>
              <w:left w:w="39" w:type="dxa"/>
              <w:bottom w:w="0" w:type="dxa"/>
              <w:right w:w="39" w:type="dxa"/>
            </w:tcMar>
            <w:vAlign w:val="center"/>
          </w:tcPr>
          <w:p w:rsidR="00464D9B" w:rsidRPr="002E40F9" w:rsidRDefault="00464D9B" w:rsidP="00651D81">
            <w:pPr>
              <w:jc w:val="right"/>
              <w:rPr>
                <w:rFonts w:ascii="Arial" w:hAnsi="Arial" w:cs="Arial"/>
                <w:sz w:val="18"/>
                <w:szCs w:val="18"/>
              </w:rPr>
            </w:pPr>
          </w:p>
        </w:tc>
      </w:tr>
      <w:tr w:rsidR="00464D9B" w:rsidTr="00651D81">
        <w:tblPrEx>
          <w:tblBorders>
            <w:top w:val="nil"/>
            <w:left w:val="nil"/>
            <w:bottom w:val="nil"/>
            <w:right w:val="nil"/>
          </w:tblBorders>
          <w:tblCellMar>
            <w:left w:w="0" w:type="dxa"/>
            <w:right w:w="0" w:type="dxa"/>
          </w:tblCellMar>
        </w:tblPrEx>
        <w:trPr>
          <w:trHeight w:val="226"/>
        </w:trPr>
        <w:tc>
          <w:tcPr>
            <w:tcW w:w="1275" w:type="dxa"/>
            <w:tcBorders>
              <w:top w:val="nil"/>
              <w:left w:val="nil"/>
              <w:bottom w:val="nil"/>
              <w:right w:val="nil"/>
            </w:tcBorders>
            <w:tcMar>
              <w:top w:w="0" w:type="dxa"/>
              <w:left w:w="39" w:type="dxa"/>
              <w:bottom w:w="0" w:type="dxa"/>
              <w:right w:w="39" w:type="dxa"/>
            </w:tcMar>
            <w:vAlign w:val="center"/>
          </w:tcPr>
          <w:p w:rsidR="00464D9B" w:rsidRDefault="00464D9B" w:rsidP="00651D81"/>
        </w:tc>
        <w:tc>
          <w:tcPr>
            <w:tcW w:w="4537" w:type="dxa"/>
            <w:gridSpan w:val="2"/>
            <w:tcBorders>
              <w:top w:val="nil"/>
              <w:left w:val="nil"/>
              <w:bottom w:val="nil"/>
              <w:right w:val="nil"/>
            </w:tcBorders>
            <w:tcMar>
              <w:top w:w="0" w:type="dxa"/>
              <w:left w:w="39" w:type="dxa"/>
              <w:bottom w:w="0" w:type="dxa"/>
              <w:right w:w="39" w:type="dxa"/>
            </w:tcMar>
            <w:vAlign w:val="center"/>
          </w:tcPr>
          <w:p w:rsidR="00464D9B" w:rsidRDefault="00464D9B" w:rsidP="00651D81"/>
        </w:tc>
        <w:tc>
          <w:tcPr>
            <w:tcW w:w="1418" w:type="dxa"/>
            <w:tcBorders>
              <w:top w:val="nil"/>
              <w:left w:val="nil"/>
              <w:bottom w:val="nil"/>
              <w:right w:val="nil"/>
            </w:tcBorders>
            <w:tcMar>
              <w:top w:w="0" w:type="dxa"/>
              <w:left w:w="39" w:type="dxa"/>
              <w:bottom w:w="0" w:type="dxa"/>
              <w:right w:w="39" w:type="dxa"/>
            </w:tcMar>
            <w:vAlign w:val="center"/>
          </w:tcPr>
          <w:p w:rsidR="00464D9B" w:rsidRDefault="00464D9B" w:rsidP="00651D81">
            <w:pPr>
              <w:jc w:val="right"/>
            </w:pPr>
          </w:p>
        </w:tc>
        <w:tc>
          <w:tcPr>
            <w:tcW w:w="1417" w:type="dxa"/>
            <w:tcBorders>
              <w:top w:val="nil"/>
              <w:left w:val="nil"/>
              <w:bottom w:val="nil"/>
              <w:right w:val="nil"/>
            </w:tcBorders>
            <w:tcMar>
              <w:top w:w="0" w:type="dxa"/>
              <w:left w:w="39" w:type="dxa"/>
              <w:bottom w:w="0" w:type="dxa"/>
              <w:right w:w="39" w:type="dxa"/>
            </w:tcMar>
            <w:vAlign w:val="center"/>
          </w:tcPr>
          <w:p w:rsidR="00464D9B" w:rsidRPr="002E40F9" w:rsidRDefault="00464D9B" w:rsidP="00651D81">
            <w:pPr>
              <w:jc w:val="right"/>
              <w:rPr>
                <w:rFonts w:ascii="Arial" w:hAnsi="Arial" w:cs="Arial"/>
                <w:sz w:val="18"/>
                <w:szCs w:val="18"/>
              </w:rPr>
            </w:pPr>
          </w:p>
        </w:tc>
        <w:tc>
          <w:tcPr>
            <w:tcW w:w="993" w:type="dxa"/>
            <w:tcBorders>
              <w:top w:val="nil"/>
              <w:left w:val="nil"/>
              <w:bottom w:val="nil"/>
              <w:right w:val="nil"/>
            </w:tcBorders>
            <w:tcMar>
              <w:top w:w="0" w:type="dxa"/>
              <w:left w:w="39" w:type="dxa"/>
              <w:bottom w:w="0" w:type="dxa"/>
              <w:right w:w="39" w:type="dxa"/>
            </w:tcMar>
            <w:vAlign w:val="center"/>
          </w:tcPr>
          <w:p w:rsidR="00464D9B" w:rsidRPr="002E40F9" w:rsidRDefault="00464D9B" w:rsidP="00651D81">
            <w:pPr>
              <w:jc w:val="right"/>
              <w:rPr>
                <w:rFonts w:ascii="Arial" w:hAnsi="Arial" w:cs="Arial"/>
                <w:sz w:val="18"/>
                <w:szCs w:val="18"/>
              </w:rPr>
            </w:pPr>
          </w:p>
        </w:tc>
      </w:tr>
      <w:tr w:rsidR="00464D9B" w:rsidTr="00651D81">
        <w:tblPrEx>
          <w:tblBorders>
            <w:top w:val="nil"/>
            <w:left w:val="nil"/>
            <w:bottom w:val="nil"/>
            <w:right w:val="nil"/>
          </w:tblBorders>
          <w:tblCellMar>
            <w:left w:w="0" w:type="dxa"/>
            <w:right w:w="0" w:type="dxa"/>
          </w:tblCellMar>
        </w:tblPrEx>
        <w:trPr>
          <w:trHeight w:val="226"/>
        </w:trPr>
        <w:tc>
          <w:tcPr>
            <w:tcW w:w="1275" w:type="dxa"/>
            <w:tcBorders>
              <w:top w:val="nil"/>
              <w:left w:val="nil"/>
              <w:bottom w:val="nil"/>
              <w:right w:val="nil"/>
            </w:tcBorders>
            <w:shd w:val="clear" w:color="auto" w:fill="000080"/>
            <w:tcMar>
              <w:top w:w="0" w:type="dxa"/>
              <w:left w:w="39" w:type="dxa"/>
              <w:bottom w:w="0" w:type="dxa"/>
              <w:right w:w="39" w:type="dxa"/>
            </w:tcMar>
            <w:vAlign w:val="center"/>
          </w:tcPr>
          <w:p w:rsidR="00464D9B" w:rsidRDefault="00464D9B" w:rsidP="00651D81">
            <w:r>
              <w:rPr>
                <w:rFonts w:ascii="Arial" w:eastAsia="Arial" w:hAnsi="Arial"/>
                <w:b/>
                <w:color w:val="FFFFFF"/>
                <w:sz w:val="18"/>
              </w:rPr>
              <w:t>Razdjel  004</w:t>
            </w:r>
          </w:p>
        </w:tc>
        <w:tc>
          <w:tcPr>
            <w:tcW w:w="4537" w:type="dxa"/>
            <w:gridSpan w:val="2"/>
            <w:tcBorders>
              <w:top w:val="nil"/>
              <w:left w:val="nil"/>
              <w:bottom w:val="nil"/>
              <w:right w:val="nil"/>
            </w:tcBorders>
            <w:shd w:val="clear" w:color="auto" w:fill="000080"/>
            <w:tcMar>
              <w:top w:w="0" w:type="dxa"/>
              <w:left w:w="39" w:type="dxa"/>
              <w:bottom w:w="0" w:type="dxa"/>
              <w:right w:w="39" w:type="dxa"/>
            </w:tcMar>
            <w:vAlign w:val="center"/>
          </w:tcPr>
          <w:p w:rsidR="00464D9B" w:rsidRDefault="00464D9B" w:rsidP="00651D81">
            <w:r>
              <w:rPr>
                <w:rFonts w:ascii="Arial" w:eastAsia="Arial" w:hAnsi="Arial"/>
                <w:b/>
                <w:color w:val="FFFFFF"/>
                <w:sz w:val="18"/>
              </w:rPr>
              <w:t>UPRAVNI ODJEL ZA KOMUNALNI SUSTAV I  IMOVINSKO PRAVNE POSLOVE</w:t>
            </w:r>
          </w:p>
        </w:tc>
        <w:tc>
          <w:tcPr>
            <w:tcW w:w="1418" w:type="dxa"/>
            <w:tcBorders>
              <w:top w:val="nil"/>
              <w:left w:val="nil"/>
              <w:bottom w:val="nil"/>
              <w:right w:val="nil"/>
            </w:tcBorders>
            <w:shd w:val="clear" w:color="auto" w:fill="000080"/>
            <w:tcMar>
              <w:top w:w="0" w:type="dxa"/>
              <w:left w:w="39" w:type="dxa"/>
              <w:bottom w:w="0" w:type="dxa"/>
              <w:right w:w="39" w:type="dxa"/>
            </w:tcMar>
            <w:vAlign w:val="center"/>
          </w:tcPr>
          <w:p w:rsidR="00464D9B" w:rsidRDefault="00464D9B" w:rsidP="00723A3E">
            <w:pPr>
              <w:jc w:val="right"/>
            </w:pPr>
            <w:r>
              <w:rPr>
                <w:rFonts w:ascii="Arial" w:eastAsia="Arial" w:hAnsi="Arial"/>
                <w:b/>
                <w:color w:val="FFFFFF"/>
                <w:sz w:val="18"/>
              </w:rPr>
              <w:t>10.</w:t>
            </w:r>
            <w:r w:rsidR="00723A3E">
              <w:rPr>
                <w:rFonts w:ascii="Arial" w:eastAsia="Arial" w:hAnsi="Arial"/>
                <w:b/>
                <w:color w:val="FFFFFF"/>
                <w:sz w:val="18"/>
              </w:rPr>
              <w:t>529.500</w:t>
            </w:r>
            <w:r>
              <w:rPr>
                <w:rFonts w:ascii="Arial" w:eastAsia="Arial" w:hAnsi="Arial"/>
                <w:b/>
                <w:color w:val="FFFFFF"/>
                <w:sz w:val="18"/>
              </w:rPr>
              <w:t>,00</w:t>
            </w:r>
          </w:p>
        </w:tc>
        <w:tc>
          <w:tcPr>
            <w:tcW w:w="1417" w:type="dxa"/>
            <w:tcBorders>
              <w:top w:val="nil"/>
              <w:left w:val="nil"/>
              <w:bottom w:val="nil"/>
              <w:right w:val="nil"/>
            </w:tcBorders>
            <w:shd w:val="clear" w:color="auto" w:fill="000080"/>
            <w:tcMar>
              <w:top w:w="0" w:type="dxa"/>
              <w:left w:w="39" w:type="dxa"/>
              <w:bottom w:w="0" w:type="dxa"/>
              <w:right w:w="39" w:type="dxa"/>
            </w:tcMar>
            <w:vAlign w:val="center"/>
          </w:tcPr>
          <w:p w:rsidR="00464D9B" w:rsidRPr="002E40F9" w:rsidRDefault="002E40F9" w:rsidP="00651D81">
            <w:pPr>
              <w:jc w:val="right"/>
              <w:rPr>
                <w:rFonts w:ascii="Arial" w:hAnsi="Arial" w:cs="Arial"/>
                <w:b/>
                <w:sz w:val="18"/>
                <w:szCs w:val="18"/>
              </w:rPr>
            </w:pPr>
            <w:r w:rsidRPr="002E40F9">
              <w:rPr>
                <w:rFonts w:ascii="Arial" w:hAnsi="Arial" w:cs="Arial"/>
                <w:b/>
                <w:sz w:val="18"/>
                <w:szCs w:val="18"/>
              </w:rPr>
              <w:t>7.330.412,27</w:t>
            </w:r>
          </w:p>
        </w:tc>
        <w:tc>
          <w:tcPr>
            <w:tcW w:w="993" w:type="dxa"/>
            <w:tcBorders>
              <w:top w:val="nil"/>
              <w:left w:val="nil"/>
              <w:bottom w:val="nil"/>
              <w:right w:val="nil"/>
            </w:tcBorders>
            <w:shd w:val="clear" w:color="auto" w:fill="000080"/>
            <w:tcMar>
              <w:top w:w="0" w:type="dxa"/>
              <w:left w:w="39" w:type="dxa"/>
              <w:bottom w:w="0" w:type="dxa"/>
              <w:right w:w="39" w:type="dxa"/>
            </w:tcMar>
            <w:vAlign w:val="center"/>
          </w:tcPr>
          <w:p w:rsidR="00464D9B" w:rsidRPr="00083868" w:rsidRDefault="00083868" w:rsidP="00651D81">
            <w:pPr>
              <w:jc w:val="right"/>
              <w:rPr>
                <w:rFonts w:ascii="Arial" w:hAnsi="Arial" w:cs="Arial"/>
                <w:b/>
                <w:sz w:val="18"/>
                <w:szCs w:val="18"/>
              </w:rPr>
            </w:pPr>
            <w:r w:rsidRPr="00083868">
              <w:rPr>
                <w:rFonts w:ascii="Arial" w:hAnsi="Arial" w:cs="Arial"/>
                <w:b/>
                <w:sz w:val="18"/>
                <w:szCs w:val="18"/>
              </w:rPr>
              <w:t>69,62</w:t>
            </w:r>
          </w:p>
        </w:tc>
      </w:tr>
      <w:tr w:rsidR="00464D9B" w:rsidTr="00651D81">
        <w:tblPrEx>
          <w:tblBorders>
            <w:top w:val="nil"/>
            <w:left w:val="nil"/>
            <w:bottom w:val="nil"/>
            <w:right w:val="nil"/>
          </w:tblBorders>
          <w:tblCellMar>
            <w:left w:w="0" w:type="dxa"/>
            <w:right w:w="0" w:type="dxa"/>
          </w:tblCellMar>
        </w:tblPrEx>
        <w:trPr>
          <w:trHeight w:val="226"/>
        </w:trPr>
        <w:tc>
          <w:tcPr>
            <w:tcW w:w="1275" w:type="dxa"/>
            <w:tcBorders>
              <w:top w:val="nil"/>
              <w:left w:val="nil"/>
              <w:bottom w:val="nil"/>
              <w:right w:val="nil"/>
            </w:tcBorders>
            <w:shd w:val="clear" w:color="auto" w:fill="0000CE"/>
            <w:tcMar>
              <w:top w:w="0" w:type="dxa"/>
              <w:left w:w="39" w:type="dxa"/>
              <w:bottom w:w="0" w:type="dxa"/>
              <w:right w:w="39" w:type="dxa"/>
            </w:tcMar>
            <w:vAlign w:val="center"/>
          </w:tcPr>
          <w:p w:rsidR="00464D9B" w:rsidRDefault="00464D9B" w:rsidP="00651D81">
            <w:r>
              <w:rPr>
                <w:rFonts w:ascii="Arial" w:eastAsia="Arial" w:hAnsi="Arial"/>
                <w:b/>
                <w:color w:val="FFFFFF"/>
                <w:sz w:val="18"/>
              </w:rPr>
              <w:t>Glava  00401</w:t>
            </w:r>
          </w:p>
        </w:tc>
        <w:tc>
          <w:tcPr>
            <w:tcW w:w="4537" w:type="dxa"/>
            <w:gridSpan w:val="2"/>
            <w:tcBorders>
              <w:top w:val="nil"/>
              <w:left w:val="nil"/>
              <w:bottom w:val="nil"/>
              <w:right w:val="nil"/>
            </w:tcBorders>
            <w:shd w:val="clear" w:color="auto" w:fill="0000CE"/>
            <w:tcMar>
              <w:top w:w="0" w:type="dxa"/>
              <w:left w:w="39" w:type="dxa"/>
              <w:bottom w:w="0" w:type="dxa"/>
              <w:right w:w="39" w:type="dxa"/>
            </w:tcMar>
            <w:vAlign w:val="center"/>
          </w:tcPr>
          <w:p w:rsidR="00464D9B" w:rsidRDefault="00464D9B" w:rsidP="00651D81">
            <w:r>
              <w:rPr>
                <w:rFonts w:ascii="Arial" w:eastAsia="Arial" w:hAnsi="Arial"/>
                <w:b/>
                <w:color w:val="FFFFFF"/>
                <w:sz w:val="18"/>
              </w:rPr>
              <w:t>UPRAVNI ODJEL ZA KOMUNALNI SUSTAV I IMOVINSKO PRAVNE POSLOVE</w:t>
            </w:r>
          </w:p>
        </w:tc>
        <w:tc>
          <w:tcPr>
            <w:tcW w:w="1418" w:type="dxa"/>
            <w:tcBorders>
              <w:top w:val="nil"/>
              <w:left w:val="nil"/>
              <w:bottom w:val="nil"/>
              <w:right w:val="nil"/>
            </w:tcBorders>
            <w:shd w:val="clear" w:color="auto" w:fill="0000CE"/>
            <w:tcMar>
              <w:top w:w="0" w:type="dxa"/>
              <w:left w:w="39" w:type="dxa"/>
              <w:bottom w:w="0" w:type="dxa"/>
              <w:right w:w="39" w:type="dxa"/>
            </w:tcMar>
            <w:vAlign w:val="center"/>
          </w:tcPr>
          <w:p w:rsidR="00464D9B" w:rsidRDefault="00464D9B" w:rsidP="00723A3E">
            <w:pPr>
              <w:jc w:val="right"/>
            </w:pPr>
            <w:r>
              <w:rPr>
                <w:rFonts w:ascii="Arial" w:eastAsia="Arial" w:hAnsi="Arial"/>
                <w:b/>
                <w:color w:val="FFFFFF"/>
                <w:sz w:val="18"/>
              </w:rPr>
              <w:t>10.</w:t>
            </w:r>
            <w:r w:rsidR="00723A3E">
              <w:rPr>
                <w:rFonts w:ascii="Arial" w:eastAsia="Arial" w:hAnsi="Arial"/>
                <w:b/>
                <w:color w:val="FFFFFF"/>
                <w:sz w:val="18"/>
              </w:rPr>
              <w:t>529.500</w:t>
            </w:r>
            <w:r>
              <w:rPr>
                <w:rFonts w:ascii="Arial" w:eastAsia="Arial" w:hAnsi="Arial"/>
                <w:b/>
                <w:color w:val="FFFFFF"/>
                <w:sz w:val="18"/>
              </w:rPr>
              <w:t>,00</w:t>
            </w:r>
          </w:p>
        </w:tc>
        <w:tc>
          <w:tcPr>
            <w:tcW w:w="1417" w:type="dxa"/>
            <w:tcBorders>
              <w:top w:val="nil"/>
              <w:left w:val="nil"/>
              <w:bottom w:val="nil"/>
              <w:right w:val="nil"/>
            </w:tcBorders>
            <w:shd w:val="clear" w:color="auto" w:fill="0000CE"/>
            <w:tcMar>
              <w:top w:w="0" w:type="dxa"/>
              <w:left w:w="39" w:type="dxa"/>
              <w:bottom w:w="0" w:type="dxa"/>
              <w:right w:w="39" w:type="dxa"/>
            </w:tcMar>
            <w:vAlign w:val="center"/>
          </w:tcPr>
          <w:p w:rsidR="00464D9B" w:rsidRPr="002E40F9" w:rsidRDefault="002E40F9" w:rsidP="00651D81">
            <w:pPr>
              <w:jc w:val="right"/>
              <w:rPr>
                <w:rFonts w:ascii="Arial" w:hAnsi="Arial" w:cs="Arial"/>
                <w:b/>
                <w:sz w:val="18"/>
                <w:szCs w:val="18"/>
              </w:rPr>
            </w:pPr>
            <w:r w:rsidRPr="002E40F9">
              <w:rPr>
                <w:rFonts w:ascii="Arial" w:hAnsi="Arial" w:cs="Arial"/>
                <w:b/>
                <w:sz w:val="18"/>
                <w:szCs w:val="18"/>
              </w:rPr>
              <w:t>7.330.412,27</w:t>
            </w:r>
          </w:p>
        </w:tc>
        <w:tc>
          <w:tcPr>
            <w:tcW w:w="993" w:type="dxa"/>
            <w:tcBorders>
              <w:top w:val="nil"/>
              <w:left w:val="nil"/>
              <w:bottom w:val="nil"/>
              <w:right w:val="nil"/>
            </w:tcBorders>
            <w:shd w:val="clear" w:color="auto" w:fill="0000CE"/>
            <w:tcMar>
              <w:top w:w="0" w:type="dxa"/>
              <w:left w:w="39" w:type="dxa"/>
              <w:bottom w:w="0" w:type="dxa"/>
              <w:right w:w="39" w:type="dxa"/>
            </w:tcMar>
            <w:vAlign w:val="center"/>
          </w:tcPr>
          <w:p w:rsidR="00464D9B" w:rsidRPr="00083868" w:rsidRDefault="00083868" w:rsidP="00651D81">
            <w:pPr>
              <w:jc w:val="right"/>
              <w:rPr>
                <w:rFonts w:ascii="Arial" w:hAnsi="Arial" w:cs="Arial"/>
                <w:b/>
                <w:sz w:val="18"/>
                <w:szCs w:val="18"/>
              </w:rPr>
            </w:pPr>
            <w:r w:rsidRPr="00083868">
              <w:rPr>
                <w:rFonts w:ascii="Arial" w:hAnsi="Arial" w:cs="Arial"/>
                <w:b/>
                <w:sz w:val="18"/>
                <w:szCs w:val="18"/>
              </w:rPr>
              <w:t>69,62</w:t>
            </w:r>
          </w:p>
        </w:tc>
      </w:tr>
      <w:tr w:rsidR="00464D9B" w:rsidTr="00651D81">
        <w:tblPrEx>
          <w:tblBorders>
            <w:top w:val="nil"/>
            <w:left w:val="nil"/>
            <w:bottom w:val="nil"/>
            <w:right w:val="nil"/>
          </w:tblBorders>
          <w:tblCellMar>
            <w:left w:w="0" w:type="dxa"/>
            <w:right w:w="0" w:type="dxa"/>
          </w:tblCellMar>
        </w:tblPrEx>
        <w:trPr>
          <w:trHeight w:val="226"/>
        </w:trPr>
        <w:tc>
          <w:tcPr>
            <w:tcW w:w="1275" w:type="dxa"/>
            <w:tcBorders>
              <w:top w:val="nil"/>
              <w:left w:val="nil"/>
              <w:bottom w:val="nil"/>
              <w:right w:val="nil"/>
            </w:tcBorders>
            <w:tcMar>
              <w:top w:w="0" w:type="dxa"/>
              <w:left w:w="39" w:type="dxa"/>
              <w:bottom w:w="0" w:type="dxa"/>
              <w:right w:w="39" w:type="dxa"/>
            </w:tcMar>
            <w:vAlign w:val="center"/>
          </w:tcPr>
          <w:p w:rsidR="00464D9B" w:rsidRDefault="00464D9B" w:rsidP="00651D81"/>
        </w:tc>
        <w:tc>
          <w:tcPr>
            <w:tcW w:w="4537" w:type="dxa"/>
            <w:gridSpan w:val="2"/>
            <w:tcBorders>
              <w:top w:val="nil"/>
              <w:left w:val="nil"/>
              <w:bottom w:val="nil"/>
              <w:right w:val="nil"/>
            </w:tcBorders>
            <w:tcMar>
              <w:top w:w="0" w:type="dxa"/>
              <w:left w:w="39" w:type="dxa"/>
              <w:bottom w:w="0" w:type="dxa"/>
              <w:right w:w="39" w:type="dxa"/>
            </w:tcMar>
            <w:vAlign w:val="center"/>
          </w:tcPr>
          <w:p w:rsidR="00464D9B" w:rsidRDefault="00464D9B" w:rsidP="00651D81"/>
        </w:tc>
        <w:tc>
          <w:tcPr>
            <w:tcW w:w="1418" w:type="dxa"/>
            <w:tcBorders>
              <w:top w:val="nil"/>
              <w:left w:val="nil"/>
              <w:bottom w:val="nil"/>
              <w:right w:val="nil"/>
            </w:tcBorders>
            <w:tcMar>
              <w:top w:w="0" w:type="dxa"/>
              <w:left w:w="39" w:type="dxa"/>
              <w:bottom w:w="0" w:type="dxa"/>
              <w:right w:w="39" w:type="dxa"/>
            </w:tcMar>
            <w:vAlign w:val="center"/>
          </w:tcPr>
          <w:p w:rsidR="00464D9B" w:rsidRDefault="00464D9B" w:rsidP="00651D81">
            <w:pPr>
              <w:jc w:val="right"/>
            </w:pPr>
          </w:p>
        </w:tc>
        <w:tc>
          <w:tcPr>
            <w:tcW w:w="1417" w:type="dxa"/>
            <w:tcBorders>
              <w:top w:val="nil"/>
              <w:left w:val="nil"/>
              <w:bottom w:val="nil"/>
              <w:right w:val="nil"/>
            </w:tcBorders>
            <w:tcMar>
              <w:top w:w="0" w:type="dxa"/>
              <w:left w:w="39" w:type="dxa"/>
              <w:bottom w:w="0" w:type="dxa"/>
              <w:right w:w="39" w:type="dxa"/>
            </w:tcMar>
            <w:vAlign w:val="center"/>
          </w:tcPr>
          <w:p w:rsidR="00464D9B" w:rsidRPr="002E40F9" w:rsidRDefault="00464D9B" w:rsidP="00651D81">
            <w:pPr>
              <w:jc w:val="right"/>
              <w:rPr>
                <w:rFonts w:ascii="Arial" w:hAnsi="Arial" w:cs="Arial"/>
                <w:sz w:val="18"/>
                <w:szCs w:val="18"/>
              </w:rPr>
            </w:pPr>
          </w:p>
        </w:tc>
        <w:tc>
          <w:tcPr>
            <w:tcW w:w="993" w:type="dxa"/>
            <w:tcBorders>
              <w:top w:val="nil"/>
              <w:left w:val="nil"/>
              <w:bottom w:val="nil"/>
              <w:right w:val="nil"/>
            </w:tcBorders>
            <w:tcMar>
              <w:top w:w="0" w:type="dxa"/>
              <w:left w:w="39" w:type="dxa"/>
              <w:bottom w:w="0" w:type="dxa"/>
              <w:right w:w="39" w:type="dxa"/>
            </w:tcMar>
            <w:vAlign w:val="center"/>
          </w:tcPr>
          <w:p w:rsidR="00464D9B" w:rsidRPr="00083868" w:rsidRDefault="00464D9B" w:rsidP="00651D81">
            <w:pPr>
              <w:jc w:val="right"/>
              <w:rPr>
                <w:rFonts w:ascii="Arial" w:hAnsi="Arial" w:cs="Arial"/>
                <w:b/>
                <w:sz w:val="18"/>
                <w:szCs w:val="18"/>
              </w:rPr>
            </w:pPr>
          </w:p>
        </w:tc>
      </w:tr>
      <w:tr w:rsidR="00464D9B" w:rsidTr="00651D81">
        <w:tblPrEx>
          <w:tblBorders>
            <w:top w:val="nil"/>
            <w:left w:val="nil"/>
            <w:bottom w:val="nil"/>
            <w:right w:val="nil"/>
          </w:tblBorders>
          <w:tblCellMar>
            <w:left w:w="0" w:type="dxa"/>
            <w:right w:w="0" w:type="dxa"/>
          </w:tblCellMar>
        </w:tblPrEx>
        <w:trPr>
          <w:trHeight w:val="226"/>
        </w:trPr>
        <w:tc>
          <w:tcPr>
            <w:tcW w:w="1275" w:type="dxa"/>
            <w:tcBorders>
              <w:top w:val="nil"/>
              <w:left w:val="nil"/>
              <w:bottom w:val="nil"/>
              <w:right w:val="nil"/>
            </w:tcBorders>
            <w:tcMar>
              <w:top w:w="0" w:type="dxa"/>
              <w:left w:w="39" w:type="dxa"/>
              <w:bottom w:w="0" w:type="dxa"/>
              <w:right w:w="39" w:type="dxa"/>
            </w:tcMar>
            <w:vAlign w:val="center"/>
          </w:tcPr>
          <w:p w:rsidR="00464D9B" w:rsidRDefault="00464D9B" w:rsidP="00651D81"/>
        </w:tc>
        <w:tc>
          <w:tcPr>
            <w:tcW w:w="4537" w:type="dxa"/>
            <w:gridSpan w:val="2"/>
            <w:tcBorders>
              <w:top w:val="nil"/>
              <w:left w:val="nil"/>
              <w:bottom w:val="nil"/>
              <w:right w:val="nil"/>
            </w:tcBorders>
            <w:tcMar>
              <w:top w:w="0" w:type="dxa"/>
              <w:left w:w="39" w:type="dxa"/>
              <w:bottom w:w="0" w:type="dxa"/>
              <w:right w:w="39" w:type="dxa"/>
            </w:tcMar>
            <w:vAlign w:val="center"/>
          </w:tcPr>
          <w:p w:rsidR="00464D9B" w:rsidRDefault="00464D9B" w:rsidP="00651D81"/>
        </w:tc>
        <w:tc>
          <w:tcPr>
            <w:tcW w:w="1418" w:type="dxa"/>
            <w:tcBorders>
              <w:top w:val="nil"/>
              <w:left w:val="nil"/>
              <w:bottom w:val="nil"/>
              <w:right w:val="nil"/>
            </w:tcBorders>
            <w:tcMar>
              <w:top w:w="0" w:type="dxa"/>
              <w:left w:w="39" w:type="dxa"/>
              <w:bottom w:w="0" w:type="dxa"/>
              <w:right w:w="39" w:type="dxa"/>
            </w:tcMar>
            <w:vAlign w:val="center"/>
          </w:tcPr>
          <w:p w:rsidR="00464D9B" w:rsidRDefault="00464D9B" w:rsidP="00651D81">
            <w:pPr>
              <w:jc w:val="right"/>
            </w:pPr>
          </w:p>
        </w:tc>
        <w:tc>
          <w:tcPr>
            <w:tcW w:w="1417" w:type="dxa"/>
            <w:tcBorders>
              <w:top w:val="nil"/>
              <w:left w:val="nil"/>
              <w:bottom w:val="nil"/>
              <w:right w:val="nil"/>
            </w:tcBorders>
            <w:tcMar>
              <w:top w:w="0" w:type="dxa"/>
              <w:left w:w="39" w:type="dxa"/>
              <w:bottom w:w="0" w:type="dxa"/>
              <w:right w:w="39" w:type="dxa"/>
            </w:tcMar>
            <w:vAlign w:val="center"/>
          </w:tcPr>
          <w:p w:rsidR="00464D9B" w:rsidRPr="002E40F9" w:rsidRDefault="00464D9B" w:rsidP="00651D81">
            <w:pPr>
              <w:jc w:val="right"/>
              <w:rPr>
                <w:rFonts w:ascii="Arial" w:hAnsi="Arial" w:cs="Arial"/>
                <w:sz w:val="18"/>
                <w:szCs w:val="18"/>
              </w:rPr>
            </w:pPr>
          </w:p>
        </w:tc>
        <w:tc>
          <w:tcPr>
            <w:tcW w:w="993" w:type="dxa"/>
            <w:tcBorders>
              <w:top w:val="nil"/>
              <w:left w:val="nil"/>
              <w:bottom w:val="nil"/>
              <w:right w:val="nil"/>
            </w:tcBorders>
            <w:tcMar>
              <w:top w:w="0" w:type="dxa"/>
              <w:left w:w="39" w:type="dxa"/>
              <w:bottom w:w="0" w:type="dxa"/>
              <w:right w:w="39" w:type="dxa"/>
            </w:tcMar>
            <w:vAlign w:val="center"/>
          </w:tcPr>
          <w:p w:rsidR="00464D9B" w:rsidRPr="00083868" w:rsidRDefault="00464D9B" w:rsidP="00651D81">
            <w:pPr>
              <w:jc w:val="right"/>
              <w:rPr>
                <w:rFonts w:ascii="Arial" w:hAnsi="Arial" w:cs="Arial"/>
                <w:b/>
                <w:sz w:val="18"/>
                <w:szCs w:val="18"/>
              </w:rPr>
            </w:pPr>
          </w:p>
        </w:tc>
      </w:tr>
      <w:tr w:rsidR="00464D9B" w:rsidTr="00651D81">
        <w:tblPrEx>
          <w:tblBorders>
            <w:top w:val="nil"/>
            <w:left w:val="nil"/>
            <w:bottom w:val="nil"/>
            <w:right w:val="nil"/>
          </w:tblBorders>
          <w:tblCellMar>
            <w:left w:w="0" w:type="dxa"/>
            <w:right w:w="0" w:type="dxa"/>
          </w:tblCellMar>
        </w:tblPrEx>
        <w:trPr>
          <w:trHeight w:val="226"/>
        </w:trPr>
        <w:tc>
          <w:tcPr>
            <w:tcW w:w="1275" w:type="dxa"/>
            <w:tcBorders>
              <w:top w:val="nil"/>
              <w:left w:val="nil"/>
              <w:bottom w:val="nil"/>
              <w:right w:val="nil"/>
            </w:tcBorders>
            <w:shd w:val="clear" w:color="auto" w:fill="000080"/>
            <w:tcMar>
              <w:top w:w="0" w:type="dxa"/>
              <w:left w:w="39" w:type="dxa"/>
              <w:bottom w:w="0" w:type="dxa"/>
              <w:right w:w="39" w:type="dxa"/>
            </w:tcMar>
            <w:vAlign w:val="center"/>
          </w:tcPr>
          <w:p w:rsidR="00464D9B" w:rsidRDefault="00464D9B" w:rsidP="00651D81">
            <w:r>
              <w:rPr>
                <w:rFonts w:ascii="Arial" w:eastAsia="Arial" w:hAnsi="Arial"/>
                <w:b/>
                <w:color w:val="FFFFFF"/>
                <w:sz w:val="18"/>
              </w:rPr>
              <w:t>Razdjel  005</w:t>
            </w:r>
          </w:p>
        </w:tc>
        <w:tc>
          <w:tcPr>
            <w:tcW w:w="4537" w:type="dxa"/>
            <w:gridSpan w:val="2"/>
            <w:tcBorders>
              <w:top w:val="nil"/>
              <w:left w:val="nil"/>
              <w:bottom w:val="nil"/>
              <w:right w:val="nil"/>
            </w:tcBorders>
            <w:shd w:val="clear" w:color="auto" w:fill="000080"/>
            <w:tcMar>
              <w:top w:w="0" w:type="dxa"/>
              <w:left w:w="39" w:type="dxa"/>
              <w:bottom w:w="0" w:type="dxa"/>
              <w:right w:w="39" w:type="dxa"/>
            </w:tcMar>
            <w:vAlign w:val="center"/>
          </w:tcPr>
          <w:p w:rsidR="00464D9B" w:rsidRDefault="00464D9B" w:rsidP="00651D81">
            <w:r>
              <w:rPr>
                <w:rFonts w:ascii="Arial" w:eastAsia="Arial" w:hAnsi="Arial"/>
                <w:b/>
                <w:color w:val="FFFFFF"/>
                <w:sz w:val="18"/>
              </w:rPr>
              <w:t>UPRAVNI ODJEL ZA PROSTORNO UREĐENJE I GOSPODARSTVO</w:t>
            </w:r>
          </w:p>
        </w:tc>
        <w:tc>
          <w:tcPr>
            <w:tcW w:w="1418" w:type="dxa"/>
            <w:tcBorders>
              <w:top w:val="nil"/>
              <w:left w:val="nil"/>
              <w:bottom w:val="nil"/>
              <w:right w:val="nil"/>
            </w:tcBorders>
            <w:shd w:val="clear" w:color="auto" w:fill="000080"/>
            <w:tcMar>
              <w:top w:w="0" w:type="dxa"/>
              <w:left w:w="39" w:type="dxa"/>
              <w:bottom w:w="0" w:type="dxa"/>
              <w:right w:w="39" w:type="dxa"/>
            </w:tcMar>
            <w:vAlign w:val="center"/>
          </w:tcPr>
          <w:p w:rsidR="00464D9B" w:rsidRDefault="00723A3E" w:rsidP="00651D81">
            <w:pPr>
              <w:jc w:val="right"/>
            </w:pPr>
            <w:r>
              <w:rPr>
                <w:rFonts w:ascii="Arial" w:eastAsia="Arial" w:hAnsi="Arial"/>
                <w:b/>
                <w:color w:val="FFFFFF"/>
                <w:sz w:val="18"/>
              </w:rPr>
              <w:t>14.599.500,</w:t>
            </w:r>
            <w:r w:rsidR="00464D9B">
              <w:rPr>
                <w:rFonts w:ascii="Arial" w:eastAsia="Arial" w:hAnsi="Arial"/>
                <w:b/>
                <w:color w:val="FFFFFF"/>
                <w:sz w:val="18"/>
              </w:rPr>
              <w:t>00</w:t>
            </w:r>
          </w:p>
        </w:tc>
        <w:tc>
          <w:tcPr>
            <w:tcW w:w="1417" w:type="dxa"/>
            <w:tcBorders>
              <w:top w:val="nil"/>
              <w:left w:val="nil"/>
              <w:bottom w:val="nil"/>
              <w:right w:val="nil"/>
            </w:tcBorders>
            <w:shd w:val="clear" w:color="auto" w:fill="000080"/>
            <w:tcMar>
              <w:top w:w="0" w:type="dxa"/>
              <w:left w:w="39" w:type="dxa"/>
              <w:bottom w:w="0" w:type="dxa"/>
              <w:right w:w="39" w:type="dxa"/>
            </w:tcMar>
            <w:vAlign w:val="center"/>
          </w:tcPr>
          <w:p w:rsidR="00464D9B" w:rsidRPr="002E40F9" w:rsidRDefault="002E40F9" w:rsidP="00651D81">
            <w:pPr>
              <w:jc w:val="right"/>
              <w:rPr>
                <w:rFonts w:ascii="Arial" w:hAnsi="Arial" w:cs="Arial"/>
                <w:b/>
                <w:sz w:val="18"/>
                <w:szCs w:val="18"/>
              </w:rPr>
            </w:pPr>
            <w:r w:rsidRPr="002E40F9">
              <w:rPr>
                <w:rFonts w:ascii="Arial" w:hAnsi="Arial" w:cs="Arial"/>
                <w:b/>
                <w:sz w:val="18"/>
                <w:szCs w:val="18"/>
              </w:rPr>
              <w:t>7.471.107,84</w:t>
            </w:r>
          </w:p>
        </w:tc>
        <w:tc>
          <w:tcPr>
            <w:tcW w:w="993" w:type="dxa"/>
            <w:tcBorders>
              <w:top w:val="nil"/>
              <w:left w:val="nil"/>
              <w:bottom w:val="nil"/>
              <w:right w:val="nil"/>
            </w:tcBorders>
            <w:shd w:val="clear" w:color="auto" w:fill="000080"/>
            <w:tcMar>
              <w:top w:w="0" w:type="dxa"/>
              <w:left w:w="39" w:type="dxa"/>
              <w:bottom w:w="0" w:type="dxa"/>
              <w:right w:w="39" w:type="dxa"/>
            </w:tcMar>
            <w:vAlign w:val="center"/>
          </w:tcPr>
          <w:p w:rsidR="00464D9B" w:rsidRPr="00083868" w:rsidRDefault="00083868" w:rsidP="00651D81">
            <w:pPr>
              <w:jc w:val="right"/>
              <w:rPr>
                <w:rFonts w:ascii="Arial" w:hAnsi="Arial" w:cs="Arial"/>
                <w:b/>
                <w:sz w:val="18"/>
                <w:szCs w:val="18"/>
              </w:rPr>
            </w:pPr>
            <w:r w:rsidRPr="00083868">
              <w:rPr>
                <w:rFonts w:ascii="Arial" w:hAnsi="Arial" w:cs="Arial"/>
                <w:b/>
                <w:sz w:val="18"/>
                <w:szCs w:val="18"/>
              </w:rPr>
              <w:t>51,17</w:t>
            </w:r>
          </w:p>
        </w:tc>
      </w:tr>
      <w:tr w:rsidR="00464D9B" w:rsidRPr="00BC59EB" w:rsidTr="00651D81">
        <w:tblPrEx>
          <w:tblBorders>
            <w:top w:val="nil"/>
            <w:left w:val="nil"/>
            <w:bottom w:val="nil"/>
            <w:right w:val="nil"/>
          </w:tblBorders>
          <w:tblCellMar>
            <w:left w:w="0" w:type="dxa"/>
            <w:right w:w="0" w:type="dxa"/>
          </w:tblCellMar>
        </w:tblPrEx>
        <w:trPr>
          <w:trHeight w:val="226"/>
        </w:trPr>
        <w:tc>
          <w:tcPr>
            <w:tcW w:w="1275" w:type="dxa"/>
            <w:tcBorders>
              <w:top w:val="nil"/>
              <w:left w:val="nil"/>
              <w:bottom w:val="nil"/>
              <w:right w:val="nil"/>
            </w:tcBorders>
            <w:shd w:val="clear" w:color="auto" w:fill="0000CE"/>
            <w:tcMar>
              <w:top w:w="0" w:type="dxa"/>
              <w:left w:w="39" w:type="dxa"/>
              <w:bottom w:w="0" w:type="dxa"/>
              <w:right w:w="39" w:type="dxa"/>
            </w:tcMar>
            <w:vAlign w:val="center"/>
          </w:tcPr>
          <w:p w:rsidR="00464D9B" w:rsidRDefault="00464D9B" w:rsidP="00651D81">
            <w:r>
              <w:rPr>
                <w:rFonts w:ascii="Arial" w:eastAsia="Arial" w:hAnsi="Arial"/>
                <w:b/>
                <w:color w:val="FFFFFF"/>
                <w:sz w:val="18"/>
              </w:rPr>
              <w:t>Glava  00501</w:t>
            </w:r>
          </w:p>
        </w:tc>
        <w:tc>
          <w:tcPr>
            <w:tcW w:w="4537" w:type="dxa"/>
            <w:gridSpan w:val="2"/>
            <w:tcBorders>
              <w:top w:val="nil"/>
              <w:left w:val="nil"/>
              <w:bottom w:val="nil"/>
              <w:right w:val="nil"/>
            </w:tcBorders>
            <w:shd w:val="clear" w:color="auto" w:fill="0000CE"/>
            <w:tcMar>
              <w:top w:w="0" w:type="dxa"/>
              <w:left w:w="39" w:type="dxa"/>
              <w:bottom w:w="0" w:type="dxa"/>
              <w:right w:w="39" w:type="dxa"/>
            </w:tcMar>
            <w:vAlign w:val="center"/>
          </w:tcPr>
          <w:p w:rsidR="00464D9B" w:rsidRDefault="00464D9B" w:rsidP="00651D81">
            <w:r>
              <w:rPr>
                <w:rFonts w:ascii="Arial" w:eastAsia="Arial" w:hAnsi="Arial"/>
                <w:b/>
                <w:color w:val="FFFFFF"/>
                <w:sz w:val="18"/>
              </w:rPr>
              <w:t>UPRAVNI ODJEL ZA PROSTORNO UREĐENJE I GOSPODARSTVO</w:t>
            </w:r>
          </w:p>
        </w:tc>
        <w:tc>
          <w:tcPr>
            <w:tcW w:w="1418" w:type="dxa"/>
            <w:tcBorders>
              <w:top w:val="nil"/>
              <w:left w:val="nil"/>
              <w:bottom w:val="nil"/>
              <w:right w:val="nil"/>
            </w:tcBorders>
            <w:shd w:val="clear" w:color="auto" w:fill="0000CE"/>
            <w:tcMar>
              <w:top w:w="0" w:type="dxa"/>
              <w:left w:w="39" w:type="dxa"/>
              <w:bottom w:w="0" w:type="dxa"/>
              <w:right w:w="39" w:type="dxa"/>
            </w:tcMar>
            <w:vAlign w:val="center"/>
          </w:tcPr>
          <w:p w:rsidR="00464D9B" w:rsidRDefault="00D07737" w:rsidP="00D07737">
            <w:pPr>
              <w:jc w:val="right"/>
            </w:pPr>
            <w:r>
              <w:rPr>
                <w:rFonts w:ascii="Arial" w:eastAsia="Arial" w:hAnsi="Arial"/>
                <w:b/>
                <w:color w:val="FFFFFF"/>
                <w:sz w:val="18"/>
              </w:rPr>
              <w:t>14.599.5</w:t>
            </w:r>
            <w:r w:rsidR="00464D9B">
              <w:rPr>
                <w:rFonts w:ascii="Arial" w:eastAsia="Arial" w:hAnsi="Arial"/>
                <w:b/>
                <w:color w:val="FFFFFF"/>
                <w:sz w:val="18"/>
              </w:rPr>
              <w:t>00,00</w:t>
            </w:r>
          </w:p>
        </w:tc>
        <w:tc>
          <w:tcPr>
            <w:tcW w:w="1417" w:type="dxa"/>
            <w:tcBorders>
              <w:top w:val="nil"/>
              <w:left w:val="nil"/>
              <w:bottom w:val="nil"/>
              <w:right w:val="nil"/>
            </w:tcBorders>
            <w:shd w:val="clear" w:color="auto" w:fill="0000CE"/>
            <w:tcMar>
              <w:top w:w="0" w:type="dxa"/>
              <w:left w:w="39" w:type="dxa"/>
              <w:bottom w:w="0" w:type="dxa"/>
              <w:right w:w="39" w:type="dxa"/>
            </w:tcMar>
            <w:vAlign w:val="center"/>
          </w:tcPr>
          <w:p w:rsidR="00464D9B" w:rsidRPr="002E40F9" w:rsidRDefault="002E40F9" w:rsidP="00651D81">
            <w:pPr>
              <w:jc w:val="right"/>
              <w:rPr>
                <w:rFonts w:ascii="Arial" w:hAnsi="Arial" w:cs="Arial"/>
                <w:b/>
                <w:sz w:val="18"/>
                <w:szCs w:val="18"/>
              </w:rPr>
            </w:pPr>
            <w:r w:rsidRPr="002E40F9">
              <w:rPr>
                <w:rFonts w:ascii="Arial" w:hAnsi="Arial" w:cs="Arial"/>
                <w:b/>
                <w:sz w:val="18"/>
                <w:szCs w:val="18"/>
              </w:rPr>
              <w:t>7.471.107,84</w:t>
            </w:r>
          </w:p>
        </w:tc>
        <w:tc>
          <w:tcPr>
            <w:tcW w:w="993" w:type="dxa"/>
            <w:tcBorders>
              <w:top w:val="nil"/>
              <w:left w:val="nil"/>
              <w:bottom w:val="nil"/>
              <w:right w:val="nil"/>
            </w:tcBorders>
            <w:shd w:val="clear" w:color="auto" w:fill="0000CE"/>
            <w:tcMar>
              <w:top w:w="0" w:type="dxa"/>
              <w:left w:w="39" w:type="dxa"/>
              <w:bottom w:w="0" w:type="dxa"/>
              <w:right w:w="39" w:type="dxa"/>
            </w:tcMar>
            <w:vAlign w:val="center"/>
          </w:tcPr>
          <w:p w:rsidR="00464D9B" w:rsidRPr="00083868" w:rsidRDefault="00083868" w:rsidP="00651D81">
            <w:pPr>
              <w:jc w:val="right"/>
              <w:rPr>
                <w:rFonts w:ascii="Arial" w:hAnsi="Arial" w:cs="Arial"/>
                <w:b/>
                <w:sz w:val="18"/>
                <w:szCs w:val="18"/>
              </w:rPr>
            </w:pPr>
            <w:r w:rsidRPr="00083868">
              <w:rPr>
                <w:rFonts w:ascii="Arial" w:hAnsi="Arial" w:cs="Arial"/>
                <w:b/>
                <w:sz w:val="18"/>
                <w:szCs w:val="18"/>
              </w:rPr>
              <w:t>51,17</w:t>
            </w:r>
          </w:p>
        </w:tc>
      </w:tr>
    </w:tbl>
    <w:p w:rsidR="00464D9B" w:rsidRDefault="00464D9B" w:rsidP="00464D9B"/>
    <w:p w:rsidR="00464D9B" w:rsidRDefault="00464D9B" w:rsidP="00C648C5"/>
    <w:p w:rsidR="00464D9B" w:rsidRDefault="00464D9B" w:rsidP="00C648C5"/>
    <w:p w:rsidR="00464D9B" w:rsidRDefault="00464D9B" w:rsidP="00C648C5"/>
    <w:p w:rsidR="00464D9B" w:rsidRDefault="00464D9B" w:rsidP="00C648C5"/>
    <w:p w:rsidR="00464D9B" w:rsidRDefault="00464D9B" w:rsidP="00C648C5"/>
    <w:p w:rsidR="00464D9B" w:rsidRDefault="00464D9B" w:rsidP="00C648C5"/>
    <w:p w:rsidR="00464D9B" w:rsidRDefault="00464D9B" w:rsidP="00C648C5"/>
    <w:p w:rsidR="00464D9B" w:rsidRDefault="00464D9B" w:rsidP="00C648C5"/>
    <w:p w:rsidR="00464D9B" w:rsidRDefault="00464D9B" w:rsidP="00C648C5"/>
    <w:p w:rsidR="00464D9B" w:rsidRDefault="00464D9B" w:rsidP="00C648C5"/>
    <w:p w:rsidR="00464D9B" w:rsidRDefault="00464D9B" w:rsidP="00C648C5"/>
    <w:p w:rsidR="00464D9B" w:rsidRDefault="00464D9B" w:rsidP="00C648C5"/>
    <w:p w:rsidR="00464D9B" w:rsidRDefault="00464D9B" w:rsidP="00C648C5"/>
    <w:p w:rsidR="00464D9B" w:rsidRDefault="00464D9B" w:rsidP="00C648C5"/>
    <w:p w:rsidR="00C648C5" w:rsidRPr="00BB776A" w:rsidRDefault="00C648C5" w:rsidP="00C648C5">
      <w:r>
        <w:lastRenderedPageBreak/>
        <w:t xml:space="preserve">     </w:t>
      </w:r>
      <w:r w:rsidRPr="00BB776A">
        <w:t>Izvršenje po programskoj klasifikaciji</w:t>
      </w:r>
      <w:r>
        <w:t xml:space="preserve"> (programi, aktivnosti i projekti)</w:t>
      </w:r>
    </w:p>
    <w:p w:rsidR="00071FAE" w:rsidRDefault="00071FAE" w:rsidP="00071FAE"/>
    <w:tbl>
      <w:tblPr>
        <w:tblW w:w="9781" w:type="dxa"/>
        <w:tblInd w:w="-142" w:type="dxa"/>
        <w:tblLayout w:type="fixed"/>
        <w:tblLook w:val="0000" w:firstRow="0" w:lastRow="0" w:firstColumn="0" w:lastColumn="0" w:noHBand="0" w:noVBand="0"/>
      </w:tblPr>
      <w:tblGrid>
        <w:gridCol w:w="1267"/>
        <w:gridCol w:w="9"/>
        <w:gridCol w:w="4536"/>
        <w:gridCol w:w="1521"/>
        <w:gridCol w:w="36"/>
        <w:gridCol w:w="1381"/>
        <w:gridCol w:w="36"/>
        <w:gridCol w:w="995"/>
      </w:tblGrid>
      <w:tr w:rsidR="000E717D" w:rsidRPr="005E3C2A" w:rsidTr="00BC18FB">
        <w:trPr>
          <w:trHeight w:val="255"/>
        </w:trPr>
        <w:tc>
          <w:tcPr>
            <w:tcW w:w="1267" w:type="dxa"/>
            <w:tcBorders>
              <w:top w:val="nil"/>
              <w:left w:val="nil"/>
              <w:bottom w:val="nil"/>
              <w:right w:val="nil"/>
            </w:tcBorders>
            <w:shd w:val="clear" w:color="auto" w:fill="C0C0C0"/>
            <w:noWrap/>
          </w:tcPr>
          <w:p w:rsidR="000E717D" w:rsidRDefault="000E717D" w:rsidP="00BC18FB">
            <w:pPr>
              <w:jc w:val="center"/>
              <w:rPr>
                <w:rFonts w:ascii="Arial" w:hAnsi="Arial" w:cs="Arial"/>
                <w:b/>
                <w:bCs/>
                <w:sz w:val="18"/>
                <w:szCs w:val="18"/>
              </w:rPr>
            </w:pPr>
            <w:r w:rsidRPr="00BB776A">
              <w:rPr>
                <w:rFonts w:ascii="Arial" w:hAnsi="Arial" w:cs="Arial"/>
                <w:b/>
                <w:bCs/>
                <w:sz w:val="18"/>
                <w:szCs w:val="18"/>
              </w:rPr>
              <w:t>Brojčana</w:t>
            </w:r>
          </w:p>
          <w:p w:rsidR="00BC18FB" w:rsidRPr="00BB776A" w:rsidRDefault="00BC18FB" w:rsidP="00BC18FB">
            <w:pPr>
              <w:jc w:val="center"/>
              <w:rPr>
                <w:rFonts w:ascii="Arial" w:hAnsi="Arial" w:cs="Arial"/>
                <w:b/>
                <w:bCs/>
                <w:sz w:val="18"/>
                <w:szCs w:val="18"/>
              </w:rPr>
            </w:pPr>
            <w:r>
              <w:rPr>
                <w:rFonts w:ascii="Arial" w:hAnsi="Arial" w:cs="Arial"/>
                <w:b/>
                <w:bCs/>
                <w:sz w:val="18"/>
                <w:szCs w:val="18"/>
              </w:rPr>
              <w:t>oznaka</w:t>
            </w:r>
          </w:p>
        </w:tc>
        <w:tc>
          <w:tcPr>
            <w:tcW w:w="4545" w:type="dxa"/>
            <w:gridSpan w:val="2"/>
            <w:tcBorders>
              <w:top w:val="nil"/>
              <w:left w:val="nil"/>
              <w:bottom w:val="nil"/>
              <w:right w:val="nil"/>
            </w:tcBorders>
            <w:shd w:val="clear" w:color="auto" w:fill="C0C0C0"/>
            <w:noWrap/>
          </w:tcPr>
          <w:p w:rsidR="000E717D" w:rsidRPr="00BB776A" w:rsidRDefault="000E717D" w:rsidP="00BC18FB">
            <w:pPr>
              <w:ind w:left="708"/>
              <w:jc w:val="center"/>
              <w:rPr>
                <w:rFonts w:ascii="Arial" w:hAnsi="Arial" w:cs="Arial"/>
                <w:b/>
                <w:bCs/>
                <w:sz w:val="18"/>
                <w:szCs w:val="18"/>
              </w:rPr>
            </w:pPr>
            <w:r w:rsidRPr="00BB776A">
              <w:rPr>
                <w:rFonts w:ascii="Arial" w:hAnsi="Arial" w:cs="Arial"/>
                <w:b/>
                <w:bCs/>
                <w:sz w:val="18"/>
                <w:szCs w:val="18"/>
              </w:rPr>
              <w:t>Naziv razdjela</w:t>
            </w:r>
            <w:r w:rsidR="0017737B">
              <w:rPr>
                <w:rFonts w:ascii="Arial" w:hAnsi="Arial" w:cs="Arial"/>
                <w:b/>
                <w:bCs/>
                <w:sz w:val="18"/>
                <w:szCs w:val="18"/>
              </w:rPr>
              <w:t>,</w:t>
            </w:r>
            <w:r w:rsidRPr="00BB776A">
              <w:rPr>
                <w:rFonts w:ascii="Arial" w:hAnsi="Arial" w:cs="Arial"/>
                <w:b/>
                <w:bCs/>
                <w:sz w:val="18"/>
                <w:szCs w:val="18"/>
              </w:rPr>
              <w:t xml:space="preserve"> glave</w:t>
            </w:r>
            <w:r>
              <w:rPr>
                <w:rFonts w:ascii="Arial" w:hAnsi="Arial" w:cs="Arial"/>
                <w:b/>
                <w:bCs/>
                <w:sz w:val="18"/>
                <w:szCs w:val="18"/>
              </w:rPr>
              <w:t>, izvora financiranja, programa, aktivnosti i projekta</w:t>
            </w:r>
            <w:r w:rsidR="003207B0">
              <w:rPr>
                <w:rFonts w:ascii="Arial" w:hAnsi="Arial" w:cs="Arial"/>
                <w:b/>
                <w:bCs/>
                <w:sz w:val="18"/>
                <w:szCs w:val="18"/>
              </w:rPr>
              <w:t xml:space="preserve"> te računa</w:t>
            </w:r>
            <w:r w:rsidR="00BC18FB">
              <w:rPr>
                <w:rFonts w:ascii="Arial" w:hAnsi="Arial" w:cs="Arial"/>
                <w:b/>
                <w:bCs/>
                <w:sz w:val="18"/>
                <w:szCs w:val="18"/>
              </w:rPr>
              <w:t xml:space="preserve"> ekonomske  klasifikacije</w:t>
            </w:r>
          </w:p>
        </w:tc>
        <w:tc>
          <w:tcPr>
            <w:tcW w:w="1521" w:type="dxa"/>
            <w:tcBorders>
              <w:top w:val="nil"/>
              <w:left w:val="nil"/>
              <w:bottom w:val="nil"/>
              <w:right w:val="nil"/>
            </w:tcBorders>
            <w:shd w:val="clear" w:color="auto" w:fill="C0C0C0"/>
            <w:noWrap/>
          </w:tcPr>
          <w:p w:rsidR="000E717D" w:rsidRDefault="000E717D" w:rsidP="00BC18FB">
            <w:pPr>
              <w:jc w:val="center"/>
              <w:rPr>
                <w:rFonts w:ascii="Arial" w:hAnsi="Arial" w:cs="Arial"/>
                <w:b/>
                <w:bCs/>
                <w:sz w:val="18"/>
                <w:szCs w:val="18"/>
              </w:rPr>
            </w:pPr>
            <w:r w:rsidRPr="00BB776A">
              <w:rPr>
                <w:rFonts w:ascii="Arial" w:hAnsi="Arial" w:cs="Arial"/>
                <w:b/>
                <w:bCs/>
                <w:sz w:val="18"/>
                <w:szCs w:val="18"/>
              </w:rPr>
              <w:t>Izvorni plan</w:t>
            </w:r>
          </w:p>
          <w:p w:rsidR="00BC18FB" w:rsidRPr="00BB776A" w:rsidRDefault="00BC18FB" w:rsidP="00BC18FB">
            <w:pPr>
              <w:jc w:val="center"/>
              <w:rPr>
                <w:rFonts w:ascii="Arial" w:hAnsi="Arial" w:cs="Arial"/>
                <w:b/>
                <w:bCs/>
                <w:sz w:val="18"/>
                <w:szCs w:val="18"/>
              </w:rPr>
            </w:pPr>
            <w:r>
              <w:rPr>
                <w:rFonts w:ascii="Arial" w:hAnsi="Arial" w:cs="Arial"/>
                <w:b/>
                <w:bCs/>
                <w:sz w:val="18"/>
                <w:szCs w:val="18"/>
              </w:rPr>
              <w:t>2020. (1)</w:t>
            </w:r>
          </w:p>
        </w:tc>
        <w:tc>
          <w:tcPr>
            <w:tcW w:w="1417" w:type="dxa"/>
            <w:gridSpan w:val="2"/>
            <w:tcBorders>
              <w:top w:val="nil"/>
              <w:left w:val="nil"/>
              <w:bottom w:val="nil"/>
              <w:right w:val="nil"/>
            </w:tcBorders>
            <w:shd w:val="clear" w:color="auto" w:fill="C0C0C0"/>
            <w:noWrap/>
          </w:tcPr>
          <w:p w:rsidR="000E717D" w:rsidRDefault="000E717D" w:rsidP="00BC18FB">
            <w:pPr>
              <w:jc w:val="center"/>
              <w:rPr>
                <w:rFonts w:ascii="Arial" w:hAnsi="Arial" w:cs="Arial"/>
                <w:b/>
                <w:bCs/>
                <w:sz w:val="18"/>
                <w:szCs w:val="18"/>
              </w:rPr>
            </w:pPr>
            <w:r w:rsidRPr="00BB776A">
              <w:rPr>
                <w:rFonts w:ascii="Arial" w:hAnsi="Arial" w:cs="Arial"/>
                <w:b/>
                <w:bCs/>
                <w:sz w:val="18"/>
                <w:szCs w:val="18"/>
              </w:rPr>
              <w:t>Izvršenje</w:t>
            </w:r>
          </w:p>
          <w:p w:rsidR="00BC18FB" w:rsidRPr="00BB776A" w:rsidRDefault="00BC18FB" w:rsidP="00BC18FB">
            <w:pPr>
              <w:jc w:val="center"/>
              <w:rPr>
                <w:rFonts w:ascii="Arial" w:hAnsi="Arial" w:cs="Arial"/>
                <w:b/>
                <w:bCs/>
                <w:sz w:val="18"/>
                <w:szCs w:val="18"/>
              </w:rPr>
            </w:pPr>
            <w:r>
              <w:rPr>
                <w:rFonts w:ascii="Arial" w:hAnsi="Arial" w:cs="Arial"/>
                <w:b/>
                <w:bCs/>
                <w:sz w:val="18"/>
                <w:szCs w:val="18"/>
              </w:rPr>
              <w:t>2020. (2)</w:t>
            </w:r>
          </w:p>
        </w:tc>
        <w:tc>
          <w:tcPr>
            <w:tcW w:w="1031" w:type="dxa"/>
            <w:gridSpan w:val="2"/>
            <w:tcBorders>
              <w:top w:val="nil"/>
              <w:left w:val="nil"/>
              <w:bottom w:val="nil"/>
              <w:right w:val="nil"/>
            </w:tcBorders>
            <w:shd w:val="clear" w:color="auto" w:fill="C0C0C0"/>
            <w:noWrap/>
          </w:tcPr>
          <w:p w:rsidR="000E717D" w:rsidRDefault="000E717D" w:rsidP="00BC18FB">
            <w:pPr>
              <w:jc w:val="center"/>
              <w:rPr>
                <w:rFonts w:ascii="Arial" w:hAnsi="Arial" w:cs="Arial"/>
                <w:b/>
                <w:bCs/>
                <w:sz w:val="18"/>
                <w:szCs w:val="18"/>
              </w:rPr>
            </w:pPr>
            <w:r w:rsidRPr="00BB776A">
              <w:rPr>
                <w:rFonts w:ascii="Arial" w:hAnsi="Arial" w:cs="Arial"/>
                <w:b/>
                <w:bCs/>
                <w:sz w:val="18"/>
                <w:szCs w:val="18"/>
              </w:rPr>
              <w:t>Indeks</w:t>
            </w:r>
          </w:p>
          <w:p w:rsidR="00BC18FB" w:rsidRPr="00BB776A" w:rsidRDefault="00BC18FB" w:rsidP="00BC18FB">
            <w:pPr>
              <w:jc w:val="center"/>
              <w:rPr>
                <w:rFonts w:ascii="Arial" w:hAnsi="Arial" w:cs="Arial"/>
                <w:b/>
                <w:bCs/>
                <w:sz w:val="18"/>
                <w:szCs w:val="18"/>
              </w:rPr>
            </w:pPr>
            <w:r>
              <w:rPr>
                <w:rFonts w:ascii="Arial" w:hAnsi="Arial" w:cs="Arial"/>
                <w:b/>
                <w:bCs/>
                <w:sz w:val="18"/>
                <w:szCs w:val="18"/>
              </w:rPr>
              <w:t>(2/1x100)</w:t>
            </w:r>
          </w:p>
        </w:tc>
      </w:tr>
      <w:tr w:rsidR="00295A79" w:rsidRPr="00ED51B3" w:rsidTr="003207B0">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696969" w:fill="696969"/>
            <w:noWrap/>
            <w:vAlign w:val="center"/>
            <w:hideMark/>
          </w:tcPr>
          <w:p w:rsidR="00295A79" w:rsidRPr="003B14E9" w:rsidRDefault="00295A79" w:rsidP="00295A79">
            <w:pPr>
              <w:rPr>
                <w:rFonts w:ascii="Arial" w:hAnsi="Arial" w:cs="Arial"/>
                <w:b/>
                <w:bCs/>
                <w:color w:val="FFFFFF"/>
                <w:sz w:val="18"/>
                <w:szCs w:val="18"/>
              </w:rPr>
            </w:pPr>
            <w:r w:rsidRPr="003B14E9">
              <w:rPr>
                <w:rFonts w:ascii="Arial" w:hAnsi="Arial" w:cs="Arial"/>
                <w:b/>
                <w:bCs/>
                <w:color w:val="FFFFFF"/>
                <w:sz w:val="18"/>
                <w:szCs w:val="18"/>
              </w:rPr>
              <w:t>UKUPNO RASHODI / IZDACI</w:t>
            </w:r>
          </w:p>
        </w:tc>
        <w:tc>
          <w:tcPr>
            <w:tcW w:w="1557" w:type="dxa"/>
            <w:gridSpan w:val="2"/>
            <w:tcBorders>
              <w:top w:val="nil"/>
              <w:left w:val="nil"/>
              <w:bottom w:val="nil"/>
              <w:right w:val="nil"/>
            </w:tcBorders>
            <w:shd w:val="clear" w:color="696969" w:fill="696969"/>
            <w:noWrap/>
            <w:vAlign w:val="center"/>
            <w:hideMark/>
          </w:tcPr>
          <w:p w:rsidR="00295A79" w:rsidRPr="003B14E9" w:rsidRDefault="00295A79" w:rsidP="00295A79">
            <w:pPr>
              <w:jc w:val="right"/>
              <w:rPr>
                <w:rFonts w:ascii="Arial" w:hAnsi="Arial" w:cs="Arial"/>
                <w:b/>
                <w:bCs/>
                <w:color w:val="FFFFFF"/>
                <w:sz w:val="18"/>
                <w:szCs w:val="18"/>
              </w:rPr>
            </w:pPr>
            <w:r>
              <w:rPr>
                <w:rFonts w:ascii="Arial" w:hAnsi="Arial" w:cs="Arial"/>
                <w:b/>
                <w:bCs/>
                <w:color w:val="FFFFFF"/>
                <w:sz w:val="18"/>
                <w:szCs w:val="18"/>
              </w:rPr>
              <w:t>42.854.</w:t>
            </w:r>
            <w:r w:rsidRPr="003B14E9">
              <w:rPr>
                <w:rFonts w:ascii="Arial" w:hAnsi="Arial" w:cs="Arial"/>
                <w:b/>
                <w:bCs/>
                <w:color w:val="FFFFFF"/>
                <w:sz w:val="18"/>
                <w:szCs w:val="18"/>
              </w:rPr>
              <w:t>000,00</w:t>
            </w:r>
          </w:p>
        </w:tc>
        <w:tc>
          <w:tcPr>
            <w:tcW w:w="1417" w:type="dxa"/>
            <w:gridSpan w:val="2"/>
            <w:tcBorders>
              <w:top w:val="nil"/>
              <w:left w:val="nil"/>
              <w:bottom w:val="nil"/>
              <w:right w:val="nil"/>
            </w:tcBorders>
            <w:shd w:val="clear" w:color="696969" w:fill="696969"/>
            <w:noWrap/>
            <w:vAlign w:val="center"/>
            <w:hideMark/>
          </w:tcPr>
          <w:p w:rsidR="00295A79" w:rsidRPr="003B14E9" w:rsidRDefault="00295A79" w:rsidP="00295A79">
            <w:pPr>
              <w:jc w:val="right"/>
              <w:rPr>
                <w:rFonts w:ascii="Arial" w:hAnsi="Arial" w:cs="Arial"/>
                <w:b/>
                <w:bCs/>
                <w:color w:val="FFFFFF"/>
                <w:sz w:val="18"/>
                <w:szCs w:val="18"/>
              </w:rPr>
            </w:pPr>
            <w:r>
              <w:rPr>
                <w:rFonts w:ascii="Arial" w:hAnsi="Arial" w:cs="Arial"/>
                <w:b/>
                <w:bCs/>
                <w:color w:val="FFFFFF"/>
                <w:sz w:val="18"/>
                <w:szCs w:val="18"/>
              </w:rPr>
              <w:t>28.747.252,46</w:t>
            </w:r>
          </w:p>
        </w:tc>
        <w:tc>
          <w:tcPr>
            <w:tcW w:w="995" w:type="dxa"/>
            <w:tcBorders>
              <w:top w:val="nil"/>
              <w:left w:val="nil"/>
              <w:bottom w:val="nil"/>
              <w:right w:val="nil"/>
            </w:tcBorders>
            <w:shd w:val="clear" w:color="696969" w:fill="696969"/>
            <w:noWrap/>
            <w:vAlign w:val="center"/>
            <w:hideMark/>
          </w:tcPr>
          <w:p w:rsidR="00295A79" w:rsidRPr="003B14E9" w:rsidRDefault="00295A79" w:rsidP="00295A79">
            <w:pPr>
              <w:jc w:val="right"/>
              <w:rPr>
                <w:rFonts w:ascii="Arial" w:hAnsi="Arial" w:cs="Arial"/>
                <w:b/>
                <w:bCs/>
                <w:color w:val="FFFFFF"/>
                <w:sz w:val="18"/>
                <w:szCs w:val="18"/>
              </w:rPr>
            </w:pPr>
            <w:r>
              <w:rPr>
                <w:rFonts w:ascii="Arial" w:hAnsi="Arial" w:cs="Arial"/>
                <w:b/>
                <w:bCs/>
                <w:color w:val="FFFFFF"/>
                <w:sz w:val="18"/>
                <w:szCs w:val="18"/>
              </w:rPr>
              <w:t>67,08</w:t>
            </w: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9999FF"/>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RAZDJEL 001 PREDSTAVNIČKA I IZVRŠNA TIJELA</w:t>
            </w:r>
          </w:p>
        </w:tc>
        <w:tc>
          <w:tcPr>
            <w:tcW w:w="1557" w:type="dxa"/>
            <w:gridSpan w:val="2"/>
            <w:tcBorders>
              <w:top w:val="nil"/>
              <w:left w:val="nil"/>
              <w:bottom w:val="nil"/>
              <w:right w:val="nil"/>
            </w:tcBorders>
            <w:shd w:val="clear" w:color="000000" w:fill="9999FF"/>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2.638.000,00</w:t>
            </w:r>
          </w:p>
        </w:tc>
        <w:tc>
          <w:tcPr>
            <w:tcW w:w="1417" w:type="dxa"/>
            <w:gridSpan w:val="2"/>
            <w:tcBorders>
              <w:top w:val="nil"/>
              <w:left w:val="nil"/>
              <w:bottom w:val="nil"/>
              <w:right w:val="nil"/>
            </w:tcBorders>
            <w:shd w:val="clear" w:color="000000" w:fill="9999FF"/>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1.894.959,01</w:t>
            </w:r>
          </w:p>
        </w:tc>
        <w:tc>
          <w:tcPr>
            <w:tcW w:w="995" w:type="dxa"/>
            <w:tcBorders>
              <w:top w:val="nil"/>
              <w:left w:val="nil"/>
              <w:bottom w:val="nil"/>
              <w:right w:val="nil"/>
            </w:tcBorders>
            <w:shd w:val="clear" w:color="000000" w:fill="9999FF"/>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71,83</w:t>
            </w: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9999FF"/>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GLAVA 00101 PREDSTAVNIČKA I IZVRŠNA TIJELA</w:t>
            </w:r>
          </w:p>
        </w:tc>
        <w:tc>
          <w:tcPr>
            <w:tcW w:w="1557" w:type="dxa"/>
            <w:gridSpan w:val="2"/>
            <w:tcBorders>
              <w:top w:val="nil"/>
              <w:left w:val="nil"/>
              <w:bottom w:val="nil"/>
              <w:right w:val="nil"/>
            </w:tcBorders>
            <w:shd w:val="clear" w:color="000000" w:fill="9999FF"/>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2.638.000,00</w:t>
            </w:r>
          </w:p>
        </w:tc>
        <w:tc>
          <w:tcPr>
            <w:tcW w:w="1417" w:type="dxa"/>
            <w:gridSpan w:val="2"/>
            <w:tcBorders>
              <w:top w:val="nil"/>
              <w:left w:val="nil"/>
              <w:bottom w:val="nil"/>
              <w:right w:val="nil"/>
            </w:tcBorders>
            <w:shd w:val="clear" w:color="000000" w:fill="9999FF"/>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1.894.959,01</w:t>
            </w:r>
          </w:p>
        </w:tc>
        <w:tc>
          <w:tcPr>
            <w:tcW w:w="995" w:type="dxa"/>
            <w:tcBorders>
              <w:top w:val="nil"/>
              <w:left w:val="nil"/>
              <w:bottom w:val="nil"/>
              <w:right w:val="nil"/>
            </w:tcBorders>
            <w:shd w:val="clear" w:color="000000" w:fill="9999FF"/>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71,83</w:t>
            </w: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1.1. Opći prihodi i primici</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2.308.000,00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1.790.313,98</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77,57</w:t>
            </w: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4.4. Prihodi za posebne namjene- Turistička pristojba</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160.000,00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104.645,03</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65,40</w:t>
            </w: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5.1. Pomoći</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20.000,00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0,00</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0,00</w:t>
            </w: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9.1. Prihod od prodaje nefinancijske imovine</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150.000,00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0,00</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000000" w:fill="FF9900"/>
            <w:noWrap/>
            <w:vAlign w:val="center"/>
            <w:hideMark/>
          </w:tcPr>
          <w:p w:rsidR="00295A79" w:rsidRDefault="00295A79" w:rsidP="00295A79">
            <w:pPr>
              <w:rPr>
                <w:rFonts w:ascii="Arial" w:hAnsi="Arial" w:cs="Arial"/>
                <w:b/>
                <w:bCs/>
                <w:sz w:val="18"/>
                <w:szCs w:val="18"/>
              </w:rPr>
            </w:pPr>
            <w:r w:rsidRPr="00ED51B3">
              <w:rPr>
                <w:rFonts w:ascii="Arial" w:hAnsi="Arial" w:cs="Arial"/>
                <w:b/>
                <w:bCs/>
                <w:sz w:val="18"/>
                <w:szCs w:val="18"/>
              </w:rPr>
              <w:t>1000</w:t>
            </w:r>
          </w:p>
          <w:p w:rsidR="00295A79" w:rsidRDefault="00295A79" w:rsidP="00295A79">
            <w:pPr>
              <w:rPr>
                <w:rFonts w:ascii="Arial" w:hAnsi="Arial" w:cs="Arial"/>
                <w:b/>
                <w:bCs/>
                <w:sz w:val="18"/>
                <w:szCs w:val="18"/>
              </w:rPr>
            </w:pPr>
          </w:p>
          <w:p w:rsidR="00295A79" w:rsidRPr="00ED51B3" w:rsidRDefault="00295A79" w:rsidP="00295A79">
            <w:pPr>
              <w:rPr>
                <w:rFonts w:ascii="Arial" w:hAnsi="Arial" w:cs="Arial"/>
                <w:b/>
                <w:bCs/>
                <w:sz w:val="18"/>
                <w:szCs w:val="18"/>
              </w:rPr>
            </w:pPr>
          </w:p>
        </w:tc>
        <w:tc>
          <w:tcPr>
            <w:tcW w:w="4536" w:type="dxa"/>
            <w:tcBorders>
              <w:top w:val="nil"/>
              <w:left w:val="nil"/>
              <w:bottom w:val="nil"/>
              <w:right w:val="nil"/>
            </w:tcBorders>
            <w:shd w:val="clear" w:color="000000" w:fill="FF9900"/>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Program: DONOŠENJE AKATA I MJERA IZ DJELOKRUGA PREDSTAVNIČKOG I IZVRŠNOG TIJELA</w:t>
            </w:r>
          </w:p>
        </w:tc>
        <w:tc>
          <w:tcPr>
            <w:tcW w:w="1557" w:type="dxa"/>
            <w:gridSpan w:val="2"/>
            <w:tcBorders>
              <w:top w:val="nil"/>
              <w:left w:val="nil"/>
              <w:bottom w:val="nil"/>
              <w:right w:val="nil"/>
            </w:tcBorders>
            <w:shd w:val="clear" w:color="000000" w:fill="FF9900"/>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1.602.500,00</w:t>
            </w:r>
          </w:p>
        </w:tc>
        <w:tc>
          <w:tcPr>
            <w:tcW w:w="1417" w:type="dxa"/>
            <w:gridSpan w:val="2"/>
            <w:tcBorders>
              <w:top w:val="nil"/>
              <w:left w:val="nil"/>
              <w:bottom w:val="nil"/>
              <w:right w:val="nil"/>
            </w:tcBorders>
            <w:shd w:val="clear" w:color="000000" w:fill="FF9900"/>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1.160.964,52</w:t>
            </w:r>
          </w:p>
        </w:tc>
        <w:tc>
          <w:tcPr>
            <w:tcW w:w="995" w:type="dxa"/>
            <w:tcBorders>
              <w:top w:val="nil"/>
              <w:left w:val="nil"/>
              <w:bottom w:val="nil"/>
              <w:right w:val="nil"/>
            </w:tcBorders>
            <w:shd w:val="clear" w:color="000000" w:fill="FF9900"/>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72,45</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A100001</w:t>
            </w:r>
          </w:p>
        </w:tc>
        <w:tc>
          <w:tcPr>
            <w:tcW w:w="4536" w:type="dxa"/>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Aktivnost: Predstavničko i izvršna tijela</w:t>
            </w:r>
          </w:p>
        </w:tc>
        <w:tc>
          <w:tcPr>
            <w:tcW w:w="155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852.500,00</w:t>
            </w:r>
          </w:p>
        </w:tc>
        <w:tc>
          <w:tcPr>
            <w:tcW w:w="141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767.591,66</w:t>
            </w:r>
          </w:p>
        </w:tc>
        <w:tc>
          <w:tcPr>
            <w:tcW w:w="995" w:type="dxa"/>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90,04</w:t>
            </w: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1.1. Opći prihodi i primici</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852.500,00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767.591,66</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90,04</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311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Plaće (Bruto)</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370.000,00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350.947,39</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94,85</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3111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Plaće za redovan rad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350.947,39</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313</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Doprinosi na plaće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60.000,00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57.906,31</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96,51</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3132</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Doprinosi za obvezno zdravstveno osiguranje</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57.906,31</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321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Naknade troškova zaposlenima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42.000,00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27.305,06</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65,01</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3211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Službena putovanja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27.305,06</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3214</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Ostale naknade troškova zaposlenima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323</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Rashodi za usluge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10.500,00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9.529,93</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90,76</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3231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Usluge telefona, pošte i prijevoza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9.529,93</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324</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Naknade troškova osobama izvan radnog odnosa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3241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Naknade troškova osobama izvan radnog odnosa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329</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Ostali nespomenuti rashodi poslovanja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368.000,00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321.902,97</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87,47</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3291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Naknade za rad predstavničkih i izvršnih tijela, povjerenstava i slično</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212.831,45</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3293</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Reprezentacija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109.071,52</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A100002</w:t>
            </w:r>
          </w:p>
        </w:tc>
        <w:tc>
          <w:tcPr>
            <w:tcW w:w="4536" w:type="dxa"/>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Aktivnost: Protokolarni izdaci i obilježavanje obljetnica i blagdana</w:t>
            </w:r>
          </w:p>
        </w:tc>
        <w:tc>
          <w:tcPr>
            <w:tcW w:w="155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155.000,00</w:t>
            </w:r>
          </w:p>
        </w:tc>
        <w:tc>
          <w:tcPr>
            <w:tcW w:w="141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152.219,03</w:t>
            </w:r>
          </w:p>
        </w:tc>
        <w:tc>
          <w:tcPr>
            <w:tcW w:w="995" w:type="dxa"/>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98,21</w:t>
            </w: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1.1. Opći prihodi i primici</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155.000,00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152.219,03</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98,21</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323</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Rashodi za usluge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10.000,00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4.217,92</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42,18</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3237</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Intelektualne i osobne usluge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4.217,92</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329</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Ostali nespomenuti rashodi poslovanja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145.000,00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148.001,11</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102,07</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3299</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Ostali nespomenuti rashodi poslovanja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148.001,11</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A100003</w:t>
            </w:r>
          </w:p>
        </w:tc>
        <w:tc>
          <w:tcPr>
            <w:tcW w:w="4536" w:type="dxa"/>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Aktivnost: Međunarodna i međugradska suradnja</w:t>
            </w:r>
          </w:p>
        </w:tc>
        <w:tc>
          <w:tcPr>
            <w:tcW w:w="155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100.000,00</w:t>
            </w:r>
          </w:p>
        </w:tc>
        <w:tc>
          <w:tcPr>
            <w:tcW w:w="141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9.507,72</w:t>
            </w:r>
          </w:p>
        </w:tc>
        <w:tc>
          <w:tcPr>
            <w:tcW w:w="995" w:type="dxa"/>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9,51</w:t>
            </w: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1.1. Opći prihodi i primici</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100.000,00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9.507,72</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9,51</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321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Naknade troškova zaposlenima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5.000,00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3211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Službena putovanja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329</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Ostali nespomenuti rashodi poslovanja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95.000,00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9.507,72</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10,01</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3291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Naknade za rad predstavničkih i izvršnih tijela, povjerenstava i slično</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2.931,64</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3299</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Ostali nespomenuti rashodi poslovanja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6.576,08</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A100004</w:t>
            </w:r>
          </w:p>
        </w:tc>
        <w:tc>
          <w:tcPr>
            <w:tcW w:w="4536" w:type="dxa"/>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Aktivnost: Donacije, sponzorstva i doznake po posebnim odlukama</w:t>
            </w:r>
          </w:p>
        </w:tc>
        <w:tc>
          <w:tcPr>
            <w:tcW w:w="155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120.000,00</w:t>
            </w:r>
          </w:p>
        </w:tc>
        <w:tc>
          <w:tcPr>
            <w:tcW w:w="141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74.662,94</w:t>
            </w:r>
          </w:p>
        </w:tc>
        <w:tc>
          <w:tcPr>
            <w:tcW w:w="995" w:type="dxa"/>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62,22</w:t>
            </w: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1.1. Opći prihodi i primici</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120.000,00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74.662,94</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62,22</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381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Tekuće donacije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120.000,00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74.662,94</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62,22</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3811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Tekuće donacije u novcu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74.662,94</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A100005</w:t>
            </w:r>
          </w:p>
        </w:tc>
        <w:tc>
          <w:tcPr>
            <w:tcW w:w="4536" w:type="dxa"/>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Aktivnost: Proračunska pričuva</w:t>
            </w:r>
          </w:p>
        </w:tc>
        <w:tc>
          <w:tcPr>
            <w:tcW w:w="155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250.000,00</w:t>
            </w:r>
          </w:p>
        </w:tc>
        <w:tc>
          <w:tcPr>
            <w:tcW w:w="141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59.883,17</w:t>
            </w:r>
          </w:p>
        </w:tc>
        <w:tc>
          <w:tcPr>
            <w:tcW w:w="995" w:type="dxa"/>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23,95</w:t>
            </w: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1.1. Opći prihodi i primici</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100.000,00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59.883,17</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59,88</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329</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Ostali nespomenuti rashodi poslovanja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9.883,17</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3299</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Ostali nespomenuti rashodi poslovanja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9.883,17</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381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Tekuće donacije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50.000,00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lastRenderedPageBreak/>
              <w:t>3811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Tekuće donacije u novcu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50.000,00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385</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Izvanredni rashodi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100.000,00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3851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Nepredviđeni rashodi do visine proračunske pričuve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9.1. Prihod od prodaje nefinancijske imovine</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150.000,00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0,00</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385</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Izvanredni rashodi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150.000,00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3851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Nepredviđeni rashodi do visine proračunske pričuve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A100006</w:t>
            </w:r>
          </w:p>
        </w:tc>
        <w:tc>
          <w:tcPr>
            <w:tcW w:w="4536" w:type="dxa"/>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Aktivnost: Savjet mladih</w:t>
            </w:r>
          </w:p>
        </w:tc>
        <w:tc>
          <w:tcPr>
            <w:tcW w:w="155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5.000,00</w:t>
            </w:r>
          </w:p>
        </w:tc>
        <w:tc>
          <w:tcPr>
            <w:tcW w:w="141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c>
          <w:tcPr>
            <w:tcW w:w="995" w:type="dxa"/>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1.1. Opći prihodi i primici</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5.000,00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0,00</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329</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Ostali nespomenuti rashodi poslovanja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5.000,00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3299</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Ostali nespomenuti rashodi poslovanja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A100007</w:t>
            </w:r>
          </w:p>
        </w:tc>
        <w:tc>
          <w:tcPr>
            <w:tcW w:w="4536" w:type="dxa"/>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Aktivnost: Naknade građanima - prigodni pokloni</w:t>
            </w:r>
          </w:p>
        </w:tc>
        <w:tc>
          <w:tcPr>
            <w:tcW w:w="155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120.000,00</w:t>
            </w:r>
          </w:p>
        </w:tc>
        <w:tc>
          <w:tcPr>
            <w:tcW w:w="141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97.100,00</w:t>
            </w:r>
          </w:p>
        </w:tc>
        <w:tc>
          <w:tcPr>
            <w:tcW w:w="995" w:type="dxa"/>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80,92</w:t>
            </w: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1.1. Opći prihodi i primici</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120.000,00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97.100,00</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80,92</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372</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Ostale naknade građanima i kućanstvima iz proračuna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120.000,00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97.100,00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80,92</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3721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Naknade građanima i kućanstvima u novcu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97.100,00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3722</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Naknade građanima i kućanstvima u naravi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000000" w:fill="FF9900"/>
            <w:noWrap/>
            <w:vAlign w:val="center"/>
            <w:hideMark/>
          </w:tcPr>
          <w:p w:rsidR="00295A79" w:rsidRDefault="00295A79" w:rsidP="00295A79">
            <w:pPr>
              <w:rPr>
                <w:rFonts w:ascii="Arial" w:hAnsi="Arial" w:cs="Arial"/>
                <w:b/>
                <w:bCs/>
                <w:sz w:val="18"/>
                <w:szCs w:val="18"/>
              </w:rPr>
            </w:pPr>
            <w:r w:rsidRPr="00ED51B3">
              <w:rPr>
                <w:rFonts w:ascii="Arial" w:hAnsi="Arial" w:cs="Arial"/>
                <w:b/>
                <w:bCs/>
                <w:sz w:val="18"/>
                <w:szCs w:val="18"/>
              </w:rPr>
              <w:t>1001</w:t>
            </w:r>
          </w:p>
          <w:p w:rsidR="00295A79" w:rsidRPr="00ED51B3" w:rsidRDefault="00295A79" w:rsidP="00295A79">
            <w:pPr>
              <w:rPr>
                <w:rFonts w:ascii="Arial" w:hAnsi="Arial" w:cs="Arial"/>
                <w:b/>
                <w:bCs/>
                <w:sz w:val="18"/>
                <w:szCs w:val="18"/>
              </w:rPr>
            </w:pPr>
          </w:p>
        </w:tc>
        <w:tc>
          <w:tcPr>
            <w:tcW w:w="4536" w:type="dxa"/>
            <w:tcBorders>
              <w:top w:val="nil"/>
              <w:left w:val="nil"/>
              <w:bottom w:val="nil"/>
              <w:right w:val="nil"/>
            </w:tcBorders>
            <w:shd w:val="clear" w:color="000000" w:fill="FF9900"/>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Program: RAZVOJ CIVILNOG DRUŠTVA - RAD POLITIČKIH STRANAKA</w:t>
            </w:r>
          </w:p>
        </w:tc>
        <w:tc>
          <w:tcPr>
            <w:tcW w:w="1557" w:type="dxa"/>
            <w:gridSpan w:val="2"/>
            <w:tcBorders>
              <w:top w:val="nil"/>
              <w:left w:val="nil"/>
              <w:bottom w:val="nil"/>
              <w:right w:val="nil"/>
            </w:tcBorders>
            <w:shd w:val="clear" w:color="000000" w:fill="FF9900"/>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50.000,00</w:t>
            </w:r>
          </w:p>
        </w:tc>
        <w:tc>
          <w:tcPr>
            <w:tcW w:w="1417" w:type="dxa"/>
            <w:gridSpan w:val="2"/>
            <w:tcBorders>
              <w:top w:val="nil"/>
              <w:left w:val="nil"/>
              <w:bottom w:val="nil"/>
              <w:right w:val="nil"/>
            </w:tcBorders>
            <w:shd w:val="clear" w:color="000000" w:fill="FF9900"/>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39.960,00</w:t>
            </w:r>
          </w:p>
        </w:tc>
        <w:tc>
          <w:tcPr>
            <w:tcW w:w="995" w:type="dxa"/>
            <w:tcBorders>
              <w:top w:val="nil"/>
              <w:left w:val="nil"/>
              <w:bottom w:val="nil"/>
              <w:right w:val="nil"/>
            </w:tcBorders>
            <w:shd w:val="clear" w:color="000000" w:fill="FF9900"/>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79,92</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A100001</w:t>
            </w:r>
          </w:p>
        </w:tc>
        <w:tc>
          <w:tcPr>
            <w:tcW w:w="4536" w:type="dxa"/>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Aktivnost: Rad političkih stranaka</w:t>
            </w:r>
          </w:p>
        </w:tc>
        <w:tc>
          <w:tcPr>
            <w:tcW w:w="155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50.000,00</w:t>
            </w:r>
          </w:p>
        </w:tc>
        <w:tc>
          <w:tcPr>
            <w:tcW w:w="141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39.960,00</w:t>
            </w:r>
          </w:p>
        </w:tc>
        <w:tc>
          <w:tcPr>
            <w:tcW w:w="995" w:type="dxa"/>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79,92</w:t>
            </w: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1.1. Opći prihodi i primici</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50.000,00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39.960,00</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79,92</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381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Tekuće donacije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50.000,00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39.960,00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79,92</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3811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Tekuće donacije u novcu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39.960,00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000000" w:fill="FF9900"/>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1002</w:t>
            </w:r>
          </w:p>
        </w:tc>
        <w:tc>
          <w:tcPr>
            <w:tcW w:w="4536" w:type="dxa"/>
            <w:tcBorders>
              <w:top w:val="nil"/>
              <w:left w:val="nil"/>
              <w:bottom w:val="nil"/>
              <w:right w:val="nil"/>
            </w:tcBorders>
            <w:shd w:val="clear" w:color="000000" w:fill="FF9900"/>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Program: MJESNA SAMOUPRAVA</w:t>
            </w:r>
          </w:p>
        </w:tc>
        <w:tc>
          <w:tcPr>
            <w:tcW w:w="1557" w:type="dxa"/>
            <w:gridSpan w:val="2"/>
            <w:tcBorders>
              <w:top w:val="nil"/>
              <w:left w:val="nil"/>
              <w:bottom w:val="nil"/>
              <w:right w:val="nil"/>
            </w:tcBorders>
            <w:shd w:val="clear" w:color="000000" w:fill="FF9900"/>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675.500,00</w:t>
            </w:r>
          </w:p>
        </w:tc>
        <w:tc>
          <w:tcPr>
            <w:tcW w:w="1417" w:type="dxa"/>
            <w:gridSpan w:val="2"/>
            <w:tcBorders>
              <w:top w:val="nil"/>
              <w:left w:val="nil"/>
              <w:bottom w:val="nil"/>
              <w:right w:val="nil"/>
            </w:tcBorders>
            <w:shd w:val="clear" w:color="000000" w:fill="FF9900"/>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564.120,32</w:t>
            </w:r>
          </w:p>
        </w:tc>
        <w:tc>
          <w:tcPr>
            <w:tcW w:w="995" w:type="dxa"/>
            <w:tcBorders>
              <w:top w:val="nil"/>
              <w:left w:val="nil"/>
              <w:bottom w:val="nil"/>
              <w:right w:val="nil"/>
            </w:tcBorders>
            <w:shd w:val="clear" w:color="000000" w:fill="FF9900"/>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83,51</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A100001</w:t>
            </w:r>
          </w:p>
        </w:tc>
        <w:tc>
          <w:tcPr>
            <w:tcW w:w="4536" w:type="dxa"/>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Aktivnost: Djelokrug mjesne samouprave</w:t>
            </w:r>
          </w:p>
        </w:tc>
        <w:tc>
          <w:tcPr>
            <w:tcW w:w="155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675.500,00</w:t>
            </w:r>
          </w:p>
        </w:tc>
        <w:tc>
          <w:tcPr>
            <w:tcW w:w="141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564.120,32</w:t>
            </w:r>
          </w:p>
        </w:tc>
        <w:tc>
          <w:tcPr>
            <w:tcW w:w="995" w:type="dxa"/>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83,51</w:t>
            </w: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1.1. Opći prihodi i primici</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655.500,00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552.541,60</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84,29</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322</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Rashodi za materijal i energiju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486.000,00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414.245,92</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85,24</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3223</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Energija</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414.245,92</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3225</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Sitni inventar i auto gume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323</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Rashodi za usluge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111.500,00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100.953,66</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90,54</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3231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Usluge telefona, pošte i prijevoza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13.670,70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3234</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Komunalne usluge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87.282,96</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329</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Ostali nespomenuti rashodi poslovanja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58.000,00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37.342,02</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64,38</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3291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Naknade za rad predstavničkih i izvršnih tijela, povjerenstava i slično</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37.342,02</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3299</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Ostali nespomenuti rashodi poslovanja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4.4. Prihodi za posebne namjene- Turistička pristojba</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20.000,00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11.578,72</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57,89</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323</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Rashodi za usluge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20.000,00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11.578,72</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57,89</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3234</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Komunalne usluge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11.578,72</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000000" w:fill="FF9900"/>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1003</w:t>
            </w:r>
          </w:p>
        </w:tc>
        <w:tc>
          <w:tcPr>
            <w:tcW w:w="4536" w:type="dxa"/>
            <w:tcBorders>
              <w:top w:val="nil"/>
              <w:left w:val="nil"/>
              <w:bottom w:val="nil"/>
              <w:right w:val="nil"/>
            </w:tcBorders>
            <w:shd w:val="clear" w:color="000000" w:fill="FF9900"/>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Program: MANIFESTACIJE</w:t>
            </w:r>
          </w:p>
        </w:tc>
        <w:tc>
          <w:tcPr>
            <w:tcW w:w="1557" w:type="dxa"/>
            <w:gridSpan w:val="2"/>
            <w:tcBorders>
              <w:top w:val="nil"/>
              <w:left w:val="nil"/>
              <w:bottom w:val="nil"/>
              <w:right w:val="nil"/>
            </w:tcBorders>
            <w:shd w:val="clear" w:color="000000" w:fill="FF9900"/>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310.000,00</w:t>
            </w:r>
          </w:p>
        </w:tc>
        <w:tc>
          <w:tcPr>
            <w:tcW w:w="1417" w:type="dxa"/>
            <w:gridSpan w:val="2"/>
            <w:tcBorders>
              <w:top w:val="nil"/>
              <w:left w:val="nil"/>
              <w:bottom w:val="nil"/>
              <w:right w:val="nil"/>
            </w:tcBorders>
            <w:shd w:val="clear" w:color="000000" w:fill="FF9900"/>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129.914,17</w:t>
            </w:r>
          </w:p>
        </w:tc>
        <w:tc>
          <w:tcPr>
            <w:tcW w:w="995" w:type="dxa"/>
            <w:tcBorders>
              <w:top w:val="nil"/>
              <w:left w:val="nil"/>
              <w:bottom w:val="nil"/>
              <w:right w:val="nil"/>
            </w:tcBorders>
            <w:shd w:val="clear" w:color="000000" w:fill="FF9900"/>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41,91</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A100001</w:t>
            </w:r>
          </w:p>
        </w:tc>
        <w:tc>
          <w:tcPr>
            <w:tcW w:w="4536" w:type="dxa"/>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Aktivnost: Sufinanciranje manifestacija</w:t>
            </w:r>
          </w:p>
        </w:tc>
        <w:tc>
          <w:tcPr>
            <w:tcW w:w="155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160.000,00</w:t>
            </w:r>
          </w:p>
        </w:tc>
        <w:tc>
          <w:tcPr>
            <w:tcW w:w="141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102.160,17</w:t>
            </w:r>
          </w:p>
        </w:tc>
        <w:tc>
          <w:tcPr>
            <w:tcW w:w="995" w:type="dxa"/>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63,85</w:t>
            </w: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1.1. Opći prihodi i primici</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70.000,00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36.847,86</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52,64</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323</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Rashodi za usluge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60.000,00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35.735,47</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59,56</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3237</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Intelektualne i osobne usluge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35.735,47</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329</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Ostali nespomenuti rashodi poslovanja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10.000,00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1.112,39</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11,12</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3299</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Ostali nespomenuti rashodi poslovanja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1.112,39</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4.4. Prihodi za posebne namjene- Turistička pristojba</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70.000,00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65.312,31</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93,30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323</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Rashodi za usluge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40.000,00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36.000,00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90,00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3235</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Zakupnine i najamnine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21.000,00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3237</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Intelektualne i osobne usluge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15.000,00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329</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Ostali nespomenuti rashodi poslovanja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30.000,00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29.312,31</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97,71</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3299</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Ostali nespomenuti rashodi poslovanja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29.312,31</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5.1. Pomoći</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20.000,00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0,00</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329</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Ostali nespomenuti rashodi poslovanja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20.000,00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3299</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Ostali nespomenuti rashodi poslovanja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A100003</w:t>
            </w:r>
          </w:p>
        </w:tc>
        <w:tc>
          <w:tcPr>
            <w:tcW w:w="4536" w:type="dxa"/>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Aktivnost: Advent</w:t>
            </w:r>
          </w:p>
        </w:tc>
        <w:tc>
          <w:tcPr>
            <w:tcW w:w="155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150.000,00</w:t>
            </w:r>
          </w:p>
        </w:tc>
        <w:tc>
          <w:tcPr>
            <w:tcW w:w="141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27.754,00</w:t>
            </w:r>
          </w:p>
        </w:tc>
        <w:tc>
          <w:tcPr>
            <w:tcW w:w="995" w:type="dxa"/>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18,50</w:t>
            </w: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1.1. Opći prihodi i primici</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80.000,00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0,00</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lastRenderedPageBreak/>
              <w:t>329</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Ostali nespomenuti rashodi poslovanja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80.000,00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3299</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Ostali nespomenuti rashodi poslovanja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4.4. Prihodi za posebne namjene- Turistička pristojba</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70.000,00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27.754,00</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39,65</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329</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Ostali nespomenuti rashodi poslovanja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70.000,00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27.754,00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39,65</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3299</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Ostali nespomenuti rashodi poslovanja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27.754,00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9999FF"/>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RAZDJEL 002 URED GRADA</w:t>
            </w:r>
          </w:p>
        </w:tc>
        <w:tc>
          <w:tcPr>
            <w:tcW w:w="1557" w:type="dxa"/>
            <w:gridSpan w:val="2"/>
            <w:tcBorders>
              <w:top w:val="nil"/>
              <w:left w:val="nil"/>
              <w:bottom w:val="nil"/>
              <w:right w:val="nil"/>
            </w:tcBorders>
            <w:shd w:val="clear" w:color="000000" w:fill="9999FF"/>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12.870.000,00</w:t>
            </w:r>
          </w:p>
        </w:tc>
        <w:tc>
          <w:tcPr>
            <w:tcW w:w="1417" w:type="dxa"/>
            <w:gridSpan w:val="2"/>
            <w:tcBorders>
              <w:top w:val="nil"/>
              <w:left w:val="nil"/>
              <w:bottom w:val="nil"/>
              <w:right w:val="nil"/>
            </w:tcBorders>
            <w:shd w:val="clear" w:color="000000" w:fill="9999FF"/>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10.246.038,05</w:t>
            </w:r>
          </w:p>
        </w:tc>
        <w:tc>
          <w:tcPr>
            <w:tcW w:w="995" w:type="dxa"/>
            <w:tcBorders>
              <w:top w:val="nil"/>
              <w:left w:val="nil"/>
              <w:bottom w:val="nil"/>
              <w:right w:val="nil"/>
            </w:tcBorders>
            <w:shd w:val="clear" w:color="000000" w:fill="9999FF"/>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79,61</w:t>
            </w: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9999FF"/>
            <w:noWrap/>
            <w:vAlign w:val="center"/>
          </w:tcPr>
          <w:p w:rsidR="00295A79" w:rsidRPr="00ED51B3" w:rsidRDefault="00295A79" w:rsidP="00295A79">
            <w:pPr>
              <w:rPr>
                <w:rFonts w:ascii="Arial" w:hAnsi="Arial" w:cs="Arial"/>
                <w:b/>
                <w:bCs/>
                <w:sz w:val="18"/>
                <w:szCs w:val="18"/>
              </w:rPr>
            </w:pPr>
            <w:r w:rsidRPr="00ED51B3">
              <w:rPr>
                <w:rFonts w:ascii="Arial" w:hAnsi="Arial" w:cs="Arial"/>
                <w:b/>
                <w:bCs/>
                <w:sz w:val="18"/>
                <w:szCs w:val="18"/>
              </w:rPr>
              <w:t>GLAVA 00</w:t>
            </w:r>
            <w:r>
              <w:rPr>
                <w:rFonts w:ascii="Arial" w:hAnsi="Arial" w:cs="Arial"/>
                <w:b/>
                <w:bCs/>
                <w:sz w:val="18"/>
                <w:szCs w:val="18"/>
              </w:rPr>
              <w:t>2</w:t>
            </w:r>
            <w:r w:rsidRPr="00ED51B3">
              <w:rPr>
                <w:rFonts w:ascii="Arial" w:hAnsi="Arial" w:cs="Arial"/>
                <w:b/>
                <w:bCs/>
                <w:sz w:val="18"/>
                <w:szCs w:val="18"/>
              </w:rPr>
              <w:t xml:space="preserve">01 </w:t>
            </w:r>
            <w:r>
              <w:rPr>
                <w:rFonts w:ascii="Arial" w:hAnsi="Arial" w:cs="Arial"/>
                <w:b/>
                <w:bCs/>
                <w:sz w:val="18"/>
                <w:szCs w:val="18"/>
              </w:rPr>
              <w:t>URED GRADA</w:t>
            </w:r>
          </w:p>
        </w:tc>
        <w:tc>
          <w:tcPr>
            <w:tcW w:w="1557" w:type="dxa"/>
            <w:gridSpan w:val="2"/>
            <w:tcBorders>
              <w:top w:val="nil"/>
              <w:left w:val="nil"/>
              <w:bottom w:val="nil"/>
              <w:right w:val="nil"/>
            </w:tcBorders>
            <w:shd w:val="clear" w:color="000000" w:fill="9999FF"/>
            <w:noWrap/>
            <w:vAlign w:val="center"/>
          </w:tcPr>
          <w:p w:rsidR="00295A79" w:rsidRPr="00ED51B3" w:rsidRDefault="00295A79" w:rsidP="00295A79">
            <w:pPr>
              <w:jc w:val="right"/>
              <w:rPr>
                <w:rFonts w:ascii="Arial" w:hAnsi="Arial" w:cs="Arial"/>
                <w:b/>
                <w:bCs/>
                <w:sz w:val="18"/>
                <w:szCs w:val="18"/>
              </w:rPr>
            </w:pPr>
            <w:r>
              <w:rPr>
                <w:rFonts w:ascii="Arial" w:hAnsi="Arial" w:cs="Arial"/>
                <w:b/>
                <w:bCs/>
                <w:sz w:val="18"/>
                <w:szCs w:val="18"/>
              </w:rPr>
              <w:t>4.503.000,00</w:t>
            </w:r>
          </w:p>
        </w:tc>
        <w:tc>
          <w:tcPr>
            <w:tcW w:w="1417" w:type="dxa"/>
            <w:gridSpan w:val="2"/>
            <w:tcBorders>
              <w:top w:val="nil"/>
              <w:left w:val="nil"/>
              <w:bottom w:val="nil"/>
              <w:right w:val="nil"/>
            </w:tcBorders>
            <w:shd w:val="clear" w:color="000000" w:fill="9999FF"/>
            <w:noWrap/>
            <w:vAlign w:val="center"/>
          </w:tcPr>
          <w:p w:rsidR="00295A79" w:rsidRPr="00ED51B3" w:rsidRDefault="00295A79" w:rsidP="00295A79">
            <w:pPr>
              <w:jc w:val="right"/>
              <w:rPr>
                <w:rFonts w:ascii="Arial" w:hAnsi="Arial" w:cs="Arial"/>
                <w:b/>
                <w:bCs/>
                <w:sz w:val="18"/>
                <w:szCs w:val="18"/>
              </w:rPr>
            </w:pPr>
            <w:r>
              <w:rPr>
                <w:rFonts w:ascii="Arial" w:hAnsi="Arial" w:cs="Arial"/>
                <w:b/>
                <w:bCs/>
                <w:sz w:val="18"/>
                <w:szCs w:val="18"/>
              </w:rPr>
              <w:t>3.261.723,85</w:t>
            </w:r>
          </w:p>
        </w:tc>
        <w:tc>
          <w:tcPr>
            <w:tcW w:w="995" w:type="dxa"/>
            <w:tcBorders>
              <w:top w:val="nil"/>
              <w:left w:val="nil"/>
              <w:bottom w:val="nil"/>
              <w:right w:val="nil"/>
            </w:tcBorders>
            <w:shd w:val="clear" w:color="000000" w:fill="9999FF"/>
            <w:noWrap/>
            <w:vAlign w:val="center"/>
          </w:tcPr>
          <w:p w:rsidR="00295A79" w:rsidRPr="00ED51B3" w:rsidRDefault="00295A79" w:rsidP="00295A79">
            <w:pPr>
              <w:jc w:val="right"/>
              <w:rPr>
                <w:rFonts w:ascii="Arial" w:hAnsi="Arial" w:cs="Arial"/>
                <w:b/>
                <w:bCs/>
                <w:sz w:val="18"/>
                <w:szCs w:val="18"/>
              </w:rPr>
            </w:pPr>
            <w:r>
              <w:rPr>
                <w:rFonts w:ascii="Arial" w:hAnsi="Arial" w:cs="Arial"/>
                <w:b/>
                <w:bCs/>
                <w:sz w:val="18"/>
                <w:szCs w:val="18"/>
              </w:rPr>
              <w:t>72,43</w:t>
            </w: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1.1. Opći prihodi i primici</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4.383.000,00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3.233.423,85</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73,77</w:t>
            </w: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4.1. Prihodi za posebne namjene</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100.000,00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20.000,00</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20,00</w:t>
            </w: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5.1. Pomoći</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20.000,00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8.300,00</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41,50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000000" w:fill="FF9900"/>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1000</w:t>
            </w:r>
          </w:p>
        </w:tc>
        <w:tc>
          <w:tcPr>
            <w:tcW w:w="4536" w:type="dxa"/>
            <w:tcBorders>
              <w:top w:val="nil"/>
              <w:left w:val="nil"/>
              <w:bottom w:val="nil"/>
              <w:right w:val="nil"/>
            </w:tcBorders>
            <w:shd w:val="clear" w:color="000000" w:fill="FF9900"/>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Program: PRIPREMA I DONOŠENJE AKATA IZ DJELOKRUGA TIJELA</w:t>
            </w:r>
          </w:p>
        </w:tc>
        <w:tc>
          <w:tcPr>
            <w:tcW w:w="1557" w:type="dxa"/>
            <w:gridSpan w:val="2"/>
            <w:tcBorders>
              <w:top w:val="nil"/>
              <w:left w:val="nil"/>
              <w:bottom w:val="nil"/>
              <w:right w:val="nil"/>
            </w:tcBorders>
            <w:shd w:val="clear" w:color="000000" w:fill="FF9900"/>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1.612.000,00</w:t>
            </w:r>
          </w:p>
        </w:tc>
        <w:tc>
          <w:tcPr>
            <w:tcW w:w="1417" w:type="dxa"/>
            <w:gridSpan w:val="2"/>
            <w:tcBorders>
              <w:top w:val="nil"/>
              <w:left w:val="nil"/>
              <w:bottom w:val="nil"/>
              <w:right w:val="nil"/>
            </w:tcBorders>
            <w:shd w:val="clear" w:color="000000" w:fill="FF9900"/>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1.428.439,83</w:t>
            </w:r>
          </w:p>
        </w:tc>
        <w:tc>
          <w:tcPr>
            <w:tcW w:w="995" w:type="dxa"/>
            <w:tcBorders>
              <w:top w:val="nil"/>
              <w:left w:val="nil"/>
              <w:bottom w:val="nil"/>
              <w:right w:val="nil"/>
            </w:tcBorders>
            <w:shd w:val="clear" w:color="000000" w:fill="FF9900"/>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88,61</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A100001</w:t>
            </w:r>
          </w:p>
        </w:tc>
        <w:tc>
          <w:tcPr>
            <w:tcW w:w="4536" w:type="dxa"/>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Aktivnost: Stručno, administrativno i tehničko osoblje</w:t>
            </w:r>
          </w:p>
        </w:tc>
        <w:tc>
          <w:tcPr>
            <w:tcW w:w="155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1.612.000,00</w:t>
            </w:r>
          </w:p>
        </w:tc>
        <w:tc>
          <w:tcPr>
            <w:tcW w:w="141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1.428.439,83</w:t>
            </w:r>
          </w:p>
        </w:tc>
        <w:tc>
          <w:tcPr>
            <w:tcW w:w="995" w:type="dxa"/>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88,61</w:t>
            </w: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1.1. Opći prihodi i primici</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1.612.000,00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1.428.439,83</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88,61</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311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Plaće (Bruto)</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700.000,00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652.144,86</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93,16</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3111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Plaće za redovan rad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652.144,86</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3113</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Plaće za prekovremeni rad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312</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Ostali rashodi za zaposlene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185.000,00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125.636,57</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67,91</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3121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Ostali rashodi za zaposlene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125.636,57</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313</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Doprinosi na plaće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115.000,00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106.865,69</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92,93</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3132</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Doprinosi za obvezno zdravstveno osiguranje</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106.865,69</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321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Naknade troškova zaposlenima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54.000,00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40.674,37</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75,32</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3211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Službena putovanja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15.188,37</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3212</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Naknade za prijevoz, za rad na terenu i odvojeni život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22.686,00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3213</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Stručno usavršavanje zaposlenika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2.125,00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3214</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Ostale naknade troškova zaposlenima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675,00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322</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Rashodi za materijal i energiju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231.000,00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165.668,35</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71,72</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3221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Uredski materijal i ostali materijalni rashodi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35.354,61</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3223</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Energija</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116.782,94</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3225</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Sitni inventar i auto gume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13.530,80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323</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Rashodi za usluge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270.000,00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254.407,63</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94,23</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3231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Usluge telefona, pošte i prijevoza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143.709,92</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3233</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Usluge promidžbe i informiranja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71.582,04</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3234</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Komunalne usluge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9.815,67</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3237</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Intelektualne i osobne usluge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29.300,00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329</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Ostali nespomenuti rashodi poslovanja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57.000,00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83.042,36</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145,69</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3293</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Reprezentacija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8.171,92</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3299</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Ostali nespomenuti rashodi poslovanja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74.870,44</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000000" w:fill="FF9900"/>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1001</w:t>
            </w:r>
          </w:p>
        </w:tc>
        <w:tc>
          <w:tcPr>
            <w:tcW w:w="4536" w:type="dxa"/>
            <w:tcBorders>
              <w:top w:val="nil"/>
              <w:left w:val="nil"/>
              <w:bottom w:val="nil"/>
              <w:right w:val="nil"/>
            </w:tcBorders>
            <w:shd w:val="clear" w:color="000000" w:fill="FF9900"/>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Program: OSTALI RASHODI GRADA</w:t>
            </w:r>
          </w:p>
        </w:tc>
        <w:tc>
          <w:tcPr>
            <w:tcW w:w="1557" w:type="dxa"/>
            <w:gridSpan w:val="2"/>
            <w:tcBorders>
              <w:top w:val="nil"/>
              <w:left w:val="nil"/>
              <w:bottom w:val="nil"/>
              <w:right w:val="nil"/>
            </w:tcBorders>
            <w:shd w:val="clear" w:color="000000" w:fill="FF9900"/>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425.000,00</w:t>
            </w:r>
          </w:p>
        </w:tc>
        <w:tc>
          <w:tcPr>
            <w:tcW w:w="1417" w:type="dxa"/>
            <w:gridSpan w:val="2"/>
            <w:tcBorders>
              <w:top w:val="nil"/>
              <w:left w:val="nil"/>
              <w:bottom w:val="nil"/>
              <w:right w:val="nil"/>
            </w:tcBorders>
            <w:shd w:val="clear" w:color="000000" w:fill="FF9900"/>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137.340,07</w:t>
            </w:r>
          </w:p>
        </w:tc>
        <w:tc>
          <w:tcPr>
            <w:tcW w:w="995" w:type="dxa"/>
            <w:tcBorders>
              <w:top w:val="nil"/>
              <w:left w:val="nil"/>
              <w:bottom w:val="nil"/>
              <w:right w:val="nil"/>
            </w:tcBorders>
            <w:shd w:val="clear" w:color="000000" w:fill="FF9900"/>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32,32</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A100001</w:t>
            </w:r>
          </w:p>
        </w:tc>
        <w:tc>
          <w:tcPr>
            <w:tcW w:w="4536" w:type="dxa"/>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Aktivnost: Ostali rashodi po posebnim aktima</w:t>
            </w:r>
          </w:p>
        </w:tc>
        <w:tc>
          <w:tcPr>
            <w:tcW w:w="155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150.000,00</w:t>
            </w:r>
          </w:p>
        </w:tc>
        <w:tc>
          <w:tcPr>
            <w:tcW w:w="141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99.214,88</w:t>
            </w:r>
          </w:p>
        </w:tc>
        <w:tc>
          <w:tcPr>
            <w:tcW w:w="995" w:type="dxa"/>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66,14</w:t>
            </w: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1.1. Opći prihodi i primici</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150.000,00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99.214,88</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66,14</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323</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Rashodi za usluge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5.000,00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3237</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Intelektualne i osobne usluge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329</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Ostali nespomenuti rashodi poslovanja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145.000,00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99.214,88</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68,42</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3299</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Ostali nespomenuti rashodi poslovanja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99.214,88</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A100002</w:t>
            </w:r>
          </w:p>
        </w:tc>
        <w:tc>
          <w:tcPr>
            <w:tcW w:w="4536" w:type="dxa"/>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Aktivnost: Sufinanciranje rada djelatnika i  ustanova</w:t>
            </w:r>
          </w:p>
        </w:tc>
        <w:tc>
          <w:tcPr>
            <w:tcW w:w="155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20.000,00</w:t>
            </w:r>
          </w:p>
        </w:tc>
        <w:tc>
          <w:tcPr>
            <w:tcW w:w="141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16.000,19</w:t>
            </w:r>
          </w:p>
        </w:tc>
        <w:tc>
          <w:tcPr>
            <w:tcW w:w="995" w:type="dxa"/>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80,00</w:t>
            </w: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1.1. Opći prihodi i primici</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20.000,00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16.000,19</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80,00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329</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Ostali nespomenuti rashodi poslovanja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20.000,00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16.000,19</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80,00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3299</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Ostali nespomenuti rashodi poslovanja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16.000,19</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A100003</w:t>
            </w:r>
          </w:p>
        </w:tc>
        <w:tc>
          <w:tcPr>
            <w:tcW w:w="4536" w:type="dxa"/>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Aktivnost: Izrada strateških dokumenata i elaborata</w:t>
            </w:r>
          </w:p>
        </w:tc>
        <w:tc>
          <w:tcPr>
            <w:tcW w:w="155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255.000,00</w:t>
            </w:r>
          </w:p>
        </w:tc>
        <w:tc>
          <w:tcPr>
            <w:tcW w:w="141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22.125,00</w:t>
            </w:r>
          </w:p>
        </w:tc>
        <w:tc>
          <w:tcPr>
            <w:tcW w:w="995" w:type="dxa"/>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8,68</w:t>
            </w: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1.1. Opći prihodi i primici</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155.000,00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2.125,00</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1,37</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323</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Rashodi za usluge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155.000,00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2.125,00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1,37</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3237</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Intelektualne i osobne usluge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lastRenderedPageBreak/>
              <w:t>3239</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Ostale usluge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2.125,00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4.1. Prihodi za posebne namjene</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100.000,00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20.000,00</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20,00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426</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Nematerijalna proizvedena imovina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100.000,00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20.000,00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4264</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Ostala nematerijalna proizvedena imovina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20.000,00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000000" w:fill="FF9900"/>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1003</w:t>
            </w:r>
          </w:p>
        </w:tc>
        <w:tc>
          <w:tcPr>
            <w:tcW w:w="4536" w:type="dxa"/>
            <w:tcBorders>
              <w:top w:val="nil"/>
              <w:left w:val="nil"/>
              <w:bottom w:val="nil"/>
              <w:right w:val="nil"/>
            </w:tcBorders>
            <w:shd w:val="clear" w:color="000000" w:fill="FF9900"/>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Program: NABAVA I ODRŽAVANJE OPREME</w:t>
            </w:r>
          </w:p>
        </w:tc>
        <w:tc>
          <w:tcPr>
            <w:tcW w:w="1557" w:type="dxa"/>
            <w:gridSpan w:val="2"/>
            <w:tcBorders>
              <w:top w:val="nil"/>
              <w:left w:val="nil"/>
              <w:bottom w:val="nil"/>
              <w:right w:val="nil"/>
            </w:tcBorders>
            <w:shd w:val="clear" w:color="000000" w:fill="FF9900"/>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562.000,00</w:t>
            </w:r>
          </w:p>
        </w:tc>
        <w:tc>
          <w:tcPr>
            <w:tcW w:w="1417" w:type="dxa"/>
            <w:gridSpan w:val="2"/>
            <w:tcBorders>
              <w:top w:val="nil"/>
              <w:left w:val="nil"/>
              <w:bottom w:val="nil"/>
              <w:right w:val="nil"/>
            </w:tcBorders>
            <w:shd w:val="clear" w:color="000000" w:fill="FF9900"/>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358.644,72</w:t>
            </w:r>
          </w:p>
        </w:tc>
        <w:tc>
          <w:tcPr>
            <w:tcW w:w="995" w:type="dxa"/>
            <w:tcBorders>
              <w:top w:val="nil"/>
              <w:left w:val="nil"/>
              <w:bottom w:val="nil"/>
              <w:right w:val="nil"/>
            </w:tcBorders>
            <w:shd w:val="clear" w:color="000000" w:fill="FF9900"/>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63,82</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A100001</w:t>
            </w:r>
          </w:p>
        </w:tc>
        <w:tc>
          <w:tcPr>
            <w:tcW w:w="4536" w:type="dxa"/>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Aktivnost: Odžavanje opreme i programa</w:t>
            </w:r>
          </w:p>
        </w:tc>
        <w:tc>
          <w:tcPr>
            <w:tcW w:w="155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272.000,00</w:t>
            </w:r>
          </w:p>
        </w:tc>
        <w:tc>
          <w:tcPr>
            <w:tcW w:w="141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214.912,47</w:t>
            </w:r>
          </w:p>
        </w:tc>
        <w:tc>
          <w:tcPr>
            <w:tcW w:w="995" w:type="dxa"/>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79,01</w:t>
            </w: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1.1. Opći prihodi i primici</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272.000,00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214.912,47</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79,01</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322</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Rashodi za materijal i energiju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100.000,00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70.238,70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70,24</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3224</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Materijal i dijelovi za tekuće i investicijsko održavanje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70.238,70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323</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Rashodi za usluge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172.000,00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144.673,77</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84,11</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3232</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Usluge tekućeg i investicijskog održavanja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25.274,39</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3235</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Zakupnine i najamnine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19.902,88</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3238</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Računalne usluge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99.496,50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K100001</w:t>
            </w:r>
          </w:p>
        </w:tc>
        <w:tc>
          <w:tcPr>
            <w:tcW w:w="4536" w:type="dxa"/>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Kapitalni projekt: Računalna i druga oprema i programi</w:t>
            </w:r>
          </w:p>
        </w:tc>
        <w:tc>
          <w:tcPr>
            <w:tcW w:w="155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245.000,00</w:t>
            </w:r>
          </w:p>
        </w:tc>
        <w:tc>
          <w:tcPr>
            <w:tcW w:w="141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143.732,25</w:t>
            </w:r>
          </w:p>
        </w:tc>
        <w:tc>
          <w:tcPr>
            <w:tcW w:w="995" w:type="dxa"/>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58,67</w:t>
            </w: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1.1. Opći prihodi i primici</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245.000,00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143.732,25</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58,67</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422</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Postrojenja i oprema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120.000,00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125.929,75</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104,94</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4221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Uredska oprema i namještaj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107.630,00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4222</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Komunikacijska oprema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4223</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Oprema za održavanje i zaštitu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9.300,00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4227</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Uređaji, strojevi i oprema za ostale namjene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8.999,75</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426</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Nematerijalna proizvedena imovina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125.000,00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17.802,50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14,24</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4262</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Ulaganja u računalne programe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17.802,50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K100002</w:t>
            </w:r>
          </w:p>
        </w:tc>
        <w:tc>
          <w:tcPr>
            <w:tcW w:w="4536" w:type="dxa"/>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Kapitalni projekt: Uredska oprema i namještaj</w:t>
            </w:r>
          </w:p>
        </w:tc>
        <w:tc>
          <w:tcPr>
            <w:tcW w:w="155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40.000,00</w:t>
            </w:r>
          </w:p>
        </w:tc>
        <w:tc>
          <w:tcPr>
            <w:tcW w:w="141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c>
          <w:tcPr>
            <w:tcW w:w="995" w:type="dxa"/>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1.1. Opći prihodi i primici</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40.000,00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0,00</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422</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Postrojenja i oprema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40.000,00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4221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Uredska oprema i namještaj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K100003</w:t>
            </w:r>
          </w:p>
        </w:tc>
        <w:tc>
          <w:tcPr>
            <w:tcW w:w="4536" w:type="dxa"/>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Kapitalni projekt: Umjetnička djela</w:t>
            </w:r>
          </w:p>
        </w:tc>
        <w:tc>
          <w:tcPr>
            <w:tcW w:w="155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5.000,00</w:t>
            </w:r>
          </w:p>
        </w:tc>
        <w:tc>
          <w:tcPr>
            <w:tcW w:w="141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c>
          <w:tcPr>
            <w:tcW w:w="995" w:type="dxa"/>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1.1. Opći prihodi i primici</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5.000,00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0,00</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431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Plemeniti metali i ostale pohranjene vrijednosti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5.000,00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4312</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Pohranjene knjige, umjetnička djela i slične vrijednosti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000000" w:fill="FF9900"/>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1014</w:t>
            </w:r>
          </w:p>
        </w:tc>
        <w:tc>
          <w:tcPr>
            <w:tcW w:w="4536" w:type="dxa"/>
            <w:tcBorders>
              <w:top w:val="nil"/>
              <w:left w:val="nil"/>
              <w:bottom w:val="nil"/>
              <w:right w:val="nil"/>
            </w:tcBorders>
            <w:shd w:val="clear" w:color="000000" w:fill="FF9900"/>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Program: ZAŠTITA I SPAŠAVANJE</w:t>
            </w:r>
          </w:p>
        </w:tc>
        <w:tc>
          <w:tcPr>
            <w:tcW w:w="1557" w:type="dxa"/>
            <w:gridSpan w:val="2"/>
            <w:tcBorders>
              <w:top w:val="nil"/>
              <w:left w:val="nil"/>
              <w:bottom w:val="nil"/>
              <w:right w:val="nil"/>
            </w:tcBorders>
            <w:shd w:val="clear" w:color="000000" w:fill="FF9900"/>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656.000,00</w:t>
            </w:r>
          </w:p>
        </w:tc>
        <w:tc>
          <w:tcPr>
            <w:tcW w:w="1417" w:type="dxa"/>
            <w:gridSpan w:val="2"/>
            <w:tcBorders>
              <w:top w:val="nil"/>
              <w:left w:val="nil"/>
              <w:bottom w:val="nil"/>
              <w:right w:val="nil"/>
            </w:tcBorders>
            <w:shd w:val="clear" w:color="000000" w:fill="FF9900"/>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603.662,38</w:t>
            </w:r>
          </w:p>
        </w:tc>
        <w:tc>
          <w:tcPr>
            <w:tcW w:w="995" w:type="dxa"/>
            <w:tcBorders>
              <w:top w:val="nil"/>
              <w:left w:val="nil"/>
              <w:bottom w:val="nil"/>
              <w:right w:val="nil"/>
            </w:tcBorders>
            <w:shd w:val="clear" w:color="000000" w:fill="FF9900"/>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92,02</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A100001</w:t>
            </w:r>
          </w:p>
        </w:tc>
        <w:tc>
          <w:tcPr>
            <w:tcW w:w="4536" w:type="dxa"/>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Aktivnost: Unapređenje dobrovoljnog vatrogastva i zaštite od požara - DVD Pag</w:t>
            </w:r>
          </w:p>
        </w:tc>
        <w:tc>
          <w:tcPr>
            <w:tcW w:w="155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500.000,00</w:t>
            </w:r>
          </w:p>
        </w:tc>
        <w:tc>
          <w:tcPr>
            <w:tcW w:w="141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500.000,00</w:t>
            </w:r>
          </w:p>
        </w:tc>
        <w:tc>
          <w:tcPr>
            <w:tcW w:w="995" w:type="dxa"/>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100,00</w:t>
            </w: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1.1. Opći prihodi i primici</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500.000,00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500.000,00</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100,00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381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Tekuće donacije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500.000,00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500.000,00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100,00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3811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Tekuće donacije u novcu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500.000,00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A100002</w:t>
            </w:r>
          </w:p>
        </w:tc>
        <w:tc>
          <w:tcPr>
            <w:tcW w:w="4536" w:type="dxa"/>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Aktivnost: Izrada planova</w:t>
            </w:r>
          </w:p>
        </w:tc>
        <w:tc>
          <w:tcPr>
            <w:tcW w:w="155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13.000,00</w:t>
            </w:r>
          </w:p>
        </w:tc>
        <w:tc>
          <w:tcPr>
            <w:tcW w:w="141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12.000,00</w:t>
            </w:r>
          </w:p>
        </w:tc>
        <w:tc>
          <w:tcPr>
            <w:tcW w:w="995" w:type="dxa"/>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92,31</w:t>
            </w: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1.1. Opći prihodi i primici</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13.000,00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12.000,00</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92,31</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329</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Ostali nespomenuti rashodi poslovanja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13.000,00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12.000,00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92,31</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3299</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Ostali nespomenuti rashodi poslovanja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12.000,00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A100003</w:t>
            </w:r>
          </w:p>
        </w:tc>
        <w:tc>
          <w:tcPr>
            <w:tcW w:w="4536" w:type="dxa"/>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Aktivnost: Aktivnost Stožera za zaštitu i spašavanje</w:t>
            </w:r>
          </w:p>
        </w:tc>
        <w:tc>
          <w:tcPr>
            <w:tcW w:w="155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35.000,00</w:t>
            </w:r>
          </w:p>
        </w:tc>
        <w:tc>
          <w:tcPr>
            <w:tcW w:w="141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12.810,25</w:t>
            </w:r>
          </w:p>
        </w:tc>
        <w:tc>
          <w:tcPr>
            <w:tcW w:w="995" w:type="dxa"/>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36,60</w:t>
            </w: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1.1. Opći prihodi i primici</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35.000,00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12.810,25</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36,60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329</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Ostali nespomenuti rashodi poslovanja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35.000,00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12.810,25</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36,60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3299</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Ostali nespomenuti rashodi poslovanja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12.810,25</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A100004</w:t>
            </w:r>
          </w:p>
        </w:tc>
        <w:tc>
          <w:tcPr>
            <w:tcW w:w="4536" w:type="dxa"/>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Aktivnost: Gorska služba spašavanja</w:t>
            </w:r>
          </w:p>
        </w:tc>
        <w:tc>
          <w:tcPr>
            <w:tcW w:w="155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10.000,00</w:t>
            </w:r>
          </w:p>
        </w:tc>
        <w:tc>
          <w:tcPr>
            <w:tcW w:w="141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c>
          <w:tcPr>
            <w:tcW w:w="995" w:type="dxa"/>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1.1. Opći prihodi i primici</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10.000,00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0,00</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381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Tekuće donacije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10.000,00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3811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Tekuće donacije u novcu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A100005</w:t>
            </w:r>
          </w:p>
        </w:tc>
        <w:tc>
          <w:tcPr>
            <w:tcW w:w="4536" w:type="dxa"/>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Aktivnost: Aktivnost Civilne zaštite</w:t>
            </w:r>
          </w:p>
        </w:tc>
        <w:tc>
          <w:tcPr>
            <w:tcW w:w="155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25.000,00</w:t>
            </w:r>
          </w:p>
        </w:tc>
        <w:tc>
          <w:tcPr>
            <w:tcW w:w="141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5.852,13</w:t>
            </w:r>
          </w:p>
        </w:tc>
        <w:tc>
          <w:tcPr>
            <w:tcW w:w="995" w:type="dxa"/>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23,41</w:t>
            </w: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1.1. Opći prihodi i primici</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25.000,00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5.852,13</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23,41</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329</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Ostali nespomenuti rashodi poslovanja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20.000,00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5.852,13</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29,26</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3299</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Ostali nespomenuti rashodi poslovanja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5.852,13</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426</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Nematerijalna proizvedena imovina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5.000,00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4264</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Ostala nematerijalna proizvedena imovina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lastRenderedPageBreak/>
              <w:t>A100006</w:t>
            </w:r>
          </w:p>
        </w:tc>
        <w:tc>
          <w:tcPr>
            <w:tcW w:w="4536" w:type="dxa"/>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Aktivnost: Djelatnost Crvenog križa</w:t>
            </w:r>
          </w:p>
        </w:tc>
        <w:tc>
          <w:tcPr>
            <w:tcW w:w="155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73.000,00</w:t>
            </w:r>
          </w:p>
        </w:tc>
        <w:tc>
          <w:tcPr>
            <w:tcW w:w="141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73.000,00</w:t>
            </w:r>
          </w:p>
        </w:tc>
        <w:tc>
          <w:tcPr>
            <w:tcW w:w="995" w:type="dxa"/>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100,00</w:t>
            </w: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1.1. Opći prihodi i primici</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73.000,00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73.000,00</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100,00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381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Tekuće donacije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73.000,00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73.000,00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100,00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3811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Tekuće donacije u novcu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73.000,00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000000" w:fill="FF9900"/>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1015</w:t>
            </w:r>
          </w:p>
        </w:tc>
        <w:tc>
          <w:tcPr>
            <w:tcW w:w="4536" w:type="dxa"/>
            <w:tcBorders>
              <w:top w:val="nil"/>
              <w:left w:val="nil"/>
              <w:bottom w:val="nil"/>
              <w:right w:val="nil"/>
            </w:tcBorders>
            <w:shd w:val="clear" w:color="000000" w:fill="FF9900"/>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Program: SOCIJALNA SKRB</w:t>
            </w:r>
          </w:p>
        </w:tc>
        <w:tc>
          <w:tcPr>
            <w:tcW w:w="1557" w:type="dxa"/>
            <w:gridSpan w:val="2"/>
            <w:tcBorders>
              <w:top w:val="nil"/>
              <w:left w:val="nil"/>
              <w:bottom w:val="nil"/>
              <w:right w:val="nil"/>
            </w:tcBorders>
            <w:shd w:val="clear" w:color="000000" w:fill="FF9900"/>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255.000,00</w:t>
            </w:r>
          </w:p>
        </w:tc>
        <w:tc>
          <w:tcPr>
            <w:tcW w:w="1417" w:type="dxa"/>
            <w:gridSpan w:val="2"/>
            <w:tcBorders>
              <w:top w:val="nil"/>
              <w:left w:val="nil"/>
              <w:bottom w:val="nil"/>
              <w:right w:val="nil"/>
            </w:tcBorders>
            <w:shd w:val="clear" w:color="000000" w:fill="FF9900"/>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139.954,28</w:t>
            </w:r>
          </w:p>
        </w:tc>
        <w:tc>
          <w:tcPr>
            <w:tcW w:w="995" w:type="dxa"/>
            <w:tcBorders>
              <w:top w:val="nil"/>
              <w:left w:val="nil"/>
              <w:bottom w:val="nil"/>
              <w:right w:val="nil"/>
            </w:tcBorders>
            <w:shd w:val="clear" w:color="000000" w:fill="FF9900"/>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54,88</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A100001</w:t>
            </w:r>
          </w:p>
        </w:tc>
        <w:tc>
          <w:tcPr>
            <w:tcW w:w="4536" w:type="dxa"/>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Aktivnost: Pomoć za podmirenje troškova stanovanja</w:t>
            </w:r>
          </w:p>
        </w:tc>
        <w:tc>
          <w:tcPr>
            <w:tcW w:w="155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140.000,00</w:t>
            </w:r>
          </w:p>
        </w:tc>
        <w:tc>
          <w:tcPr>
            <w:tcW w:w="141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50.500,00</w:t>
            </w:r>
          </w:p>
        </w:tc>
        <w:tc>
          <w:tcPr>
            <w:tcW w:w="995" w:type="dxa"/>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36,07</w:t>
            </w: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1.1. Opći prihodi i primici</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120.000,00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42.200,00</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35,17</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372</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Ostale naknade građanima i kućanstvima iz proračuna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120.000,00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42.200,00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35,17</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3721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Naknade građanima i kućanstvima u novcu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42.200,00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5.1. Pomoći</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20.000,00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8.300,00</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41,50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372</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Ostale naknade građanima i kućanstvima iz proračuna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20.000,00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8.300,00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41,50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3721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Naknade građanima i kućanstvima u novcu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8.300,00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A100002</w:t>
            </w:r>
          </w:p>
        </w:tc>
        <w:tc>
          <w:tcPr>
            <w:tcW w:w="4536" w:type="dxa"/>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Aktivnost: Pomoći pojedincima i obiteljima</w:t>
            </w:r>
          </w:p>
        </w:tc>
        <w:tc>
          <w:tcPr>
            <w:tcW w:w="155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115.000,00</w:t>
            </w:r>
          </w:p>
        </w:tc>
        <w:tc>
          <w:tcPr>
            <w:tcW w:w="141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89.454,28</w:t>
            </w:r>
          </w:p>
        </w:tc>
        <w:tc>
          <w:tcPr>
            <w:tcW w:w="995" w:type="dxa"/>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77,79</w:t>
            </w: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1.1. Opći prihodi i primici</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115.000,00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89.454,28</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77,79</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372</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Ostale naknade građanima i kućanstvima iz proračuna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115.000,00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89.454,28</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77,79</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3721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Naknade građanima i kućanstvima u novcu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89.454,28</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000000" w:fill="FF9900"/>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1016</w:t>
            </w:r>
          </w:p>
        </w:tc>
        <w:tc>
          <w:tcPr>
            <w:tcW w:w="4536" w:type="dxa"/>
            <w:tcBorders>
              <w:top w:val="nil"/>
              <w:left w:val="nil"/>
              <w:bottom w:val="nil"/>
              <w:right w:val="nil"/>
            </w:tcBorders>
            <w:shd w:val="clear" w:color="000000" w:fill="FF9900"/>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Program: OČUVANJE I UNAPREĐENJE ZDRAVLJA</w:t>
            </w:r>
          </w:p>
        </w:tc>
        <w:tc>
          <w:tcPr>
            <w:tcW w:w="1557" w:type="dxa"/>
            <w:gridSpan w:val="2"/>
            <w:tcBorders>
              <w:top w:val="nil"/>
              <w:left w:val="nil"/>
              <w:bottom w:val="nil"/>
              <w:right w:val="nil"/>
            </w:tcBorders>
            <w:shd w:val="clear" w:color="000000" w:fill="FF9900"/>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58.000,00</w:t>
            </w:r>
          </w:p>
        </w:tc>
        <w:tc>
          <w:tcPr>
            <w:tcW w:w="1417" w:type="dxa"/>
            <w:gridSpan w:val="2"/>
            <w:tcBorders>
              <w:top w:val="nil"/>
              <w:left w:val="nil"/>
              <w:bottom w:val="nil"/>
              <w:right w:val="nil"/>
            </w:tcBorders>
            <w:shd w:val="clear" w:color="000000" w:fill="FF9900"/>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45.359,68</w:t>
            </w:r>
          </w:p>
        </w:tc>
        <w:tc>
          <w:tcPr>
            <w:tcW w:w="995" w:type="dxa"/>
            <w:tcBorders>
              <w:top w:val="nil"/>
              <w:left w:val="nil"/>
              <w:bottom w:val="nil"/>
              <w:right w:val="nil"/>
            </w:tcBorders>
            <w:shd w:val="clear" w:color="000000" w:fill="FF9900"/>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78,21</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A100003</w:t>
            </w:r>
          </w:p>
        </w:tc>
        <w:tc>
          <w:tcPr>
            <w:tcW w:w="4536" w:type="dxa"/>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Aktivnost: Program prevencije ovisnosti</w:t>
            </w:r>
          </w:p>
        </w:tc>
        <w:tc>
          <w:tcPr>
            <w:tcW w:w="155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5.000,00</w:t>
            </w:r>
          </w:p>
        </w:tc>
        <w:tc>
          <w:tcPr>
            <w:tcW w:w="141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c>
          <w:tcPr>
            <w:tcW w:w="995" w:type="dxa"/>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1.1. Opći prihodi i primici</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5.000,00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0,00</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329</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Ostali nespomenuti rashodi poslovanja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5.000,00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3299</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Ostali nespomenuti rashodi poslovanja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A100004</w:t>
            </w:r>
          </w:p>
        </w:tc>
        <w:tc>
          <w:tcPr>
            <w:tcW w:w="4536" w:type="dxa"/>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Aktivnost: Meteorološka mjerenja</w:t>
            </w:r>
          </w:p>
        </w:tc>
        <w:tc>
          <w:tcPr>
            <w:tcW w:w="155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25.000,00</w:t>
            </w:r>
          </w:p>
        </w:tc>
        <w:tc>
          <w:tcPr>
            <w:tcW w:w="141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18.859,68</w:t>
            </w:r>
          </w:p>
        </w:tc>
        <w:tc>
          <w:tcPr>
            <w:tcW w:w="995" w:type="dxa"/>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75,44</w:t>
            </w: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1.1. Opći prihodi i primici</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25.000,00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18.859,68</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75,44</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323</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Rashodi za usluge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25.000,00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18.859,68</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75,44</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3237</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Intelektualne i osobne usluge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18.859,68</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A100005</w:t>
            </w:r>
          </w:p>
        </w:tc>
        <w:tc>
          <w:tcPr>
            <w:tcW w:w="4536" w:type="dxa"/>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Aktivnost: Rad timova hitne medicinske pomoći</w:t>
            </w:r>
          </w:p>
        </w:tc>
        <w:tc>
          <w:tcPr>
            <w:tcW w:w="155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28.000,00</w:t>
            </w:r>
          </w:p>
        </w:tc>
        <w:tc>
          <w:tcPr>
            <w:tcW w:w="141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26.500,00</w:t>
            </w:r>
          </w:p>
        </w:tc>
        <w:tc>
          <w:tcPr>
            <w:tcW w:w="995" w:type="dxa"/>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94,64</w:t>
            </w: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1.1. Opći prihodi i primici</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28.000,00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26.500,00</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94,64</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323</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Rashodi za usluge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28.000,00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26.500,00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94,64</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3236</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Zdravstvene i veterinarske usluge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26.500,00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000000" w:fill="FF9900"/>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1017</w:t>
            </w:r>
          </w:p>
        </w:tc>
        <w:tc>
          <w:tcPr>
            <w:tcW w:w="4536" w:type="dxa"/>
            <w:tcBorders>
              <w:top w:val="nil"/>
              <w:left w:val="nil"/>
              <w:bottom w:val="nil"/>
              <w:right w:val="nil"/>
            </w:tcBorders>
            <w:shd w:val="clear" w:color="000000" w:fill="FF9900"/>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Program: DEMOGRAFSKA OBNOVA</w:t>
            </w:r>
          </w:p>
        </w:tc>
        <w:tc>
          <w:tcPr>
            <w:tcW w:w="1557" w:type="dxa"/>
            <w:gridSpan w:val="2"/>
            <w:tcBorders>
              <w:top w:val="nil"/>
              <w:left w:val="nil"/>
              <w:bottom w:val="nil"/>
              <w:right w:val="nil"/>
            </w:tcBorders>
            <w:shd w:val="clear" w:color="000000" w:fill="FF9900"/>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310.000,00</w:t>
            </w:r>
          </w:p>
        </w:tc>
        <w:tc>
          <w:tcPr>
            <w:tcW w:w="1417" w:type="dxa"/>
            <w:gridSpan w:val="2"/>
            <w:tcBorders>
              <w:top w:val="nil"/>
              <w:left w:val="nil"/>
              <w:bottom w:val="nil"/>
              <w:right w:val="nil"/>
            </w:tcBorders>
            <w:shd w:val="clear" w:color="000000" w:fill="FF9900"/>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306.666,68</w:t>
            </w:r>
          </w:p>
        </w:tc>
        <w:tc>
          <w:tcPr>
            <w:tcW w:w="995" w:type="dxa"/>
            <w:tcBorders>
              <w:top w:val="nil"/>
              <w:left w:val="nil"/>
              <w:bottom w:val="nil"/>
              <w:right w:val="nil"/>
            </w:tcBorders>
            <w:shd w:val="clear" w:color="000000" w:fill="FF9900"/>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98,92</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A100001</w:t>
            </w:r>
          </w:p>
        </w:tc>
        <w:tc>
          <w:tcPr>
            <w:tcW w:w="4536" w:type="dxa"/>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Aktivnost: Naknade obiteljima za novorođenu djecu te četvoro i više djece</w:t>
            </w:r>
          </w:p>
        </w:tc>
        <w:tc>
          <w:tcPr>
            <w:tcW w:w="155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300.000,00</w:t>
            </w:r>
          </w:p>
        </w:tc>
        <w:tc>
          <w:tcPr>
            <w:tcW w:w="141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306.666,68</w:t>
            </w:r>
          </w:p>
        </w:tc>
        <w:tc>
          <w:tcPr>
            <w:tcW w:w="995" w:type="dxa"/>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102,22</w:t>
            </w: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1.1. Opći prihodi i primici</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300.000,00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306.666,68</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102,22</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372</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Ostale naknade građanima i kućanstvima iz proračuna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300.000,00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306.666,68</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102,22</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3721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Naknade građanima i kućanstvima u novcu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306.666,68</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A100002</w:t>
            </w:r>
          </w:p>
        </w:tc>
        <w:tc>
          <w:tcPr>
            <w:tcW w:w="4536" w:type="dxa"/>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Aktivnost: Sufinanciranje boravka djece u vrtiću</w:t>
            </w:r>
          </w:p>
        </w:tc>
        <w:tc>
          <w:tcPr>
            <w:tcW w:w="155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10.000,00</w:t>
            </w:r>
          </w:p>
        </w:tc>
        <w:tc>
          <w:tcPr>
            <w:tcW w:w="141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c>
          <w:tcPr>
            <w:tcW w:w="995" w:type="dxa"/>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1.1. Opći prihodi i primici</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10.000,00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0,00</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372</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Ostale naknade građanima i kućanstvima iz proračuna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10.000,00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3721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Naknade građanima i kućanstvima u novcu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000000" w:fill="FF9900"/>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1018</w:t>
            </w:r>
          </w:p>
        </w:tc>
        <w:tc>
          <w:tcPr>
            <w:tcW w:w="4536" w:type="dxa"/>
            <w:tcBorders>
              <w:top w:val="nil"/>
              <w:left w:val="nil"/>
              <w:bottom w:val="nil"/>
              <w:right w:val="nil"/>
            </w:tcBorders>
            <w:shd w:val="clear" w:color="000000" w:fill="FF9900"/>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Program: SUFINANCIRANJE ŠKOLSTVA</w:t>
            </w:r>
          </w:p>
        </w:tc>
        <w:tc>
          <w:tcPr>
            <w:tcW w:w="1557" w:type="dxa"/>
            <w:gridSpan w:val="2"/>
            <w:tcBorders>
              <w:top w:val="nil"/>
              <w:left w:val="nil"/>
              <w:bottom w:val="nil"/>
              <w:right w:val="nil"/>
            </w:tcBorders>
            <w:shd w:val="clear" w:color="000000" w:fill="FF9900"/>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595.000,00</w:t>
            </w:r>
          </w:p>
        </w:tc>
        <w:tc>
          <w:tcPr>
            <w:tcW w:w="1417" w:type="dxa"/>
            <w:gridSpan w:val="2"/>
            <w:tcBorders>
              <w:top w:val="nil"/>
              <w:left w:val="nil"/>
              <w:bottom w:val="nil"/>
              <w:right w:val="nil"/>
            </w:tcBorders>
            <w:shd w:val="clear" w:color="000000" w:fill="FF9900"/>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241.656,21</w:t>
            </w:r>
          </w:p>
        </w:tc>
        <w:tc>
          <w:tcPr>
            <w:tcW w:w="995" w:type="dxa"/>
            <w:tcBorders>
              <w:top w:val="nil"/>
              <w:left w:val="nil"/>
              <w:bottom w:val="nil"/>
              <w:right w:val="nil"/>
            </w:tcBorders>
            <w:shd w:val="clear" w:color="000000" w:fill="FF9900"/>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40,61</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A100001</w:t>
            </w:r>
          </w:p>
        </w:tc>
        <w:tc>
          <w:tcPr>
            <w:tcW w:w="4536" w:type="dxa"/>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Aktivnost: Stipendije</w:t>
            </w:r>
          </w:p>
        </w:tc>
        <w:tc>
          <w:tcPr>
            <w:tcW w:w="155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190.000,00</w:t>
            </w:r>
          </w:p>
        </w:tc>
        <w:tc>
          <w:tcPr>
            <w:tcW w:w="141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86.800,00</w:t>
            </w:r>
          </w:p>
        </w:tc>
        <w:tc>
          <w:tcPr>
            <w:tcW w:w="995" w:type="dxa"/>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45,68</w:t>
            </w: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1.1. Opći prihodi i primici</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190.000,00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86.800,00</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45,68</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372</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Ostale naknade građanima i kućanstvima iz proračuna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190.000,00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86.800,00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45,68</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3721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Naknade građanima i kućanstvima u novcu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86.800,00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A100002</w:t>
            </w:r>
          </w:p>
        </w:tc>
        <w:tc>
          <w:tcPr>
            <w:tcW w:w="4536" w:type="dxa"/>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Aktivnost: Sufinanciranje javnog prijevoza srednjoškolaca</w:t>
            </w:r>
          </w:p>
        </w:tc>
        <w:tc>
          <w:tcPr>
            <w:tcW w:w="155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45.000,00</w:t>
            </w:r>
          </w:p>
        </w:tc>
        <w:tc>
          <w:tcPr>
            <w:tcW w:w="141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34.377,42</w:t>
            </w:r>
          </w:p>
        </w:tc>
        <w:tc>
          <w:tcPr>
            <w:tcW w:w="995" w:type="dxa"/>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76,39</w:t>
            </w: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1.1. Opći prihodi i primici</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45.000,00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34.377,42</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76,39</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372</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Ostale naknade građanima i kućanstvima iz proračuna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45.000,00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34.377,42</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76,39</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3722</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Naknade građanima i kućanstvima u naravi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34.377,42</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lastRenderedPageBreak/>
              <w:t>A100003</w:t>
            </w:r>
          </w:p>
        </w:tc>
        <w:tc>
          <w:tcPr>
            <w:tcW w:w="4536" w:type="dxa"/>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Aktivnost: Sufinanciranje kupnje školskih knjiga i pribora</w:t>
            </w:r>
          </w:p>
        </w:tc>
        <w:tc>
          <w:tcPr>
            <w:tcW w:w="155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115.000,00</w:t>
            </w:r>
          </w:p>
        </w:tc>
        <w:tc>
          <w:tcPr>
            <w:tcW w:w="141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18.050,00</w:t>
            </w:r>
          </w:p>
        </w:tc>
        <w:tc>
          <w:tcPr>
            <w:tcW w:w="995" w:type="dxa"/>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15,70</w:t>
            </w: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1.1. Opći prihodi i primici</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115.000,00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18.050,00</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15,70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372</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Ostale naknade građanima i kućanstvima iz proračuna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115.000,00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18.050,00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15,70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3722</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Naknade građanima i kućanstvima u naravi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18.050,00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A100004</w:t>
            </w:r>
          </w:p>
        </w:tc>
        <w:tc>
          <w:tcPr>
            <w:tcW w:w="4536" w:type="dxa"/>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Aktivnost: Produženi boravak učenika</w:t>
            </w:r>
          </w:p>
        </w:tc>
        <w:tc>
          <w:tcPr>
            <w:tcW w:w="155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125.000,00</w:t>
            </w:r>
          </w:p>
        </w:tc>
        <w:tc>
          <w:tcPr>
            <w:tcW w:w="141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102.428,79</w:t>
            </w:r>
          </w:p>
        </w:tc>
        <w:tc>
          <w:tcPr>
            <w:tcW w:w="995" w:type="dxa"/>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81,94</w:t>
            </w: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1.1. Opći prihodi i primici</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125.000,00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102.428,79</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81,94</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381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Tekuće donacije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125.000,00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102.428,79</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81,94</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3811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Tekuće donacije u novcu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102.428,79</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A100005</w:t>
            </w:r>
          </w:p>
        </w:tc>
        <w:tc>
          <w:tcPr>
            <w:tcW w:w="4536" w:type="dxa"/>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Aktivnost: Sufinanciranje uređenja zgrade osnovne škole</w:t>
            </w:r>
          </w:p>
        </w:tc>
        <w:tc>
          <w:tcPr>
            <w:tcW w:w="155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80.000,00</w:t>
            </w:r>
          </w:p>
        </w:tc>
        <w:tc>
          <w:tcPr>
            <w:tcW w:w="141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c>
          <w:tcPr>
            <w:tcW w:w="995" w:type="dxa"/>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1.1. Opći prihodi i primici</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80.000,00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0,00</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381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Tekuće donacije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80.000,00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3811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Tekuće donacije u novcu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A100006</w:t>
            </w:r>
          </w:p>
        </w:tc>
        <w:tc>
          <w:tcPr>
            <w:tcW w:w="4536" w:type="dxa"/>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Aktivnost: Sufinanciranje projekta - izdavanje knjige - Povijest školstva u Pagu</w:t>
            </w:r>
          </w:p>
        </w:tc>
        <w:tc>
          <w:tcPr>
            <w:tcW w:w="155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40.000,00</w:t>
            </w:r>
          </w:p>
        </w:tc>
        <w:tc>
          <w:tcPr>
            <w:tcW w:w="141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c>
          <w:tcPr>
            <w:tcW w:w="995" w:type="dxa"/>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1.1. Opći prihodi i primici</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40.000,00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0,00</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381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Tekuće donacije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40.000,00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3811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Tekuće donacije u novcu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000000" w:fill="FF9900"/>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1019</w:t>
            </w:r>
          </w:p>
        </w:tc>
        <w:tc>
          <w:tcPr>
            <w:tcW w:w="4536" w:type="dxa"/>
            <w:tcBorders>
              <w:top w:val="nil"/>
              <w:left w:val="nil"/>
              <w:bottom w:val="nil"/>
              <w:right w:val="nil"/>
            </w:tcBorders>
            <w:shd w:val="clear" w:color="000000" w:fill="FF9900"/>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Program: TRGOVAČKA DRUŠTVA U VLASNIŠTVU GRADA</w:t>
            </w:r>
          </w:p>
        </w:tc>
        <w:tc>
          <w:tcPr>
            <w:tcW w:w="1557" w:type="dxa"/>
            <w:gridSpan w:val="2"/>
            <w:tcBorders>
              <w:top w:val="nil"/>
              <w:left w:val="nil"/>
              <w:bottom w:val="nil"/>
              <w:right w:val="nil"/>
            </w:tcBorders>
            <w:shd w:val="clear" w:color="000000" w:fill="FF9900"/>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30.000,00</w:t>
            </w:r>
          </w:p>
        </w:tc>
        <w:tc>
          <w:tcPr>
            <w:tcW w:w="1417" w:type="dxa"/>
            <w:gridSpan w:val="2"/>
            <w:tcBorders>
              <w:top w:val="nil"/>
              <w:left w:val="nil"/>
              <w:bottom w:val="nil"/>
              <w:right w:val="nil"/>
            </w:tcBorders>
            <w:shd w:val="clear" w:color="000000" w:fill="FF9900"/>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c>
          <w:tcPr>
            <w:tcW w:w="995" w:type="dxa"/>
            <w:tcBorders>
              <w:top w:val="nil"/>
              <w:left w:val="nil"/>
              <w:bottom w:val="nil"/>
              <w:right w:val="nil"/>
            </w:tcBorders>
            <w:shd w:val="clear" w:color="000000" w:fill="FF9900"/>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A100001</w:t>
            </w:r>
          </w:p>
        </w:tc>
        <w:tc>
          <w:tcPr>
            <w:tcW w:w="4536" w:type="dxa"/>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Aktivnost: Osnivanje trgovačkih društava</w:t>
            </w:r>
          </w:p>
        </w:tc>
        <w:tc>
          <w:tcPr>
            <w:tcW w:w="155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30.000,00</w:t>
            </w:r>
          </w:p>
        </w:tc>
        <w:tc>
          <w:tcPr>
            <w:tcW w:w="141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c>
          <w:tcPr>
            <w:tcW w:w="995" w:type="dxa"/>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1.1. Opći prihodi i primici</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30.000,00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0,00</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329</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Ostali nespomenuti rashodi poslovanja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10.000,00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3295</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Pristojbe i naknade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3299</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Ostali nespomenuti rashodi poslovanja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534</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Dionice i udjeli u glavnici trgovačkih društava izvan javnog sektora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20.000,00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5341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Dionice i udjeli u glavnici tuzemnih trgovačkih društava izvan javnog sektora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9999FF"/>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GLAVA 00202 DJEČJI VRTIĆ "PAŠKI MALIŠANI" PAG</w:t>
            </w:r>
          </w:p>
        </w:tc>
        <w:tc>
          <w:tcPr>
            <w:tcW w:w="1557" w:type="dxa"/>
            <w:gridSpan w:val="2"/>
            <w:tcBorders>
              <w:top w:val="nil"/>
              <w:left w:val="nil"/>
              <w:bottom w:val="nil"/>
              <w:right w:val="nil"/>
            </w:tcBorders>
            <w:shd w:val="clear" w:color="000000" w:fill="9999FF"/>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4.990.000,00</w:t>
            </w:r>
          </w:p>
        </w:tc>
        <w:tc>
          <w:tcPr>
            <w:tcW w:w="1417" w:type="dxa"/>
            <w:gridSpan w:val="2"/>
            <w:tcBorders>
              <w:top w:val="nil"/>
              <w:left w:val="nil"/>
              <w:bottom w:val="nil"/>
              <w:right w:val="nil"/>
            </w:tcBorders>
            <w:shd w:val="clear" w:color="000000" w:fill="9999FF"/>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4.606.858,64</w:t>
            </w:r>
          </w:p>
        </w:tc>
        <w:tc>
          <w:tcPr>
            <w:tcW w:w="995" w:type="dxa"/>
            <w:tcBorders>
              <w:top w:val="nil"/>
              <w:left w:val="nil"/>
              <w:bottom w:val="nil"/>
              <w:right w:val="nil"/>
            </w:tcBorders>
            <w:shd w:val="clear" w:color="000000" w:fill="9999FF"/>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92,32</w:t>
            </w: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1.1. Opći prihodi i primici</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2.918.000,00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2.818.469,04</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96,59</w:t>
            </w: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3.2. Vlastiti prihodi - proračunski korisnici</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1.332.000,00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1.039.920,51</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78,07</w:t>
            </w: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5.3. Pomoći - proračunski korisnici</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730.000,00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745.969,09</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102,19</w:t>
            </w: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6.2. Donacije - proračunski korisnici</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10.000,00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2.500,00</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25,00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000000" w:fill="FF9900"/>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1000</w:t>
            </w:r>
          </w:p>
        </w:tc>
        <w:tc>
          <w:tcPr>
            <w:tcW w:w="4536" w:type="dxa"/>
            <w:tcBorders>
              <w:top w:val="nil"/>
              <w:left w:val="nil"/>
              <w:bottom w:val="nil"/>
              <w:right w:val="nil"/>
            </w:tcBorders>
            <w:shd w:val="clear" w:color="000000" w:fill="FF9900"/>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Program: PROVEDBA ZAKONSKOG STANDARDA U PREDŠKOLSTVU</w:t>
            </w:r>
          </w:p>
        </w:tc>
        <w:tc>
          <w:tcPr>
            <w:tcW w:w="1557" w:type="dxa"/>
            <w:gridSpan w:val="2"/>
            <w:tcBorders>
              <w:top w:val="nil"/>
              <w:left w:val="nil"/>
              <w:bottom w:val="nil"/>
              <w:right w:val="nil"/>
            </w:tcBorders>
            <w:shd w:val="clear" w:color="000000" w:fill="FF9900"/>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2.910.000,00</w:t>
            </w:r>
          </w:p>
        </w:tc>
        <w:tc>
          <w:tcPr>
            <w:tcW w:w="1417" w:type="dxa"/>
            <w:gridSpan w:val="2"/>
            <w:tcBorders>
              <w:top w:val="nil"/>
              <w:left w:val="nil"/>
              <w:bottom w:val="nil"/>
              <w:right w:val="nil"/>
            </w:tcBorders>
            <w:shd w:val="clear" w:color="000000" w:fill="FF9900"/>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2.818.469,04</w:t>
            </w:r>
          </w:p>
        </w:tc>
        <w:tc>
          <w:tcPr>
            <w:tcW w:w="995" w:type="dxa"/>
            <w:tcBorders>
              <w:top w:val="nil"/>
              <w:left w:val="nil"/>
              <w:bottom w:val="nil"/>
              <w:right w:val="nil"/>
            </w:tcBorders>
            <w:shd w:val="clear" w:color="000000" w:fill="FF9900"/>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96,85</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A100001</w:t>
            </w:r>
          </w:p>
        </w:tc>
        <w:tc>
          <w:tcPr>
            <w:tcW w:w="4536" w:type="dxa"/>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Aktivnost: Odgojno, administrativno i tehničko osoblje</w:t>
            </w:r>
          </w:p>
        </w:tc>
        <w:tc>
          <w:tcPr>
            <w:tcW w:w="155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2.910.000,00</w:t>
            </w:r>
          </w:p>
        </w:tc>
        <w:tc>
          <w:tcPr>
            <w:tcW w:w="141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2.818.469,04</w:t>
            </w:r>
          </w:p>
        </w:tc>
        <w:tc>
          <w:tcPr>
            <w:tcW w:w="995" w:type="dxa"/>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96,85</w:t>
            </w: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1.1. Opći prihodi i primici</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2.910.000,00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2.818.469,04</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96,85</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311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Plaće (Bruto)</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2.250.000,00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2.251.233,34</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100,05</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3111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Plaće za redovan rad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2.251.233,34</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312</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Ostali rashodi za zaposlene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120.000,00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98.656,63</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82,21</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3121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Ostali rashodi za zaposlene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98.656,63</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313</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Doprinosi na plaće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380.000,00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371.453,47</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97,75</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3132</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Doprinosi za obvezno zdravstveno osiguranje</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371.453,47</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321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Naknade troškova zaposlenima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100.000,00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97.125,60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97,13</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3212</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Naknade za prijevoz, za rad na terenu i odvojeni život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97.125,60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329</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Ostali nespomenuti rashodi poslovanja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60.000,00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3291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Naknade za rad predstavničkih i izvršnih tijela, povjerenstava i slično</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3292</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Premije osiguranja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000000" w:fill="FF9900"/>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1002</w:t>
            </w:r>
          </w:p>
        </w:tc>
        <w:tc>
          <w:tcPr>
            <w:tcW w:w="4536" w:type="dxa"/>
            <w:tcBorders>
              <w:top w:val="nil"/>
              <w:left w:val="nil"/>
              <w:bottom w:val="nil"/>
              <w:right w:val="nil"/>
            </w:tcBorders>
            <w:shd w:val="clear" w:color="000000" w:fill="FF9900"/>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Program: POSLOVANJE FINANCIRANO IZ OSTALIH IZVORA PRIHODA KORISNIKA</w:t>
            </w:r>
          </w:p>
        </w:tc>
        <w:tc>
          <w:tcPr>
            <w:tcW w:w="1557" w:type="dxa"/>
            <w:gridSpan w:val="2"/>
            <w:tcBorders>
              <w:top w:val="nil"/>
              <w:left w:val="nil"/>
              <w:bottom w:val="nil"/>
              <w:right w:val="nil"/>
            </w:tcBorders>
            <w:shd w:val="clear" w:color="000000" w:fill="FF9900"/>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2.072.000,00</w:t>
            </w:r>
          </w:p>
        </w:tc>
        <w:tc>
          <w:tcPr>
            <w:tcW w:w="1417" w:type="dxa"/>
            <w:gridSpan w:val="2"/>
            <w:tcBorders>
              <w:top w:val="nil"/>
              <w:left w:val="nil"/>
              <w:bottom w:val="nil"/>
              <w:right w:val="nil"/>
            </w:tcBorders>
            <w:shd w:val="clear" w:color="000000" w:fill="FF9900"/>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1.788.389,60</w:t>
            </w:r>
          </w:p>
        </w:tc>
        <w:tc>
          <w:tcPr>
            <w:tcW w:w="995" w:type="dxa"/>
            <w:tcBorders>
              <w:top w:val="nil"/>
              <w:left w:val="nil"/>
              <w:bottom w:val="nil"/>
              <w:right w:val="nil"/>
            </w:tcBorders>
            <w:shd w:val="clear" w:color="000000" w:fill="FF9900"/>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86,31</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A100001</w:t>
            </w:r>
          </w:p>
        </w:tc>
        <w:tc>
          <w:tcPr>
            <w:tcW w:w="4536" w:type="dxa"/>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Aktivnost: Redovna djelatnost ustanove predškolskog odgoja</w:t>
            </w:r>
          </w:p>
        </w:tc>
        <w:tc>
          <w:tcPr>
            <w:tcW w:w="155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2.072.000,00</w:t>
            </w:r>
          </w:p>
        </w:tc>
        <w:tc>
          <w:tcPr>
            <w:tcW w:w="141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1.788.389,60</w:t>
            </w:r>
          </w:p>
        </w:tc>
        <w:tc>
          <w:tcPr>
            <w:tcW w:w="995" w:type="dxa"/>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86,31</w:t>
            </w: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3.2. Vlastiti prihodi - proračunski korisnici</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1.332.000,00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1.039.920,51</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78,07</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321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Naknade troškova zaposlenima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75.000,00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12.157,48</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16,21</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lastRenderedPageBreak/>
              <w:t>3211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Službena putovanja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418,00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3212</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Naknade za prijevoz, za rad na terenu i odvojeni život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3213</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Stručno usavršavanje zaposlenika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9.283,93</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3214</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Ostale naknade troškova zaposlenima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2.455,55</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322</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Rashodi za materijal i energiju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896.000,00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586.699,93</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65,48</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3221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Uredski materijal i ostali materijalni rashodi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97.244,15</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3222</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Materijal i sirovine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271.612,08</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3223</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Energija</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133.086,33</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3224</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Materijal i dijelovi za tekuće i investicijsko održavanje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73.223,90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3225</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Sitni inventar i auto gume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2.582,74</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3227</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Službena, radna i zaštitna odjeća i obuća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8.950,73</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323</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Rashodi za usluge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227.000,00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130.848,28</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57,64</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3231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Usluge telefona, pošte i prijevoza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22.078,90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3232</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Usluge tekućeg i investicijskog održavanja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27.178,61</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3233</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Usluge promidžbe i informiranja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3234</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Komunalne usluge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43.664,98</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3235</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Zakupnine i najamnine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5.531,55</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3236</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Zdravstvene i veterinarske usluge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12.964,66</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3237</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Intelektualne i osobne usluge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3238</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Računalne usluge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19.429,58</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3239</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Ostale usluge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324</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Naknade troškova osobama izvan radnog odnosa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3241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Naknade troškova osobama izvan radnog odnosa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329</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Ostali nespomenuti rashodi poslovanja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75.000,00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43.064,04</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57,42</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3292</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Premije osiguranja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17.508,81</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3295</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Pristojbe i naknade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13.313,75</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3299</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Ostali nespomenuti rashodi poslovanja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12.241,48</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343</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Ostali financijski rashodi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8.000,00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3.793,42</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47,42</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3431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Bankarske usluge i usluge platnog prometa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3.793,42</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422</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Postrojenja i oprema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50.000,00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20.099,86</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40,20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4227</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Uređaji, strojevi i oprema za ostale namjene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20.099,86</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423</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Prijevozna sredstva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243.257,50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4231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Prijevozna sredstva u cestovnom prometu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243.257,50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5.3. Pomoći - proračunski korisnici</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730.000,00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745.969,09</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102,19</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311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Plaće (Bruto)</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500.000,00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426.818,58</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85,36</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3111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Plaće za redovan rad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426.818,58</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312</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Ostali rashodi za zaposlene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50.000,00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20.800,00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41,60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3121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Ostali rashodi za zaposlene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20.800,00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313</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Doprinosi na plaće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80.000,00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70.425,02</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88,03</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3132</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Doprinosi za obvezno zdravstveno osiguranje</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70.425,02</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321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Naknade troškova zaposlenima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18.000,00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22.762,00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126,46</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3212</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Naknade za prijevoz, za rad na terenu i odvojeni život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14.930,00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3214</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Ostale naknade troškova zaposlenima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7.832,00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322</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Rashodi za materijal i energiju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30.000,00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25.896,51</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86,32</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3222</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Materijal i sirovine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14.055,54</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3224</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Materijal i dijelovi za tekuće i investicijsko održavanje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11.840,97</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323</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Rashodi za usluge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23.000,00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174.104,75</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756,98</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3232</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Usluge tekućeg i investicijskog održavanja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163.049,00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3234</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Komunalne usluge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8.125,00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3236</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Zdravstvene i veterinarske usluge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2.930,75</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329</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Ostali nespomenuti rashodi poslovanja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29.000,00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2.500,00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8,62</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3292</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Premije osiguranja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3299</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Ostali nespomenuti rashodi poslovanja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2.500,00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422</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Postrojenja i oprema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2.662,23</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lastRenderedPageBreak/>
              <w:t>4227</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Uređaji, strojevi i oprema za ostale namjene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2.662,23</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6.2. Donacije - proračunski korisnici</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10.000,00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2.500,00</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25,00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322</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Rashodi za materijal i energiju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10.000,00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2.500,00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25,00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3221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Uredski materijal i ostali materijalni rashodi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2.500,00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000000" w:fill="FF9900"/>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1003</w:t>
            </w:r>
          </w:p>
        </w:tc>
        <w:tc>
          <w:tcPr>
            <w:tcW w:w="4536" w:type="dxa"/>
            <w:tcBorders>
              <w:top w:val="nil"/>
              <w:left w:val="nil"/>
              <w:bottom w:val="nil"/>
              <w:right w:val="nil"/>
            </w:tcBorders>
            <w:shd w:val="clear" w:color="000000" w:fill="FF9900"/>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Program: POSEBNI PROGRAMI IZNAD STANDARDA</w:t>
            </w:r>
          </w:p>
        </w:tc>
        <w:tc>
          <w:tcPr>
            <w:tcW w:w="1557" w:type="dxa"/>
            <w:gridSpan w:val="2"/>
            <w:tcBorders>
              <w:top w:val="nil"/>
              <w:left w:val="nil"/>
              <w:bottom w:val="nil"/>
              <w:right w:val="nil"/>
            </w:tcBorders>
            <w:shd w:val="clear" w:color="000000" w:fill="FF9900"/>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8.000,00</w:t>
            </w:r>
          </w:p>
        </w:tc>
        <w:tc>
          <w:tcPr>
            <w:tcW w:w="1417" w:type="dxa"/>
            <w:gridSpan w:val="2"/>
            <w:tcBorders>
              <w:top w:val="nil"/>
              <w:left w:val="nil"/>
              <w:bottom w:val="nil"/>
              <w:right w:val="nil"/>
            </w:tcBorders>
            <w:shd w:val="clear" w:color="000000" w:fill="FF9900"/>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c>
          <w:tcPr>
            <w:tcW w:w="995" w:type="dxa"/>
            <w:tcBorders>
              <w:top w:val="nil"/>
              <w:left w:val="nil"/>
              <w:bottom w:val="nil"/>
              <w:right w:val="nil"/>
            </w:tcBorders>
            <w:shd w:val="clear" w:color="000000" w:fill="FF9900"/>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A100001</w:t>
            </w:r>
          </w:p>
        </w:tc>
        <w:tc>
          <w:tcPr>
            <w:tcW w:w="4536" w:type="dxa"/>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Aktivnost: Program potreba iznad standarda u predškolstvu</w:t>
            </w:r>
          </w:p>
        </w:tc>
        <w:tc>
          <w:tcPr>
            <w:tcW w:w="155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8.000,00</w:t>
            </w:r>
          </w:p>
        </w:tc>
        <w:tc>
          <w:tcPr>
            <w:tcW w:w="141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c>
          <w:tcPr>
            <w:tcW w:w="995" w:type="dxa"/>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1.1. Opći prihodi i primici</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8.000,00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0,00</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329</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Ostali nespomenuti rashodi poslovanja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8.000,00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3299</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Ostali nespomenuti rashodi poslovanja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9999FF"/>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GLAVA 00203 CENTAR ZA KULTURU I INFORMACIJE PAG</w:t>
            </w:r>
          </w:p>
        </w:tc>
        <w:tc>
          <w:tcPr>
            <w:tcW w:w="1557" w:type="dxa"/>
            <w:gridSpan w:val="2"/>
            <w:tcBorders>
              <w:top w:val="nil"/>
              <w:left w:val="nil"/>
              <w:bottom w:val="nil"/>
              <w:right w:val="nil"/>
            </w:tcBorders>
            <w:shd w:val="clear" w:color="000000" w:fill="9999FF"/>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71.000,00</w:t>
            </w:r>
          </w:p>
        </w:tc>
        <w:tc>
          <w:tcPr>
            <w:tcW w:w="1417" w:type="dxa"/>
            <w:gridSpan w:val="2"/>
            <w:tcBorders>
              <w:top w:val="nil"/>
              <w:left w:val="nil"/>
              <w:bottom w:val="nil"/>
              <w:right w:val="nil"/>
            </w:tcBorders>
            <w:shd w:val="clear" w:color="000000" w:fill="9999FF"/>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60.640,09</w:t>
            </w:r>
          </w:p>
        </w:tc>
        <w:tc>
          <w:tcPr>
            <w:tcW w:w="995" w:type="dxa"/>
            <w:tcBorders>
              <w:top w:val="nil"/>
              <w:left w:val="nil"/>
              <w:bottom w:val="nil"/>
              <w:right w:val="nil"/>
            </w:tcBorders>
            <w:shd w:val="clear" w:color="000000" w:fill="9999FF"/>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85,41</w:t>
            </w: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1.1. Opći prihodi i primici</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59.000,00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49.185,20</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83,36</w:t>
            </w: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3.2. Vlastiti prihodi - proračunski korisnici</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12.000,00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11.454,89</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95,46</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000000" w:fill="FF9900"/>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1000</w:t>
            </w:r>
          </w:p>
        </w:tc>
        <w:tc>
          <w:tcPr>
            <w:tcW w:w="4536" w:type="dxa"/>
            <w:tcBorders>
              <w:top w:val="nil"/>
              <w:left w:val="nil"/>
              <w:bottom w:val="nil"/>
              <w:right w:val="nil"/>
            </w:tcBorders>
            <w:shd w:val="clear" w:color="000000" w:fill="FF9900"/>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Program: PROVEDBA ZAKONSKOG STANDARDA U KULTURI</w:t>
            </w:r>
          </w:p>
        </w:tc>
        <w:tc>
          <w:tcPr>
            <w:tcW w:w="1557" w:type="dxa"/>
            <w:gridSpan w:val="2"/>
            <w:tcBorders>
              <w:top w:val="nil"/>
              <w:left w:val="nil"/>
              <w:bottom w:val="nil"/>
              <w:right w:val="nil"/>
            </w:tcBorders>
            <w:shd w:val="clear" w:color="000000" w:fill="FF9900"/>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59.000,00</w:t>
            </w:r>
          </w:p>
        </w:tc>
        <w:tc>
          <w:tcPr>
            <w:tcW w:w="1417" w:type="dxa"/>
            <w:gridSpan w:val="2"/>
            <w:tcBorders>
              <w:top w:val="nil"/>
              <w:left w:val="nil"/>
              <w:bottom w:val="nil"/>
              <w:right w:val="nil"/>
            </w:tcBorders>
            <w:shd w:val="clear" w:color="000000" w:fill="FF9900"/>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49.185,20</w:t>
            </w:r>
          </w:p>
        </w:tc>
        <w:tc>
          <w:tcPr>
            <w:tcW w:w="995" w:type="dxa"/>
            <w:tcBorders>
              <w:top w:val="nil"/>
              <w:left w:val="nil"/>
              <w:bottom w:val="nil"/>
              <w:right w:val="nil"/>
            </w:tcBorders>
            <w:shd w:val="clear" w:color="000000" w:fill="FF9900"/>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83,36</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A100001</w:t>
            </w:r>
          </w:p>
        </w:tc>
        <w:tc>
          <w:tcPr>
            <w:tcW w:w="4536" w:type="dxa"/>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Aktivnost: Stručno i administrativno osoblje</w:t>
            </w:r>
          </w:p>
        </w:tc>
        <w:tc>
          <w:tcPr>
            <w:tcW w:w="155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59.000,00</w:t>
            </w:r>
          </w:p>
        </w:tc>
        <w:tc>
          <w:tcPr>
            <w:tcW w:w="141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49.185,20</w:t>
            </w:r>
          </w:p>
        </w:tc>
        <w:tc>
          <w:tcPr>
            <w:tcW w:w="995" w:type="dxa"/>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83,36</w:t>
            </w: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1.1. Opći prihodi i primici</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59.000,00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49.185,20</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83,36</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312</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Ostali rashodi za zaposlene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23.000,00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22.556,68</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98,07</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3121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Ostali rashodi za zaposlene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22.556,68</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323</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Rashodi za usluge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10.000,00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8.000,00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80,00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3237</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Intelektualne i osobne usluge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8.000,00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329</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Ostali nespomenuti rashodi poslovanja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25.000,00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15.968,52</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63,87</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3291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Naknade za rad predstavničkih i izvršnih tijela, povjerenstava i slično</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15.968,52</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343</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Ostali financijski rashodi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2.660,00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266,00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3431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Bankarske usluge i usluge platnog prometa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2.660,00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000000" w:fill="FF9900"/>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1002</w:t>
            </w:r>
          </w:p>
        </w:tc>
        <w:tc>
          <w:tcPr>
            <w:tcW w:w="4536" w:type="dxa"/>
            <w:tcBorders>
              <w:top w:val="nil"/>
              <w:left w:val="nil"/>
              <w:bottom w:val="nil"/>
              <w:right w:val="nil"/>
            </w:tcBorders>
            <w:shd w:val="clear" w:color="000000" w:fill="FF9900"/>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Program: POSLOVANJE FINANCIRANO IZ OSTALIH IZVORA PRIHODA KORISNIKA</w:t>
            </w:r>
          </w:p>
        </w:tc>
        <w:tc>
          <w:tcPr>
            <w:tcW w:w="1557" w:type="dxa"/>
            <w:gridSpan w:val="2"/>
            <w:tcBorders>
              <w:top w:val="nil"/>
              <w:left w:val="nil"/>
              <w:bottom w:val="nil"/>
              <w:right w:val="nil"/>
            </w:tcBorders>
            <w:shd w:val="clear" w:color="000000" w:fill="FF9900"/>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12.000,00</w:t>
            </w:r>
          </w:p>
        </w:tc>
        <w:tc>
          <w:tcPr>
            <w:tcW w:w="1417" w:type="dxa"/>
            <w:gridSpan w:val="2"/>
            <w:tcBorders>
              <w:top w:val="nil"/>
              <w:left w:val="nil"/>
              <w:bottom w:val="nil"/>
              <w:right w:val="nil"/>
            </w:tcBorders>
            <w:shd w:val="clear" w:color="000000" w:fill="FF9900"/>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11.454,89</w:t>
            </w:r>
          </w:p>
        </w:tc>
        <w:tc>
          <w:tcPr>
            <w:tcW w:w="995" w:type="dxa"/>
            <w:tcBorders>
              <w:top w:val="nil"/>
              <w:left w:val="nil"/>
              <w:bottom w:val="nil"/>
              <w:right w:val="nil"/>
            </w:tcBorders>
            <w:shd w:val="clear" w:color="000000" w:fill="FF9900"/>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95,46</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A100002</w:t>
            </w:r>
          </w:p>
        </w:tc>
        <w:tc>
          <w:tcPr>
            <w:tcW w:w="4536" w:type="dxa"/>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Aktivnost: Materijalni rashodi </w:t>
            </w:r>
          </w:p>
        </w:tc>
        <w:tc>
          <w:tcPr>
            <w:tcW w:w="155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12.000,00</w:t>
            </w:r>
          </w:p>
        </w:tc>
        <w:tc>
          <w:tcPr>
            <w:tcW w:w="141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11.454,89</w:t>
            </w:r>
          </w:p>
        </w:tc>
        <w:tc>
          <w:tcPr>
            <w:tcW w:w="995" w:type="dxa"/>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95,46</w:t>
            </w: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3.2. Vlastiti prihodi - proračunski korisnici</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12.000,00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11.454,89</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95,46</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323</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Rashodi za usluge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4.000,00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3.129,87</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78,25</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3231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Usluge telefona, pošte i prijevoza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1.129,87</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3237</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Intelektualne i osobne usluge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2.000,00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329</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Ostali nespomenuti rashodi poslovanja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4.000,00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3.992,13</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99,80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3291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Naknade za rad predstavničkih i izvršnih tijela, povjerenstava i slično</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3.992,13</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343</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Ostali financijski rashodi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4.000,00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4.332,89</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108,32</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3431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Bankarske usluge i usluge platnog prometa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4.332,89</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9999FF"/>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GLAVA 00204 GRADSKA KNJIŽNICA PAG</w:t>
            </w:r>
          </w:p>
        </w:tc>
        <w:tc>
          <w:tcPr>
            <w:tcW w:w="1557" w:type="dxa"/>
            <w:gridSpan w:val="2"/>
            <w:tcBorders>
              <w:top w:val="nil"/>
              <w:left w:val="nil"/>
              <w:bottom w:val="nil"/>
              <w:right w:val="nil"/>
            </w:tcBorders>
            <w:shd w:val="clear" w:color="000000" w:fill="9999FF"/>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511.000,00</w:t>
            </w:r>
          </w:p>
        </w:tc>
        <w:tc>
          <w:tcPr>
            <w:tcW w:w="1417" w:type="dxa"/>
            <w:gridSpan w:val="2"/>
            <w:tcBorders>
              <w:top w:val="nil"/>
              <w:left w:val="nil"/>
              <w:bottom w:val="nil"/>
              <w:right w:val="nil"/>
            </w:tcBorders>
            <w:shd w:val="clear" w:color="000000" w:fill="9999FF"/>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470.765,35</w:t>
            </w:r>
          </w:p>
        </w:tc>
        <w:tc>
          <w:tcPr>
            <w:tcW w:w="995" w:type="dxa"/>
            <w:tcBorders>
              <w:top w:val="nil"/>
              <w:left w:val="nil"/>
              <w:bottom w:val="nil"/>
              <w:right w:val="nil"/>
            </w:tcBorders>
            <w:shd w:val="clear" w:color="000000" w:fill="9999FF"/>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92,13</w:t>
            </w: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1.1. Opći prihodi i primici</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423.500,00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364.464,58</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86,06</w:t>
            </w: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3.2. Vlastiti prihodi - proračunski korisnici</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46.500,00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68.057,45</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146,36</w:t>
            </w: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5.3. Pomoći - proračunski korisnici</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41.000,00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38.243,32</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93,28</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000000" w:fill="FF9900"/>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1000</w:t>
            </w:r>
          </w:p>
        </w:tc>
        <w:tc>
          <w:tcPr>
            <w:tcW w:w="4536" w:type="dxa"/>
            <w:tcBorders>
              <w:top w:val="nil"/>
              <w:left w:val="nil"/>
              <w:bottom w:val="nil"/>
              <w:right w:val="nil"/>
            </w:tcBorders>
            <w:shd w:val="clear" w:color="000000" w:fill="FF9900"/>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Program: PROVEDBA ZAKONSKOG STANDARDA U KULTURI</w:t>
            </w:r>
          </w:p>
        </w:tc>
        <w:tc>
          <w:tcPr>
            <w:tcW w:w="1557" w:type="dxa"/>
            <w:gridSpan w:val="2"/>
            <w:tcBorders>
              <w:top w:val="nil"/>
              <w:left w:val="nil"/>
              <w:bottom w:val="nil"/>
              <w:right w:val="nil"/>
            </w:tcBorders>
            <w:shd w:val="clear" w:color="000000" w:fill="FF9900"/>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423.500,00</w:t>
            </w:r>
          </w:p>
        </w:tc>
        <w:tc>
          <w:tcPr>
            <w:tcW w:w="1417" w:type="dxa"/>
            <w:gridSpan w:val="2"/>
            <w:tcBorders>
              <w:top w:val="nil"/>
              <w:left w:val="nil"/>
              <w:bottom w:val="nil"/>
              <w:right w:val="nil"/>
            </w:tcBorders>
            <w:shd w:val="clear" w:color="000000" w:fill="FF9900"/>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364.464,58</w:t>
            </w:r>
          </w:p>
        </w:tc>
        <w:tc>
          <w:tcPr>
            <w:tcW w:w="995" w:type="dxa"/>
            <w:tcBorders>
              <w:top w:val="nil"/>
              <w:left w:val="nil"/>
              <w:bottom w:val="nil"/>
              <w:right w:val="nil"/>
            </w:tcBorders>
            <w:shd w:val="clear" w:color="000000" w:fill="FF9900"/>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86,06</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A100001</w:t>
            </w:r>
          </w:p>
        </w:tc>
        <w:tc>
          <w:tcPr>
            <w:tcW w:w="4536" w:type="dxa"/>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Aktivnost: Stručno, administrativno i tehničko osoblje</w:t>
            </w:r>
          </w:p>
        </w:tc>
        <w:tc>
          <w:tcPr>
            <w:tcW w:w="155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398.500,00</w:t>
            </w:r>
          </w:p>
        </w:tc>
        <w:tc>
          <w:tcPr>
            <w:tcW w:w="141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346.707,52</w:t>
            </w:r>
          </w:p>
        </w:tc>
        <w:tc>
          <w:tcPr>
            <w:tcW w:w="995" w:type="dxa"/>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87,00</w:t>
            </w: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1.1. Opći prihodi i primici</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398.500,00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346.707,52</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87,00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311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Plaće (Bruto)</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235.000,00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230.277,84</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97,99</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3111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Plaće za redovan rad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230.277,84</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312</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Ostali rashodi za zaposlene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60.000,00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23.551,98</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39,25</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3121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Ostali rashodi za zaposlene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23.551,98</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313</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Doprinosi na plaće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42.500,00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37.604,45</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88,48</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3132</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Doprinosi za obvezno zdravstveno osiguranje</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37.604,45</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3133</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Doprinosi za obvezno osiguranje u slučaju nezaposlenosti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321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Naknade troškova zaposlenima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3211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Službena putovanja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lastRenderedPageBreak/>
              <w:t>322</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Rashodi za materijal i energiju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22.250,00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19.553,22</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87,88</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3221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Uredski materijal i ostali materijalni rashodi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4.170,92</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3223</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Energija</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14.111,97</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3225</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Sitni inventar i auto gume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1.270,33</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323</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Rashodi za usluge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32.100,00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28.926,91</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90,11</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3231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Usluge telefona, pošte i prijevoza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5.472,56</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3232</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Usluge tekućeg i investicijskog održavanja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3234</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Komunalne usluge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4.215,24</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3237</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Intelektualne i osobne usluge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17.199,11</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3238</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Računalne usluge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2.040,00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329</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Ostali nespomenuti rashodi poslovanja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650,00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650,00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100,00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3294</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Članarine i norme</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650,00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343</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Ostali financijski rashodi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4.000,00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6.143,12</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153,58</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3431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Bankarske usluge i usluge platnog prometa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6.143,12</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K100001</w:t>
            </w:r>
          </w:p>
        </w:tc>
        <w:tc>
          <w:tcPr>
            <w:tcW w:w="4536" w:type="dxa"/>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Kapitalni projekt: Nabava opreme</w:t>
            </w:r>
          </w:p>
        </w:tc>
        <w:tc>
          <w:tcPr>
            <w:tcW w:w="155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10.000,00</w:t>
            </w:r>
          </w:p>
        </w:tc>
        <w:tc>
          <w:tcPr>
            <w:tcW w:w="141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2.756,25</w:t>
            </w:r>
          </w:p>
        </w:tc>
        <w:tc>
          <w:tcPr>
            <w:tcW w:w="995" w:type="dxa"/>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27,56</w:t>
            </w: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1.1. Opći prihodi i primici</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10.000,00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2.756,25</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27,56</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422</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Postrojenja i oprema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10.000,00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2.756,25</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27,56</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4221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Uredska oprema i namještaj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2.756,25</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K100002</w:t>
            </w:r>
          </w:p>
        </w:tc>
        <w:tc>
          <w:tcPr>
            <w:tcW w:w="4536" w:type="dxa"/>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Kapitalni projekt: Knjižna građa</w:t>
            </w:r>
          </w:p>
        </w:tc>
        <w:tc>
          <w:tcPr>
            <w:tcW w:w="155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15.000,00</w:t>
            </w:r>
          </w:p>
        </w:tc>
        <w:tc>
          <w:tcPr>
            <w:tcW w:w="141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15.000,81</w:t>
            </w:r>
          </w:p>
        </w:tc>
        <w:tc>
          <w:tcPr>
            <w:tcW w:w="995" w:type="dxa"/>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100,01</w:t>
            </w: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1.1. Opći prihodi i primici</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15.000,00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15.000,81</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100,01</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424</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Knjige, umjetnička djela i ostale izložbene vrijednosti</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15.000,00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15.000,81</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100,01</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4241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Knjige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15.000,81</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000000" w:fill="FF9900"/>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1001</w:t>
            </w:r>
          </w:p>
        </w:tc>
        <w:tc>
          <w:tcPr>
            <w:tcW w:w="4536" w:type="dxa"/>
            <w:tcBorders>
              <w:top w:val="nil"/>
              <w:left w:val="nil"/>
              <w:bottom w:val="nil"/>
              <w:right w:val="nil"/>
            </w:tcBorders>
            <w:shd w:val="clear" w:color="000000" w:fill="FF9900"/>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Program: POSLOVANJE FINANCIRANO IZ OSTALIH IZVORA PRIHODA KORISNIKA</w:t>
            </w:r>
          </w:p>
        </w:tc>
        <w:tc>
          <w:tcPr>
            <w:tcW w:w="1557" w:type="dxa"/>
            <w:gridSpan w:val="2"/>
            <w:tcBorders>
              <w:top w:val="nil"/>
              <w:left w:val="nil"/>
              <w:bottom w:val="nil"/>
              <w:right w:val="nil"/>
            </w:tcBorders>
            <w:shd w:val="clear" w:color="000000" w:fill="FF9900"/>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87.500,00</w:t>
            </w:r>
          </w:p>
        </w:tc>
        <w:tc>
          <w:tcPr>
            <w:tcW w:w="1417" w:type="dxa"/>
            <w:gridSpan w:val="2"/>
            <w:tcBorders>
              <w:top w:val="nil"/>
              <w:left w:val="nil"/>
              <w:bottom w:val="nil"/>
              <w:right w:val="nil"/>
            </w:tcBorders>
            <w:shd w:val="clear" w:color="000000" w:fill="FF9900"/>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106.300,77</w:t>
            </w:r>
          </w:p>
        </w:tc>
        <w:tc>
          <w:tcPr>
            <w:tcW w:w="995" w:type="dxa"/>
            <w:tcBorders>
              <w:top w:val="nil"/>
              <w:left w:val="nil"/>
              <w:bottom w:val="nil"/>
              <w:right w:val="nil"/>
            </w:tcBorders>
            <w:shd w:val="clear" w:color="000000" w:fill="FF9900"/>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121,49</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A100001</w:t>
            </w:r>
          </w:p>
        </w:tc>
        <w:tc>
          <w:tcPr>
            <w:tcW w:w="4536" w:type="dxa"/>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Aktivnost: Sufinanciranje programa</w:t>
            </w:r>
          </w:p>
        </w:tc>
        <w:tc>
          <w:tcPr>
            <w:tcW w:w="155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87.500,00</w:t>
            </w:r>
          </w:p>
        </w:tc>
        <w:tc>
          <w:tcPr>
            <w:tcW w:w="141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106.300,77</w:t>
            </w:r>
          </w:p>
        </w:tc>
        <w:tc>
          <w:tcPr>
            <w:tcW w:w="995" w:type="dxa"/>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121,49</w:t>
            </w: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3.2. Vlastiti prihodi - proračunski korisnici</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46.500,00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68.057,45</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146,36</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311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Plaće (Bruto)</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15.450,00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15.970,16</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103,37</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3111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Plaće za redovan rad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15.970,16</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313</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Doprinosi na plaće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2.550,00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2.634,94</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103,33</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3132</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Doprinosi za obvezno zdravstveno osiguranje</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2.634,94</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322</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Rashodi za materijal i energiju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3.500,00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3221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Uredski materijal i ostali materijalni rashodi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3223</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Energija</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323</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Rashodi za usluge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5.000,00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3232</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Usluge tekućeg i investicijskog održavanja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3233</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Usluge promidžbe i informiranja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3234</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Komunalne usluge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3237</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Intelektualne i osobne usluge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329</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Ostali nespomenuti rashodi poslovanja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213,65</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3293</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Reprezentacija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213,65</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424</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Knjige, umjetnička djela i ostale izložbene vrijednosti</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20.000,00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49.238,70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246,19</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4241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Knjige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49.238,70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5.3. Pomoći - proračunski korisnici</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41.000,00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38.243,32</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93,28</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311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Plaće (Bruto)</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243,32</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3111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Plaće za redovan rad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243,32</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329</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Ostali nespomenuti rashodi poslovanja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3.000,00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3299</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Ostali nespomenuti rashodi poslovanja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424</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Knjige, umjetnička djela i ostale izložbene vrijednosti</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38.000,00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38.000,00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100,00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4241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Knjige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38.000,00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9999FF"/>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GLAVA 00205 JAVNA VATROGASNA POSTROJBA PAG</w:t>
            </w:r>
          </w:p>
        </w:tc>
        <w:tc>
          <w:tcPr>
            <w:tcW w:w="1557" w:type="dxa"/>
            <w:gridSpan w:val="2"/>
            <w:tcBorders>
              <w:top w:val="nil"/>
              <w:left w:val="nil"/>
              <w:bottom w:val="nil"/>
              <w:right w:val="nil"/>
            </w:tcBorders>
            <w:shd w:val="clear" w:color="000000" w:fill="9999FF"/>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2.795.000,00</w:t>
            </w:r>
          </w:p>
        </w:tc>
        <w:tc>
          <w:tcPr>
            <w:tcW w:w="1417" w:type="dxa"/>
            <w:gridSpan w:val="2"/>
            <w:tcBorders>
              <w:top w:val="nil"/>
              <w:left w:val="nil"/>
              <w:bottom w:val="nil"/>
              <w:right w:val="nil"/>
            </w:tcBorders>
            <w:shd w:val="clear" w:color="000000" w:fill="9999FF"/>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1.846.050,12</w:t>
            </w:r>
          </w:p>
        </w:tc>
        <w:tc>
          <w:tcPr>
            <w:tcW w:w="995" w:type="dxa"/>
            <w:tcBorders>
              <w:top w:val="nil"/>
              <w:left w:val="nil"/>
              <w:bottom w:val="nil"/>
              <w:right w:val="nil"/>
            </w:tcBorders>
            <w:shd w:val="clear" w:color="000000" w:fill="9999FF"/>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66,05</w:t>
            </w: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1.1. Opći prihodi i primici</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846.800,00</w:t>
            </w:r>
          </w:p>
        </w:tc>
        <w:tc>
          <w:tcPr>
            <w:tcW w:w="1417" w:type="dxa"/>
            <w:gridSpan w:val="2"/>
            <w:tcBorders>
              <w:top w:val="nil"/>
              <w:left w:val="nil"/>
              <w:bottom w:val="nil"/>
              <w:right w:val="nil"/>
            </w:tcBorders>
            <w:shd w:val="clear" w:color="000000" w:fill="CCCCFF"/>
            <w:noWrap/>
            <w:vAlign w:val="center"/>
            <w:hideMark/>
          </w:tcPr>
          <w:p w:rsidR="00295A79" w:rsidRPr="00ED51B3" w:rsidRDefault="00521B6A" w:rsidP="00295A79">
            <w:pPr>
              <w:jc w:val="right"/>
              <w:rPr>
                <w:rFonts w:ascii="Arial" w:hAnsi="Arial" w:cs="Arial"/>
                <w:b/>
                <w:bCs/>
                <w:color w:val="333333"/>
                <w:sz w:val="18"/>
                <w:szCs w:val="18"/>
              </w:rPr>
            </w:pPr>
            <w:r>
              <w:rPr>
                <w:rFonts w:ascii="Arial" w:hAnsi="Arial" w:cs="Arial"/>
                <w:b/>
                <w:bCs/>
                <w:color w:val="333333"/>
                <w:sz w:val="18"/>
                <w:szCs w:val="18"/>
              </w:rPr>
              <w:t>586.256,33</w:t>
            </w:r>
          </w:p>
        </w:tc>
        <w:tc>
          <w:tcPr>
            <w:tcW w:w="995" w:type="dxa"/>
            <w:tcBorders>
              <w:top w:val="nil"/>
              <w:left w:val="nil"/>
              <w:bottom w:val="nil"/>
              <w:right w:val="nil"/>
            </w:tcBorders>
            <w:shd w:val="clear" w:color="000000" w:fill="CCCCFF"/>
            <w:noWrap/>
            <w:vAlign w:val="center"/>
            <w:hideMark/>
          </w:tcPr>
          <w:p w:rsidR="00295A79" w:rsidRPr="00ED51B3" w:rsidRDefault="00521B6A" w:rsidP="00295A79">
            <w:pPr>
              <w:jc w:val="right"/>
              <w:rPr>
                <w:rFonts w:ascii="Arial" w:hAnsi="Arial" w:cs="Arial"/>
                <w:b/>
                <w:bCs/>
                <w:color w:val="333333"/>
                <w:sz w:val="18"/>
                <w:szCs w:val="18"/>
              </w:rPr>
            </w:pPr>
            <w:r>
              <w:rPr>
                <w:rFonts w:ascii="Arial" w:hAnsi="Arial" w:cs="Arial"/>
                <w:b/>
                <w:bCs/>
                <w:color w:val="333333"/>
                <w:sz w:val="18"/>
                <w:szCs w:val="18"/>
              </w:rPr>
              <w:t>69,23</w:t>
            </w: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3.2. Vlastiti prihodi - proračunski korisnici</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100.000,00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0,00</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0,00</w:t>
            </w: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5.3. Pomoći - proračunski korisnici</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741.200,00</w:t>
            </w:r>
          </w:p>
        </w:tc>
        <w:tc>
          <w:tcPr>
            <w:tcW w:w="1417" w:type="dxa"/>
            <w:gridSpan w:val="2"/>
            <w:tcBorders>
              <w:top w:val="nil"/>
              <w:left w:val="nil"/>
              <w:bottom w:val="nil"/>
              <w:right w:val="nil"/>
            </w:tcBorders>
            <w:shd w:val="clear" w:color="000000" w:fill="CCCCFF"/>
            <w:noWrap/>
            <w:vAlign w:val="center"/>
            <w:hideMark/>
          </w:tcPr>
          <w:p w:rsidR="00295A79" w:rsidRPr="00ED51B3" w:rsidRDefault="009D2ECD" w:rsidP="00295A79">
            <w:pPr>
              <w:jc w:val="right"/>
              <w:rPr>
                <w:rFonts w:ascii="Arial" w:hAnsi="Arial" w:cs="Arial"/>
                <w:b/>
                <w:bCs/>
                <w:color w:val="333333"/>
                <w:sz w:val="18"/>
                <w:szCs w:val="18"/>
              </w:rPr>
            </w:pPr>
            <w:r>
              <w:rPr>
                <w:rFonts w:ascii="Arial" w:hAnsi="Arial" w:cs="Arial"/>
                <w:b/>
                <w:bCs/>
                <w:color w:val="333333"/>
                <w:sz w:val="18"/>
                <w:szCs w:val="18"/>
              </w:rPr>
              <w:t>719.793,79</w:t>
            </w:r>
          </w:p>
        </w:tc>
        <w:tc>
          <w:tcPr>
            <w:tcW w:w="995" w:type="dxa"/>
            <w:tcBorders>
              <w:top w:val="nil"/>
              <w:left w:val="nil"/>
              <w:bottom w:val="nil"/>
              <w:right w:val="nil"/>
            </w:tcBorders>
            <w:shd w:val="clear" w:color="000000" w:fill="CCCCFF"/>
            <w:noWrap/>
            <w:vAlign w:val="center"/>
            <w:hideMark/>
          </w:tcPr>
          <w:p w:rsidR="00295A79" w:rsidRPr="00ED51B3" w:rsidRDefault="009D2ECD" w:rsidP="00295A79">
            <w:pPr>
              <w:jc w:val="right"/>
              <w:rPr>
                <w:rFonts w:ascii="Arial" w:hAnsi="Arial" w:cs="Arial"/>
                <w:b/>
                <w:bCs/>
                <w:color w:val="333333"/>
                <w:sz w:val="18"/>
                <w:szCs w:val="18"/>
              </w:rPr>
            </w:pPr>
            <w:r>
              <w:rPr>
                <w:rFonts w:ascii="Arial" w:hAnsi="Arial" w:cs="Arial"/>
                <w:b/>
                <w:bCs/>
                <w:color w:val="333333"/>
                <w:sz w:val="18"/>
                <w:szCs w:val="18"/>
              </w:rPr>
              <w:t>97,11</w:t>
            </w: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lastRenderedPageBreak/>
              <w:t>Izvor 5.4. Pomoći - Prihodi za decentralizirane funkcije - Grad</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489.000,00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324.000,00</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66,26</w:t>
            </w: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5.5. Prihodi za decentralizirane funkcije - Općine</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298.000,00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216.000,00</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72,48</w:t>
            </w: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6.2. Donacije - proračunski korisnici</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320.000,00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0,00</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000000" w:fill="FF9900"/>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1000</w:t>
            </w:r>
          </w:p>
        </w:tc>
        <w:tc>
          <w:tcPr>
            <w:tcW w:w="4536" w:type="dxa"/>
            <w:tcBorders>
              <w:top w:val="nil"/>
              <w:left w:val="nil"/>
              <w:bottom w:val="nil"/>
              <w:right w:val="nil"/>
            </w:tcBorders>
            <w:shd w:val="clear" w:color="000000" w:fill="FF9900"/>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Program: Redovna djelatnost JVP</w:t>
            </w:r>
          </w:p>
        </w:tc>
        <w:tc>
          <w:tcPr>
            <w:tcW w:w="1557" w:type="dxa"/>
            <w:gridSpan w:val="2"/>
            <w:tcBorders>
              <w:top w:val="nil"/>
              <w:left w:val="nil"/>
              <w:bottom w:val="nil"/>
              <w:right w:val="nil"/>
            </w:tcBorders>
            <w:shd w:val="clear" w:color="000000" w:fill="FF9900"/>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787.000,00</w:t>
            </w:r>
          </w:p>
        </w:tc>
        <w:tc>
          <w:tcPr>
            <w:tcW w:w="1417" w:type="dxa"/>
            <w:gridSpan w:val="2"/>
            <w:tcBorders>
              <w:top w:val="nil"/>
              <w:left w:val="nil"/>
              <w:bottom w:val="nil"/>
              <w:right w:val="nil"/>
            </w:tcBorders>
            <w:shd w:val="clear" w:color="000000" w:fill="FF9900"/>
            <w:noWrap/>
            <w:vAlign w:val="center"/>
            <w:hideMark/>
          </w:tcPr>
          <w:p w:rsidR="00295A79" w:rsidRPr="00ED51B3" w:rsidRDefault="00376521" w:rsidP="00376521">
            <w:pPr>
              <w:jc w:val="right"/>
              <w:rPr>
                <w:rFonts w:ascii="Arial" w:hAnsi="Arial" w:cs="Arial"/>
                <w:b/>
                <w:bCs/>
                <w:sz w:val="18"/>
                <w:szCs w:val="18"/>
              </w:rPr>
            </w:pPr>
            <w:r>
              <w:rPr>
                <w:rFonts w:ascii="Arial" w:hAnsi="Arial" w:cs="Arial"/>
                <w:b/>
                <w:bCs/>
                <w:sz w:val="18"/>
                <w:szCs w:val="18"/>
              </w:rPr>
              <w:t>540.000,0</w:t>
            </w:r>
            <w:r w:rsidR="00295A79" w:rsidRPr="00ED51B3">
              <w:rPr>
                <w:rFonts w:ascii="Arial" w:hAnsi="Arial" w:cs="Arial"/>
                <w:b/>
                <w:bCs/>
                <w:sz w:val="18"/>
                <w:szCs w:val="18"/>
              </w:rPr>
              <w:t>0</w:t>
            </w:r>
          </w:p>
        </w:tc>
        <w:tc>
          <w:tcPr>
            <w:tcW w:w="995" w:type="dxa"/>
            <w:tcBorders>
              <w:top w:val="nil"/>
              <w:left w:val="nil"/>
              <w:bottom w:val="nil"/>
              <w:right w:val="nil"/>
            </w:tcBorders>
            <w:shd w:val="clear" w:color="000000" w:fill="FF9900"/>
            <w:noWrap/>
            <w:vAlign w:val="center"/>
            <w:hideMark/>
          </w:tcPr>
          <w:p w:rsidR="00295A79" w:rsidRPr="00ED51B3" w:rsidRDefault="00376521" w:rsidP="00295A79">
            <w:pPr>
              <w:jc w:val="right"/>
              <w:rPr>
                <w:rFonts w:ascii="Arial" w:hAnsi="Arial" w:cs="Arial"/>
                <w:b/>
                <w:bCs/>
                <w:sz w:val="18"/>
                <w:szCs w:val="18"/>
              </w:rPr>
            </w:pPr>
            <w:r>
              <w:rPr>
                <w:rFonts w:ascii="Arial" w:hAnsi="Arial" w:cs="Arial"/>
                <w:b/>
                <w:bCs/>
                <w:sz w:val="18"/>
                <w:szCs w:val="18"/>
              </w:rPr>
              <w:t>68,61</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A100001</w:t>
            </w:r>
          </w:p>
        </w:tc>
        <w:tc>
          <w:tcPr>
            <w:tcW w:w="4536" w:type="dxa"/>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Aktivnost: Redovna djelatnost JVP</w:t>
            </w:r>
          </w:p>
        </w:tc>
        <w:tc>
          <w:tcPr>
            <w:tcW w:w="155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787.000,00</w:t>
            </w:r>
          </w:p>
        </w:tc>
        <w:tc>
          <w:tcPr>
            <w:tcW w:w="1417" w:type="dxa"/>
            <w:gridSpan w:val="2"/>
            <w:tcBorders>
              <w:top w:val="nil"/>
              <w:left w:val="nil"/>
              <w:bottom w:val="nil"/>
              <w:right w:val="nil"/>
            </w:tcBorders>
            <w:shd w:val="clear" w:color="000000" w:fill="FFFF99"/>
            <w:noWrap/>
            <w:vAlign w:val="center"/>
            <w:hideMark/>
          </w:tcPr>
          <w:p w:rsidR="00295A79" w:rsidRPr="00ED51B3" w:rsidRDefault="00376521" w:rsidP="00295A79">
            <w:pPr>
              <w:jc w:val="right"/>
              <w:rPr>
                <w:rFonts w:ascii="Arial" w:hAnsi="Arial" w:cs="Arial"/>
                <w:b/>
                <w:bCs/>
                <w:sz w:val="18"/>
                <w:szCs w:val="18"/>
              </w:rPr>
            </w:pPr>
            <w:r>
              <w:rPr>
                <w:rFonts w:ascii="Arial" w:hAnsi="Arial" w:cs="Arial"/>
                <w:b/>
                <w:bCs/>
                <w:sz w:val="18"/>
                <w:szCs w:val="18"/>
              </w:rPr>
              <w:t>540.000,00</w:t>
            </w:r>
          </w:p>
        </w:tc>
        <w:tc>
          <w:tcPr>
            <w:tcW w:w="995" w:type="dxa"/>
            <w:tcBorders>
              <w:top w:val="nil"/>
              <w:left w:val="nil"/>
              <w:bottom w:val="nil"/>
              <w:right w:val="nil"/>
            </w:tcBorders>
            <w:shd w:val="clear" w:color="000000" w:fill="FFFF99"/>
            <w:noWrap/>
            <w:vAlign w:val="center"/>
            <w:hideMark/>
          </w:tcPr>
          <w:p w:rsidR="00295A79" w:rsidRPr="00ED51B3" w:rsidRDefault="00376521" w:rsidP="00295A79">
            <w:pPr>
              <w:jc w:val="right"/>
              <w:rPr>
                <w:rFonts w:ascii="Arial" w:hAnsi="Arial" w:cs="Arial"/>
                <w:b/>
                <w:bCs/>
                <w:sz w:val="18"/>
                <w:szCs w:val="18"/>
              </w:rPr>
            </w:pPr>
            <w:r>
              <w:rPr>
                <w:rFonts w:ascii="Arial" w:hAnsi="Arial" w:cs="Arial"/>
                <w:b/>
                <w:bCs/>
                <w:sz w:val="18"/>
                <w:szCs w:val="18"/>
              </w:rPr>
              <w:t>68,61</w:t>
            </w: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5.4. Pomoći - Prihodi za decentralizirane funkcije - Grad</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489.000,00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324.000,00</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66,26</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311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Plaće (Bruto)</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280.000,00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249.259,68</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89,02</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3111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Plaće za redovan rad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249.259,68</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313</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Doprinosi na plaće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160.000,00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42.340,32</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26,46</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3132</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Doprinosi za obvezno zdravstveno osiguranje</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42.340,32</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322</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Rashodi za materijal i energiju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49.000,00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32.400,00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66,12</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3227</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Službena, radna i zaštitna odjeća i obuća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32.400,00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5.5. Prihodi za decentralizirane funkcije - Općine</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298.000,00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216.000,00</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72,48</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311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Plaće (Bruto)</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186.000,00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166.173,12</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89,34</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3111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Plaće za redovan rad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166.173,12</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313</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Doprinosi na plaće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79.000,00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28.226,88</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35,73</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3132</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Doprinosi za obvezno zdravstveno osiguranje</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28.226,88</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322</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Rashodi za materijal i energiju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33.000,00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21.600,00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65,45</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3227</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Službena, radna i zaštitna odjeća i obuća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21.600,00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000000" w:fill="FF9900"/>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1001</w:t>
            </w:r>
          </w:p>
        </w:tc>
        <w:tc>
          <w:tcPr>
            <w:tcW w:w="4536" w:type="dxa"/>
            <w:tcBorders>
              <w:top w:val="nil"/>
              <w:left w:val="nil"/>
              <w:bottom w:val="nil"/>
              <w:right w:val="nil"/>
            </w:tcBorders>
            <w:shd w:val="clear" w:color="000000" w:fill="FF9900"/>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Program: Financiranje iznad standarda</w:t>
            </w:r>
          </w:p>
        </w:tc>
        <w:tc>
          <w:tcPr>
            <w:tcW w:w="1557" w:type="dxa"/>
            <w:gridSpan w:val="2"/>
            <w:tcBorders>
              <w:top w:val="nil"/>
              <w:left w:val="nil"/>
              <w:bottom w:val="nil"/>
              <w:right w:val="nil"/>
            </w:tcBorders>
            <w:shd w:val="clear" w:color="000000" w:fill="FF9900"/>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2.008.000,00</w:t>
            </w:r>
          </w:p>
        </w:tc>
        <w:tc>
          <w:tcPr>
            <w:tcW w:w="1417" w:type="dxa"/>
            <w:gridSpan w:val="2"/>
            <w:tcBorders>
              <w:top w:val="nil"/>
              <w:left w:val="nil"/>
              <w:bottom w:val="nil"/>
              <w:right w:val="nil"/>
            </w:tcBorders>
            <w:shd w:val="clear" w:color="000000" w:fill="FF9900"/>
            <w:noWrap/>
            <w:vAlign w:val="center"/>
            <w:hideMark/>
          </w:tcPr>
          <w:p w:rsidR="00295A79" w:rsidRPr="00ED51B3" w:rsidRDefault="00295A79" w:rsidP="00376521">
            <w:pPr>
              <w:jc w:val="right"/>
              <w:rPr>
                <w:rFonts w:ascii="Arial" w:hAnsi="Arial" w:cs="Arial"/>
                <w:b/>
                <w:bCs/>
                <w:sz w:val="18"/>
                <w:szCs w:val="18"/>
              </w:rPr>
            </w:pPr>
            <w:r w:rsidRPr="00ED51B3">
              <w:rPr>
                <w:rFonts w:ascii="Arial" w:hAnsi="Arial" w:cs="Arial"/>
                <w:b/>
                <w:bCs/>
                <w:sz w:val="18"/>
                <w:szCs w:val="18"/>
              </w:rPr>
              <w:t>1.</w:t>
            </w:r>
            <w:r w:rsidR="00376521">
              <w:rPr>
                <w:rFonts w:ascii="Arial" w:hAnsi="Arial" w:cs="Arial"/>
                <w:b/>
                <w:bCs/>
                <w:sz w:val="18"/>
                <w:szCs w:val="18"/>
              </w:rPr>
              <w:t>306.050,12</w:t>
            </w:r>
          </w:p>
        </w:tc>
        <w:tc>
          <w:tcPr>
            <w:tcW w:w="995" w:type="dxa"/>
            <w:tcBorders>
              <w:top w:val="nil"/>
              <w:left w:val="nil"/>
              <w:bottom w:val="nil"/>
              <w:right w:val="nil"/>
            </w:tcBorders>
            <w:shd w:val="clear" w:color="000000" w:fill="FF9900"/>
            <w:noWrap/>
            <w:vAlign w:val="center"/>
            <w:hideMark/>
          </w:tcPr>
          <w:p w:rsidR="00295A79" w:rsidRPr="00ED51B3" w:rsidRDefault="00376521" w:rsidP="00295A79">
            <w:pPr>
              <w:jc w:val="right"/>
              <w:rPr>
                <w:rFonts w:ascii="Arial" w:hAnsi="Arial" w:cs="Arial"/>
                <w:b/>
                <w:bCs/>
                <w:sz w:val="18"/>
                <w:szCs w:val="18"/>
              </w:rPr>
            </w:pPr>
            <w:r>
              <w:rPr>
                <w:rFonts w:ascii="Arial" w:hAnsi="Arial" w:cs="Arial"/>
                <w:b/>
                <w:bCs/>
                <w:sz w:val="18"/>
                <w:szCs w:val="18"/>
              </w:rPr>
              <w:t>65,04</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A100001</w:t>
            </w:r>
          </w:p>
        </w:tc>
        <w:tc>
          <w:tcPr>
            <w:tcW w:w="4536" w:type="dxa"/>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Aktivnost: Financiranje iznad standarda</w:t>
            </w:r>
          </w:p>
        </w:tc>
        <w:tc>
          <w:tcPr>
            <w:tcW w:w="155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2.008.000,00</w:t>
            </w:r>
          </w:p>
        </w:tc>
        <w:tc>
          <w:tcPr>
            <w:tcW w:w="1417" w:type="dxa"/>
            <w:gridSpan w:val="2"/>
            <w:tcBorders>
              <w:top w:val="nil"/>
              <w:left w:val="nil"/>
              <w:bottom w:val="nil"/>
              <w:right w:val="nil"/>
            </w:tcBorders>
            <w:shd w:val="clear" w:color="000000" w:fill="FFFF99"/>
            <w:noWrap/>
            <w:vAlign w:val="center"/>
            <w:hideMark/>
          </w:tcPr>
          <w:p w:rsidR="00295A79" w:rsidRPr="00ED51B3" w:rsidRDefault="00376521" w:rsidP="00295A79">
            <w:pPr>
              <w:jc w:val="right"/>
              <w:rPr>
                <w:rFonts w:ascii="Arial" w:hAnsi="Arial" w:cs="Arial"/>
                <w:b/>
                <w:bCs/>
                <w:sz w:val="18"/>
                <w:szCs w:val="18"/>
              </w:rPr>
            </w:pPr>
            <w:r>
              <w:rPr>
                <w:rFonts w:ascii="Arial" w:hAnsi="Arial" w:cs="Arial"/>
                <w:b/>
                <w:bCs/>
                <w:sz w:val="18"/>
                <w:szCs w:val="18"/>
              </w:rPr>
              <w:t>1.306.050,12</w:t>
            </w:r>
          </w:p>
        </w:tc>
        <w:tc>
          <w:tcPr>
            <w:tcW w:w="995" w:type="dxa"/>
            <w:tcBorders>
              <w:top w:val="nil"/>
              <w:left w:val="nil"/>
              <w:bottom w:val="nil"/>
              <w:right w:val="nil"/>
            </w:tcBorders>
            <w:shd w:val="clear" w:color="000000" w:fill="FFFF99"/>
            <w:noWrap/>
            <w:vAlign w:val="center"/>
            <w:hideMark/>
          </w:tcPr>
          <w:p w:rsidR="00295A79" w:rsidRPr="00ED51B3" w:rsidRDefault="00376521" w:rsidP="00295A79">
            <w:pPr>
              <w:jc w:val="right"/>
              <w:rPr>
                <w:rFonts w:ascii="Arial" w:hAnsi="Arial" w:cs="Arial"/>
                <w:b/>
                <w:bCs/>
                <w:sz w:val="18"/>
                <w:szCs w:val="18"/>
              </w:rPr>
            </w:pPr>
            <w:r>
              <w:rPr>
                <w:rFonts w:ascii="Arial" w:hAnsi="Arial" w:cs="Arial"/>
                <w:b/>
                <w:bCs/>
                <w:sz w:val="18"/>
                <w:szCs w:val="18"/>
              </w:rPr>
              <w:t>65,04</w:t>
            </w: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1.1. Opći prihodi i primici</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846.800,00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586.256,33</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69,23</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311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Plaće (Bruto)</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310.200,00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415.611,40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133,98</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3111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Plaće za redovan rad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415.611,40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3113</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Plaće za prekovremeni rad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312</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Ostali rashodi za zaposlene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38.800,00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3121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Ostali rashodi za zaposlene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313</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Doprinosi na plaće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161.400,00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70.981,90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43,98</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3132</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Doprinosi za obvezno zdravstveno osiguranje</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70.981,90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321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Naknade troškova zaposlenima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46.000,00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29.728,80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64,63</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3211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Službena putovanja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420,00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3212</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Naknade za prijevoz, za rad na terenu i odvojeni život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29.308,80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3213</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Stručno usavršavanje zaposlenika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322</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Rashodi za materijal i energiju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43.800,00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15.895,80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36,29</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3221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Uredski materijal i ostali materijalni rashodi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781,20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3225</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Sitni inventar i auto gume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3227</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Službena, radna i zaštitna odjeća i obuća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15.114,60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323</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Rashodi za usluge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154.000,00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42.209,17</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27,41</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3231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Usluge telefona, pošte i prijevoza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32,40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3232</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Usluge tekućeg i investicijskog održavanja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5.989,80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3235</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Zakupnine i najamnine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6.240,00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3236</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Zdravstvene i veterinarske usluge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3237</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Intelektualne i osobne usluge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376521" w:rsidP="00295A79">
            <w:pPr>
              <w:jc w:val="right"/>
              <w:rPr>
                <w:rFonts w:ascii="Arial" w:hAnsi="Arial" w:cs="Arial"/>
                <w:sz w:val="18"/>
                <w:szCs w:val="18"/>
              </w:rPr>
            </w:pPr>
            <w:r>
              <w:rPr>
                <w:rFonts w:ascii="Arial" w:hAnsi="Arial" w:cs="Arial"/>
                <w:sz w:val="18"/>
                <w:szCs w:val="18"/>
              </w:rPr>
              <w:t>29.946,97</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3239</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Ostale usluge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376521" w:rsidP="00376521">
            <w:pPr>
              <w:jc w:val="right"/>
              <w:rPr>
                <w:rFonts w:ascii="Arial" w:hAnsi="Arial" w:cs="Arial"/>
                <w:sz w:val="18"/>
                <w:szCs w:val="18"/>
              </w:rPr>
            </w:pPr>
            <w:r>
              <w:rPr>
                <w:rFonts w:ascii="Arial" w:hAnsi="Arial" w:cs="Arial"/>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329</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Ostali nespomenuti rashodi poslovanja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55.200,00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9.836,52</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17,82</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3291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Naknade za rad predstavničkih i izvršnih tijela, povjerenstava i slično</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3292</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Premije osiguranja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8.314,62</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3293</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Reprezentacija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3294</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Članarine i norme</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3295</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Pristojbe i naknade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541,50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3299</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Ostali nespomenuti rashodi poslovanja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980,40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343</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Ostali financijski rashodi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2.400,00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1.992,74</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83,03</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3431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Bankarske usluge i usluge platnog prometa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1.992,74</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422</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Postrojenja i oprema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35.000,00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lastRenderedPageBreak/>
              <w:t>4227</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Uređaji, strojevi i oprema za ostale namjene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3.2. Vlastiti prihodi - proračunski korisnici</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100.000,00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0,00</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322</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Rashodi za materijal i energiju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100.000,00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3227</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Službena, radna i zaštitna odjeća i obuća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5.3. Pomoći - proračunski korisnici</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741.200,00</w:t>
            </w:r>
          </w:p>
        </w:tc>
        <w:tc>
          <w:tcPr>
            <w:tcW w:w="1417" w:type="dxa"/>
            <w:gridSpan w:val="2"/>
            <w:tcBorders>
              <w:top w:val="nil"/>
              <w:left w:val="nil"/>
              <w:bottom w:val="nil"/>
              <w:right w:val="nil"/>
            </w:tcBorders>
            <w:shd w:val="clear" w:color="000000" w:fill="CCCCFF"/>
            <w:noWrap/>
            <w:vAlign w:val="center"/>
            <w:hideMark/>
          </w:tcPr>
          <w:p w:rsidR="00295A79" w:rsidRPr="00ED51B3" w:rsidRDefault="00376521" w:rsidP="00295A79">
            <w:pPr>
              <w:jc w:val="right"/>
              <w:rPr>
                <w:rFonts w:ascii="Arial" w:hAnsi="Arial" w:cs="Arial"/>
                <w:b/>
                <w:bCs/>
                <w:color w:val="333333"/>
                <w:sz w:val="18"/>
                <w:szCs w:val="18"/>
              </w:rPr>
            </w:pPr>
            <w:r>
              <w:rPr>
                <w:rFonts w:ascii="Arial" w:hAnsi="Arial" w:cs="Arial"/>
                <w:b/>
                <w:bCs/>
                <w:color w:val="333333"/>
                <w:sz w:val="18"/>
                <w:szCs w:val="18"/>
              </w:rPr>
              <w:t>719.793,79</w:t>
            </w:r>
          </w:p>
        </w:tc>
        <w:tc>
          <w:tcPr>
            <w:tcW w:w="995" w:type="dxa"/>
            <w:tcBorders>
              <w:top w:val="nil"/>
              <w:left w:val="nil"/>
              <w:bottom w:val="nil"/>
              <w:right w:val="nil"/>
            </w:tcBorders>
            <w:shd w:val="clear" w:color="000000" w:fill="CCCCFF"/>
            <w:noWrap/>
            <w:vAlign w:val="center"/>
            <w:hideMark/>
          </w:tcPr>
          <w:p w:rsidR="00295A79" w:rsidRPr="00ED51B3" w:rsidRDefault="00376521" w:rsidP="00295A79">
            <w:pPr>
              <w:jc w:val="right"/>
              <w:rPr>
                <w:rFonts w:ascii="Arial" w:hAnsi="Arial" w:cs="Arial"/>
                <w:b/>
                <w:bCs/>
                <w:color w:val="333333"/>
                <w:sz w:val="18"/>
                <w:szCs w:val="18"/>
              </w:rPr>
            </w:pPr>
            <w:r>
              <w:rPr>
                <w:rFonts w:ascii="Arial" w:hAnsi="Arial" w:cs="Arial"/>
                <w:b/>
                <w:bCs/>
                <w:color w:val="333333"/>
                <w:sz w:val="18"/>
                <w:szCs w:val="18"/>
              </w:rPr>
              <w:t>97,11</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311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Plaće (Bruto)</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206.800,00</w:t>
            </w:r>
          </w:p>
        </w:tc>
        <w:tc>
          <w:tcPr>
            <w:tcW w:w="1417" w:type="dxa"/>
            <w:gridSpan w:val="2"/>
            <w:tcBorders>
              <w:top w:val="nil"/>
              <w:left w:val="nil"/>
              <w:bottom w:val="nil"/>
              <w:right w:val="nil"/>
            </w:tcBorders>
            <w:shd w:val="clear" w:color="auto" w:fill="auto"/>
            <w:noWrap/>
            <w:vAlign w:val="center"/>
            <w:hideMark/>
          </w:tcPr>
          <w:p w:rsidR="00295A79" w:rsidRPr="00ED51B3" w:rsidRDefault="00376521" w:rsidP="00295A79">
            <w:pPr>
              <w:jc w:val="right"/>
              <w:rPr>
                <w:rFonts w:ascii="Arial" w:hAnsi="Arial" w:cs="Arial"/>
                <w:b/>
                <w:bCs/>
                <w:sz w:val="18"/>
                <w:szCs w:val="18"/>
              </w:rPr>
            </w:pPr>
            <w:r>
              <w:rPr>
                <w:rFonts w:ascii="Arial" w:hAnsi="Arial" w:cs="Arial"/>
                <w:b/>
                <w:bCs/>
                <w:sz w:val="18"/>
                <w:szCs w:val="18"/>
              </w:rPr>
              <w:t>409.441,80</w:t>
            </w:r>
          </w:p>
        </w:tc>
        <w:tc>
          <w:tcPr>
            <w:tcW w:w="995" w:type="dxa"/>
            <w:tcBorders>
              <w:top w:val="nil"/>
              <w:left w:val="nil"/>
              <w:bottom w:val="nil"/>
              <w:right w:val="nil"/>
            </w:tcBorders>
            <w:shd w:val="clear" w:color="auto" w:fill="auto"/>
            <w:noWrap/>
            <w:vAlign w:val="center"/>
            <w:hideMark/>
          </w:tcPr>
          <w:p w:rsidR="00295A79" w:rsidRPr="00ED51B3" w:rsidRDefault="00376521" w:rsidP="00295A79">
            <w:pPr>
              <w:jc w:val="right"/>
              <w:rPr>
                <w:rFonts w:ascii="Arial" w:hAnsi="Arial" w:cs="Arial"/>
                <w:b/>
                <w:bCs/>
                <w:sz w:val="18"/>
                <w:szCs w:val="18"/>
              </w:rPr>
            </w:pPr>
            <w:r>
              <w:rPr>
                <w:rFonts w:ascii="Arial" w:hAnsi="Arial" w:cs="Arial"/>
                <w:b/>
                <w:bCs/>
                <w:sz w:val="18"/>
                <w:szCs w:val="18"/>
              </w:rPr>
              <w:t>197,99</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3111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Plaće za redovan rad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376521" w:rsidP="00295A79">
            <w:pPr>
              <w:jc w:val="right"/>
              <w:rPr>
                <w:rFonts w:ascii="Arial" w:hAnsi="Arial" w:cs="Arial"/>
                <w:sz w:val="18"/>
                <w:szCs w:val="18"/>
              </w:rPr>
            </w:pPr>
            <w:r>
              <w:rPr>
                <w:rFonts w:ascii="Arial" w:hAnsi="Arial" w:cs="Arial"/>
                <w:sz w:val="18"/>
                <w:szCs w:val="18"/>
              </w:rPr>
              <w:t>409.441,80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3113</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Plaće za prekovremeni rad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312</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Ostali rashodi za zaposlene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69.200,00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3121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Ostali rashodi za zaposlene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313</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Doprinosi na plaće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107.600,00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69.161,90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64,28</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3132</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Doprinosi za obvezno zdravstveno osiguranje</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69.161,90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321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Naknade troškova zaposlenima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44.000,00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66.416,20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150,95</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3211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Službena putovanja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480,00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3212</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Naknade za prijevoz, za rad na terenu i odvojeni život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26.936,20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3213</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Stručno usavršavanje zaposlenika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3214</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Ostale naknade troškova zaposlenima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39.000,00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322</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Rashodi za materijal i energiju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29.200,00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30.125,20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103,17</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3221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Uredski materijal i ostali materijalni rashodi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520,80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3222</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Materijal i sirovine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13.735,00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3223</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Energija</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5.793,00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3225</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Sitni inventar i auto gume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3227</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Službena, radna i zaštitna odjeća i obuća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10.076,40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323</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Rashodi za usluge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166.000,00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136.570,83</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82,27</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3231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Usluge telefona, pošte i prijevoza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21,60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3232</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Usluge tekućeg i investicijskog održavanja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3.993,20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3234</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Komunalne usluge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7.869,00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3235</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Zakupnine i najamnine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6.760,00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3236</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Zdravstvene i veterinarske usluge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3237</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Intelektualne i osobne usluge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117.927,03</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3239</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Ostale usluge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329</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Ostali nespomenuti rashodi poslovanja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56.800,00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6.557,60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11,55</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3291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Naknade za rad predstavničkih i izvršnih tijela, povjerenstava i slično</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3292</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Premije osiguranja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5.543,20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3293</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Reprezentacija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3294</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Članarine i norme</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3295</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Pristojbe i naknade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360,80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3299</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Ostali nespomenuti rashodi poslovanja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653,60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343</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Ostali financijski rashodi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1.600,00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1.520,26</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95,02</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3431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Bankarske usluge i usluge platnog prometa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1.520,26</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422</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Postrojenja i oprema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60.000,00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4227</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Uređaji, strojevi i oprema za ostale namjene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6.2. Donacije - proračunski korisnici</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320.000,00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0,00</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322</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Rashodi za materijal i energiju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320.000,00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3227</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Službena, radna i zaštitna odjeća i obuća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9999FF"/>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RAZDJEL 003 UPRAVNI ODJEL ZA PRORAČUN I FINANCIJE</w:t>
            </w:r>
          </w:p>
        </w:tc>
        <w:tc>
          <w:tcPr>
            <w:tcW w:w="1557" w:type="dxa"/>
            <w:gridSpan w:val="2"/>
            <w:tcBorders>
              <w:top w:val="nil"/>
              <w:left w:val="nil"/>
              <w:bottom w:val="nil"/>
              <w:right w:val="nil"/>
            </w:tcBorders>
            <w:shd w:val="clear" w:color="000000" w:fill="9999FF"/>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2.217.000,00</w:t>
            </w:r>
          </w:p>
        </w:tc>
        <w:tc>
          <w:tcPr>
            <w:tcW w:w="1417" w:type="dxa"/>
            <w:gridSpan w:val="2"/>
            <w:tcBorders>
              <w:top w:val="nil"/>
              <w:left w:val="nil"/>
              <w:bottom w:val="nil"/>
              <w:right w:val="nil"/>
            </w:tcBorders>
            <w:shd w:val="clear" w:color="000000" w:fill="9999FF"/>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1.804.735,29</w:t>
            </w:r>
          </w:p>
        </w:tc>
        <w:tc>
          <w:tcPr>
            <w:tcW w:w="995" w:type="dxa"/>
            <w:tcBorders>
              <w:top w:val="nil"/>
              <w:left w:val="nil"/>
              <w:bottom w:val="nil"/>
              <w:right w:val="nil"/>
            </w:tcBorders>
            <w:shd w:val="clear" w:color="000000" w:fill="9999FF"/>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81,40</w:t>
            </w: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9999FF"/>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GLAVA 00301 UPRAVNI ODJEL ZA PRORAČUN I FINANCIJE</w:t>
            </w:r>
          </w:p>
        </w:tc>
        <w:tc>
          <w:tcPr>
            <w:tcW w:w="1557" w:type="dxa"/>
            <w:gridSpan w:val="2"/>
            <w:tcBorders>
              <w:top w:val="nil"/>
              <w:left w:val="nil"/>
              <w:bottom w:val="nil"/>
              <w:right w:val="nil"/>
            </w:tcBorders>
            <w:shd w:val="clear" w:color="000000" w:fill="9999FF"/>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2.217.000,00</w:t>
            </w:r>
          </w:p>
        </w:tc>
        <w:tc>
          <w:tcPr>
            <w:tcW w:w="1417" w:type="dxa"/>
            <w:gridSpan w:val="2"/>
            <w:tcBorders>
              <w:top w:val="nil"/>
              <w:left w:val="nil"/>
              <w:bottom w:val="nil"/>
              <w:right w:val="nil"/>
            </w:tcBorders>
            <w:shd w:val="clear" w:color="000000" w:fill="9999FF"/>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1.804.735,29</w:t>
            </w:r>
          </w:p>
        </w:tc>
        <w:tc>
          <w:tcPr>
            <w:tcW w:w="995" w:type="dxa"/>
            <w:tcBorders>
              <w:top w:val="nil"/>
              <w:left w:val="nil"/>
              <w:bottom w:val="nil"/>
              <w:right w:val="nil"/>
            </w:tcBorders>
            <w:shd w:val="clear" w:color="000000" w:fill="9999FF"/>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81,40</w:t>
            </w: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1.1. Opći prihodi i primici</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2.217.000,00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1.804.735,29</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81,40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000000" w:fill="FF9900"/>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1000</w:t>
            </w:r>
          </w:p>
        </w:tc>
        <w:tc>
          <w:tcPr>
            <w:tcW w:w="4536" w:type="dxa"/>
            <w:tcBorders>
              <w:top w:val="nil"/>
              <w:left w:val="nil"/>
              <w:bottom w:val="nil"/>
              <w:right w:val="nil"/>
            </w:tcBorders>
            <w:shd w:val="clear" w:color="000000" w:fill="FF9900"/>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Program: PRIPREMA I DONOŠENJE AKATA IZ DJELOKRUGA TIJELA</w:t>
            </w:r>
          </w:p>
        </w:tc>
        <w:tc>
          <w:tcPr>
            <w:tcW w:w="1557" w:type="dxa"/>
            <w:gridSpan w:val="2"/>
            <w:tcBorders>
              <w:top w:val="nil"/>
              <w:left w:val="nil"/>
              <w:bottom w:val="nil"/>
              <w:right w:val="nil"/>
            </w:tcBorders>
            <w:shd w:val="clear" w:color="000000" w:fill="FF9900"/>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997.000,00</w:t>
            </w:r>
          </w:p>
        </w:tc>
        <w:tc>
          <w:tcPr>
            <w:tcW w:w="1417" w:type="dxa"/>
            <w:gridSpan w:val="2"/>
            <w:tcBorders>
              <w:top w:val="nil"/>
              <w:left w:val="nil"/>
              <w:bottom w:val="nil"/>
              <w:right w:val="nil"/>
            </w:tcBorders>
            <w:shd w:val="clear" w:color="000000" w:fill="FF9900"/>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964.043,60</w:t>
            </w:r>
          </w:p>
        </w:tc>
        <w:tc>
          <w:tcPr>
            <w:tcW w:w="995" w:type="dxa"/>
            <w:tcBorders>
              <w:top w:val="nil"/>
              <w:left w:val="nil"/>
              <w:bottom w:val="nil"/>
              <w:right w:val="nil"/>
            </w:tcBorders>
            <w:shd w:val="clear" w:color="000000" w:fill="FF9900"/>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96,69</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A100001</w:t>
            </w:r>
          </w:p>
        </w:tc>
        <w:tc>
          <w:tcPr>
            <w:tcW w:w="4536" w:type="dxa"/>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Aktivnost: Stručno, administratvno i tehničko osoblje</w:t>
            </w:r>
          </w:p>
        </w:tc>
        <w:tc>
          <w:tcPr>
            <w:tcW w:w="155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997.000,00</w:t>
            </w:r>
          </w:p>
        </w:tc>
        <w:tc>
          <w:tcPr>
            <w:tcW w:w="141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964.043,60</w:t>
            </w:r>
          </w:p>
        </w:tc>
        <w:tc>
          <w:tcPr>
            <w:tcW w:w="995" w:type="dxa"/>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96,69</w:t>
            </w: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1.1. Opći prihodi i primici</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997.000,00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964.043,60</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96,69</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311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Plaće (Bruto)</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655.000,00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625.146,32</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95,44</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3111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Plaće za redovan rad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625.146,32</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lastRenderedPageBreak/>
              <w:t>3113</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Plaće za prekovremeni rad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312</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Ostali rashodi za zaposlene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140.000,00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162.368,27</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115,98</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3121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Ostali rashodi za zaposlene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162.368,27</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313</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Doprinosi na plaće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110.000,00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102.905,08</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93,55</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3132</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Doprinosi za obvezno zdravstveno osiguranje</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102.905,08</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321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Naknade troškova zaposlenima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57.000,00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45.894,18</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80,52</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3211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Službena putovanja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1.264,00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3212</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Naknade za prijevoz, za rad na terenu i odvojeni život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38.888,00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3213</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Stručno usavršavanje zaposlenika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5.742,18</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3214</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Ostale naknade troškova zaposlenima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322</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Rashodi za materijal i energiju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30.000,00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23.492,68</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78,31</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3221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Uredski materijal i ostali materijalni rashodi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21.127,90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3225</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Sitni inventar i auto gume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2.364,78</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323</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Rashodi za usluge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5.000,00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4.237,07</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84,74</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3231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Usluge telefona, pošte i prijevoza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1.823,75</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3233</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Usluge promidžbe i informiranja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2.413,32</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000000" w:fill="FF9900"/>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1001</w:t>
            </w:r>
          </w:p>
        </w:tc>
        <w:tc>
          <w:tcPr>
            <w:tcW w:w="4536" w:type="dxa"/>
            <w:tcBorders>
              <w:top w:val="nil"/>
              <w:left w:val="nil"/>
              <w:bottom w:val="nil"/>
              <w:right w:val="nil"/>
            </w:tcBorders>
            <w:shd w:val="clear" w:color="000000" w:fill="FF9900"/>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Program: OSTALI RASHODI VEZANI UZ FINANCIJE</w:t>
            </w:r>
          </w:p>
        </w:tc>
        <w:tc>
          <w:tcPr>
            <w:tcW w:w="1557" w:type="dxa"/>
            <w:gridSpan w:val="2"/>
            <w:tcBorders>
              <w:top w:val="nil"/>
              <w:left w:val="nil"/>
              <w:bottom w:val="nil"/>
              <w:right w:val="nil"/>
            </w:tcBorders>
            <w:shd w:val="clear" w:color="000000" w:fill="FF9900"/>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1.220.000,00</w:t>
            </w:r>
          </w:p>
        </w:tc>
        <w:tc>
          <w:tcPr>
            <w:tcW w:w="1417" w:type="dxa"/>
            <w:gridSpan w:val="2"/>
            <w:tcBorders>
              <w:top w:val="nil"/>
              <w:left w:val="nil"/>
              <w:bottom w:val="nil"/>
              <w:right w:val="nil"/>
            </w:tcBorders>
            <w:shd w:val="clear" w:color="000000" w:fill="FF9900"/>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840.691,69</w:t>
            </w:r>
          </w:p>
        </w:tc>
        <w:tc>
          <w:tcPr>
            <w:tcW w:w="995" w:type="dxa"/>
            <w:tcBorders>
              <w:top w:val="nil"/>
              <w:left w:val="nil"/>
              <w:bottom w:val="nil"/>
              <w:right w:val="nil"/>
            </w:tcBorders>
            <w:shd w:val="clear" w:color="000000" w:fill="FF9900"/>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68,91</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A100001</w:t>
            </w:r>
          </w:p>
        </w:tc>
        <w:tc>
          <w:tcPr>
            <w:tcW w:w="4536" w:type="dxa"/>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Aktivnost: Financijski rashodi</w:t>
            </w:r>
          </w:p>
        </w:tc>
        <w:tc>
          <w:tcPr>
            <w:tcW w:w="155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410.000,00</w:t>
            </w:r>
          </w:p>
        </w:tc>
        <w:tc>
          <w:tcPr>
            <w:tcW w:w="141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190.279,55</w:t>
            </w:r>
          </w:p>
        </w:tc>
        <w:tc>
          <w:tcPr>
            <w:tcW w:w="995" w:type="dxa"/>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46,41</w:t>
            </w: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1.1. Opći prihodi i primici</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410.000,00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190.279,55</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46,41</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329</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Ostali nespomenuti rashodi poslovanja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15.000,00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10.468,75</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69,79</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3295</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Pristojbe i naknade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10.468,75</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343</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Ostali financijski rashodi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395.000,00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179.810,80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45,52</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3431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Bankarske usluge i usluge platnog prometa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37.321,23</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3433</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Zatezne kamate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142.489,57</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A100002</w:t>
            </w:r>
          </w:p>
        </w:tc>
        <w:tc>
          <w:tcPr>
            <w:tcW w:w="4536" w:type="dxa"/>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Aktivnost: Premije osiguranja</w:t>
            </w:r>
          </w:p>
        </w:tc>
        <w:tc>
          <w:tcPr>
            <w:tcW w:w="155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170.000,00</w:t>
            </w:r>
          </w:p>
        </w:tc>
        <w:tc>
          <w:tcPr>
            <w:tcW w:w="141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55.305,01</w:t>
            </w:r>
          </w:p>
        </w:tc>
        <w:tc>
          <w:tcPr>
            <w:tcW w:w="995" w:type="dxa"/>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32,53</w:t>
            </w: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1.1. Opći prihodi i primici</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170.000,00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55.305,01</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32,53</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329</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Ostali nespomenuti rashodi poslovanja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170.000,00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55.305,01</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32,53</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3292</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Premije osiguranja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55.305,01</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A100003</w:t>
            </w:r>
          </w:p>
        </w:tc>
        <w:tc>
          <w:tcPr>
            <w:tcW w:w="4536" w:type="dxa"/>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Aktivnost: Članarine</w:t>
            </w:r>
          </w:p>
        </w:tc>
        <w:tc>
          <w:tcPr>
            <w:tcW w:w="155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20.000,00</w:t>
            </w:r>
          </w:p>
        </w:tc>
        <w:tc>
          <w:tcPr>
            <w:tcW w:w="141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13.934,33</w:t>
            </w:r>
          </w:p>
        </w:tc>
        <w:tc>
          <w:tcPr>
            <w:tcW w:w="995" w:type="dxa"/>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69,67</w:t>
            </w: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1.1. Opći prihodi i primici</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20.000,00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13.934,33</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69,67</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329</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Ostali nespomenuti rashodi poslovanja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20.000,00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13.934,33</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69,67</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3294</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Članarine i norme</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13.934,33</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A100006</w:t>
            </w:r>
          </w:p>
        </w:tc>
        <w:tc>
          <w:tcPr>
            <w:tcW w:w="4536" w:type="dxa"/>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Aktivnost: Otplata kredita</w:t>
            </w:r>
          </w:p>
        </w:tc>
        <w:tc>
          <w:tcPr>
            <w:tcW w:w="155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620.000,00</w:t>
            </w:r>
          </w:p>
        </w:tc>
        <w:tc>
          <w:tcPr>
            <w:tcW w:w="141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581.172,80</w:t>
            </w:r>
          </w:p>
        </w:tc>
        <w:tc>
          <w:tcPr>
            <w:tcW w:w="995" w:type="dxa"/>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93,74</w:t>
            </w: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1.1. Opći prihodi i primici</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620.000,00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581.172,80</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93,74</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342</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Kamate za primljene kredite i zajmove</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200.000,00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164.623,51</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82,31</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3423</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Kamate za primljene kredite i zajmove od kreditnih i ostalih financijskih institucija izvan javnog s</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164.623,51</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544</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Otplata glavnice primljenih kredita i zajmova od kreditnih i ostalih financijskih institucija izvan</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420.000,00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416.549,29</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99,18</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5443</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Otplata glavnice primljenih kredita od tuzemnih kreditnih institucija izvan javnog sektora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416.549,29</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9999FF"/>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RAZDJEL 004 UPRAVNI ODJEL ZA KOMUNALNI SUSTAV I IMOVINSKO PRAVNE POSLOVE</w:t>
            </w:r>
          </w:p>
        </w:tc>
        <w:tc>
          <w:tcPr>
            <w:tcW w:w="1557" w:type="dxa"/>
            <w:gridSpan w:val="2"/>
            <w:tcBorders>
              <w:top w:val="nil"/>
              <w:left w:val="nil"/>
              <w:bottom w:val="nil"/>
              <w:right w:val="nil"/>
            </w:tcBorders>
            <w:shd w:val="clear" w:color="000000" w:fill="9999FF"/>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10.529.500,00</w:t>
            </w:r>
          </w:p>
        </w:tc>
        <w:tc>
          <w:tcPr>
            <w:tcW w:w="1417" w:type="dxa"/>
            <w:gridSpan w:val="2"/>
            <w:tcBorders>
              <w:top w:val="nil"/>
              <w:left w:val="nil"/>
              <w:bottom w:val="nil"/>
              <w:right w:val="nil"/>
            </w:tcBorders>
            <w:shd w:val="clear" w:color="000000" w:fill="9999FF"/>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7.330.412,27</w:t>
            </w:r>
          </w:p>
        </w:tc>
        <w:tc>
          <w:tcPr>
            <w:tcW w:w="995" w:type="dxa"/>
            <w:tcBorders>
              <w:top w:val="nil"/>
              <w:left w:val="nil"/>
              <w:bottom w:val="nil"/>
              <w:right w:val="nil"/>
            </w:tcBorders>
            <w:shd w:val="clear" w:color="000000" w:fill="9999FF"/>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69,62</w:t>
            </w: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9999FF"/>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GLAVA 00401 UPRAVNI ODJEL ZA KOMUNALNI SUSTAV I IMOVINSKO PREAVNE POSLOVE</w:t>
            </w:r>
          </w:p>
        </w:tc>
        <w:tc>
          <w:tcPr>
            <w:tcW w:w="1557" w:type="dxa"/>
            <w:gridSpan w:val="2"/>
            <w:tcBorders>
              <w:top w:val="nil"/>
              <w:left w:val="nil"/>
              <w:bottom w:val="nil"/>
              <w:right w:val="nil"/>
            </w:tcBorders>
            <w:shd w:val="clear" w:color="000000" w:fill="9999FF"/>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10.529.500,00</w:t>
            </w:r>
          </w:p>
        </w:tc>
        <w:tc>
          <w:tcPr>
            <w:tcW w:w="1417" w:type="dxa"/>
            <w:gridSpan w:val="2"/>
            <w:tcBorders>
              <w:top w:val="nil"/>
              <w:left w:val="nil"/>
              <w:bottom w:val="nil"/>
              <w:right w:val="nil"/>
            </w:tcBorders>
            <w:shd w:val="clear" w:color="000000" w:fill="9999FF"/>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7.330.412,27</w:t>
            </w:r>
          </w:p>
        </w:tc>
        <w:tc>
          <w:tcPr>
            <w:tcW w:w="995" w:type="dxa"/>
            <w:tcBorders>
              <w:top w:val="nil"/>
              <w:left w:val="nil"/>
              <w:bottom w:val="nil"/>
              <w:right w:val="nil"/>
            </w:tcBorders>
            <w:shd w:val="clear" w:color="000000" w:fill="9999FF"/>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69,62</w:t>
            </w: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1.1. Opći prihodi i primici</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2.881.200,00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2.615.180,01</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90,77</w:t>
            </w: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4.1. Prihodi za posebne namjene</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50.000,00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0,00</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0,00</w:t>
            </w: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4.2. Prihodi za posebne namjene-Komunalna naknada</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4.000.000,00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3.103.967,80</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77,60</w:t>
            </w: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4.3. Prihodi za posebne namjene-Komunalni doprinos</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3.315.000,00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1.452.089,46</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43,80</w:t>
            </w: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4.4. Prihodi za posebne namjene- Turistička pristojba</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160.000,00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159.175,00</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99,48</w:t>
            </w: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9.1. Prihod od prodaje nefinancijske imovine</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123.300,00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0,00</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000000" w:fill="FF9900"/>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1000</w:t>
            </w:r>
          </w:p>
        </w:tc>
        <w:tc>
          <w:tcPr>
            <w:tcW w:w="4536" w:type="dxa"/>
            <w:tcBorders>
              <w:top w:val="nil"/>
              <w:left w:val="nil"/>
              <w:bottom w:val="nil"/>
              <w:right w:val="nil"/>
            </w:tcBorders>
            <w:shd w:val="clear" w:color="000000" w:fill="FF9900"/>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Program: PRIPREMA I DONOŠENJE AKATA IZ DJELOKRUGA TIJELA</w:t>
            </w:r>
          </w:p>
        </w:tc>
        <w:tc>
          <w:tcPr>
            <w:tcW w:w="1557" w:type="dxa"/>
            <w:gridSpan w:val="2"/>
            <w:tcBorders>
              <w:top w:val="nil"/>
              <w:left w:val="nil"/>
              <w:bottom w:val="nil"/>
              <w:right w:val="nil"/>
            </w:tcBorders>
            <w:shd w:val="clear" w:color="000000" w:fill="FF9900"/>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2.041.200,00</w:t>
            </w:r>
          </w:p>
        </w:tc>
        <w:tc>
          <w:tcPr>
            <w:tcW w:w="1417" w:type="dxa"/>
            <w:gridSpan w:val="2"/>
            <w:tcBorders>
              <w:top w:val="nil"/>
              <w:left w:val="nil"/>
              <w:bottom w:val="nil"/>
              <w:right w:val="nil"/>
            </w:tcBorders>
            <w:shd w:val="clear" w:color="000000" w:fill="FF9900"/>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2.136.293,95</w:t>
            </w:r>
          </w:p>
        </w:tc>
        <w:tc>
          <w:tcPr>
            <w:tcW w:w="995" w:type="dxa"/>
            <w:tcBorders>
              <w:top w:val="nil"/>
              <w:left w:val="nil"/>
              <w:bottom w:val="nil"/>
              <w:right w:val="nil"/>
            </w:tcBorders>
            <w:shd w:val="clear" w:color="000000" w:fill="FF9900"/>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104,66</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A100001</w:t>
            </w:r>
          </w:p>
        </w:tc>
        <w:tc>
          <w:tcPr>
            <w:tcW w:w="4536" w:type="dxa"/>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Aktivnost: Stručno, administrativno i tehničko osoblje</w:t>
            </w:r>
          </w:p>
        </w:tc>
        <w:tc>
          <w:tcPr>
            <w:tcW w:w="155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941.200,00</w:t>
            </w:r>
          </w:p>
        </w:tc>
        <w:tc>
          <w:tcPr>
            <w:tcW w:w="141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796.877,20</w:t>
            </w:r>
          </w:p>
        </w:tc>
        <w:tc>
          <w:tcPr>
            <w:tcW w:w="995" w:type="dxa"/>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84,67</w:t>
            </w: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1.1. Opći prihodi i primici</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941.200,00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796.877,20</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84,67</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lastRenderedPageBreak/>
              <w:t>311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Plaće (Bruto)</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685.000,00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587.897,70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85,82</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3111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Plaće za redovan rad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587.897,70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3113</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Plaće za prekovremeni rad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312</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Ostali rashodi za zaposlene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95.000,00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75.497,99</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79,47</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3121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Ostali rashodi za zaposlene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75.497,99</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313</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Doprinosi na plaće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105.000,00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96.854,78</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92,24</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3132</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Doprinosi za obvezno zdravstveno osiguranje</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96.854,78</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321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Naknade troškova zaposlenima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15.200,00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6.620,18</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43,55</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3211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Službena putovanja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800,00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3212</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Naknade za prijevoz, za rad na terenu i odvojeni život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1.160,00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3213</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Stručno usavršavanje zaposlenika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4.660,18</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3214</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Ostale naknade troškova zaposlenima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322</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Rashodi za materijal i energiju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34.000,00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28.206,55</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82,96</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3221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Uredski materijal i ostali materijalni rashodi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26.067,80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3225</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Sitni inventar i auto gume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2.138,75</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323</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Rashodi za usluge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7.000,00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1.800,00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25,71</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3231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Usluge telefona, pošte i prijevoza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1.800,00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3239</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Ostale usluge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A100002</w:t>
            </w:r>
          </w:p>
        </w:tc>
        <w:tc>
          <w:tcPr>
            <w:tcW w:w="4536" w:type="dxa"/>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Aktivnost: Odvjetničke i duge usluge</w:t>
            </w:r>
          </w:p>
        </w:tc>
        <w:tc>
          <w:tcPr>
            <w:tcW w:w="155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1.100.000,00</w:t>
            </w:r>
          </w:p>
        </w:tc>
        <w:tc>
          <w:tcPr>
            <w:tcW w:w="141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1.339.416,75</w:t>
            </w:r>
          </w:p>
        </w:tc>
        <w:tc>
          <w:tcPr>
            <w:tcW w:w="995" w:type="dxa"/>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121,77</w:t>
            </w: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1.1. Opći prihodi i primici</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1.100.000,00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1.339.416,75</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121,77</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323</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Rashodi za usluge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970.000,00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1.271.333,24</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131,07</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3233</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Usluge promidžbe i informiranja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25.397,50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3237</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Intelektualne i osobne usluge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1.245.935,74</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329</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Ostali nespomenuti rashodi poslovanja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130.000,00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68.083,51</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52,37</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3295</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Pristojbe i naknade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59.444,00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3296</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Troškovi sudskih postupaka</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8.639,51</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000000" w:fill="FF9900"/>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1001</w:t>
            </w:r>
          </w:p>
        </w:tc>
        <w:tc>
          <w:tcPr>
            <w:tcW w:w="4536" w:type="dxa"/>
            <w:tcBorders>
              <w:top w:val="nil"/>
              <w:left w:val="nil"/>
              <w:bottom w:val="nil"/>
              <w:right w:val="nil"/>
            </w:tcBorders>
            <w:shd w:val="clear" w:color="000000" w:fill="FF9900"/>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Program: ODRŽAVANJE OBJEKATA I UREĐAJA KOMUNALNE INFRASTRUKTURE</w:t>
            </w:r>
          </w:p>
        </w:tc>
        <w:tc>
          <w:tcPr>
            <w:tcW w:w="1557" w:type="dxa"/>
            <w:gridSpan w:val="2"/>
            <w:tcBorders>
              <w:top w:val="nil"/>
              <w:left w:val="nil"/>
              <w:bottom w:val="nil"/>
              <w:right w:val="nil"/>
            </w:tcBorders>
            <w:shd w:val="clear" w:color="000000" w:fill="FF9900"/>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5.385.000,00</w:t>
            </w:r>
          </w:p>
        </w:tc>
        <w:tc>
          <w:tcPr>
            <w:tcW w:w="1417" w:type="dxa"/>
            <w:gridSpan w:val="2"/>
            <w:tcBorders>
              <w:top w:val="nil"/>
              <w:left w:val="nil"/>
              <w:bottom w:val="nil"/>
              <w:right w:val="nil"/>
            </w:tcBorders>
            <w:shd w:val="clear" w:color="000000" w:fill="FF9900"/>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4.588.819,76</w:t>
            </w:r>
          </w:p>
        </w:tc>
        <w:tc>
          <w:tcPr>
            <w:tcW w:w="995" w:type="dxa"/>
            <w:tcBorders>
              <w:top w:val="nil"/>
              <w:left w:val="nil"/>
              <w:bottom w:val="nil"/>
              <w:right w:val="nil"/>
            </w:tcBorders>
            <w:shd w:val="clear" w:color="000000" w:fill="FF9900"/>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85,21</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A100001</w:t>
            </w:r>
          </w:p>
        </w:tc>
        <w:tc>
          <w:tcPr>
            <w:tcW w:w="4536" w:type="dxa"/>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Aktivnost: Održavanje parkova i zelenih površina</w:t>
            </w:r>
          </w:p>
        </w:tc>
        <w:tc>
          <w:tcPr>
            <w:tcW w:w="155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660.000,00</w:t>
            </w:r>
          </w:p>
        </w:tc>
        <w:tc>
          <w:tcPr>
            <w:tcW w:w="141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722.305,78</w:t>
            </w:r>
          </w:p>
        </w:tc>
        <w:tc>
          <w:tcPr>
            <w:tcW w:w="995" w:type="dxa"/>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109,44</w:t>
            </w: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4.2. Prihodi za posebne namjene-Komunalna naknada</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660.000,00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722.305,78</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109,44</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323</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Rashodi za usluge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660.000,00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722.305,78</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109,44</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3234</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Komunalne usluge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722.305,78</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A100002</w:t>
            </w:r>
          </w:p>
        </w:tc>
        <w:tc>
          <w:tcPr>
            <w:tcW w:w="4536" w:type="dxa"/>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Aktivnost: Održavanje i uređenje javnih površina (svi Mjesni odbori)</w:t>
            </w:r>
          </w:p>
        </w:tc>
        <w:tc>
          <w:tcPr>
            <w:tcW w:w="155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2.050.000,00</w:t>
            </w:r>
          </w:p>
        </w:tc>
        <w:tc>
          <w:tcPr>
            <w:tcW w:w="141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1.665.784,99</w:t>
            </w:r>
          </w:p>
        </w:tc>
        <w:tc>
          <w:tcPr>
            <w:tcW w:w="995" w:type="dxa"/>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81,26</w:t>
            </w: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1.1. Opći prihodi i primici</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200.000,00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200.000,00</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100,00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323</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Rashodi za usluge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200.000,00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200.000,00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100,00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3234</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Komunalne usluge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200.000,00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4.2. Prihodi za posebne namjene-Komunalna naknada</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645.000,00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305.108,03</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47,30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323</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Rashodi za usluge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645.000,00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305.108,03</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47,30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3232</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Usluge tekućeg i investicijskog održavanja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163.802,78</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3234</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Komunalne usluge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141.305,25</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4.3. Prihodi za posebne namjene-Komunalni doprinos</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1.145.000,00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1.100.676,96</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96,13</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323</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Rashodi za usluge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1.145.000,00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1.100.676,96</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96,13</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3232</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Usluge tekućeg i investicijskog održavanja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249.915,71</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3234</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Komunalne usluge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850.761,25</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4.4. Prihodi za posebne namjene- Turistička pristojba</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60.000,00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60.000,00</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100,00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323</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Rashodi za usluge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60.000,00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60.000,00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100,00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3234</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Komunalne usluge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60.000,00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A100003</w:t>
            </w:r>
          </w:p>
        </w:tc>
        <w:tc>
          <w:tcPr>
            <w:tcW w:w="4536" w:type="dxa"/>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Aktivnost: Održavanje i uređenje javnih površina - odvodni kanali</w:t>
            </w:r>
          </w:p>
        </w:tc>
        <w:tc>
          <w:tcPr>
            <w:tcW w:w="155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250.000,00</w:t>
            </w:r>
          </w:p>
        </w:tc>
        <w:tc>
          <w:tcPr>
            <w:tcW w:w="141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c>
          <w:tcPr>
            <w:tcW w:w="995" w:type="dxa"/>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4.2. Prihodi za posebne namjene-Komunalna naknada</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250.000,00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0,00</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323</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Rashodi za usluge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250.000,00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3232</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Usluge tekućeg i investicijskog održavanja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A100004</w:t>
            </w:r>
          </w:p>
        </w:tc>
        <w:tc>
          <w:tcPr>
            <w:tcW w:w="4536" w:type="dxa"/>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Aktivnost: Održavanje i uređenje javnih površina - dekoracija</w:t>
            </w:r>
          </w:p>
        </w:tc>
        <w:tc>
          <w:tcPr>
            <w:tcW w:w="155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50.000,00</w:t>
            </w:r>
          </w:p>
        </w:tc>
        <w:tc>
          <w:tcPr>
            <w:tcW w:w="141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51.507,19</w:t>
            </w:r>
          </w:p>
        </w:tc>
        <w:tc>
          <w:tcPr>
            <w:tcW w:w="995" w:type="dxa"/>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103,01</w:t>
            </w: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4.2. Prihodi za posebne namjene-Komunalna naknada</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50.000,00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51.507,19</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103,01</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lastRenderedPageBreak/>
              <w:t>329</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Ostali nespomenuti rashodi poslovanja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50.000,00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51.507,19</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103,01</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3299</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Ostali nespomenuti rashodi poslovanja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51.507,19</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A100005</w:t>
            </w:r>
          </w:p>
        </w:tc>
        <w:tc>
          <w:tcPr>
            <w:tcW w:w="4536" w:type="dxa"/>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Aktivnost: Održavanje i uređenje javnih površina  - protupožarni prolazi</w:t>
            </w:r>
          </w:p>
        </w:tc>
        <w:tc>
          <w:tcPr>
            <w:tcW w:w="155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200.000,00</w:t>
            </w:r>
          </w:p>
        </w:tc>
        <w:tc>
          <w:tcPr>
            <w:tcW w:w="141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199.681,25</w:t>
            </w:r>
          </w:p>
        </w:tc>
        <w:tc>
          <w:tcPr>
            <w:tcW w:w="995" w:type="dxa"/>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99,84</w:t>
            </w: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4.2. Prihodi za posebne namjene-Komunalna naknada</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200.000,00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199.681,25</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99,84</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323</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Rashodi za usluge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200.000,00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199.681,25</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99,84</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3232</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Usluge tekućeg i investicijskog održavanja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199.681,25</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A100006</w:t>
            </w:r>
          </w:p>
        </w:tc>
        <w:tc>
          <w:tcPr>
            <w:tcW w:w="4536" w:type="dxa"/>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Aktivnost: Održavanje i uređenje javne površine - plaže</w:t>
            </w:r>
          </w:p>
        </w:tc>
        <w:tc>
          <w:tcPr>
            <w:tcW w:w="155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100.000,00</w:t>
            </w:r>
          </w:p>
        </w:tc>
        <w:tc>
          <w:tcPr>
            <w:tcW w:w="141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99.175,00</w:t>
            </w:r>
          </w:p>
        </w:tc>
        <w:tc>
          <w:tcPr>
            <w:tcW w:w="995" w:type="dxa"/>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99,18</w:t>
            </w: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4.4. Prihodi za posebne namjene- Turistička pristojba</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100.000,00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99.175,00</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99,18</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323</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Rashodi za usluge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100.000,00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99.175,00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99,18</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3234</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Komunalne usluge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99.175,00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A100007</w:t>
            </w:r>
          </w:p>
        </w:tc>
        <w:tc>
          <w:tcPr>
            <w:tcW w:w="4536" w:type="dxa"/>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Aktivnost: Održavanje čistoće javnih površina - čišćenje i pometanje</w:t>
            </w:r>
          </w:p>
        </w:tc>
        <w:tc>
          <w:tcPr>
            <w:tcW w:w="155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500.000,00</w:t>
            </w:r>
          </w:p>
        </w:tc>
        <w:tc>
          <w:tcPr>
            <w:tcW w:w="141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436.650,00</w:t>
            </w:r>
          </w:p>
        </w:tc>
        <w:tc>
          <w:tcPr>
            <w:tcW w:w="995" w:type="dxa"/>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87,33</w:t>
            </w: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4.2. Prihodi za posebne namjene-Komunalna naknada</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500.000,00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436.650,00</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87,33</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323</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Rashodi za usluge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500.000,00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436.650,00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87,33</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3239</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Ostale usluge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436.650,00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A100008</w:t>
            </w:r>
          </w:p>
        </w:tc>
        <w:tc>
          <w:tcPr>
            <w:tcW w:w="4536" w:type="dxa"/>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Aktivnost: Održavanje javne rasvjete</w:t>
            </w:r>
          </w:p>
        </w:tc>
        <w:tc>
          <w:tcPr>
            <w:tcW w:w="155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670.000,00</w:t>
            </w:r>
          </w:p>
        </w:tc>
        <w:tc>
          <w:tcPr>
            <w:tcW w:w="141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661.596,18</w:t>
            </w:r>
          </w:p>
        </w:tc>
        <w:tc>
          <w:tcPr>
            <w:tcW w:w="995" w:type="dxa"/>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98,75</w:t>
            </w: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4.2. Prihodi za posebne namjene-Komunalna naknada</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670.000,00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661.596,18</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98,75</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323</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Rashodi za usluge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670.000,00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661.596,18</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98,75</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3232</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Usluge tekućeg i investicijskog održavanja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661.596,18</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A100009</w:t>
            </w:r>
          </w:p>
        </w:tc>
        <w:tc>
          <w:tcPr>
            <w:tcW w:w="4536" w:type="dxa"/>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Aktivnost: Energetska usluga javne rasvjete</w:t>
            </w:r>
          </w:p>
        </w:tc>
        <w:tc>
          <w:tcPr>
            <w:tcW w:w="155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150.000,00</w:t>
            </w:r>
          </w:p>
        </w:tc>
        <w:tc>
          <w:tcPr>
            <w:tcW w:w="141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113.756,65</w:t>
            </w:r>
          </w:p>
        </w:tc>
        <w:tc>
          <w:tcPr>
            <w:tcW w:w="995" w:type="dxa"/>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75,84</w:t>
            </w: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1.1. Opći prihodi i primici</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30.000,00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25.000,00</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83,33</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323</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Rashodi za usluge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30.000,00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25.000,00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83,33</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3237</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Intelektualne i osobne usluge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25.000,00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4.2. Prihodi za posebne namjene-Komunalna naknada</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120.000,00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88.756,65</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73,96</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323</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Rashodi za usluge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120.000,00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88.756,65</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73,96</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3232</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Usluge tekućeg i investicijskog održavanja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88.756,65</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A100010</w:t>
            </w:r>
          </w:p>
        </w:tc>
        <w:tc>
          <w:tcPr>
            <w:tcW w:w="4536" w:type="dxa"/>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Aktivnost: Postavljanje ormara javne rasvjete</w:t>
            </w:r>
          </w:p>
        </w:tc>
        <w:tc>
          <w:tcPr>
            <w:tcW w:w="155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10.000,00</w:t>
            </w:r>
          </w:p>
        </w:tc>
        <w:tc>
          <w:tcPr>
            <w:tcW w:w="141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c>
          <w:tcPr>
            <w:tcW w:w="995" w:type="dxa"/>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4.2. Prihodi za posebne namjene-Komunalna naknada</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10.000,00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0,00</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323</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Rashodi za usluge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10.000,00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3232</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Usluge tekućeg i investicijskog održavanja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A100011</w:t>
            </w:r>
          </w:p>
        </w:tc>
        <w:tc>
          <w:tcPr>
            <w:tcW w:w="4536" w:type="dxa"/>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Aktivnost: Električna energija za javnu rasvjetu</w:t>
            </w:r>
          </w:p>
        </w:tc>
        <w:tc>
          <w:tcPr>
            <w:tcW w:w="155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455.000,00</w:t>
            </w:r>
          </w:p>
        </w:tc>
        <w:tc>
          <w:tcPr>
            <w:tcW w:w="141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351.380,22</w:t>
            </w:r>
          </w:p>
        </w:tc>
        <w:tc>
          <w:tcPr>
            <w:tcW w:w="995" w:type="dxa"/>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77,23</w:t>
            </w: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4.2. Prihodi za posebne namjene-Komunalna naknada</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455.000,00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351.380,22</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77,23</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322</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Rashodi za materijal i energiju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455.000,00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351.380,22</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77,23</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3223</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Energija</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351.380,22</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A100012</w:t>
            </w:r>
          </w:p>
        </w:tc>
        <w:tc>
          <w:tcPr>
            <w:tcW w:w="4536" w:type="dxa"/>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Aktivnost: Održavanje nerazvrstanih cesta</w:t>
            </w:r>
          </w:p>
        </w:tc>
        <w:tc>
          <w:tcPr>
            <w:tcW w:w="155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290.000,00</w:t>
            </w:r>
          </w:p>
        </w:tc>
        <w:tc>
          <w:tcPr>
            <w:tcW w:w="141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286.982,50</w:t>
            </w:r>
          </w:p>
        </w:tc>
        <w:tc>
          <w:tcPr>
            <w:tcW w:w="995" w:type="dxa"/>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98,96</w:t>
            </w: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4.2. Prihodi za posebne namjene-Komunalna naknada</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290.000,00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286.982,50</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98,96</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323</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Rashodi za usluge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290.000,00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286.982,50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98,96</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3232</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Usluge tekućeg i investicijskog održavanja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286.982,50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000000" w:fill="FF9900"/>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1002</w:t>
            </w:r>
          </w:p>
        </w:tc>
        <w:tc>
          <w:tcPr>
            <w:tcW w:w="4536" w:type="dxa"/>
            <w:tcBorders>
              <w:top w:val="nil"/>
              <w:left w:val="nil"/>
              <w:bottom w:val="nil"/>
              <w:right w:val="nil"/>
            </w:tcBorders>
            <w:shd w:val="clear" w:color="000000" w:fill="FF9900"/>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Program: GRAĐENJE OBJEKATA I UREĐAJA KOMUNALNE INFRASTRUKTURE</w:t>
            </w:r>
          </w:p>
        </w:tc>
        <w:tc>
          <w:tcPr>
            <w:tcW w:w="1557" w:type="dxa"/>
            <w:gridSpan w:val="2"/>
            <w:tcBorders>
              <w:top w:val="nil"/>
              <w:left w:val="nil"/>
              <w:bottom w:val="nil"/>
              <w:right w:val="nil"/>
            </w:tcBorders>
            <w:shd w:val="clear" w:color="000000" w:fill="FF9900"/>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670.000,00</w:t>
            </w:r>
          </w:p>
        </w:tc>
        <w:tc>
          <w:tcPr>
            <w:tcW w:w="1417" w:type="dxa"/>
            <w:gridSpan w:val="2"/>
            <w:tcBorders>
              <w:top w:val="nil"/>
              <w:left w:val="nil"/>
              <w:bottom w:val="nil"/>
              <w:right w:val="nil"/>
            </w:tcBorders>
            <w:shd w:val="clear" w:color="000000" w:fill="FF9900"/>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86.462,50</w:t>
            </w:r>
          </w:p>
        </w:tc>
        <w:tc>
          <w:tcPr>
            <w:tcW w:w="995" w:type="dxa"/>
            <w:tcBorders>
              <w:top w:val="nil"/>
              <w:left w:val="nil"/>
              <w:bottom w:val="nil"/>
              <w:right w:val="nil"/>
            </w:tcBorders>
            <w:shd w:val="clear" w:color="000000" w:fill="FF9900"/>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12,90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K100002</w:t>
            </w:r>
          </w:p>
        </w:tc>
        <w:tc>
          <w:tcPr>
            <w:tcW w:w="4536" w:type="dxa"/>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Kapitalni projekt: Izgradnja nove javne rasvjete</w:t>
            </w:r>
          </w:p>
        </w:tc>
        <w:tc>
          <w:tcPr>
            <w:tcW w:w="155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220.000,00</w:t>
            </w:r>
          </w:p>
        </w:tc>
        <w:tc>
          <w:tcPr>
            <w:tcW w:w="141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7.200,00</w:t>
            </w:r>
          </w:p>
        </w:tc>
        <w:tc>
          <w:tcPr>
            <w:tcW w:w="995" w:type="dxa"/>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3,27</w:t>
            </w: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4.3. Prihodi za posebne namjene-Komunalni doprinos</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220.000,00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7.200,00</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3,27</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421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Građevinski objekti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170.000,00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7.200,00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4,24</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4214</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Ostali građevinski objekti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7.200,00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426</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Nematerijalna proizvedena imovina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50.000,00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4264</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Ostala nematerijalna proizvedena imovina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K100003</w:t>
            </w:r>
          </w:p>
        </w:tc>
        <w:tc>
          <w:tcPr>
            <w:tcW w:w="4536" w:type="dxa"/>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Kapitalni projekt: Izgradnja sustava odvodnih kanala</w:t>
            </w:r>
          </w:p>
        </w:tc>
        <w:tc>
          <w:tcPr>
            <w:tcW w:w="155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100.000,00</w:t>
            </w:r>
          </w:p>
        </w:tc>
        <w:tc>
          <w:tcPr>
            <w:tcW w:w="141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c>
          <w:tcPr>
            <w:tcW w:w="995" w:type="dxa"/>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4.3. Prihodi za posebne namjene-Komunalni doprinos</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100.000,00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0,00</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421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Građevinski objekti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50.000,00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4213</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Ceste, željeznice i ostali prometni objekti</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426</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Nematerijalna proizvedena imovina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50.000,00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4264</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Ostala nematerijalna proizvedena imovina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K100004</w:t>
            </w:r>
          </w:p>
        </w:tc>
        <w:tc>
          <w:tcPr>
            <w:tcW w:w="4536" w:type="dxa"/>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Kapitalni projekt: Uređenje groblja</w:t>
            </w:r>
          </w:p>
        </w:tc>
        <w:tc>
          <w:tcPr>
            <w:tcW w:w="155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350.000,00</w:t>
            </w:r>
          </w:p>
        </w:tc>
        <w:tc>
          <w:tcPr>
            <w:tcW w:w="141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79.262,50</w:t>
            </w:r>
          </w:p>
        </w:tc>
        <w:tc>
          <w:tcPr>
            <w:tcW w:w="995" w:type="dxa"/>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22,65</w:t>
            </w: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lastRenderedPageBreak/>
              <w:t>Izvor 4.3. Prihodi za posebne namjene-Komunalni doprinos</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350.000,00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79.262,50</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22,65</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411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Materijalna imovina - prirodna bogatstva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100.000,00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4111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Zemljište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426</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Nematerijalna proizvedena imovina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200.000,00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72.512,50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36,26</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4264</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Ostala nematerijalna proizvedena imovina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72.512,50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451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Dodatna ulaganja na građevinskim objektima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50.000,00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6.750,00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13,50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4511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Dodatna ulaganja na građevinskim objektima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6.750,00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000000" w:fill="FF9900"/>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1003</w:t>
            </w:r>
          </w:p>
        </w:tc>
        <w:tc>
          <w:tcPr>
            <w:tcW w:w="4536" w:type="dxa"/>
            <w:tcBorders>
              <w:top w:val="nil"/>
              <w:left w:val="nil"/>
              <w:bottom w:val="nil"/>
              <w:right w:val="nil"/>
            </w:tcBorders>
            <w:shd w:val="clear" w:color="000000" w:fill="FF9900"/>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Program: UREĐENJE STANJA U PROSTORU</w:t>
            </w:r>
          </w:p>
        </w:tc>
        <w:tc>
          <w:tcPr>
            <w:tcW w:w="1557" w:type="dxa"/>
            <w:gridSpan w:val="2"/>
            <w:tcBorders>
              <w:top w:val="nil"/>
              <w:left w:val="nil"/>
              <w:bottom w:val="nil"/>
              <w:right w:val="nil"/>
            </w:tcBorders>
            <w:shd w:val="clear" w:color="000000" w:fill="FF9900"/>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1.120.000,00</w:t>
            </w:r>
          </w:p>
        </w:tc>
        <w:tc>
          <w:tcPr>
            <w:tcW w:w="1417" w:type="dxa"/>
            <w:gridSpan w:val="2"/>
            <w:tcBorders>
              <w:top w:val="nil"/>
              <w:left w:val="nil"/>
              <w:bottom w:val="nil"/>
              <w:right w:val="nil"/>
            </w:tcBorders>
            <w:shd w:val="clear" w:color="000000" w:fill="FF9900"/>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c>
          <w:tcPr>
            <w:tcW w:w="995" w:type="dxa"/>
            <w:tcBorders>
              <w:top w:val="nil"/>
              <w:left w:val="nil"/>
              <w:bottom w:val="nil"/>
              <w:right w:val="nil"/>
            </w:tcBorders>
            <w:shd w:val="clear" w:color="000000" w:fill="FF9900"/>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T100001</w:t>
            </w:r>
          </w:p>
        </w:tc>
        <w:tc>
          <w:tcPr>
            <w:tcW w:w="4536" w:type="dxa"/>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Tekući projekt: Geodetsko - katastarske usluge</w:t>
            </w:r>
          </w:p>
        </w:tc>
        <w:tc>
          <w:tcPr>
            <w:tcW w:w="155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70.000,00</w:t>
            </w:r>
          </w:p>
        </w:tc>
        <w:tc>
          <w:tcPr>
            <w:tcW w:w="141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c>
          <w:tcPr>
            <w:tcW w:w="995" w:type="dxa"/>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1.1. Opći prihodi i primici</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70.000,00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0,00</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323</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Rashodi za usluge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20.000,00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3237</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Intelektualne i osobne usluge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426</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Nematerijalna proizvedena imovina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50.000,00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4264</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Ostala nematerijalna proizvedena imovina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T100002</w:t>
            </w:r>
          </w:p>
        </w:tc>
        <w:tc>
          <w:tcPr>
            <w:tcW w:w="4536" w:type="dxa"/>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Tekući projekt: Izmjera i evidentiranje objekata</w:t>
            </w:r>
          </w:p>
        </w:tc>
        <w:tc>
          <w:tcPr>
            <w:tcW w:w="155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200.000,00</w:t>
            </w:r>
          </w:p>
        </w:tc>
        <w:tc>
          <w:tcPr>
            <w:tcW w:w="141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c>
          <w:tcPr>
            <w:tcW w:w="995" w:type="dxa"/>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4.1. Prihodi za posebne namjene</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50.000,00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0,00</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323</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Rashodi za usluge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50.000,00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3237</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Intelektualne i osobne usluge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4.2. Prihodi za posebne namjene-Komunalna naknada</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150.000,00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0,00</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323</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Rashodi za usluge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150.000,00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3237</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Intelektualne i osobne usluge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T100003</w:t>
            </w:r>
          </w:p>
        </w:tc>
        <w:tc>
          <w:tcPr>
            <w:tcW w:w="4536" w:type="dxa"/>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Tekući projekt: Financiranje katastarskih izmjera</w:t>
            </w:r>
          </w:p>
        </w:tc>
        <w:tc>
          <w:tcPr>
            <w:tcW w:w="155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50.000,00</w:t>
            </w:r>
          </w:p>
        </w:tc>
        <w:tc>
          <w:tcPr>
            <w:tcW w:w="141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c>
          <w:tcPr>
            <w:tcW w:w="995" w:type="dxa"/>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1.1. Opći prihodi i primici</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50.000,00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0,00</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323</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Rashodi za usluge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50.000,00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3239</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Ostale usluge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T100004</w:t>
            </w:r>
          </w:p>
        </w:tc>
        <w:tc>
          <w:tcPr>
            <w:tcW w:w="4536" w:type="dxa"/>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Tekući projekt: Uklanjanje ruševnih i oštećenih objekata</w:t>
            </w:r>
          </w:p>
        </w:tc>
        <w:tc>
          <w:tcPr>
            <w:tcW w:w="155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800.000,00</w:t>
            </w:r>
          </w:p>
        </w:tc>
        <w:tc>
          <w:tcPr>
            <w:tcW w:w="141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c>
          <w:tcPr>
            <w:tcW w:w="995" w:type="dxa"/>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4.3. Prihodi za posebne namjene-Komunalni doprinos</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800.000,00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0,00</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329</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Ostali nespomenuti rashodi poslovanja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780.000,00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3299</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Ostali nespomenuti rashodi poslovanja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426</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Nematerijalna proizvedena imovina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20.000,00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4264</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Ostala nematerijalna proizvedena imovina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000000" w:fill="FF9900"/>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1005</w:t>
            </w:r>
          </w:p>
        </w:tc>
        <w:tc>
          <w:tcPr>
            <w:tcW w:w="4536" w:type="dxa"/>
            <w:tcBorders>
              <w:top w:val="nil"/>
              <w:left w:val="nil"/>
              <w:bottom w:val="nil"/>
              <w:right w:val="nil"/>
            </w:tcBorders>
            <w:shd w:val="clear" w:color="000000" w:fill="FF9900"/>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Program: NERAZVRSTANE CESTE</w:t>
            </w:r>
          </w:p>
        </w:tc>
        <w:tc>
          <w:tcPr>
            <w:tcW w:w="1557" w:type="dxa"/>
            <w:gridSpan w:val="2"/>
            <w:tcBorders>
              <w:top w:val="nil"/>
              <w:left w:val="nil"/>
              <w:bottom w:val="nil"/>
              <w:right w:val="nil"/>
            </w:tcBorders>
            <w:shd w:val="clear" w:color="000000" w:fill="FF9900"/>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485.000,00</w:t>
            </w:r>
          </w:p>
        </w:tc>
        <w:tc>
          <w:tcPr>
            <w:tcW w:w="1417" w:type="dxa"/>
            <w:gridSpan w:val="2"/>
            <w:tcBorders>
              <w:top w:val="nil"/>
              <w:left w:val="nil"/>
              <w:bottom w:val="nil"/>
              <w:right w:val="nil"/>
            </w:tcBorders>
            <w:shd w:val="clear" w:color="000000" w:fill="FF9900"/>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52.450,00</w:t>
            </w:r>
          </w:p>
        </w:tc>
        <w:tc>
          <w:tcPr>
            <w:tcW w:w="995" w:type="dxa"/>
            <w:tcBorders>
              <w:top w:val="nil"/>
              <w:left w:val="nil"/>
              <w:bottom w:val="nil"/>
              <w:right w:val="nil"/>
            </w:tcBorders>
            <w:shd w:val="clear" w:color="000000" w:fill="FF9900"/>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10,81</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K100001</w:t>
            </w:r>
          </w:p>
        </w:tc>
        <w:tc>
          <w:tcPr>
            <w:tcW w:w="4536" w:type="dxa"/>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Kapitalni projekt: Izgradnja i uređenje nerazvrstanih cesta</w:t>
            </w:r>
          </w:p>
        </w:tc>
        <w:tc>
          <w:tcPr>
            <w:tcW w:w="155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485.000,00</w:t>
            </w:r>
          </w:p>
        </w:tc>
        <w:tc>
          <w:tcPr>
            <w:tcW w:w="141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52.450,00</w:t>
            </w:r>
          </w:p>
        </w:tc>
        <w:tc>
          <w:tcPr>
            <w:tcW w:w="995" w:type="dxa"/>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10,81</w:t>
            </w: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4.3. Prihodi za posebne namjene-Komunalni doprinos</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485.000,00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52.450,00</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10,81</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411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Materijalna imovina - prirodna bogatstva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100.000,00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29.700,00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29,70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4111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Zemljište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29.700,00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421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Građevinski objekti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100.000,00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4213</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Ceste, željeznice i ostali prometni objekti</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426</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Nematerijalna proizvedena imovina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285.000,00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22.750,00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7,98</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4264</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Ostala nematerijalna proizvedena imovina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22.750,00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000000" w:fill="FF9900"/>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1007</w:t>
            </w:r>
          </w:p>
        </w:tc>
        <w:tc>
          <w:tcPr>
            <w:tcW w:w="4536" w:type="dxa"/>
            <w:tcBorders>
              <w:top w:val="nil"/>
              <w:left w:val="nil"/>
              <w:bottom w:val="nil"/>
              <w:right w:val="nil"/>
            </w:tcBorders>
            <w:shd w:val="clear" w:color="000000" w:fill="FF9900"/>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Program: ODRŽAVANJE I UREĐENJE JAVNIH GRAĐEVINA I PROSTORA GRADA</w:t>
            </w:r>
          </w:p>
        </w:tc>
        <w:tc>
          <w:tcPr>
            <w:tcW w:w="1557" w:type="dxa"/>
            <w:gridSpan w:val="2"/>
            <w:tcBorders>
              <w:top w:val="nil"/>
              <w:left w:val="nil"/>
              <w:bottom w:val="nil"/>
              <w:right w:val="nil"/>
            </w:tcBorders>
            <w:shd w:val="clear" w:color="000000" w:fill="FF9900"/>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330.000,00</w:t>
            </w:r>
          </w:p>
        </w:tc>
        <w:tc>
          <w:tcPr>
            <w:tcW w:w="1417" w:type="dxa"/>
            <w:gridSpan w:val="2"/>
            <w:tcBorders>
              <w:top w:val="nil"/>
              <w:left w:val="nil"/>
              <w:bottom w:val="nil"/>
              <w:right w:val="nil"/>
            </w:tcBorders>
            <w:shd w:val="clear" w:color="000000" w:fill="FF9900"/>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162.662,58</w:t>
            </w:r>
          </w:p>
        </w:tc>
        <w:tc>
          <w:tcPr>
            <w:tcW w:w="995" w:type="dxa"/>
            <w:tcBorders>
              <w:top w:val="nil"/>
              <w:left w:val="nil"/>
              <w:bottom w:val="nil"/>
              <w:right w:val="nil"/>
            </w:tcBorders>
            <w:shd w:val="clear" w:color="000000" w:fill="FF9900"/>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49,29</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A100001</w:t>
            </w:r>
          </w:p>
        </w:tc>
        <w:tc>
          <w:tcPr>
            <w:tcW w:w="4536" w:type="dxa"/>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Aktivnost: Održavanje i uređenje gradskih prostora</w:t>
            </w:r>
          </w:p>
        </w:tc>
        <w:tc>
          <w:tcPr>
            <w:tcW w:w="155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330.000,00</w:t>
            </w:r>
          </w:p>
        </w:tc>
        <w:tc>
          <w:tcPr>
            <w:tcW w:w="141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162.662,58</w:t>
            </w:r>
          </w:p>
        </w:tc>
        <w:tc>
          <w:tcPr>
            <w:tcW w:w="995" w:type="dxa"/>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49,29</w:t>
            </w: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1.1. Opći prihodi i primici</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330.000,00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162.662,58</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49,29</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322</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Rashodi za materijal i energiju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10.000,00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270,98</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2,71</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3224</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Materijal i dijelovi za tekuće i investicijsko održavanje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270,98</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323</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Rashodi za usluge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320.000,00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162.391,60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50,75</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3232</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Usluge tekućeg i investicijskog održavanja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162.391,60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000000" w:fill="FF9900"/>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1008</w:t>
            </w:r>
          </w:p>
        </w:tc>
        <w:tc>
          <w:tcPr>
            <w:tcW w:w="4536" w:type="dxa"/>
            <w:tcBorders>
              <w:top w:val="nil"/>
              <w:left w:val="nil"/>
              <w:bottom w:val="nil"/>
              <w:right w:val="nil"/>
            </w:tcBorders>
            <w:shd w:val="clear" w:color="000000" w:fill="FF9900"/>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Program: UPRAVLJANJE IMOVINOM</w:t>
            </w:r>
          </w:p>
        </w:tc>
        <w:tc>
          <w:tcPr>
            <w:tcW w:w="1557" w:type="dxa"/>
            <w:gridSpan w:val="2"/>
            <w:tcBorders>
              <w:top w:val="nil"/>
              <w:left w:val="nil"/>
              <w:bottom w:val="nil"/>
              <w:right w:val="nil"/>
            </w:tcBorders>
            <w:shd w:val="clear" w:color="000000" w:fill="FF9900"/>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338.300,00</w:t>
            </w:r>
          </w:p>
        </w:tc>
        <w:tc>
          <w:tcPr>
            <w:tcW w:w="1417" w:type="dxa"/>
            <w:gridSpan w:val="2"/>
            <w:tcBorders>
              <w:top w:val="nil"/>
              <w:left w:val="nil"/>
              <w:bottom w:val="nil"/>
              <w:right w:val="nil"/>
            </w:tcBorders>
            <w:shd w:val="clear" w:color="000000" w:fill="FF9900"/>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212.500,00</w:t>
            </w:r>
          </w:p>
        </w:tc>
        <w:tc>
          <w:tcPr>
            <w:tcW w:w="995" w:type="dxa"/>
            <w:tcBorders>
              <w:top w:val="nil"/>
              <w:left w:val="nil"/>
              <w:bottom w:val="nil"/>
              <w:right w:val="nil"/>
            </w:tcBorders>
            <w:shd w:val="clear" w:color="000000" w:fill="FF9900"/>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62,81</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A100001</w:t>
            </w:r>
          </w:p>
        </w:tc>
        <w:tc>
          <w:tcPr>
            <w:tcW w:w="4536" w:type="dxa"/>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Aktivnost: Programska rješenja upravljanja imovinom</w:t>
            </w:r>
          </w:p>
        </w:tc>
        <w:tc>
          <w:tcPr>
            <w:tcW w:w="155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215.000,00</w:t>
            </w:r>
          </w:p>
        </w:tc>
        <w:tc>
          <w:tcPr>
            <w:tcW w:w="141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212.500,00</w:t>
            </w:r>
          </w:p>
        </w:tc>
        <w:tc>
          <w:tcPr>
            <w:tcW w:w="995" w:type="dxa"/>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98,84</w:t>
            </w: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4.3. Prihodi za posebne namjene-Komunalni doprinos</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215.000,00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212.500,00</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98,84</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426</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Nematerijalna proizvedena imovina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215.000,00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212.500,00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98,84</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lastRenderedPageBreak/>
              <w:t>4262</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Ulaganja u računalne programe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212.500,00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K100001</w:t>
            </w:r>
          </w:p>
        </w:tc>
        <w:tc>
          <w:tcPr>
            <w:tcW w:w="4536" w:type="dxa"/>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Kapitalni projekt: Otkup i raspolaganje imovinom</w:t>
            </w:r>
          </w:p>
        </w:tc>
        <w:tc>
          <w:tcPr>
            <w:tcW w:w="155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123.300,00</w:t>
            </w:r>
          </w:p>
        </w:tc>
        <w:tc>
          <w:tcPr>
            <w:tcW w:w="141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c>
          <w:tcPr>
            <w:tcW w:w="995" w:type="dxa"/>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9.1. Prihod od prodaje nefinancijske imovine</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123.300,00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0,00</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451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Dodatna ulaganja na građevinskim objektima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123.300,00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4511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Dodatna ulaganja na građevinskim objektima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000000" w:fill="FF9900"/>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1009</w:t>
            </w:r>
          </w:p>
        </w:tc>
        <w:tc>
          <w:tcPr>
            <w:tcW w:w="4536" w:type="dxa"/>
            <w:tcBorders>
              <w:top w:val="nil"/>
              <w:left w:val="nil"/>
              <w:bottom w:val="nil"/>
              <w:right w:val="nil"/>
            </w:tcBorders>
            <w:shd w:val="clear" w:color="000000" w:fill="FF9900"/>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Program: PRVENTIVNE MJERE ZAŠTITE STANOVNIŠTVA I ZBRINJAVANJE ŽIVOTINJA </w:t>
            </w:r>
          </w:p>
        </w:tc>
        <w:tc>
          <w:tcPr>
            <w:tcW w:w="1557" w:type="dxa"/>
            <w:gridSpan w:val="2"/>
            <w:tcBorders>
              <w:top w:val="nil"/>
              <w:left w:val="nil"/>
              <w:bottom w:val="nil"/>
              <w:right w:val="nil"/>
            </w:tcBorders>
            <w:shd w:val="clear" w:color="000000" w:fill="FF9900"/>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160.000,00</w:t>
            </w:r>
          </w:p>
        </w:tc>
        <w:tc>
          <w:tcPr>
            <w:tcW w:w="1417" w:type="dxa"/>
            <w:gridSpan w:val="2"/>
            <w:tcBorders>
              <w:top w:val="nil"/>
              <w:left w:val="nil"/>
              <w:bottom w:val="nil"/>
              <w:right w:val="nil"/>
            </w:tcBorders>
            <w:shd w:val="clear" w:color="000000" w:fill="FF9900"/>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91.223,48</w:t>
            </w:r>
          </w:p>
        </w:tc>
        <w:tc>
          <w:tcPr>
            <w:tcW w:w="995" w:type="dxa"/>
            <w:tcBorders>
              <w:top w:val="nil"/>
              <w:left w:val="nil"/>
              <w:bottom w:val="nil"/>
              <w:right w:val="nil"/>
            </w:tcBorders>
            <w:shd w:val="clear" w:color="000000" w:fill="FF9900"/>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57,01</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A100001</w:t>
            </w:r>
          </w:p>
        </w:tc>
        <w:tc>
          <w:tcPr>
            <w:tcW w:w="4536" w:type="dxa"/>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Aktivnost: Mjere deratizacije i dezinsekcije</w:t>
            </w:r>
          </w:p>
        </w:tc>
        <w:tc>
          <w:tcPr>
            <w:tcW w:w="155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100.000,00</w:t>
            </w:r>
          </w:p>
        </w:tc>
        <w:tc>
          <w:tcPr>
            <w:tcW w:w="141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91.223,48</w:t>
            </w:r>
          </w:p>
        </w:tc>
        <w:tc>
          <w:tcPr>
            <w:tcW w:w="995" w:type="dxa"/>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91,22</w:t>
            </w: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1.1. Opći prihodi i primici</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100.000,00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91.223,48</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91,22</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323</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Rashodi za usluge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100.000,00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91.223,48</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91,22</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3234</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Komunalne usluge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91.223,48</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A100002</w:t>
            </w:r>
          </w:p>
        </w:tc>
        <w:tc>
          <w:tcPr>
            <w:tcW w:w="4536" w:type="dxa"/>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Aktivnost: Zaštita životinja</w:t>
            </w:r>
          </w:p>
        </w:tc>
        <w:tc>
          <w:tcPr>
            <w:tcW w:w="155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60.000,00</w:t>
            </w:r>
          </w:p>
        </w:tc>
        <w:tc>
          <w:tcPr>
            <w:tcW w:w="141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c>
          <w:tcPr>
            <w:tcW w:w="995" w:type="dxa"/>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1.1. Opći prihodi i primici</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60.000,00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0,00</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323</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Rashodi za usluge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60.000,00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3234</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Komunalne usluge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9999FF"/>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RAZDJEL 005 UPRAVNI ODJEL ZA PROSTORNO UREĐENJE I GOSPODARSTVO</w:t>
            </w:r>
          </w:p>
        </w:tc>
        <w:tc>
          <w:tcPr>
            <w:tcW w:w="1557" w:type="dxa"/>
            <w:gridSpan w:val="2"/>
            <w:tcBorders>
              <w:top w:val="nil"/>
              <w:left w:val="nil"/>
              <w:bottom w:val="nil"/>
              <w:right w:val="nil"/>
            </w:tcBorders>
            <w:shd w:val="clear" w:color="000000" w:fill="9999FF"/>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14.599.500,00</w:t>
            </w:r>
          </w:p>
        </w:tc>
        <w:tc>
          <w:tcPr>
            <w:tcW w:w="1417" w:type="dxa"/>
            <w:gridSpan w:val="2"/>
            <w:tcBorders>
              <w:top w:val="nil"/>
              <w:left w:val="nil"/>
              <w:bottom w:val="nil"/>
              <w:right w:val="nil"/>
            </w:tcBorders>
            <w:shd w:val="clear" w:color="000000" w:fill="9999FF"/>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7.471.107,84</w:t>
            </w:r>
          </w:p>
        </w:tc>
        <w:tc>
          <w:tcPr>
            <w:tcW w:w="995" w:type="dxa"/>
            <w:tcBorders>
              <w:top w:val="nil"/>
              <w:left w:val="nil"/>
              <w:bottom w:val="nil"/>
              <w:right w:val="nil"/>
            </w:tcBorders>
            <w:shd w:val="clear" w:color="000000" w:fill="9999FF"/>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51,17</w:t>
            </w: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9999FF"/>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GLAVA 00501 UPRAVNI ODJEL ZA PROSTORNO UREĐENJE I GOSPODARSTVO</w:t>
            </w:r>
          </w:p>
        </w:tc>
        <w:tc>
          <w:tcPr>
            <w:tcW w:w="1557" w:type="dxa"/>
            <w:gridSpan w:val="2"/>
            <w:tcBorders>
              <w:top w:val="nil"/>
              <w:left w:val="nil"/>
              <w:bottom w:val="nil"/>
              <w:right w:val="nil"/>
            </w:tcBorders>
            <w:shd w:val="clear" w:color="000000" w:fill="9999FF"/>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14.599.500,00</w:t>
            </w:r>
          </w:p>
        </w:tc>
        <w:tc>
          <w:tcPr>
            <w:tcW w:w="1417" w:type="dxa"/>
            <w:gridSpan w:val="2"/>
            <w:tcBorders>
              <w:top w:val="nil"/>
              <w:left w:val="nil"/>
              <w:bottom w:val="nil"/>
              <w:right w:val="nil"/>
            </w:tcBorders>
            <w:shd w:val="clear" w:color="000000" w:fill="9999FF"/>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7.471.107,84</w:t>
            </w:r>
          </w:p>
        </w:tc>
        <w:tc>
          <w:tcPr>
            <w:tcW w:w="995" w:type="dxa"/>
            <w:tcBorders>
              <w:top w:val="nil"/>
              <w:left w:val="nil"/>
              <w:bottom w:val="nil"/>
              <w:right w:val="nil"/>
            </w:tcBorders>
            <w:shd w:val="clear" w:color="000000" w:fill="9999FF"/>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51,17</w:t>
            </w: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1.1. Opći prihodi i primici</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4.794.800,00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3.209.564,14</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66,94</w:t>
            </w: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4.1. Prihodi za posebne namjene</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1.050.000,00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273.547,00</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26,05</w:t>
            </w: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4.3. Prihodi za posebne namjene-Komunalni doprinos</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3.853.500,00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1.502.761,79</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39,00</w:t>
            </w: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4.4. Prihodi za posebne namjene- Turistička pristojba</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130.000,00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100.000,00</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76,92</w:t>
            </w: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5.1. Pomoći</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3.340.200,00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2.003.013,76</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59,97</w:t>
            </w: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6.1. Donacije</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8.000,00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0,00</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0,00</w:t>
            </w: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9.1. Prihod od prodaje nefinancijske imovine</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1.423.000,00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382.221,15</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26,86</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000000" w:fill="FF9900"/>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1000</w:t>
            </w:r>
          </w:p>
        </w:tc>
        <w:tc>
          <w:tcPr>
            <w:tcW w:w="4536" w:type="dxa"/>
            <w:tcBorders>
              <w:top w:val="nil"/>
              <w:left w:val="nil"/>
              <w:bottom w:val="nil"/>
              <w:right w:val="nil"/>
            </w:tcBorders>
            <w:shd w:val="clear" w:color="000000" w:fill="FF9900"/>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Program: PRIPREMA I DONOŠENJE AKATA IZ DJELOKRUGA TIJELA</w:t>
            </w:r>
          </w:p>
        </w:tc>
        <w:tc>
          <w:tcPr>
            <w:tcW w:w="1557" w:type="dxa"/>
            <w:gridSpan w:val="2"/>
            <w:tcBorders>
              <w:top w:val="nil"/>
              <w:left w:val="nil"/>
              <w:bottom w:val="nil"/>
              <w:right w:val="nil"/>
            </w:tcBorders>
            <w:shd w:val="clear" w:color="000000" w:fill="FF9900"/>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1.193.800,00</w:t>
            </w:r>
          </w:p>
        </w:tc>
        <w:tc>
          <w:tcPr>
            <w:tcW w:w="1417" w:type="dxa"/>
            <w:gridSpan w:val="2"/>
            <w:tcBorders>
              <w:top w:val="nil"/>
              <w:left w:val="nil"/>
              <w:bottom w:val="nil"/>
              <w:right w:val="nil"/>
            </w:tcBorders>
            <w:shd w:val="clear" w:color="000000" w:fill="FF9900"/>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1.075.151,20</w:t>
            </w:r>
          </w:p>
        </w:tc>
        <w:tc>
          <w:tcPr>
            <w:tcW w:w="995" w:type="dxa"/>
            <w:tcBorders>
              <w:top w:val="nil"/>
              <w:left w:val="nil"/>
              <w:bottom w:val="nil"/>
              <w:right w:val="nil"/>
            </w:tcBorders>
            <w:shd w:val="clear" w:color="000000" w:fill="FF9900"/>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90,06</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A100001</w:t>
            </w:r>
          </w:p>
        </w:tc>
        <w:tc>
          <w:tcPr>
            <w:tcW w:w="4536" w:type="dxa"/>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Aktivnost: Stručno, administrativno i tehničko osoblje</w:t>
            </w:r>
          </w:p>
        </w:tc>
        <w:tc>
          <w:tcPr>
            <w:tcW w:w="155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1.150.800,00</w:t>
            </w:r>
          </w:p>
        </w:tc>
        <w:tc>
          <w:tcPr>
            <w:tcW w:w="141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1.041.713,70</w:t>
            </w:r>
          </w:p>
        </w:tc>
        <w:tc>
          <w:tcPr>
            <w:tcW w:w="995" w:type="dxa"/>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90,52</w:t>
            </w: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1.1. Opći prihodi i primici</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1.130.800,00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1.037.891,78</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91,78</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311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Plaće (Bruto)</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745.000,00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723.137,83</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97,07</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3111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Plaće za redovan rad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723.137,83</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3113</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Plaće za prekovremeni rad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312</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Ostali rashodi za zaposlene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145.000,00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126.771,90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87,43</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3121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Ostali rashodi za zaposlene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126.771,90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313</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Doprinosi na plaće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130.000,00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119.655,78</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92,04</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3132</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Doprinosi za obvezno zdravstveno osiguranje</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119.655,78</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321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Naknade troškova zaposlenima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32.800,00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21.595,14</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65,84</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3211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Službena putovanja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4.856,00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3212</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Naknade za prijevoz, za rad na terenu i odvojeni život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12.122,00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3213</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Stručno usavršavanje zaposlenika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4.617,14</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3214</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Ostale naknade troškova zaposlenima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322</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Rashodi za materijal i energiju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49.000,00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27.298,80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55,71</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3221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Uredski materijal i ostali materijalni rashodi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15.061,30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3225</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Sitni inventar i auto gume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8.600,00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3227</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Službena, radna i zaštitna odjeća i obuća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3.637,50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323</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Rashodi za usluge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29.000,00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19.432,33</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67,01</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3231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Usluge telefona, pošte i prijevoza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12.932,33</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3233</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Usluge promidžbe i informiranja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3.750,00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3239</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Ostale usluge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2.750,00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5.1. Pomoći</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20.000,00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3.821,92</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19,11</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311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Plaće (Bruto)</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20.000,00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3.821,92</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19,11</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3111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Plaće za redovan rad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3.821,92</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A100002</w:t>
            </w:r>
          </w:p>
        </w:tc>
        <w:tc>
          <w:tcPr>
            <w:tcW w:w="4536" w:type="dxa"/>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Aktivnost: Ostali rashodi odjela</w:t>
            </w:r>
          </w:p>
        </w:tc>
        <w:tc>
          <w:tcPr>
            <w:tcW w:w="155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43.000,00</w:t>
            </w:r>
          </w:p>
        </w:tc>
        <w:tc>
          <w:tcPr>
            <w:tcW w:w="141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33.437,50</w:t>
            </w:r>
          </w:p>
        </w:tc>
        <w:tc>
          <w:tcPr>
            <w:tcW w:w="995" w:type="dxa"/>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77,76</w:t>
            </w: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1.1. Opći prihodi i primici</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43.000,00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33.437,50</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77,76</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lastRenderedPageBreak/>
              <w:t>323</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Rashodi za usluge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3.000,00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2.406,25</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80,21</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3235</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Zakupnine i najamnine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2.406,25</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329</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Ostali nespomenuti rashodi poslovanja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40.000,00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31.031,25</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77,58</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3299</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Ostali nespomenuti rashodi poslovanja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31.031,25</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000000" w:fill="FF9900"/>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1001</w:t>
            </w:r>
          </w:p>
        </w:tc>
        <w:tc>
          <w:tcPr>
            <w:tcW w:w="4536" w:type="dxa"/>
            <w:tcBorders>
              <w:top w:val="nil"/>
              <w:left w:val="nil"/>
              <w:bottom w:val="nil"/>
              <w:right w:val="nil"/>
            </w:tcBorders>
            <w:shd w:val="clear" w:color="000000" w:fill="FF9900"/>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Program: PROSTORNO UREĐENJE I UNAPREĐENJE STANOVANJA</w:t>
            </w:r>
          </w:p>
        </w:tc>
        <w:tc>
          <w:tcPr>
            <w:tcW w:w="1557" w:type="dxa"/>
            <w:gridSpan w:val="2"/>
            <w:tcBorders>
              <w:top w:val="nil"/>
              <w:left w:val="nil"/>
              <w:bottom w:val="nil"/>
              <w:right w:val="nil"/>
            </w:tcBorders>
            <w:shd w:val="clear" w:color="000000" w:fill="FF9900"/>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853.000,00</w:t>
            </w:r>
          </w:p>
        </w:tc>
        <w:tc>
          <w:tcPr>
            <w:tcW w:w="1417" w:type="dxa"/>
            <w:gridSpan w:val="2"/>
            <w:tcBorders>
              <w:top w:val="nil"/>
              <w:left w:val="nil"/>
              <w:bottom w:val="nil"/>
              <w:right w:val="nil"/>
            </w:tcBorders>
            <w:shd w:val="clear" w:color="000000" w:fill="FF9900"/>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490.614,69</w:t>
            </w:r>
          </w:p>
        </w:tc>
        <w:tc>
          <w:tcPr>
            <w:tcW w:w="995" w:type="dxa"/>
            <w:tcBorders>
              <w:top w:val="nil"/>
              <w:left w:val="nil"/>
              <w:bottom w:val="nil"/>
              <w:right w:val="nil"/>
            </w:tcBorders>
            <w:shd w:val="clear" w:color="000000" w:fill="FF9900"/>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57,52</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A100001</w:t>
            </w:r>
          </w:p>
        </w:tc>
        <w:tc>
          <w:tcPr>
            <w:tcW w:w="4536" w:type="dxa"/>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Aktivnost: Geodetsko katastarske usluge</w:t>
            </w:r>
          </w:p>
        </w:tc>
        <w:tc>
          <w:tcPr>
            <w:tcW w:w="155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3.000,00</w:t>
            </w:r>
          </w:p>
        </w:tc>
        <w:tc>
          <w:tcPr>
            <w:tcW w:w="141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c>
          <w:tcPr>
            <w:tcW w:w="995" w:type="dxa"/>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1.1. Opći prihodi i primici</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3.000,00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0,00</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323</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Rashodi za usluge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3.000,00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3237</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Intelektualne i osobne usluge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A100002</w:t>
            </w:r>
          </w:p>
        </w:tc>
        <w:tc>
          <w:tcPr>
            <w:tcW w:w="4536" w:type="dxa"/>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Aktivnost: Prostorno planska dokumentacija</w:t>
            </w:r>
          </w:p>
        </w:tc>
        <w:tc>
          <w:tcPr>
            <w:tcW w:w="155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850.000,00</w:t>
            </w:r>
          </w:p>
        </w:tc>
        <w:tc>
          <w:tcPr>
            <w:tcW w:w="141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490.614,69</w:t>
            </w:r>
          </w:p>
        </w:tc>
        <w:tc>
          <w:tcPr>
            <w:tcW w:w="995" w:type="dxa"/>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57,72</w:t>
            </w: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1.1. Opći prihodi i primici</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500.000,00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471.114,69</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94,22</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426</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Nematerijalna proizvedena imovina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500.000,00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471.114,69</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94,22</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4263</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Umjetnička, literarna i znanstvena djela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471.114,69</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4.1. Prihodi za posebne namjene</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300.000,00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19.500,00</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6,50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426</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Nematerijalna proizvedena imovina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300.000,00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19.500,00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6,50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4263</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Umjetnička, literarna i znanstvena djela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19.500,00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5.1. Pomoći</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50.000,00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0,00</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426</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Nematerijalna proizvedena imovina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50.000,00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4263</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Umjetnička, literarna i znanstvena djela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000000" w:fill="FF9900"/>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1003</w:t>
            </w:r>
          </w:p>
        </w:tc>
        <w:tc>
          <w:tcPr>
            <w:tcW w:w="4536" w:type="dxa"/>
            <w:tcBorders>
              <w:top w:val="nil"/>
              <w:left w:val="nil"/>
              <w:bottom w:val="nil"/>
              <w:right w:val="nil"/>
            </w:tcBorders>
            <w:shd w:val="clear" w:color="000000" w:fill="FF9900"/>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Program: GOSPODARSTVO I TURIZAM</w:t>
            </w:r>
          </w:p>
        </w:tc>
        <w:tc>
          <w:tcPr>
            <w:tcW w:w="1557" w:type="dxa"/>
            <w:gridSpan w:val="2"/>
            <w:tcBorders>
              <w:top w:val="nil"/>
              <w:left w:val="nil"/>
              <w:bottom w:val="nil"/>
              <w:right w:val="nil"/>
            </w:tcBorders>
            <w:shd w:val="clear" w:color="000000" w:fill="FF9900"/>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1.065.000,00</w:t>
            </w:r>
          </w:p>
        </w:tc>
        <w:tc>
          <w:tcPr>
            <w:tcW w:w="1417" w:type="dxa"/>
            <w:gridSpan w:val="2"/>
            <w:tcBorders>
              <w:top w:val="nil"/>
              <w:left w:val="nil"/>
              <w:bottom w:val="nil"/>
              <w:right w:val="nil"/>
            </w:tcBorders>
            <w:shd w:val="clear" w:color="000000" w:fill="FF9900"/>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803.493,28</w:t>
            </w:r>
          </w:p>
        </w:tc>
        <w:tc>
          <w:tcPr>
            <w:tcW w:w="995" w:type="dxa"/>
            <w:tcBorders>
              <w:top w:val="nil"/>
              <w:left w:val="nil"/>
              <w:bottom w:val="nil"/>
              <w:right w:val="nil"/>
            </w:tcBorders>
            <w:shd w:val="clear" w:color="000000" w:fill="FF9900"/>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75,45</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A100001</w:t>
            </w:r>
          </w:p>
        </w:tc>
        <w:tc>
          <w:tcPr>
            <w:tcW w:w="4536" w:type="dxa"/>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Aktivnost: Subvencije, donacije i pomoći</w:t>
            </w:r>
          </w:p>
        </w:tc>
        <w:tc>
          <w:tcPr>
            <w:tcW w:w="155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480.000,00</w:t>
            </w:r>
          </w:p>
        </w:tc>
        <w:tc>
          <w:tcPr>
            <w:tcW w:w="141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366.000,00</w:t>
            </w:r>
          </w:p>
        </w:tc>
        <w:tc>
          <w:tcPr>
            <w:tcW w:w="995" w:type="dxa"/>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76,25</w:t>
            </w: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1.1. Opći prihodi i primici</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300.000,00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366.000,00</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122,00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381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Tekuće donacije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250.000,00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366.000,00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146,40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3811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Tekuće donacije u novcu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366.000,00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386</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Kapitalne pomoći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50.000,00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3861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Kapitalne pomoći kreditnim i ostalim financijskim institucijama te trgovačkim društvima u javnom sek</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4.1. Prihodi za posebne namjene</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180.000,00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0,00</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352</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Subvencije trgovačkim društvima, poljoprivrednicima i obrtnicima izvan javnog sektora</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180.000,00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3523</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Subvencije poljoprivrednicima i obrtnicima</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A100002</w:t>
            </w:r>
          </w:p>
        </w:tc>
        <w:tc>
          <w:tcPr>
            <w:tcW w:w="4536" w:type="dxa"/>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Aktivnost: Investicijske studije i programi</w:t>
            </w:r>
          </w:p>
        </w:tc>
        <w:tc>
          <w:tcPr>
            <w:tcW w:w="155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115.000,00</w:t>
            </w:r>
          </w:p>
        </w:tc>
        <w:tc>
          <w:tcPr>
            <w:tcW w:w="141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26.814,54</w:t>
            </w:r>
          </w:p>
        </w:tc>
        <w:tc>
          <w:tcPr>
            <w:tcW w:w="995" w:type="dxa"/>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23,32</w:t>
            </w: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1.1. Opći prihodi i primici</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115.000,00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26.814,54</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23,32</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426</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Nematerijalna proizvedena imovina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115.000,00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26.814,54</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23,32</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4264</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Ostala nematerijalna proizvedena imovina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26.814,54</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A100003</w:t>
            </w:r>
          </w:p>
        </w:tc>
        <w:tc>
          <w:tcPr>
            <w:tcW w:w="4536" w:type="dxa"/>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Aktivnost: Lokalna akcijska grupa</w:t>
            </w:r>
          </w:p>
        </w:tc>
        <w:tc>
          <w:tcPr>
            <w:tcW w:w="155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25.000,00</w:t>
            </w:r>
          </w:p>
        </w:tc>
        <w:tc>
          <w:tcPr>
            <w:tcW w:w="141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c>
          <w:tcPr>
            <w:tcW w:w="995" w:type="dxa"/>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1.1. Opći prihodi i primici</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25.000,00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0,00</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329</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Ostali nespomenuti rashodi poslovanja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25.000,00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3299</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Ostali nespomenuti rashodi poslovanja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A100004</w:t>
            </w:r>
          </w:p>
        </w:tc>
        <w:tc>
          <w:tcPr>
            <w:tcW w:w="4536" w:type="dxa"/>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Aktivnost: Zdravstveni turizam - valorizacija ljekovitog blata, uređenje područja "Lokunja"</w:t>
            </w:r>
          </w:p>
        </w:tc>
        <w:tc>
          <w:tcPr>
            <w:tcW w:w="155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200.000,00</w:t>
            </w:r>
          </w:p>
        </w:tc>
        <w:tc>
          <w:tcPr>
            <w:tcW w:w="141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199.843,75</w:t>
            </w:r>
          </w:p>
        </w:tc>
        <w:tc>
          <w:tcPr>
            <w:tcW w:w="995" w:type="dxa"/>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99,92</w:t>
            </w: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1.1. Opći prihodi i primici</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200.000,00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199.843,75</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99,92</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421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Građevinski objekti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200.000,00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199.843,75</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99,92</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4212</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Poslovni objekti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199.843,75</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A100005</w:t>
            </w:r>
          </w:p>
        </w:tc>
        <w:tc>
          <w:tcPr>
            <w:tcW w:w="4536" w:type="dxa"/>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Aktivnost: Sufinanciranje progarma Turističke zajednice</w:t>
            </w:r>
          </w:p>
        </w:tc>
        <w:tc>
          <w:tcPr>
            <w:tcW w:w="155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100.000,00</w:t>
            </w:r>
          </w:p>
        </w:tc>
        <w:tc>
          <w:tcPr>
            <w:tcW w:w="141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100.000,00</w:t>
            </w:r>
          </w:p>
        </w:tc>
        <w:tc>
          <w:tcPr>
            <w:tcW w:w="995" w:type="dxa"/>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100,00</w:t>
            </w: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4.4. Prihodi za posebne namjene- Turistička pristojba</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100.000,00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100.000,00</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100,00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381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Tekuće donacije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100.000,00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100.000,00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100,00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3811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Tekuće donacije u novcu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100.000,00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A100006</w:t>
            </w:r>
          </w:p>
        </w:tc>
        <w:tc>
          <w:tcPr>
            <w:tcW w:w="4536" w:type="dxa"/>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Aktivnost: Sufinanciranje turističkog oglašavanja</w:t>
            </w:r>
          </w:p>
        </w:tc>
        <w:tc>
          <w:tcPr>
            <w:tcW w:w="155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25.000,00</w:t>
            </w:r>
          </w:p>
        </w:tc>
        <w:tc>
          <w:tcPr>
            <w:tcW w:w="141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c>
          <w:tcPr>
            <w:tcW w:w="995" w:type="dxa"/>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4.4. Prihodi za posebne namjene- Turistička pristojba</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25.000,00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0,00</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323</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Rashodi za usluge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25.000,00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3233</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Usluge promidžbe i informiranja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A100007</w:t>
            </w:r>
          </w:p>
        </w:tc>
        <w:tc>
          <w:tcPr>
            <w:tcW w:w="4536" w:type="dxa"/>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Aktivnost: Projekt WIFI4EU</w:t>
            </w:r>
          </w:p>
        </w:tc>
        <w:tc>
          <w:tcPr>
            <w:tcW w:w="155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120.000,00</w:t>
            </w:r>
          </w:p>
        </w:tc>
        <w:tc>
          <w:tcPr>
            <w:tcW w:w="141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110.834,99</w:t>
            </w:r>
          </w:p>
        </w:tc>
        <w:tc>
          <w:tcPr>
            <w:tcW w:w="995" w:type="dxa"/>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92,36</w:t>
            </w: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lastRenderedPageBreak/>
              <w:t>Izvor 4.4. Prihodi za posebne namjene- Turistička pristojba</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5.000,00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0,00</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329</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Ostali nespomenuti rashodi poslovanja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5.000,00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3299</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Ostali nespomenuti rashodi poslovanja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5.1. Pomoći</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115.000,00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110.834,99</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96,38</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329</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Ostali nespomenuti rashodi poslovanja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115.000,00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110.834,99</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96,38</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3299</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Ostali nespomenuti rashodi poslovanja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110.834,99</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000000" w:fill="FF9900"/>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1004</w:t>
            </w:r>
          </w:p>
        </w:tc>
        <w:tc>
          <w:tcPr>
            <w:tcW w:w="4536" w:type="dxa"/>
            <w:tcBorders>
              <w:top w:val="nil"/>
              <w:left w:val="nil"/>
              <w:bottom w:val="nil"/>
              <w:right w:val="nil"/>
            </w:tcBorders>
            <w:shd w:val="clear" w:color="000000" w:fill="FF9900"/>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Program: UREĐENJE I GRADNJA JAVNO PROMETNIH POVRŠINA</w:t>
            </w:r>
          </w:p>
        </w:tc>
        <w:tc>
          <w:tcPr>
            <w:tcW w:w="1557" w:type="dxa"/>
            <w:gridSpan w:val="2"/>
            <w:tcBorders>
              <w:top w:val="nil"/>
              <w:left w:val="nil"/>
              <w:bottom w:val="nil"/>
              <w:right w:val="nil"/>
            </w:tcBorders>
            <w:shd w:val="clear" w:color="000000" w:fill="FF9900"/>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4.388.000,00</w:t>
            </w:r>
          </w:p>
        </w:tc>
        <w:tc>
          <w:tcPr>
            <w:tcW w:w="1417" w:type="dxa"/>
            <w:gridSpan w:val="2"/>
            <w:tcBorders>
              <w:top w:val="nil"/>
              <w:left w:val="nil"/>
              <w:bottom w:val="nil"/>
              <w:right w:val="nil"/>
            </w:tcBorders>
            <w:shd w:val="clear" w:color="000000" w:fill="FF9900"/>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1.723.037,04</w:t>
            </w:r>
          </w:p>
        </w:tc>
        <w:tc>
          <w:tcPr>
            <w:tcW w:w="995" w:type="dxa"/>
            <w:tcBorders>
              <w:top w:val="nil"/>
              <w:left w:val="nil"/>
              <w:bottom w:val="nil"/>
              <w:right w:val="nil"/>
            </w:tcBorders>
            <w:shd w:val="clear" w:color="000000" w:fill="FF9900"/>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39,27</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K100001</w:t>
            </w:r>
          </w:p>
        </w:tc>
        <w:tc>
          <w:tcPr>
            <w:tcW w:w="4536" w:type="dxa"/>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Kapitalni projekt: Projekti prometnih površina</w:t>
            </w:r>
          </w:p>
        </w:tc>
        <w:tc>
          <w:tcPr>
            <w:tcW w:w="155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200.000,00</w:t>
            </w:r>
          </w:p>
        </w:tc>
        <w:tc>
          <w:tcPr>
            <w:tcW w:w="141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16.875,00</w:t>
            </w:r>
          </w:p>
        </w:tc>
        <w:tc>
          <w:tcPr>
            <w:tcW w:w="995" w:type="dxa"/>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8,44</w:t>
            </w: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4.3. Prihodi za posebne namjene-Komunalni doprinos</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200.000,00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16.875,00</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8,44</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426</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Nematerijalna proizvedena imovina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200.000,00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16.875,00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8,44</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4264</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Ostala nematerijalna proizvedena imovina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16.875,00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K100002</w:t>
            </w:r>
          </w:p>
        </w:tc>
        <w:tc>
          <w:tcPr>
            <w:tcW w:w="4536" w:type="dxa"/>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Kapitalni projekt: Autobusni kolodvor</w:t>
            </w:r>
          </w:p>
        </w:tc>
        <w:tc>
          <w:tcPr>
            <w:tcW w:w="155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350.000,00</w:t>
            </w:r>
          </w:p>
        </w:tc>
        <w:tc>
          <w:tcPr>
            <w:tcW w:w="141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c>
          <w:tcPr>
            <w:tcW w:w="995" w:type="dxa"/>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4.3. Prihodi za posebne namjene-Komunalni doprinos</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350.000,00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0,00</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421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Građevinski objekti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300.000,00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4214</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Ostali građevinski objekti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426</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Nematerijalna proizvedena imovina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50.000,00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4264</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Ostala nematerijalna proizvedena imovina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K100003</w:t>
            </w:r>
          </w:p>
        </w:tc>
        <w:tc>
          <w:tcPr>
            <w:tcW w:w="4536" w:type="dxa"/>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Kapitalni projekt: Gradska tržnica</w:t>
            </w:r>
          </w:p>
        </w:tc>
        <w:tc>
          <w:tcPr>
            <w:tcW w:w="155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150.000,00</w:t>
            </w:r>
          </w:p>
        </w:tc>
        <w:tc>
          <w:tcPr>
            <w:tcW w:w="141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c>
          <w:tcPr>
            <w:tcW w:w="995" w:type="dxa"/>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4.3. Prihodi za posebne namjene-Komunalni doprinos</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150.000,00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0,00</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421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Građevinski objekti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100.000,00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4214</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Ostali građevinski objekti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426</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Nematerijalna proizvedena imovina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50.000,00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4264</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Ostala nematerijalna proizvedena imovina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K100004</w:t>
            </w:r>
          </w:p>
        </w:tc>
        <w:tc>
          <w:tcPr>
            <w:tcW w:w="4536" w:type="dxa"/>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Kapitalni projekt: Uređenje luka na području Grada Paga</w:t>
            </w:r>
          </w:p>
        </w:tc>
        <w:tc>
          <w:tcPr>
            <w:tcW w:w="155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758.000,00</w:t>
            </w:r>
          </w:p>
        </w:tc>
        <w:tc>
          <w:tcPr>
            <w:tcW w:w="141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243.125,00</w:t>
            </w:r>
          </w:p>
        </w:tc>
        <w:tc>
          <w:tcPr>
            <w:tcW w:w="995" w:type="dxa"/>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32,07</w:t>
            </w: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4.1. Prihodi za posebne namjene</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550.000,00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243.125,00</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44,20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422</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Postrojenja i oprema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250.000,00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243.125,00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97,25</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4227</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Uređaji, strojevi i oprema za ostale namjene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243.125,00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426</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Nematerijalna proizvedena imovina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300.000,00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4264</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Ostala nematerijalna proizvedena imovina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9.1. Prihod od prodaje nefinancijske imovine</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208.000,00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0,00</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426</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Nematerijalna proizvedena imovina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208.000,00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4264</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Ostala nematerijalna proizvedena imovina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K100005</w:t>
            </w:r>
          </w:p>
        </w:tc>
        <w:tc>
          <w:tcPr>
            <w:tcW w:w="4536" w:type="dxa"/>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Kapitalni projekt: Projekt uređenja parkova</w:t>
            </w:r>
          </w:p>
        </w:tc>
        <w:tc>
          <w:tcPr>
            <w:tcW w:w="155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20.000,00</w:t>
            </w:r>
          </w:p>
        </w:tc>
        <w:tc>
          <w:tcPr>
            <w:tcW w:w="141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c>
          <w:tcPr>
            <w:tcW w:w="995" w:type="dxa"/>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4.3. Prihodi za posebne namjene-Komunalni doprinos</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12.000,00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0,00</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426</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Nematerijalna proizvedena imovina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12.000,00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4264</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Ostala nematerijalna proizvedena imovina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6.1. Donacije</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8.000,00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0,00</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426</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Nematerijalna proizvedena imovina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8.000,00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4264</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Ostala nematerijalna proizvedena imovina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K100006</w:t>
            </w:r>
          </w:p>
        </w:tc>
        <w:tc>
          <w:tcPr>
            <w:tcW w:w="4536" w:type="dxa"/>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Kapitalni projekt: Uređenje biciklističkih staza</w:t>
            </w:r>
          </w:p>
        </w:tc>
        <w:tc>
          <w:tcPr>
            <w:tcW w:w="155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205.000,00</w:t>
            </w:r>
          </w:p>
        </w:tc>
        <w:tc>
          <w:tcPr>
            <w:tcW w:w="141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17.177,50</w:t>
            </w:r>
          </w:p>
        </w:tc>
        <w:tc>
          <w:tcPr>
            <w:tcW w:w="995" w:type="dxa"/>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8,38</w:t>
            </w: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4.3. Prihodi za posebne namjene-Komunalni doprinos</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205.000,00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17.177,50</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8,38</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421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Građevinski objekti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205.000,00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17.177,50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8,38</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4213</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Ceste, željeznice i ostali prometni objekti</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17.177,50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K100007</w:t>
            </w:r>
          </w:p>
        </w:tc>
        <w:tc>
          <w:tcPr>
            <w:tcW w:w="4536" w:type="dxa"/>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Kapitalni projekt: Projekt popločavanja ulica</w:t>
            </w:r>
          </w:p>
        </w:tc>
        <w:tc>
          <w:tcPr>
            <w:tcW w:w="155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70.000,00</w:t>
            </w:r>
          </w:p>
        </w:tc>
        <w:tc>
          <w:tcPr>
            <w:tcW w:w="141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c>
          <w:tcPr>
            <w:tcW w:w="995" w:type="dxa"/>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4.3. Prihodi za posebne namjene-Komunalni doprinos</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70.000,00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0,00</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426</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Nematerijalna proizvedena imovina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20.000,00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4264</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Ostala nematerijalna proizvedena imovina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451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Dodatna ulaganja na građevinskim objektima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50.000,00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4511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Dodatna ulaganja na građevinskim objektima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K100008</w:t>
            </w:r>
          </w:p>
        </w:tc>
        <w:tc>
          <w:tcPr>
            <w:tcW w:w="4536" w:type="dxa"/>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Kapitalni projekt: Uređenje prostora Uhlinac</w:t>
            </w:r>
          </w:p>
        </w:tc>
        <w:tc>
          <w:tcPr>
            <w:tcW w:w="155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20.000,00</w:t>
            </w:r>
          </w:p>
        </w:tc>
        <w:tc>
          <w:tcPr>
            <w:tcW w:w="141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c>
          <w:tcPr>
            <w:tcW w:w="995" w:type="dxa"/>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4.3. Prihodi za posebne namjene-Komunalni doprinos</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20.000,00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0,00</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451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Dodatna ulaganja na građevinskim objektima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20.000,00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4511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Dodatna ulaganja na građevinskim objektima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lastRenderedPageBreak/>
              <w:t>K100009</w:t>
            </w:r>
          </w:p>
        </w:tc>
        <w:tc>
          <w:tcPr>
            <w:tcW w:w="4536" w:type="dxa"/>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Kapitalni projekt: Uređenje šetnica i plaža</w:t>
            </w:r>
          </w:p>
        </w:tc>
        <w:tc>
          <w:tcPr>
            <w:tcW w:w="155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1.245.000,00</w:t>
            </w:r>
          </w:p>
        </w:tc>
        <w:tc>
          <w:tcPr>
            <w:tcW w:w="141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721.650,41</w:t>
            </w:r>
          </w:p>
        </w:tc>
        <w:tc>
          <w:tcPr>
            <w:tcW w:w="995" w:type="dxa"/>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57,96</w:t>
            </w: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4.3. Prihodi za posebne namjene-Komunalni doprinos</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935.000,00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411.650,41</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44,03</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421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Građevinski objekti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610.000,00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410.600,41</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67,31</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4214</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Ostali građevinski objekti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410.600,41</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426</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Nematerijalna proizvedena imovina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325.000,00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1.050,00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0,32</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4264</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Ostala nematerijalna proizvedena imovina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1.050,00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5.1. Pomoći</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310.000,00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310.000,00</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100,00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421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Građevinski objekti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310.000,00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310.000,00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100,00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4214</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Ostali građevinski objekti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310.000,00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K100010</w:t>
            </w:r>
          </w:p>
        </w:tc>
        <w:tc>
          <w:tcPr>
            <w:tcW w:w="4536" w:type="dxa"/>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Kapitalni projekt: Uređenje ulaza u grad Pag</w:t>
            </w:r>
          </w:p>
        </w:tc>
        <w:tc>
          <w:tcPr>
            <w:tcW w:w="155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200.000,00</w:t>
            </w:r>
          </w:p>
        </w:tc>
        <w:tc>
          <w:tcPr>
            <w:tcW w:w="141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c>
          <w:tcPr>
            <w:tcW w:w="995" w:type="dxa"/>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9.1. Prihod od prodaje nefinancijske imovine</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200.000,00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0,00</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421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Građevinski objekti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150.000,00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4214</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Ostali građevinski objekti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426</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Nematerijalna proizvedena imovina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50.000,00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4264</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Ostala nematerijalna proizvedena imovina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K100011</w:t>
            </w:r>
          </w:p>
        </w:tc>
        <w:tc>
          <w:tcPr>
            <w:tcW w:w="4536" w:type="dxa"/>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Kapitalni projekt: Postavljanje i uređenje dječjih igrališta</w:t>
            </w:r>
          </w:p>
        </w:tc>
        <w:tc>
          <w:tcPr>
            <w:tcW w:w="155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800.000,00</w:t>
            </w:r>
          </w:p>
        </w:tc>
        <w:tc>
          <w:tcPr>
            <w:tcW w:w="141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370.357,88</w:t>
            </w:r>
          </w:p>
        </w:tc>
        <w:tc>
          <w:tcPr>
            <w:tcW w:w="995" w:type="dxa"/>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46,29</w:t>
            </w: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4.3. Prihodi za posebne namjene-Komunalni doprinos</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800.000,00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370.357,88</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46,29</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421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Građevinski objekti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500.000,00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124.850,00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24,97</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4214</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Ostali građevinski objekti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124.850,00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422</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Postrojenja i oprema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250.000,00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245.507,88</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98,20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4227</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Uređaji, strojevi i oprema za ostale namjene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245.507,88</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426</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Nematerijalna proizvedena imovina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50.000,00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4264</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Ostala nematerijalna proizvedena imovina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K100012</w:t>
            </w:r>
          </w:p>
        </w:tc>
        <w:tc>
          <w:tcPr>
            <w:tcW w:w="4536" w:type="dxa"/>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Kapitalni projekt: Opremanje javnih površina</w:t>
            </w:r>
          </w:p>
        </w:tc>
        <w:tc>
          <w:tcPr>
            <w:tcW w:w="155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100.000,00</w:t>
            </w:r>
          </w:p>
        </w:tc>
        <w:tc>
          <w:tcPr>
            <w:tcW w:w="141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217.601,25</w:t>
            </w:r>
          </w:p>
        </w:tc>
        <w:tc>
          <w:tcPr>
            <w:tcW w:w="995" w:type="dxa"/>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217,60</w:t>
            </w: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4.3. Prihodi za posebne namjene-Komunalni doprinos</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100.000,00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217.601,25</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217,60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422</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Postrojenja i oprema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100.000,00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217.601,25</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217,60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4227</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Uređaji, strojevi i oprema za ostale namjene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217.601,25</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K100013</w:t>
            </w:r>
          </w:p>
        </w:tc>
        <w:tc>
          <w:tcPr>
            <w:tcW w:w="4536" w:type="dxa"/>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Kapitalni projekt: Uređenje platoa - stara riva</w:t>
            </w:r>
          </w:p>
        </w:tc>
        <w:tc>
          <w:tcPr>
            <w:tcW w:w="155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250.000,00</w:t>
            </w:r>
          </w:p>
        </w:tc>
        <w:tc>
          <w:tcPr>
            <w:tcW w:w="141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136.250,00</w:t>
            </w:r>
          </w:p>
        </w:tc>
        <w:tc>
          <w:tcPr>
            <w:tcW w:w="995" w:type="dxa"/>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54,50</w:t>
            </w: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4.3. Prihodi za posebne namjene-Komunalni doprinos</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250.000,00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136.250,00</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54,50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421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Građevinski objekti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150.000,00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4214</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Ostali građevinski objekti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424</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Knjige, umjetnička djela i ostale izložbene vrijednosti</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100.000,00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136.250,00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136,25</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4242</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Umjetnička djela (izložena u galerijama, muzejima i slično)</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136.250,00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K100014</w:t>
            </w:r>
          </w:p>
        </w:tc>
        <w:tc>
          <w:tcPr>
            <w:tcW w:w="4536" w:type="dxa"/>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Kapitalni projekt: Uređenje starog mosta</w:t>
            </w:r>
          </w:p>
        </w:tc>
        <w:tc>
          <w:tcPr>
            <w:tcW w:w="155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20.000,00</w:t>
            </w:r>
          </w:p>
        </w:tc>
        <w:tc>
          <w:tcPr>
            <w:tcW w:w="141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c>
          <w:tcPr>
            <w:tcW w:w="995" w:type="dxa"/>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4.3. Prihodi za posebne namjene-Komunalni doprinos</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20.000,00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0,00</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451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Dodatna ulaganja na građevinskim objektima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20.000,00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4511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Dodatna ulaganja na građevinskim objektima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000000" w:fill="FF9900"/>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1005</w:t>
            </w:r>
          </w:p>
        </w:tc>
        <w:tc>
          <w:tcPr>
            <w:tcW w:w="4536" w:type="dxa"/>
            <w:tcBorders>
              <w:top w:val="nil"/>
              <w:left w:val="nil"/>
              <w:bottom w:val="nil"/>
              <w:right w:val="nil"/>
            </w:tcBorders>
            <w:shd w:val="clear" w:color="000000" w:fill="FF9900"/>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Program: UREĐENJE I GRADNJA JAVNIH OBJEKATA I PROSTORA GRADA</w:t>
            </w:r>
          </w:p>
        </w:tc>
        <w:tc>
          <w:tcPr>
            <w:tcW w:w="1557" w:type="dxa"/>
            <w:gridSpan w:val="2"/>
            <w:tcBorders>
              <w:top w:val="nil"/>
              <w:left w:val="nil"/>
              <w:bottom w:val="nil"/>
              <w:right w:val="nil"/>
            </w:tcBorders>
            <w:shd w:val="clear" w:color="000000" w:fill="FF9900"/>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2.781.500,00</w:t>
            </w:r>
          </w:p>
        </w:tc>
        <w:tc>
          <w:tcPr>
            <w:tcW w:w="1417" w:type="dxa"/>
            <w:gridSpan w:val="2"/>
            <w:tcBorders>
              <w:top w:val="nil"/>
              <w:left w:val="nil"/>
              <w:bottom w:val="nil"/>
              <w:right w:val="nil"/>
            </w:tcBorders>
            <w:shd w:val="clear" w:color="000000" w:fill="FF9900"/>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877.590,50</w:t>
            </w:r>
          </w:p>
        </w:tc>
        <w:tc>
          <w:tcPr>
            <w:tcW w:w="995" w:type="dxa"/>
            <w:tcBorders>
              <w:top w:val="nil"/>
              <w:left w:val="nil"/>
              <w:bottom w:val="nil"/>
              <w:right w:val="nil"/>
            </w:tcBorders>
            <w:shd w:val="clear" w:color="000000" w:fill="FF9900"/>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31,55</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K100002</w:t>
            </w:r>
          </w:p>
        </w:tc>
        <w:tc>
          <w:tcPr>
            <w:tcW w:w="4536" w:type="dxa"/>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Kapitalni projekt: Uređenje magazina soli</w:t>
            </w:r>
          </w:p>
        </w:tc>
        <w:tc>
          <w:tcPr>
            <w:tcW w:w="155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250.000,00</w:t>
            </w:r>
          </w:p>
        </w:tc>
        <w:tc>
          <w:tcPr>
            <w:tcW w:w="141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c>
          <w:tcPr>
            <w:tcW w:w="995" w:type="dxa"/>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1.1. Opći prihodi i primici</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150.000,00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0,00</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426</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Nematerijalna proizvedena imovina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100.000,00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4264</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Ostala nematerijalna proizvedena imovina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451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Dodatna ulaganja na građevinskim objektima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50.000,00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4511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Dodatna ulaganja na građevinskim objektima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9.1. Prihod od prodaje nefinancijske imovine</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100.000,00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0,00</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451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Dodatna ulaganja na građevinskim objektima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100.000,00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4511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Dodatna ulaganja na građevinskim objektima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K100003</w:t>
            </w:r>
          </w:p>
        </w:tc>
        <w:tc>
          <w:tcPr>
            <w:tcW w:w="4536" w:type="dxa"/>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Kapitalni projekt: Uređenje Kneževog dvora</w:t>
            </w:r>
          </w:p>
        </w:tc>
        <w:tc>
          <w:tcPr>
            <w:tcW w:w="155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170.000,00</w:t>
            </w:r>
          </w:p>
        </w:tc>
        <w:tc>
          <w:tcPr>
            <w:tcW w:w="141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10.922,00</w:t>
            </w:r>
          </w:p>
        </w:tc>
        <w:tc>
          <w:tcPr>
            <w:tcW w:w="995" w:type="dxa"/>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6,42</w:t>
            </w: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1.1. Opći prihodi i primici</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50.000,00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0,00</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451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Dodatna ulaganja na građevinskim objektima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50.000,00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4511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Dodatna ulaganja na građevinskim objektima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4.1. Prihodi za posebne namjene</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20.000,00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10.922,00</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54,61</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lastRenderedPageBreak/>
              <w:t>451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Dodatna ulaganja na građevinskim objektima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20.000,00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10.922,00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54,61</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4511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Dodatna ulaganja na građevinskim objektima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10.922,00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9.1. Prihod od prodaje nefinancijske imovine</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100.000,00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0,00</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451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Dodatna ulaganja na građevinskim objektima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100.000,00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4511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Dodatna ulaganja na građevinskim objektima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K100005</w:t>
            </w:r>
          </w:p>
        </w:tc>
        <w:tc>
          <w:tcPr>
            <w:tcW w:w="4536" w:type="dxa"/>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Kapitalni projekt: Uređenje Doma kulture Pag</w:t>
            </w:r>
          </w:p>
        </w:tc>
        <w:tc>
          <w:tcPr>
            <w:tcW w:w="155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510.000,00</w:t>
            </w:r>
          </w:p>
        </w:tc>
        <w:tc>
          <w:tcPr>
            <w:tcW w:w="141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353.818,75</w:t>
            </w:r>
          </w:p>
        </w:tc>
        <w:tc>
          <w:tcPr>
            <w:tcW w:w="995" w:type="dxa"/>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69,38</w:t>
            </w: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1.1. Opći prihodi i primici</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310.000,00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153.818,75</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49,62</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426</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Nematerijalna proizvedena imovina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50.000,00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43.750,00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87,50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4264</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Ostala nematerijalna proizvedena imovina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43.750,00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451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Dodatna ulaganja na građevinskim objektima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260.000,00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110.068,75</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42,33</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4511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Dodatna ulaganja na građevinskim objektima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110.068,75</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5.1. Pomoći</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200.000,00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200.000,00</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100,00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451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Dodatna ulaganja na građevinskim objektima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200.000,00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200.000,00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100,00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4511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Dodatna ulaganja na građevinskim objektima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200.000,00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K100006</w:t>
            </w:r>
          </w:p>
        </w:tc>
        <w:tc>
          <w:tcPr>
            <w:tcW w:w="4536" w:type="dxa"/>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Kapitalni projekt: Uređenje palače Matasović</w:t>
            </w:r>
          </w:p>
        </w:tc>
        <w:tc>
          <w:tcPr>
            <w:tcW w:w="155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230.000,00</w:t>
            </w:r>
          </w:p>
        </w:tc>
        <w:tc>
          <w:tcPr>
            <w:tcW w:w="141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180.000,00</w:t>
            </w:r>
          </w:p>
        </w:tc>
        <w:tc>
          <w:tcPr>
            <w:tcW w:w="995" w:type="dxa"/>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78,26</w:t>
            </w: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1.1. Opći prihodi i primici</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50.000,00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0,00</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426</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Nematerijalna proizvedena imovina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50.000,00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4264</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Ostala nematerijalna proizvedena imovina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9.1. Prihod od prodaje nefinancijske imovine</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180.000,00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180.000,00</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100,00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451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Dodatna ulaganja na građevinskim objektima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180.000,00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180.000,00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100,00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4511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Dodatna ulaganja na građevinskim objektima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180.000,00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K100007</w:t>
            </w:r>
          </w:p>
        </w:tc>
        <w:tc>
          <w:tcPr>
            <w:tcW w:w="4536" w:type="dxa"/>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Kapitalni projekt: Izrada suhozidne čipke</w:t>
            </w:r>
          </w:p>
        </w:tc>
        <w:tc>
          <w:tcPr>
            <w:tcW w:w="155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200.000,00</w:t>
            </w:r>
          </w:p>
        </w:tc>
        <w:tc>
          <w:tcPr>
            <w:tcW w:w="141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c>
          <w:tcPr>
            <w:tcW w:w="995" w:type="dxa"/>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1.1. Opći prihodi i primici</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200.000,00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0,00</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426</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Nematerijalna proizvedena imovina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150.000,00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4264</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Ostala nematerijalna proizvedena imovina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451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Dodatna ulaganja na građevinskim objektima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50.000,00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4511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Dodatna ulaganja na građevinskim objektima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K100008</w:t>
            </w:r>
          </w:p>
        </w:tc>
        <w:tc>
          <w:tcPr>
            <w:tcW w:w="4536" w:type="dxa"/>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Kapitalni projekt: Dvorana "Kuća vjetra"</w:t>
            </w:r>
          </w:p>
        </w:tc>
        <w:tc>
          <w:tcPr>
            <w:tcW w:w="155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200.000,00</w:t>
            </w:r>
          </w:p>
        </w:tc>
        <w:tc>
          <w:tcPr>
            <w:tcW w:w="141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c>
          <w:tcPr>
            <w:tcW w:w="995" w:type="dxa"/>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1.1. Opći prihodi i primici</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200.000,00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0,00</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426</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Nematerijalna proizvedena imovina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150.000,00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4264</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Ostala nematerijalna proizvedena imovina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451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Dodatna ulaganja na građevinskim objektima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50.000,00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4511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Dodatna ulaganja na građevinskim objektima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K100009</w:t>
            </w:r>
          </w:p>
        </w:tc>
        <w:tc>
          <w:tcPr>
            <w:tcW w:w="4536" w:type="dxa"/>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Kapitalni projekt: Projekt - dom umirovljenika</w:t>
            </w:r>
          </w:p>
        </w:tc>
        <w:tc>
          <w:tcPr>
            <w:tcW w:w="155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480.000,00</w:t>
            </w:r>
          </w:p>
        </w:tc>
        <w:tc>
          <w:tcPr>
            <w:tcW w:w="141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c>
          <w:tcPr>
            <w:tcW w:w="995" w:type="dxa"/>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1.1. Opći prihodi i primici</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30.000,00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0,00</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426</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Nematerijalna proizvedena imovina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30.000,00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4264</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Ostala nematerijalna proizvedena imovina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9.1. Prihod od prodaje nefinancijske imovine</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450.000,00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0,00</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421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Građevinski objekti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450.000,00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4214</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Ostali građevinski objekti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K100010</w:t>
            </w:r>
          </w:p>
        </w:tc>
        <w:tc>
          <w:tcPr>
            <w:tcW w:w="4536" w:type="dxa"/>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Kapitalni projekt: Izgradnja i uređenje tenis terena</w:t>
            </w:r>
          </w:p>
        </w:tc>
        <w:tc>
          <w:tcPr>
            <w:tcW w:w="155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200.000,00</w:t>
            </w:r>
          </w:p>
        </w:tc>
        <w:tc>
          <w:tcPr>
            <w:tcW w:w="141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123.400,00</w:t>
            </w:r>
          </w:p>
        </w:tc>
        <w:tc>
          <w:tcPr>
            <w:tcW w:w="995" w:type="dxa"/>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61,70</w:t>
            </w: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4.3. Prihodi za posebne namjene-Komunalni doprinos</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200.000,00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123.400,00</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61,70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421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Građevinski objekti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170.000,00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123.400,00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72,59</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4214</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Ostali građevinski objekti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123.400,00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426</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Nematerijalna proizvedena imovina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30.000,00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4264</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Ostala nematerijalna proizvedena imovina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K100011</w:t>
            </w:r>
          </w:p>
        </w:tc>
        <w:tc>
          <w:tcPr>
            <w:tcW w:w="4536" w:type="dxa"/>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Kapitalni projekt: Uređenje nogometnog igrališta</w:t>
            </w:r>
          </w:p>
        </w:tc>
        <w:tc>
          <w:tcPr>
            <w:tcW w:w="155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300.000,00</w:t>
            </w:r>
          </w:p>
        </w:tc>
        <w:tc>
          <w:tcPr>
            <w:tcW w:w="141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209.449,75</w:t>
            </w:r>
          </w:p>
        </w:tc>
        <w:tc>
          <w:tcPr>
            <w:tcW w:w="995" w:type="dxa"/>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69,82</w:t>
            </w: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4.3. Prihodi za posebne namjene-Komunalni doprinos</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300.000,00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209.449,75</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69,82</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421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Građevinski objekti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200.000,00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197.074,75</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98,54</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4214</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Ostali građevinski objekti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197.074,75</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426</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Nematerijalna proizvedena imovina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100.000,00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12.375,00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12,38</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4264</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Ostala nematerijalna proizvedena imovina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12.375,00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K100013</w:t>
            </w:r>
          </w:p>
        </w:tc>
        <w:tc>
          <w:tcPr>
            <w:tcW w:w="4536" w:type="dxa"/>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Kapitalni projekt: Uređenje platoa Prosika</w:t>
            </w:r>
          </w:p>
        </w:tc>
        <w:tc>
          <w:tcPr>
            <w:tcW w:w="155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241.500,00</w:t>
            </w:r>
          </w:p>
        </w:tc>
        <w:tc>
          <w:tcPr>
            <w:tcW w:w="141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c>
          <w:tcPr>
            <w:tcW w:w="995" w:type="dxa"/>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4.3. Prihodi za posebne namjene-Komunalni doprinos</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241.500,00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0,00</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lastRenderedPageBreak/>
              <w:t>421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Građevinski objekti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221.500,00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4214</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Ostali građevinski objekti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426</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Nematerijalna proizvedena imovina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20.000,00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4264</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Ostala nematerijalna proizvedena imovina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000000" w:fill="FF9900"/>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1006</w:t>
            </w:r>
          </w:p>
        </w:tc>
        <w:tc>
          <w:tcPr>
            <w:tcW w:w="4536" w:type="dxa"/>
            <w:tcBorders>
              <w:top w:val="nil"/>
              <w:left w:val="nil"/>
              <w:bottom w:val="nil"/>
              <w:right w:val="nil"/>
            </w:tcBorders>
            <w:shd w:val="clear" w:color="000000" w:fill="FF9900"/>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Program: ZAŠTITA OKOLIŠA</w:t>
            </w:r>
          </w:p>
        </w:tc>
        <w:tc>
          <w:tcPr>
            <w:tcW w:w="1557" w:type="dxa"/>
            <w:gridSpan w:val="2"/>
            <w:tcBorders>
              <w:top w:val="nil"/>
              <w:left w:val="nil"/>
              <w:bottom w:val="nil"/>
              <w:right w:val="nil"/>
            </w:tcBorders>
            <w:shd w:val="clear" w:color="000000" w:fill="FF9900"/>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3.790.200,00</w:t>
            </w:r>
          </w:p>
        </w:tc>
        <w:tc>
          <w:tcPr>
            <w:tcW w:w="1417" w:type="dxa"/>
            <w:gridSpan w:val="2"/>
            <w:tcBorders>
              <w:top w:val="nil"/>
              <w:left w:val="nil"/>
              <w:bottom w:val="nil"/>
              <w:right w:val="nil"/>
            </w:tcBorders>
            <w:shd w:val="clear" w:color="000000" w:fill="FF9900"/>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2.205.193,18</w:t>
            </w:r>
          </w:p>
        </w:tc>
        <w:tc>
          <w:tcPr>
            <w:tcW w:w="995" w:type="dxa"/>
            <w:tcBorders>
              <w:top w:val="nil"/>
              <w:left w:val="nil"/>
              <w:bottom w:val="nil"/>
              <w:right w:val="nil"/>
            </w:tcBorders>
            <w:shd w:val="clear" w:color="000000" w:fill="FF9900"/>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58,18</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A100001</w:t>
            </w:r>
          </w:p>
        </w:tc>
        <w:tc>
          <w:tcPr>
            <w:tcW w:w="4536" w:type="dxa"/>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Aktivnost: Odlaganje i zbrinjavanje otpada</w:t>
            </w:r>
          </w:p>
        </w:tc>
        <w:tc>
          <w:tcPr>
            <w:tcW w:w="155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440.000,00</w:t>
            </w:r>
          </w:p>
        </w:tc>
        <w:tc>
          <w:tcPr>
            <w:tcW w:w="141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339.787,90</w:t>
            </w:r>
          </w:p>
        </w:tc>
        <w:tc>
          <w:tcPr>
            <w:tcW w:w="995" w:type="dxa"/>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77,22</w:t>
            </w: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1.1. Opći prihodi i primici</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290.000,00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194.287,90</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67,00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323</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Rashodi za usluge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100.000,00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95.872,50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95,87</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3234</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Komunalne usluge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95.872,50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329</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Ostali nespomenuti rashodi poslovanja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5.000,00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1.415,40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28,31</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3295</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Pristojbe i naknade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1.415,40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422</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Postrojenja i oprema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185.000,00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97.000,00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52,43</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4227</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Uređaji, strojevi i oprema za ostale namjene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97.000,00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5.1. Pomoći</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150.000,00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145.500,00</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97,00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422</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Postrojenja i oprema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150.000,00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145.500,00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97,00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4227</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Uređaji, strojevi i oprema za ostale namjene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145.500,00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A100002</w:t>
            </w:r>
          </w:p>
        </w:tc>
        <w:tc>
          <w:tcPr>
            <w:tcW w:w="4536" w:type="dxa"/>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Aktivnost: Sanacija deponije Sv. Kuzam</w:t>
            </w:r>
          </w:p>
        </w:tc>
        <w:tc>
          <w:tcPr>
            <w:tcW w:w="155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3.250.000,00</w:t>
            </w:r>
          </w:p>
        </w:tc>
        <w:tc>
          <w:tcPr>
            <w:tcW w:w="141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1.865.405,28</w:t>
            </w:r>
          </w:p>
        </w:tc>
        <w:tc>
          <w:tcPr>
            <w:tcW w:w="995" w:type="dxa"/>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57,40</w:t>
            </w: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1.1. Opći prihodi i primici</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640.000,00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430.327,28</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67,24</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323</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Rashodi za usluge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10.000,00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3237</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Intelektualne i osobne usluge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421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Građevinski objekti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580.000,00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430.327,28</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74,19</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4212</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Poslovni objekti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430.327,28</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426</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Nematerijalna proizvedena imovina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50.000,00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4264</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Ostala nematerijalna proizvedena imovina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5.1. Pomoći</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2.425.000,00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1.232.856,85</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50,84</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411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Materijalna imovina - prirodna bogatstva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555.000,00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4111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Zemljište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421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Građevinski objekti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1.870.000,00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1.232.856,85</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65,93</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4212</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Poslovni objekti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1.232.856,85</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9.1. Prihod od prodaje nefinancijske imovine</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185.000,00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202.221,15</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109,31</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411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Materijalna imovina - prirodna bogatstva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185.000,00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202.221,15</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109,31</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4111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Zemljište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202.221,15</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A100003</w:t>
            </w:r>
          </w:p>
        </w:tc>
        <w:tc>
          <w:tcPr>
            <w:tcW w:w="4536" w:type="dxa"/>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Aktivnost: Ugradnja električnih punionica</w:t>
            </w:r>
          </w:p>
        </w:tc>
        <w:tc>
          <w:tcPr>
            <w:tcW w:w="155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100.200,00</w:t>
            </w:r>
          </w:p>
        </w:tc>
        <w:tc>
          <w:tcPr>
            <w:tcW w:w="141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c>
          <w:tcPr>
            <w:tcW w:w="995" w:type="dxa"/>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1.1. Opći prihodi i primici</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50.000,00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0,00</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422</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Postrojenja i oprema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50.000,00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4227</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Uređaji, strojevi i oprema za ostale namjene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5.1. Pomoći</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50.200,00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0,00</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422</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Postrojenja i oprema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50.200,00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4227</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Uređaji, strojevi i oprema za ostale namjene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000000" w:fill="FF9900"/>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1007</w:t>
            </w:r>
          </w:p>
        </w:tc>
        <w:tc>
          <w:tcPr>
            <w:tcW w:w="4536" w:type="dxa"/>
            <w:tcBorders>
              <w:top w:val="nil"/>
              <w:left w:val="nil"/>
              <w:bottom w:val="nil"/>
              <w:right w:val="nil"/>
            </w:tcBorders>
            <w:shd w:val="clear" w:color="000000" w:fill="FF9900"/>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Program: FINANCIRANJE PROGRAMA JAVNIH POTREBA I RAZVOJA CIVILNOG DRUŠTVA</w:t>
            </w:r>
          </w:p>
        </w:tc>
        <w:tc>
          <w:tcPr>
            <w:tcW w:w="1557" w:type="dxa"/>
            <w:gridSpan w:val="2"/>
            <w:tcBorders>
              <w:top w:val="nil"/>
              <w:left w:val="nil"/>
              <w:bottom w:val="nil"/>
              <w:right w:val="nil"/>
            </w:tcBorders>
            <w:shd w:val="clear" w:color="000000" w:fill="FF9900"/>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385.000,00</w:t>
            </w:r>
          </w:p>
        </w:tc>
        <w:tc>
          <w:tcPr>
            <w:tcW w:w="1417" w:type="dxa"/>
            <w:gridSpan w:val="2"/>
            <w:tcBorders>
              <w:top w:val="nil"/>
              <w:left w:val="nil"/>
              <w:bottom w:val="nil"/>
              <w:right w:val="nil"/>
            </w:tcBorders>
            <w:shd w:val="clear" w:color="000000" w:fill="FF9900"/>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227.643,92</w:t>
            </w:r>
          </w:p>
        </w:tc>
        <w:tc>
          <w:tcPr>
            <w:tcW w:w="995" w:type="dxa"/>
            <w:tcBorders>
              <w:top w:val="nil"/>
              <w:left w:val="nil"/>
              <w:bottom w:val="nil"/>
              <w:right w:val="nil"/>
            </w:tcBorders>
            <w:shd w:val="clear" w:color="000000" w:fill="FF9900"/>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59,13</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A100001</w:t>
            </w:r>
          </w:p>
        </w:tc>
        <w:tc>
          <w:tcPr>
            <w:tcW w:w="4536" w:type="dxa"/>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Aktivnost: Javne potrebe u kulturi</w:t>
            </w:r>
          </w:p>
        </w:tc>
        <w:tc>
          <w:tcPr>
            <w:tcW w:w="155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120.000,00</w:t>
            </w:r>
          </w:p>
        </w:tc>
        <w:tc>
          <w:tcPr>
            <w:tcW w:w="141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65.930,00</w:t>
            </w:r>
          </w:p>
        </w:tc>
        <w:tc>
          <w:tcPr>
            <w:tcW w:w="995" w:type="dxa"/>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54,94</w:t>
            </w: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1.1. Opći prihodi i primici</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120.000,00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65.930,00</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54,94</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381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Tekuće donacije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120.000,00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65.930,00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54,94</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3811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Tekuće donacije u novcu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65.930,00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A100002</w:t>
            </w:r>
          </w:p>
        </w:tc>
        <w:tc>
          <w:tcPr>
            <w:tcW w:w="4536" w:type="dxa"/>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Aktivnost: Javne potrebe u sportu</w:t>
            </w:r>
          </w:p>
        </w:tc>
        <w:tc>
          <w:tcPr>
            <w:tcW w:w="155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120.000,00</w:t>
            </w:r>
          </w:p>
        </w:tc>
        <w:tc>
          <w:tcPr>
            <w:tcW w:w="141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76.200,00</w:t>
            </w:r>
          </w:p>
        </w:tc>
        <w:tc>
          <w:tcPr>
            <w:tcW w:w="995" w:type="dxa"/>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63,50</w:t>
            </w: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1.1. Opći prihodi i primici</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120.000,00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76.200,00</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63,50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381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Tekuće donacije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120.000,00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76.200,00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63,50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3811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Tekuće donacije u novcu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76.200,00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A100003</w:t>
            </w:r>
          </w:p>
        </w:tc>
        <w:tc>
          <w:tcPr>
            <w:tcW w:w="4536" w:type="dxa"/>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Aktivnost: Programi udruga proizašlih iz Domovinskog rata</w:t>
            </w:r>
          </w:p>
        </w:tc>
        <w:tc>
          <w:tcPr>
            <w:tcW w:w="155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15.000,00</w:t>
            </w:r>
          </w:p>
        </w:tc>
        <w:tc>
          <w:tcPr>
            <w:tcW w:w="141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7.500,00</w:t>
            </w:r>
          </w:p>
        </w:tc>
        <w:tc>
          <w:tcPr>
            <w:tcW w:w="995" w:type="dxa"/>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50,00</w:t>
            </w: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1.1. Opći prihodi i primici</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15.000,00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7.500,00</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50,00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381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Tekuće donacije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15.000,00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7.500,00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50,00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3811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Tekuće donacije u novcu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7.500,00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A100004</w:t>
            </w:r>
          </w:p>
        </w:tc>
        <w:tc>
          <w:tcPr>
            <w:tcW w:w="4536" w:type="dxa"/>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Aktivnost: Programi udruga civilnog društva</w:t>
            </w:r>
          </w:p>
        </w:tc>
        <w:tc>
          <w:tcPr>
            <w:tcW w:w="155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5.000,00</w:t>
            </w:r>
          </w:p>
        </w:tc>
        <w:tc>
          <w:tcPr>
            <w:tcW w:w="141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1.250,00</w:t>
            </w:r>
          </w:p>
        </w:tc>
        <w:tc>
          <w:tcPr>
            <w:tcW w:w="995" w:type="dxa"/>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25,00</w:t>
            </w: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lastRenderedPageBreak/>
              <w:t>Izvor 1.1. Opći prihodi i primici</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5.000,00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1.250,00</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25,00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381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Tekuće donacije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5.000,00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1.250,00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25,00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3811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Tekuće donacije u novcu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1.250,00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A100005</w:t>
            </w:r>
          </w:p>
        </w:tc>
        <w:tc>
          <w:tcPr>
            <w:tcW w:w="4536" w:type="dxa"/>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Aktivnost: Donacije župnim uredima i samostanima</w:t>
            </w:r>
          </w:p>
        </w:tc>
        <w:tc>
          <w:tcPr>
            <w:tcW w:w="155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50.000,00</w:t>
            </w:r>
          </w:p>
        </w:tc>
        <w:tc>
          <w:tcPr>
            <w:tcW w:w="141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45.000,00</w:t>
            </w:r>
          </w:p>
        </w:tc>
        <w:tc>
          <w:tcPr>
            <w:tcW w:w="995" w:type="dxa"/>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90,00</w:t>
            </w: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1.1. Opći prihodi i primici</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50.000,00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45.000,00</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90,00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381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Tekuće donacije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50.000,00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45.000,00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90,00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3811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Tekuće donacije u novcu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45.000,00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A100006</w:t>
            </w:r>
          </w:p>
        </w:tc>
        <w:tc>
          <w:tcPr>
            <w:tcW w:w="4536" w:type="dxa"/>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Aktivnost: Donacije za sanaciju sakralnih objekata</w:t>
            </w:r>
          </w:p>
        </w:tc>
        <w:tc>
          <w:tcPr>
            <w:tcW w:w="155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20.000,00</w:t>
            </w:r>
          </w:p>
        </w:tc>
        <w:tc>
          <w:tcPr>
            <w:tcW w:w="141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c>
          <w:tcPr>
            <w:tcW w:w="995" w:type="dxa"/>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1.1. Opći prihodi i primici</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20.000,00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0,00</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382</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Kapitalne donacije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20.000,00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3821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Kapitalne donacije neprofitnim organizacijama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A100007</w:t>
            </w:r>
          </w:p>
        </w:tc>
        <w:tc>
          <w:tcPr>
            <w:tcW w:w="4536" w:type="dxa"/>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Aktivnost: Javne potrebe iznad standarda u osnovnom školstvu</w:t>
            </w:r>
          </w:p>
        </w:tc>
        <w:tc>
          <w:tcPr>
            <w:tcW w:w="155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30.000,00</w:t>
            </w:r>
          </w:p>
        </w:tc>
        <w:tc>
          <w:tcPr>
            <w:tcW w:w="141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8.246,59</w:t>
            </w:r>
          </w:p>
        </w:tc>
        <w:tc>
          <w:tcPr>
            <w:tcW w:w="995" w:type="dxa"/>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27,49</w:t>
            </w: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1.1. Opći prihodi i primici</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10.000,00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8.246,59</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82,47</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381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Tekuće donacije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10.000,00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8.246,59</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82,47</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3811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Tekuće donacije u novcu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8.246,59</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5.1. Pomoći</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20.000,00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0,00</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381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Tekuće donacije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20.000,00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3811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Tekuće donacije u novcu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A100008</w:t>
            </w:r>
          </w:p>
        </w:tc>
        <w:tc>
          <w:tcPr>
            <w:tcW w:w="4536" w:type="dxa"/>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Aktivnost: Javne potrebe iznad standarda u srednjem školstvu</w:t>
            </w:r>
          </w:p>
        </w:tc>
        <w:tc>
          <w:tcPr>
            <w:tcW w:w="155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25.000,00</w:t>
            </w:r>
          </w:p>
        </w:tc>
        <w:tc>
          <w:tcPr>
            <w:tcW w:w="141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23.517,33</w:t>
            </w:r>
          </w:p>
        </w:tc>
        <w:tc>
          <w:tcPr>
            <w:tcW w:w="995" w:type="dxa"/>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94,07</w:t>
            </w: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1.1. Opći prihodi i primici</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25.000,00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23.517,33</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94,07</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381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Tekuće donacije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25.000,00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23.517,33</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94,07</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3811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Tekuće donacije u novcu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23.517,33</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000000" w:fill="FF9900"/>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1008</w:t>
            </w:r>
          </w:p>
        </w:tc>
        <w:tc>
          <w:tcPr>
            <w:tcW w:w="4536" w:type="dxa"/>
            <w:tcBorders>
              <w:top w:val="nil"/>
              <w:left w:val="nil"/>
              <w:bottom w:val="nil"/>
              <w:right w:val="nil"/>
            </w:tcBorders>
            <w:shd w:val="clear" w:color="000000" w:fill="FF9900"/>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Program: ISTRAŽIVANJE I ZAŠTITA KULTURNE BAŠTINE</w:t>
            </w:r>
          </w:p>
        </w:tc>
        <w:tc>
          <w:tcPr>
            <w:tcW w:w="1557" w:type="dxa"/>
            <w:gridSpan w:val="2"/>
            <w:tcBorders>
              <w:top w:val="nil"/>
              <w:left w:val="nil"/>
              <w:bottom w:val="nil"/>
              <w:right w:val="nil"/>
            </w:tcBorders>
            <w:shd w:val="clear" w:color="000000" w:fill="FF9900"/>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143.000,00</w:t>
            </w:r>
          </w:p>
        </w:tc>
        <w:tc>
          <w:tcPr>
            <w:tcW w:w="1417" w:type="dxa"/>
            <w:gridSpan w:val="2"/>
            <w:tcBorders>
              <w:top w:val="nil"/>
              <w:left w:val="nil"/>
              <w:bottom w:val="nil"/>
              <w:right w:val="nil"/>
            </w:tcBorders>
            <w:shd w:val="clear" w:color="000000" w:fill="FF9900"/>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68.384,03</w:t>
            </w:r>
          </w:p>
        </w:tc>
        <w:tc>
          <w:tcPr>
            <w:tcW w:w="995" w:type="dxa"/>
            <w:tcBorders>
              <w:top w:val="nil"/>
              <w:left w:val="nil"/>
              <w:bottom w:val="nil"/>
              <w:right w:val="nil"/>
            </w:tcBorders>
            <w:shd w:val="clear" w:color="000000" w:fill="FF9900"/>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47,82</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A100001</w:t>
            </w:r>
          </w:p>
        </w:tc>
        <w:tc>
          <w:tcPr>
            <w:tcW w:w="4536" w:type="dxa"/>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Aktivnost: Zaštitni znak i zaštita paške čipke</w:t>
            </w:r>
          </w:p>
        </w:tc>
        <w:tc>
          <w:tcPr>
            <w:tcW w:w="155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19.000,00</w:t>
            </w:r>
          </w:p>
        </w:tc>
        <w:tc>
          <w:tcPr>
            <w:tcW w:w="141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41.500,00</w:t>
            </w:r>
          </w:p>
        </w:tc>
        <w:tc>
          <w:tcPr>
            <w:tcW w:w="995" w:type="dxa"/>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218,42</w:t>
            </w: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1.1. Opći prihodi i primici</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19.000,00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41.500,00</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218,42</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323</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Rashodi za usluge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15.000,00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37.500,00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250,00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3237</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Intelektualne i osobne usluge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37.500,00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412</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Nematerijalna imovina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4.000,00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4.000,00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100,00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4124</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Ostala prava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4.000,00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A100005</w:t>
            </w:r>
          </w:p>
        </w:tc>
        <w:tc>
          <w:tcPr>
            <w:tcW w:w="4536" w:type="dxa"/>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Aktivnost: Arheološka istraživanja</w:t>
            </w:r>
          </w:p>
        </w:tc>
        <w:tc>
          <w:tcPr>
            <w:tcW w:w="155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30.000,00</w:t>
            </w:r>
          </w:p>
        </w:tc>
        <w:tc>
          <w:tcPr>
            <w:tcW w:w="141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c>
          <w:tcPr>
            <w:tcW w:w="995" w:type="dxa"/>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1.1. Opći prihodi i primici</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30.000,00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0,00</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426</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Nematerijalna proizvedena imovina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30.000,00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0,00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4261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Istraživanje rudnih bogatstava</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0,00</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A100006</w:t>
            </w:r>
          </w:p>
        </w:tc>
        <w:tc>
          <w:tcPr>
            <w:tcW w:w="4536" w:type="dxa"/>
            <w:tcBorders>
              <w:top w:val="nil"/>
              <w:left w:val="nil"/>
              <w:bottom w:val="nil"/>
              <w:right w:val="nil"/>
            </w:tcBorders>
            <w:shd w:val="clear" w:color="000000" w:fill="FFFF99"/>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Aktivnost: Rad kapelnika Gradske glazbe Pag</w:t>
            </w:r>
          </w:p>
        </w:tc>
        <w:tc>
          <w:tcPr>
            <w:tcW w:w="155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94.000,00</w:t>
            </w:r>
          </w:p>
        </w:tc>
        <w:tc>
          <w:tcPr>
            <w:tcW w:w="1417" w:type="dxa"/>
            <w:gridSpan w:val="2"/>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26.884,03</w:t>
            </w:r>
          </w:p>
        </w:tc>
        <w:tc>
          <w:tcPr>
            <w:tcW w:w="995" w:type="dxa"/>
            <w:tcBorders>
              <w:top w:val="nil"/>
              <w:left w:val="nil"/>
              <w:bottom w:val="nil"/>
              <w:right w:val="nil"/>
            </w:tcBorders>
            <w:shd w:val="clear" w:color="000000" w:fill="FFFF99"/>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28,60</w:t>
            </w:r>
          </w:p>
        </w:tc>
      </w:tr>
      <w:tr w:rsidR="00295A79" w:rsidRPr="00ED51B3" w:rsidTr="00236E59">
        <w:tblPrEx>
          <w:tblLook w:val="04A0" w:firstRow="1" w:lastRow="0" w:firstColumn="1" w:lastColumn="0" w:noHBand="0" w:noVBand="1"/>
        </w:tblPrEx>
        <w:trPr>
          <w:trHeight w:val="255"/>
        </w:trPr>
        <w:tc>
          <w:tcPr>
            <w:tcW w:w="5812" w:type="dxa"/>
            <w:gridSpan w:val="3"/>
            <w:tcBorders>
              <w:top w:val="nil"/>
              <w:left w:val="nil"/>
              <w:bottom w:val="nil"/>
              <w:right w:val="nil"/>
            </w:tcBorders>
            <w:shd w:val="clear" w:color="000000" w:fill="CCCCFF"/>
            <w:noWrap/>
            <w:vAlign w:val="center"/>
            <w:hideMark/>
          </w:tcPr>
          <w:p w:rsidR="00295A79" w:rsidRPr="00ED51B3" w:rsidRDefault="00295A79" w:rsidP="00295A79">
            <w:pPr>
              <w:rPr>
                <w:rFonts w:ascii="Arial" w:hAnsi="Arial" w:cs="Arial"/>
                <w:b/>
                <w:bCs/>
                <w:color w:val="333333"/>
                <w:sz w:val="18"/>
                <w:szCs w:val="18"/>
              </w:rPr>
            </w:pPr>
            <w:r w:rsidRPr="00ED51B3">
              <w:rPr>
                <w:rFonts w:ascii="Arial" w:hAnsi="Arial" w:cs="Arial"/>
                <w:b/>
                <w:bCs/>
                <w:color w:val="333333"/>
                <w:sz w:val="18"/>
                <w:szCs w:val="18"/>
              </w:rPr>
              <w:t>Izvor 1.1. Opći prihodi i primici</w:t>
            </w:r>
          </w:p>
        </w:tc>
        <w:tc>
          <w:tcPr>
            <w:tcW w:w="155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94.000,00</w:t>
            </w:r>
          </w:p>
        </w:tc>
        <w:tc>
          <w:tcPr>
            <w:tcW w:w="1417" w:type="dxa"/>
            <w:gridSpan w:val="2"/>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26.884,03</w:t>
            </w:r>
          </w:p>
        </w:tc>
        <w:tc>
          <w:tcPr>
            <w:tcW w:w="995" w:type="dxa"/>
            <w:tcBorders>
              <w:top w:val="nil"/>
              <w:left w:val="nil"/>
              <w:bottom w:val="nil"/>
              <w:right w:val="nil"/>
            </w:tcBorders>
            <w:shd w:val="clear" w:color="000000" w:fill="CCCCFF"/>
            <w:noWrap/>
            <w:vAlign w:val="center"/>
            <w:hideMark/>
          </w:tcPr>
          <w:p w:rsidR="00295A79" w:rsidRPr="00ED51B3" w:rsidRDefault="00295A79" w:rsidP="00295A79">
            <w:pPr>
              <w:jc w:val="right"/>
              <w:rPr>
                <w:rFonts w:ascii="Arial" w:hAnsi="Arial" w:cs="Arial"/>
                <w:b/>
                <w:bCs/>
                <w:color w:val="333333"/>
                <w:sz w:val="18"/>
                <w:szCs w:val="18"/>
              </w:rPr>
            </w:pPr>
            <w:r w:rsidRPr="00ED51B3">
              <w:rPr>
                <w:rFonts w:ascii="Arial" w:hAnsi="Arial" w:cs="Arial"/>
                <w:b/>
                <w:bCs/>
                <w:color w:val="333333"/>
                <w:sz w:val="18"/>
                <w:szCs w:val="18"/>
              </w:rPr>
              <w:t>28,60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381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b/>
                <w:bCs/>
                <w:sz w:val="18"/>
                <w:szCs w:val="18"/>
              </w:rPr>
            </w:pPr>
            <w:r w:rsidRPr="00ED51B3">
              <w:rPr>
                <w:rFonts w:ascii="Arial" w:hAnsi="Arial" w:cs="Arial"/>
                <w:b/>
                <w:bCs/>
                <w:sz w:val="18"/>
                <w:szCs w:val="18"/>
              </w:rPr>
              <w:t xml:space="preserve">Tekuće donacije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94.000,00</w:t>
            </w: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26.884,03</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b/>
                <w:bCs/>
                <w:sz w:val="18"/>
                <w:szCs w:val="18"/>
              </w:rPr>
            </w:pPr>
            <w:r w:rsidRPr="00ED51B3">
              <w:rPr>
                <w:rFonts w:ascii="Arial" w:hAnsi="Arial" w:cs="Arial"/>
                <w:b/>
                <w:bCs/>
                <w:sz w:val="18"/>
                <w:szCs w:val="18"/>
              </w:rPr>
              <w:t>28,60</w:t>
            </w:r>
          </w:p>
        </w:tc>
      </w:tr>
      <w:tr w:rsidR="00295A79" w:rsidRPr="00ED51B3" w:rsidTr="00236E59">
        <w:tblPrEx>
          <w:tblLook w:val="04A0" w:firstRow="1" w:lastRow="0" w:firstColumn="1" w:lastColumn="0" w:noHBand="0" w:noVBand="1"/>
        </w:tblPrEx>
        <w:trPr>
          <w:trHeight w:val="255"/>
        </w:trPr>
        <w:tc>
          <w:tcPr>
            <w:tcW w:w="1276" w:type="dxa"/>
            <w:gridSpan w:val="2"/>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3811</w:t>
            </w:r>
          </w:p>
        </w:tc>
        <w:tc>
          <w:tcPr>
            <w:tcW w:w="4536" w:type="dxa"/>
            <w:tcBorders>
              <w:top w:val="nil"/>
              <w:left w:val="nil"/>
              <w:bottom w:val="nil"/>
              <w:right w:val="nil"/>
            </w:tcBorders>
            <w:shd w:val="clear" w:color="auto" w:fill="auto"/>
            <w:noWrap/>
            <w:vAlign w:val="center"/>
            <w:hideMark/>
          </w:tcPr>
          <w:p w:rsidR="00295A79" w:rsidRPr="00ED51B3" w:rsidRDefault="00295A79" w:rsidP="00295A79">
            <w:pPr>
              <w:rPr>
                <w:rFonts w:ascii="Arial" w:hAnsi="Arial" w:cs="Arial"/>
                <w:sz w:val="18"/>
                <w:szCs w:val="18"/>
              </w:rPr>
            </w:pPr>
            <w:r w:rsidRPr="00ED51B3">
              <w:rPr>
                <w:rFonts w:ascii="Arial" w:hAnsi="Arial" w:cs="Arial"/>
                <w:sz w:val="18"/>
                <w:szCs w:val="18"/>
              </w:rPr>
              <w:t xml:space="preserve">Tekuće donacije u novcu                                                                             </w:t>
            </w:r>
          </w:p>
        </w:tc>
        <w:tc>
          <w:tcPr>
            <w:tcW w:w="155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c>
          <w:tcPr>
            <w:tcW w:w="1417" w:type="dxa"/>
            <w:gridSpan w:val="2"/>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r w:rsidRPr="00ED51B3">
              <w:rPr>
                <w:rFonts w:ascii="Arial" w:hAnsi="Arial" w:cs="Arial"/>
                <w:sz w:val="18"/>
                <w:szCs w:val="18"/>
              </w:rPr>
              <w:t>26.884,03</w:t>
            </w:r>
          </w:p>
        </w:tc>
        <w:tc>
          <w:tcPr>
            <w:tcW w:w="995" w:type="dxa"/>
            <w:tcBorders>
              <w:top w:val="nil"/>
              <w:left w:val="nil"/>
              <w:bottom w:val="nil"/>
              <w:right w:val="nil"/>
            </w:tcBorders>
            <w:shd w:val="clear" w:color="auto" w:fill="auto"/>
            <w:noWrap/>
            <w:vAlign w:val="center"/>
            <w:hideMark/>
          </w:tcPr>
          <w:p w:rsidR="00295A79" w:rsidRPr="00ED51B3" w:rsidRDefault="00295A79" w:rsidP="00295A79">
            <w:pPr>
              <w:jc w:val="right"/>
              <w:rPr>
                <w:rFonts w:ascii="Arial" w:hAnsi="Arial" w:cs="Arial"/>
                <w:sz w:val="18"/>
                <w:szCs w:val="18"/>
              </w:rPr>
            </w:pPr>
          </w:p>
        </w:tc>
      </w:tr>
    </w:tbl>
    <w:p w:rsidR="00AF647C" w:rsidRDefault="00AF647C" w:rsidP="002022CB"/>
    <w:p w:rsidR="00F35320" w:rsidRDefault="00F35320" w:rsidP="002022CB"/>
    <w:p w:rsidR="00F35320" w:rsidRDefault="00F35320" w:rsidP="002022CB"/>
    <w:p w:rsidR="00F35320" w:rsidRDefault="00F35320" w:rsidP="002022CB"/>
    <w:p w:rsidR="00F35320" w:rsidRDefault="00F35320" w:rsidP="002022CB"/>
    <w:p w:rsidR="00F35320" w:rsidRDefault="00F35320" w:rsidP="002022CB"/>
    <w:p w:rsidR="00582132" w:rsidRDefault="00582132" w:rsidP="002022CB"/>
    <w:p w:rsidR="00582132" w:rsidRDefault="00582132" w:rsidP="002022CB"/>
    <w:p w:rsidR="00582132" w:rsidRDefault="00582132" w:rsidP="002022CB"/>
    <w:p w:rsidR="00582132" w:rsidRDefault="00582132" w:rsidP="002022CB"/>
    <w:p w:rsidR="00582132" w:rsidRDefault="00582132" w:rsidP="002022CB"/>
    <w:p w:rsidR="00582132" w:rsidRDefault="00582132" w:rsidP="002022CB"/>
    <w:p w:rsidR="00A62529" w:rsidRDefault="00A62529" w:rsidP="00A62529">
      <w:pPr>
        <w:jc w:val="center"/>
        <w:rPr>
          <w:b/>
          <w:sz w:val="28"/>
          <w:szCs w:val="28"/>
        </w:rPr>
      </w:pPr>
      <w:r>
        <w:rPr>
          <w:b/>
          <w:sz w:val="28"/>
          <w:szCs w:val="28"/>
        </w:rPr>
        <w:lastRenderedPageBreak/>
        <w:t>3.  IZVJEŠTAJ O ZADUŽIVANJU NA DOMAĆEM I STRANOM TRŽIŠTU NOVCA I KAPITALA  ZA 20</w:t>
      </w:r>
      <w:r w:rsidR="001A434E">
        <w:rPr>
          <w:b/>
          <w:sz w:val="28"/>
          <w:szCs w:val="28"/>
        </w:rPr>
        <w:t>20</w:t>
      </w:r>
      <w:r>
        <w:rPr>
          <w:b/>
          <w:sz w:val="28"/>
          <w:szCs w:val="28"/>
        </w:rPr>
        <w:t>. GODINU</w:t>
      </w:r>
    </w:p>
    <w:p w:rsidR="00A62529" w:rsidRDefault="00A62529" w:rsidP="00A62529">
      <w:pPr>
        <w:jc w:val="center"/>
        <w:rPr>
          <w:b/>
          <w:sz w:val="28"/>
          <w:szCs w:val="28"/>
        </w:rPr>
      </w:pPr>
    </w:p>
    <w:p w:rsidR="00A62529" w:rsidRDefault="00A62529" w:rsidP="007B2F0C">
      <w:pPr>
        <w:pStyle w:val="Naslov4"/>
        <w:spacing w:after="0"/>
      </w:pPr>
      <w:r>
        <w:rPr>
          <w:rFonts w:cs="Arial"/>
          <w:b w:val="0"/>
          <w:sz w:val="24"/>
          <w:szCs w:val="24"/>
        </w:rPr>
        <w:t xml:space="preserve"> </w:t>
      </w:r>
      <w:r>
        <w:rPr>
          <w:rFonts w:ascii="Arial" w:hAnsi="Arial" w:cs="Arial"/>
          <w:b w:val="0"/>
          <w:sz w:val="24"/>
          <w:szCs w:val="24"/>
        </w:rPr>
        <w:t xml:space="preserve"> </w:t>
      </w:r>
    </w:p>
    <w:p w:rsidR="00A62529" w:rsidRDefault="00A62529" w:rsidP="0065100D">
      <w:pPr>
        <w:jc w:val="both"/>
      </w:pPr>
      <w:r>
        <w:t xml:space="preserve">       Člankom 7. Pravilnika o polugodišnjem i godišnjem izvještaju o  izvršenju proračuna </w:t>
      </w:r>
    </w:p>
    <w:p w:rsidR="00A62529" w:rsidRDefault="00A62529" w:rsidP="0065100D">
      <w:pPr>
        <w:jc w:val="both"/>
      </w:pPr>
      <w:r>
        <w:t>( „Narodne novine“ broj 24/13</w:t>
      </w:r>
      <w:r w:rsidR="006E45D6">
        <w:t xml:space="preserve">, </w:t>
      </w:r>
      <w:r>
        <w:t>102/17</w:t>
      </w:r>
      <w:r w:rsidR="005F42D8">
        <w:t>,</w:t>
      </w:r>
      <w:r w:rsidR="006E45D6">
        <w:t xml:space="preserve"> </w:t>
      </w:r>
      <w:r w:rsidR="00EF6B86">
        <w:t>1</w:t>
      </w:r>
      <w:r w:rsidR="006E45D6">
        <w:t>/20</w:t>
      </w:r>
      <w:r w:rsidR="00BE122C">
        <w:t xml:space="preserve"> i 147/20)</w:t>
      </w:r>
      <w:r w:rsidR="005F42D8">
        <w:t xml:space="preserve"> </w:t>
      </w:r>
      <w:r>
        <w:t xml:space="preserve"> propisano je da Izvještaj o zaduženju na domaćem i stranom tržištu novca i kapitala daje pregled zaduženja</w:t>
      </w:r>
      <w:r w:rsidR="00FC1F85">
        <w:t xml:space="preserve"> koje je  ugovorila ili preuzela</w:t>
      </w:r>
      <w:r>
        <w:t xml:space="preserve"> </w:t>
      </w:r>
      <w:r w:rsidR="00FC1F85">
        <w:t xml:space="preserve"> jedinica lokalne i područne (regionalne) samouprave</w:t>
      </w:r>
      <w:r w:rsidR="00A34F42">
        <w:t xml:space="preserve"> te pregled  zaduživanja koje su ugovorili ili preuzeli proračunski  korisnici  </w:t>
      </w:r>
      <w:r w:rsidR="00FC1F85">
        <w:t xml:space="preserve">  </w:t>
      </w:r>
      <w:r>
        <w:t xml:space="preserve">u izvještajnom razdoblju po vrsti instrumenata, valutnoj, kamatnoj i ročnoj  strukturi. Osim toga daje se </w:t>
      </w:r>
      <w:r w:rsidR="001A3872">
        <w:t>stanje</w:t>
      </w:r>
      <w:r>
        <w:t xml:space="preserve"> obveza </w:t>
      </w:r>
      <w:r w:rsidR="001A3872">
        <w:t xml:space="preserve"> za vrijednosne papire, kredite i zajmove </w:t>
      </w:r>
      <w:r>
        <w:t xml:space="preserve"> na početku i kraju proračunske godine kao i  iznose otplata </w:t>
      </w:r>
      <w:r w:rsidR="001A3872">
        <w:t xml:space="preserve">navedenih obveza  raspoređena </w:t>
      </w:r>
      <w:r>
        <w:t xml:space="preserve"> prema dospijeću u narednim godinama.</w:t>
      </w:r>
    </w:p>
    <w:p w:rsidR="00A62529" w:rsidRDefault="00A62529" w:rsidP="0065100D">
      <w:pPr>
        <w:jc w:val="both"/>
      </w:pPr>
    </w:p>
    <w:p w:rsidR="00A62529" w:rsidRDefault="00A62529" w:rsidP="00A62529">
      <w:pPr>
        <w:pStyle w:val="Bezproreda"/>
        <w:jc w:val="both"/>
      </w:pPr>
      <w:r>
        <w:rPr>
          <w:rFonts w:ascii="Arial" w:hAnsi="Arial" w:cs="Arial"/>
        </w:rPr>
        <w:t xml:space="preserve">      </w:t>
      </w:r>
      <w:r>
        <w:t xml:space="preserve"> Grad Pag  nije</w:t>
      </w:r>
      <w:r w:rsidR="00046524">
        <w:t xml:space="preserve"> se</w:t>
      </w:r>
      <w:r>
        <w:t xml:space="preserve">  zadužio dugoročno u izvještajnom razdoblju.</w:t>
      </w:r>
    </w:p>
    <w:p w:rsidR="00D232BF" w:rsidRDefault="00A62529" w:rsidP="00D232BF">
      <w:pPr>
        <w:jc w:val="both"/>
      </w:pPr>
      <w:r>
        <w:t xml:space="preserve">      Stanje obveza za </w:t>
      </w:r>
      <w:r w:rsidR="00C1369E">
        <w:t xml:space="preserve"> ugovorene kredite</w:t>
      </w:r>
      <w:r>
        <w:t xml:space="preserve">  na početku</w:t>
      </w:r>
      <w:r w:rsidR="00AE18E7">
        <w:t xml:space="preserve"> iznosi </w:t>
      </w:r>
      <w:r w:rsidR="00A763AB">
        <w:t xml:space="preserve"> 9.628.996,96 </w:t>
      </w:r>
      <w:r w:rsidR="00AE18E7">
        <w:t>kuna</w:t>
      </w:r>
      <w:r>
        <w:t xml:space="preserve"> i na kraju proračunske godine  iznosi</w:t>
      </w:r>
      <w:r w:rsidR="001F3CE7">
        <w:t xml:space="preserve"> </w:t>
      </w:r>
      <w:r w:rsidR="00A763AB">
        <w:t>9.212.447,67</w:t>
      </w:r>
      <w:r>
        <w:t xml:space="preserve">  kuna</w:t>
      </w:r>
      <w:r w:rsidR="00D232BF">
        <w:t xml:space="preserve"> i</w:t>
      </w:r>
      <w:r>
        <w:t xml:space="preserve"> to temeljem evidentiranog</w:t>
      </w:r>
      <w:r w:rsidR="00D232BF">
        <w:t>:</w:t>
      </w:r>
    </w:p>
    <w:p w:rsidR="00D232BF" w:rsidRDefault="00D232BF" w:rsidP="00D232BF">
      <w:pPr>
        <w:jc w:val="both"/>
      </w:pPr>
      <w:r>
        <w:t>-</w:t>
      </w:r>
      <w:r w:rsidR="00A62529">
        <w:t xml:space="preserve"> Ugovora o otplati iz sredstava KFW kreditne linije za financiranje uvoza opreme za investicijske projekte vodoopskrbe na području RH za projekt Ražanac-Rtina (Pag) s Hrvatskim vodama u iznosu od 254.107,29 kuna (65.491,57 DEM) sklopljenog 21.05.1999. godine</w:t>
      </w:r>
      <w:r>
        <w:t>.</w:t>
      </w:r>
      <w:r w:rsidR="00A62529">
        <w:t xml:space="preserve"> </w:t>
      </w:r>
    </w:p>
    <w:p w:rsidR="00A62529" w:rsidRDefault="00D232BF" w:rsidP="00D232BF">
      <w:pPr>
        <w:jc w:val="both"/>
      </w:pPr>
      <w:r>
        <w:t>-</w:t>
      </w:r>
      <w:r w:rsidR="00A62529">
        <w:t xml:space="preserve"> Ugovora o kreditu broj: 5113945037 sklopljenog 03.08.2015. godine sa Erste&amp;Steiermarkisce bank d.d. u iznosu od </w:t>
      </w:r>
      <w:r w:rsidR="00A763AB">
        <w:t>8.958.340,38</w:t>
      </w:r>
      <w:r w:rsidR="00A62529">
        <w:t xml:space="preserve"> kuna (1.319.975,36 EUR) namijenjen za financiranje izgradnje dječjeg vrtića u gradu Pagu.</w:t>
      </w:r>
    </w:p>
    <w:p w:rsidR="00A62529" w:rsidRDefault="00A62529" w:rsidP="00A62529">
      <w:pPr>
        <w:pStyle w:val="Naslov4"/>
        <w:spacing w:after="0"/>
        <w:jc w:val="both"/>
        <w:rPr>
          <w:b w:val="0"/>
          <w:sz w:val="24"/>
          <w:szCs w:val="24"/>
        </w:rPr>
      </w:pPr>
      <w:r>
        <w:rPr>
          <w:b w:val="0"/>
          <w:sz w:val="24"/>
          <w:szCs w:val="24"/>
        </w:rPr>
        <w:t xml:space="preserve">Planom otplate za INO – kredit iz KFW kreditne linije   utvrđen je način otplate  i to u  8 polugodišnjim jednakim  anuitetom  u iznosu od 4.093,22 DEM. Prva rata je dospijevala  30.06.1999.  godine, a posljednja 30.12.2006. godine. </w:t>
      </w:r>
    </w:p>
    <w:p w:rsidR="00446A23" w:rsidRDefault="00A62529" w:rsidP="00A62529">
      <w:pPr>
        <w:pStyle w:val="Naslov4"/>
        <w:spacing w:after="0"/>
        <w:jc w:val="both"/>
        <w:rPr>
          <w:b w:val="0"/>
          <w:sz w:val="24"/>
          <w:szCs w:val="24"/>
        </w:rPr>
      </w:pPr>
      <w:r>
        <w:rPr>
          <w:b w:val="0"/>
          <w:sz w:val="24"/>
          <w:szCs w:val="24"/>
        </w:rPr>
        <w:t xml:space="preserve">Otplata kredita  po Ugovorom o kreditu broj 5113945037 </w:t>
      </w:r>
      <w:r w:rsidR="00260291">
        <w:rPr>
          <w:b w:val="0"/>
          <w:sz w:val="24"/>
          <w:szCs w:val="24"/>
        </w:rPr>
        <w:t>utvrđena</w:t>
      </w:r>
      <w:r>
        <w:rPr>
          <w:b w:val="0"/>
          <w:sz w:val="24"/>
          <w:szCs w:val="24"/>
        </w:rPr>
        <w:t xml:space="preserve"> je</w:t>
      </w:r>
      <w:r w:rsidR="00260291">
        <w:rPr>
          <w:b w:val="0"/>
          <w:sz w:val="24"/>
          <w:szCs w:val="24"/>
        </w:rPr>
        <w:t xml:space="preserve"> u</w:t>
      </w:r>
      <w:r>
        <w:rPr>
          <w:b w:val="0"/>
          <w:sz w:val="24"/>
          <w:szCs w:val="24"/>
        </w:rPr>
        <w:t xml:space="preserve"> 48 jednakih tromjesečnih rata.</w:t>
      </w:r>
      <w:r w:rsidR="00260291">
        <w:rPr>
          <w:b w:val="0"/>
          <w:sz w:val="24"/>
          <w:szCs w:val="24"/>
        </w:rPr>
        <w:t xml:space="preserve"> Iznos rate je 27.499,49 EUR-a u protuvrijednosti  u kunama obračunata po srednjem tečaju HNB na dan plaćanja. </w:t>
      </w:r>
      <w:r>
        <w:rPr>
          <w:b w:val="0"/>
          <w:sz w:val="24"/>
          <w:szCs w:val="24"/>
        </w:rPr>
        <w:t xml:space="preserve"> Prva rata</w:t>
      </w:r>
      <w:r w:rsidR="00260291">
        <w:rPr>
          <w:b w:val="0"/>
          <w:sz w:val="24"/>
          <w:szCs w:val="24"/>
        </w:rPr>
        <w:t xml:space="preserve">  dospijevala</w:t>
      </w:r>
      <w:r>
        <w:rPr>
          <w:b w:val="0"/>
          <w:sz w:val="24"/>
          <w:szCs w:val="24"/>
        </w:rPr>
        <w:t xml:space="preserve"> </w:t>
      </w:r>
      <w:r w:rsidR="006C5ACD">
        <w:rPr>
          <w:b w:val="0"/>
          <w:sz w:val="24"/>
          <w:szCs w:val="24"/>
        </w:rPr>
        <w:t xml:space="preserve"> je</w:t>
      </w:r>
      <w:r>
        <w:rPr>
          <w:b w:val="0"/>
          <w:sz w:val="24"/>
          <w:szCs w:val="24"/>
        </w:rPr>
        <w:t xml:space="preserve"> 30.06.2019.  godine</w:t>
      </w:r>
      <w:r w:rsidR="00260291">
        <w:rPr>
          <w:b w:val="0"/>
          <w:sz w:val="24"/>
          <w:szCs w:val="24"/>
        </w:rPr>
        <w:t>. U 20</w:t>
      </w:r>
      <w:r w:rsidR="006C5ACD">
        <w:rPr>
          <w:b w:val="0"/>
          <w:sz w:val="24"/>
          <w:szCs w:val="24"/>
        </w:rPr>
        <w:t>20</w:t>
      </w:r>
      <w:r w:rsidR="00260291">
        <w:rPr>
          <w:b w:val="0"/>
          <w:sz w:val="24"/>
          <w:szCs w:val="24"/>
        </w:rPr>
        <w:t xml:space="preserve">. godini isplaćene su  obveze po  </w:t>
      </w:r>
      <w:r w:rsidR="006C5ACD">
        <w:rPr>
          <w:b w:val="0"/>
          <w:sz w:val="24"/>
          <w:szCs w:val="24"/>
        </w:rPr>
        <w:t>dvjema  rata</w:t>
      </w:r>
      <w:r w:rsidR="00590335">
        <w:rPr>
          <w:b w:val="0"/>
          <w:sz w:val="24"/>
          <w:szCs w:val="24"/>
        </w:rPr>
        <w:t>ma</w:t>
      </w:r>
      <w:r w:rsidR="006C5ACD">
        <w:rPr>
          <w:b w:val="0"/>
          <w:sz w:val="24"/>
          <w:szCs w:val="24"/>
        </w:rPr>
        <w:t xml:space="preserve"> ( 4,5 rata) u iznosu od 54.998,98</w:t>
      </w:r>
      <w:r w:rsidR="00260291">
        <w:rPr>
          <w:b w:val="0"/>
          <w:sz w:val="24"/>
          <w:szCs w:val="24"/>
        </w:rPr>
        <w:t xml:space="preserve"> EUR-a odnosno </w:t>
      </w:r>
      <w:r w:rsidR="006C5ACD">
        <w:rPr>
          <w:b w:val="0"/>
          <w:sz w:val="24"/>
          <w:szCs w:val="24"/>
        </w:rPr>
        <w:t>416.549,29</w:t>
      </w:r>
      <w:r w:rsidR="00260291">
        <w:rPr>
          <w:b w:val="0"/>
          <w:sz w:val="24"/>
          <w:szCs w:val="24"/>
        </w:rPr>
        <w:t xml:space="preserve"> kuna</w:t>
      </w:r>
      <w:r w:rsidR="006C5ACD">
        <w:rPr>
          <w:b w:val="0"/>
          <w:sz w:val="24"/>
          <w:szCs w:val="24"/>
        </w:rPr>
        <w:t xml:space="preserve"> iako </w:t>
      </w:r>
      <w:r w:rsidR="00965C9A">
        <w:rPr>
          <w:b w:val="0"/>
          <w:sz w:val="24"/>
          <w:szCs w:val="24"/>
        </w:rPr>
        <w:t>su</w:t>
      </w:r>
      <w:r w:rsidR="006C5ACD">
        <w:rPr>
          <w:b w:val="0"/>
          <w:sz w:val="24"/>
          <w:szCs w:val="24"/>
        </w:rPr>
        <w:t xml:space="preserve"> po otplatnom planu dospijevale  četiri rate (4,5,6,7)</w:t>
      </w:r>
      <w:r w:rsidR="00616CFF">
        <w:rPr>
          <w:b w:val="0"/>
          <w:sz w:val="24"/>
          <w:szCs w:val="24"/>
        </w:rPr>
        <w:t xml:space="preserve"> iz razloga što je </w:t>
      </w:r>
      <w:r w:rsidR="00616CFF" w:rsidRPr="00616CFF">
        <w:rPr>
          <w:b w:val="0"/>
          <w:sz w:val="24"/>
          <w:szCs w:val="24"/>
        </w:rPr>
        <w:t>Dodatkom Ugovora  od 26.06.2020. odgođena   otplata glavnice kredita  koj</w:t>
      </w:r>
      <w:r w:rsidR="00616CFF">
        <w:rPr>
          <w:b w:val="0"/>
          <w:sz w:val="24"/>
          <w:szCs w:val="24"/>
        </w:rPr>
        <w:t>a</w:t>
      </w:r>
      <w:r w:rsidR="00616CFF" w:rsidRPr="00616CFF">
        <w:rPr>
          <w:b w:val="0"/>
          <w:sz w:val="24"/>
          <w:szCs w:val="24"/>
        </w:rPr>
        <w:t xml:space="preserve"> je  dospijeva</w:t>
      </w:r>
      <w:r w:rsidR="00616CFF">
        <w:rPr>
          <w:b w:val="0"/>
          <w:sz w:val="24"/>
          <w:szCs w:val="24"/>
        </w:rPr>
        <w:t>la</w:t>
      </w:r>
      <w:r w:rsidR="00616CFF" w:rsidRPr="00616CFF">
        <w:rPr>
          <w:b w:val="0"/>
          <w:sz w:val="24"/>
          <w:szCs w:val="24"/>
        </w:rPr>
        <w:t xml:space="preserve"> 30.06.2020.</w:t>
      </w:r>
      <w:r w:rsidR="00616CFF">
        <w:rPr>
          <w:b w:val="0"/>
          <w:sz w:val="24"/>
          <w:szCs w:val="24"/>
        </w:rPr>
        <w:t xml:space="preserve"> i 30.09.2020.</w:t>
      </w:r>
      <w:r w:rsidR="00616CFF" w:rsidRPr="00616CFF">
        <w:rPr>
          <w:b w:val="0"/>
          <w:sz w:val="24"/>
          <w:szCs w:val="24"/>
        </w:rPr>
        <w:t xml:space="preserve"> godine kao mjera za ublažavanje posljedica pandemije uzrokovane COVIDOM 19. </w:t>
      </w:r>
      <w:r w:rsidR="00965C9A">
        <w:rPr>
          <w:b w:val="0"/>
          <w:sz w:val="24"/>
          <w:szCs w:val="24"/>
        </w:rPr>
        <w:t>,č</w:t>
      </w:r>
      <w:r w:rsidR="00616CFF">
        <w:rPr>
          <w:b w:val="0"/>
          <w:sz w:val="24"/>
          <w:szCs w:val="24"/>
        </w:rPr>
        <w:t>ime se rok vraćanja  produžuje na 30.09</w:t>
      </w:r>
      <w:r>
        <w:rPr>
          <w:b w:val="0"/>
          <w:sz w:val="24"/>
          <w:szCs w:val="24"/>
        </w:rPr>
        <w:t>.2031. godine. Po otplatnom planu utvrđen je</w:t>
      </w:r>
      <w:r w:rsidR="00260291">
        <w:rPr>
          <w:b w:val="0"/>
          <w:sz w:val="24"/>
          <w:szCs w:val="24"/>
        </w:rPr>
        <w:t xml:space="preserve"> sa 31.12.20</w:t>
      </w:r>
      <w:r w:rsidR="00895BF4">
        <w:rPr>
          <w:b w:val="0"/>
          <w:sz w:val="24"/>
          <w:szCs w:val="24"/>
        </w:rPr>
        <w:t>20</w:t>
      </w:r>
      <w:r w:rsidR="00260291">
        <w:rPr>
          <w:b w:val="0"/>
          <w:sz w:val="24"/>
          <w:szCs w:val="24"/>
        </w:rPr>
        <w:t>. godine</w:t>
      </w:r>
      <w:r>
        <w:rPr>
          <w:b w:val="0"/>
          <w:sz w:val="24"/>
          <w:szCs w:val="24"/>
        </w:rPr>
        <w:t xml:space="preserve"> </w:t>
      </w:r>
      <w:r w:rsidR="00260291">
        <w:rPr>
          <w:b w:val="0"/>
          <w:sz w:val="24"/>
          <w:szCs w:val="24"/>
        </w:rPr>
        <w:t xml:space="preserve"> preostali </w:t>
      </w:r>
      <w:r>
        <w:rPr>
          <w:b w:val="0"/>
          <w:sz w:val="24"/>
          <w:szCs w:val="24"/>
        </w:rPr>
        <w:t xml:space="preserve">iznos glavnice u iznosu od </w:t>
      </w:r>
      <w:r w:rsidR="00260291">
        <w:rPr>
          <w:b w:val="0"/>
          <w:sz w:val="24"/>
          <w:szCs w:val="24"/>
        </w:rPr>
        <w:t>1.</w:t>
      </w:r>
      <w:r w:rsidR="00895BF4">
        <w:rPr>
          <w:b w:val="0"/>
          <w:sz w:val="24"/>
          <w:szCs w:val="24"/>
        </w:rPr>
        <w:t>182.477,91</w:t>
      </w:r>
      <w:r w:rsidR="00260291">
        <w:rPr>
          <w:b w:val="0"/>
          <w:sz w:val="24"/>
          <w:szCs w:val="24"/>
        </w:rPr>
        <w:t xml:space="preserve"> EUR-a  odnosno   evidentirana obveza </w:t>
      </w:r>
      <w:r w:rsidR="00421A5F">
        <w:rPr>
          <w:b w:val="0"/>
          <w:sz w:val="24"/>
          <w:szCs w:val="24"/>
        </w:rPr>
        <w:t xml:space="preserve">u kunama u iznosu od </w:t>
      </w:r>
      <w:r w:rsidR="00895BF4">
        <w:rPr>
          <w:b w:val="0"/>
          <w:sz w:val="24"/>
          <w:szCs w:val="24"/>
        </w:rPr>
        <w:t>8.958.340,38</w:t>
      </w:r>
      <w:r w:rsidR="00421A5F">
        <w:rPr>
          <w:b w:val="0"/>
          <w:sz w:val="24"/>
          <w:szCs w:val="24"/>
        </w:rPr>
        <w:t xml:space="preserve">. </w:t>
      </w:r>
    </w:p>
    <w:p w:rsidR="007B2F0C" w:rsidRDefault="00446A23" w:rsidP="00552508">
      <w:pPr>
        <w:jc w:val="both"/>
      </w:pPr>
      <w:r>
        <w:t>Ugovorene  kamate  po</w:t>
      </w:r>
      <w:r w:rsidRPr="00446A23">
        <w:rPr>
          <w:b/>
        </w:rPr>
        <w:t xml:space="preserve"> </w:t>
      </w:r>
      <w:r w:rsidRPr="00446A23">
        <w:t>Ugovora o kreditu broj: 5113945037</w:t>
      </w:r>
      <w:r>
        <w:rPr>
          <w:b/>
        </w:rPr>
        <w:t xml:space="preserve"> </w:t>
      </w:r>
      <w:r w:rsidRPr="00446A23">
        <w:t>od 03.08.2015. godine</w:t>
      </w:r>
      <w:r>
        <w:rPr>
          <w:b/>
        </w:rPr>
        <w:t xml:space="preserve"> </w:t>
      </w:r>
      <w:r>
        <w:t xml:space="preserve">   iznose 3,55%  godišnje  po fiksnoj  stopi  na iznos kredita</w:t>
      </w:r>
      <w:r w:rsidR="007641B1">
        <w:t xml:space="preserve"> od dana korištenja </w:t>
      </w:r>
      <w:r w:rsidR="00261032">
        <w:t>(31.12.2016.</w:t>
      </w:r>
      <w:r w:rsidR="00045BFE">
        <w:t>-</w:t>
      </w:r>
      <w:r w:rsidR="006703F2">
        <w:t>30.09</w:t>
      </w:r>
      <w:r w:rsidR="00045BFE">
        <w:t>.2019.</w:t>
      </w:r>
      <w:r w:rsidR="00261032">
        <w:t>) odnosno Aneks</w:t>
      </w:r>
      <w:r w:rsidR="0037283A">
        <w:t xml:space="preserve"> br.2</w:t>
      </w:r>
      <w:r w:rsidR="00261032">
        <w:t xml:space="preserve"> Ugovora  od </w:t>
      </w:r>
      <w:r w:rsidR="0037283A">
        <w:t>03.10.2019. po fiksnoj stopi od</w:t>
      </w:r>
      <w:r w:rsidR="00261032">
        <w:t xml:space="preserve"> 1,75%  (</w:t>
      </w:r>
      <w:r w:rsidR="006703F2">
        <w:t>01.10</w:t>
      </w:r>
      <w:r w:rsidR="00261032">
        <w:t xml:space="preserve">.2019. </w:t>
      </w:r>
      <w:r w:rsidR="00D80A49">
        <w:t>–</w:t>
      </w:r>
      <w:r w:rsidR="00261032">
        <w:t xml:space="preserve"> </w:t>
      </w:r>
      <w:r w:rsidR="00D80A49">
        <w:t>30.09</w:t>
      </w:r>
      <w:r w:rsidR="00261032">
        <w:t>.2031.)</w:t>
      </w:r>
      <w:r w:rsidR="00E807CB">
        <w:t xml:space="preserve">.  Iznos kamata  plaća se tromjesečno po obračunu Banke, a utvrđena je u otplatnom planu.   </w:t>
      </w:r>
    </w:p>
    <w:p w:rsidR="007B2F0C" w:rsidRDefault="007B2F0C" w:rsidP="00552508">
      <w:pPr>
        <w:jc w:val="both"/>
      </w:pPr>
    </w:p>
    <w:p w:rsidR="00AE18E7" w:rsidRDefault="00E807CB" w:rsidP="00552508">
      <w:pPr>
        <w:jc w:val="both"/>
      </w:pPr>
      <w:r>
        <w:t xml:space="preserve"> </w:t>
      </w:r>
      <w:r w:rsidR="00045BFE">
        <w:t xml:space="preserve"> </w:t>
      </w:r>
      <w:r w:rsidR="00446A23">
        <w:t xml:space="preserve">  </w:t>
      </w:r>
      <w:r w:rsidR="00260291">
        <w:t xml:space="preserve">  </w:t>
      </w:r>
    </w:p>
    <w:p w:rsidR="007B2F0C" w:rsidRDefault="00A62529" w:rsidP="007B2F0C">
      <w:pPr>
        <w:jc w:val="both"/>
      </w:pPr>
      <w:r>
        <w:rPr>
          <w:b/>
        </w:rPr>
        <w:t xml:space="preserve">     </w:t>
      </w:r>
      <w:r w:rsidR="007B2F0C">
        <w:t>Člankom 7.  istog Pravilnika propisano je  da sastavni dio Izvještaja o zaduženju je  i izvještaj o zajmovima i potraživanjima  za dane zajmove</w:t>
      </w:r>
      <w:r w:rsidR="00A135D2">
        <w:t xml:space="preserve"> koje je ugovorila  jedinica lokalne  i područne (regionalne) samouprave</w:t>
      </w:r>
      <w:r w:rsidR="007B2F0C">
        <w:t>, a koji sadrži pregled danih zajmova i potraživanja za dane zajmove u izvještajnom razdoblju</w:t>
      </w:r>
      <w:r w:rsidR="00F03B45">
        <w:t>.</w:t>
      </w:r>
      <w:r w:rsidR="007B2F0C">
        <w:t xml:space="preserve">  </w:t>
      </w:r>
    </w:p>
    <w:p w:rsidR="007B2F0C" w:rsidRDefault="007B2F0C" w:rsidP="007B2F0C">
      <w:pPr>
        <w:jc w:val="both"/>
      </w:pPr>
    </w:p>
    <w:p w:rsidR="007B2F0C" w:rsidRDefault="007B2F0C" w:rsidP="007B2F0C">
      <w:pPr>
        <w:jc w:val="both"/>
      </w:pPr>
      <w:r>
        <w:lastRenderedPageBreak/>
        <w:t xml:space="preserve">     Grad Pag  nije davao zajmove u izvještajnom razdoblju.</w:t>
      </w:r>
    </w:p>
    <w:p w:rsidR="007B2F0C" w:rsidRDefault="007B2F0C" w:rsidP="007B2F0C">
      <w:pPr>
        <w:jc w:val="both"/>
      </w:pPr>
    </w:p>
    <w:p w:rsidR="007B2F0C" w:rsidRDefault="00A135D2" w:rsidP="007B2F0C">
      <w:pPr>
        <w:jc w:val="both"/>
      </w:pPr>
      <w:r>
        <w:t>Dopunom   članka 7. istog Pravilnika ( „Narodne novine“ broj 147/20)</w:t>
      </w:r>
      <w:r w:rsidR="00AA6EAF">
        <w:t xml:space="preserve">  </w:t>
      </w:r>
      <w:r w:rsidR="00F03B45">
        <w:t>izvještaj  o zaduženju</w:t>
      </w:r>
      <w:r w:rsidR="00AA6EAF">
        <w:t xml:space="preserve"> </w:t>
      </w:r>
      <w:r w:rsidR="00F03B45">
        <w:t>sadrži i  pregled zaduživanja  te stanje kredita i zajmova  proračunskih korisnika jedinica lokalne i područne (regionalne) samouprave.</w:t>
      </w:r>
      <w:r w:rsidR="00AA6EAF">
        <w:t xml:space="preserve"> </w:t>
      </w:r>
      <w:r>
        <w:t xml:space="preserve"> </w:t>
      </w:r>
    </w:p>
    <w:p w:rsidR="00F03B45" w:rsidRDefault="00F03B45" w:rsidP="007B2F0C">
      <w:pPr>
        <w:jc w:val="both"/>
      </w:pPr>
    </w:p>
    <w:p w:rsidR="00F03B45" w:rsidRDefault="00F03B45" w:rsidP="007B2F0C">
      <w:pPr>
        <w:jc w:val="both"/>
      </w:pPr>
      <w:r>
        <w:t>Proračunski korisnici Grada Paga ( Dječji vrtić „Paški mališani“, Gradska knjižnica Pag, Javna vatrogasna  postrojba Pag) nisu se dugoročno  zaduživali te nisu davali zajmove u izvještajnom razdoblju.  Stanje obveza za kredite i zajmove  na početku i na kraju proračunske godine  za navedene proračunske korisnike iznosi 0,00 kuna.</w:t>
      </w:r>
    </w:p>
    <w:p w:rsidR="00A62529" w:rsidRDefault="00A62529" w:rsidP="00A62529">
      <w:pPr>
        <w:pStyle w:val="Naslov4"/>
        <w:spacing w:after="0"/>
        <w:jc w:val="both"/>
        <w:rPr>
          <w:b w:val="0"/>
          <w:sz w:val="24"/>
          <w:szCs w:val="24"/>
        </w:rPr>
      </w:pPr>
    </w:p>
    <w:p w:rsidR="00721941" w:rsidRDefault="00CE62D6" w:rsidP="00721941">
      <w:pPr>
        <w:jc w:val="both"/>
      </w:pPr>
      <w:r>
        <w:t xml:space="preserve">Grafikon 1. </w:t>
      </w:r>
      <w:r w:rsidR="00721941">
        <w:t xml:space="preserve">Struktura otplate glavnice  </w:t>
      </w:r>
      <w:r>
        <w:t>po kreditu  Erste</w:t>
      </w:r>
    </w:p>
    <w:p w:rsidR="00E47F78" w:rsidRDefault="00E47F78" w:rsidP="00721941">
      <w:pPr>
        <w:jc w:val="both"/>
      </w:pPr>
    </w:p>
    <w:p w:rsidR="00886519" w:rsidRDefault="00886519" w:rsidP="00721941">
      <w:pPr>
        <w:jc w:val="both"/>
      </w:pPr>
    </w:p>
    <w:p w:rsidR="00886519" w:rsidRDefault="00D91152" w:rsidP="00721941">
      <w:pPr>
        <w:jc w:val="both"/>
      </w:pPr>
      <w:r>
        <w:rPr>
          <w:noProof/>
        </w:rPr>
        <w:drawing>
          <wp:inline distT="0" distB="0" distL="0" distR="0">
            <wp:extent cx="4972050" cy="2687826"/>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Capture1.PNG"/>
                    <pic:cNvPicPr/>
                  </pic:nvPicPr>
                  <pic:blipFill>
                    <a:blip r:embed="rId8">
                      <a:extLst>
                        <a:ext uri="{28A0092B-C50C-407E-A947-70E740481C1C}">
                          <a14:useLocalDpi xmlns:a14="http://schemas.microsoft.com/office/drawing/2010/main" val="0"/>
                        </a:ext>
                      </a:extLst>
                    </a:blip>
                    <a:stretch>
                      <a:fillRect/>
                    </a:stretch>
                  </pic:blipFill>
                  <pic:spPr>
                    <a:xfrm>
                      <a:off x="0" y="0"/>
                      <a:ext cx="4986598" cy="2695690"/>
                    </a:xfrm>
                    <a:prstGeom prst="rect">
                      <a:avLst/>
                    </a:prstGeom>
                  </pic:spPr>
                </pic:pic>
              </a:graphicData>
            </a:graphic>
          </wp:inline>
        </w:drawing>
      </w:r>
    </w:p>
    <w:p w:rsidR="00886519" w:rsidRDefault="00886519" w:rsidP="00721941">
      <w:pPr>
        <w:jc w:val="both"/>
      </w:pPr>
    </w:p>
    <w:p w:rsidR="00C501CE" w:rsidRDefault="00C501CE" w:rsidP="00721941">
      <w:pPr>
        <w:jc w:val="both"/>
      </w:pPr>
    </w:p>
    <w:p w:rsidR="00C30E40" w:rsidRDefault="00C30E40" w:rsidP="00721941">
      <w:pPr>
        <w:jc w:val="both"/>
      </w:pPr>
    </w:p>
    <w:p w:rsidR="00C501CE" w:rsidRDefault="00C501CE" w:rsidP="00721941">
      <w:pPr>
        <w:jc w:val="both"/>
      </w:pPr>
    </w:p>
    <w:p w:rsidR="007B2F0C" w:rsidRDefault="007B2F0C" w:rsidP="00D91152">
      <w:pPr>
        <w:rPr>
          <w:noProof/>
        </w:rPr>
      </w:pPr>
    </w:p>
    <w:p w:rsidR="00D91152" w:rsidRDefault="00D91152" w:rsidP="00D91152">
      <w:pPr>
        <w:rPr>
          <w:noProof/>
        </w:rPr>
      </w:pPr>
    </w:p>
    <w:p w:rsidR="00D91152" w:rsidRDefault="00D91152" w:rsidP="00D91152">
      <w:pPr>
        <w:rPr>
          <w:noProof/>
        </w:rPr>
      </w:pPr>
    </w:p>
    <w:p w:rsidR="00D91152" w:rsidRDefault="00D91152" w:rsidP="00D91152">
      <w:pPr>
        <w:rPr>
          <w:noProof/>
        </w:rPr>
      </w:pPr>
    </w:p>
    <w:p w:rsidR="00D91152" w:rsidRDefault="00D91152" w:rsidP="00D91152">
      <w:pPr>
        <w:rPr>
          <w:noProof/>
        </w:rPr>
      </w:pPr>
    </w:p>
    <w:p w:rsidR="00D91152" w:rsidRDefault="00D91152" w:rsidP="00D91152">
      <w:pPr>
        <w:rPr>
          <w:noProof/>
        </w:rPr>
      </w:pPr>
    </w:p>
    <w:p w:rsidR="00D91152" w:rsidRDefault="00D91152" w:rsidP="00D91152">
      <w:pPr>
        <w:rPr>
          <w:noProof/>
        </w:rPr>
      </w:pPr>
    </w:p>
    <w:p w:rsidR="00D91152" w:rsidRDefault="00D91152" w:rsidP="00D91152">
      <w:pPr>
        <w:rPr>
          <w:noProof/>
        </w:rPr>
      </w:pPr>
    </w:p>
    <w:p w:rsidR="00D91152" w:rsidRDefault="00D91152" w:rsidP="00D91152">
      <w:pPr>
        <w:rPr>
          <w:noProof/>
        </w:rPr>
      </w:pPr>
    </w:p>
    <w:p w:rsidR="00D91152" w:rsidRDefault="00D91152" w:rsidP="00D91152">
      <w:pPr>
        <w:rPr>
          <w:noProof/>
        </w:rPr>
      </w:pPr>
    </w:p>
    <w:p w:rsidR="00D91152" w:rsidRDefault="00D91152" w:rsidP="00D91152">
      <w:pPr>
        <w:rPr>
          <w:noProof/>
        </w:rPr>
      </w:pPr>
    </w:p>
    <w:p w:rsidR="00D91152" w:rsidRDefault="00D91152" w:rsidP="00D91152">
      <w:pPr>
        <w:rPr>
          <w:noProof/>
        </w:rPr>
      </w:pPr>
    </w:p>
    <w:p w:rsidR="00D91152" w:rsidRDefault="00D91152" w:rsidP="00D91152">
      <w:pPr>
        <w:rPr>
          <w:noProof/>
        </w:rPr>
      </w:pPr>
    </w:p>
    <w:p w:rsidR="00D91152" w:rsidRDefault="00D91152" w:rsidP="00D91152">
      <w:pPr>
        <w:rPr>
          <w:noProof/>
        </w:rPr>
      </w:pPr>
    </w:p>
    <w:p w:rsidR="00D91152" w:rsidRDefault="00D91152" w:rsidP="00D91152">
      <w:pPr>
        <w:rPr>
          <w:noProof/>
        </w:rPr>
      </w:pPr>
    </w:p>
    <w:p w:rsidR="00D91152" w:rsidRDefault="00D91152" w:rsidP="00D91152">
      <w:pPr>
        <w:rPr>
          <w:noProof/>
        </w:rPr>
      </w:pPr>
    </w:p>
    <w:p w:rsidR="00D91152" w:rsidRPr="00D91152" w:rsidRDefault="00D91152" w:rsidP="00D91152">
      <w:pPr>
        <w:rPr>
          <w:b/>
        </w:rPr>
      </w:pPr>
    </w:p>
    <w:p w:rsidR="000B2E64" w:rsidRPr="000B2E64" w:rsidRDefault="000B2E64" w:rsidP="000B2E64">
      <w:pPr>
        <w:jc w:val="center"/>
        <w:rPr>
          <w:b/>
          <w:sz w:val="28"/>
          <w:szCs w:val="28"/>
        </w:rPr>
      </w:pPr>
      <w:r w:rsidRPr="000B2E64">
        <w:rPr>
          <w:b/>
          <w:sz w:val="28"/>
          <w:szCs w:val="28"/>
        </w:rPr>
        <w:t xml:space="preserve">4. IZVJEŠTAJ O KORIŠTENJU PRORAČUNSKE ZALIHE </w:t>
      </w:r>
    </w:p>
    <w:p w:rsidR="000B2E64" w:rsidRPr="000B2E64" w:rsidRDefault="000B2E64" w:rsidP="000B2E64">
      <w:pPr>
        <w:jc w:val="center"/>
        <w:rPr>
          <w:b/>
          <w:sz w:val="28"/>
          <w:szCs w:val="28"/>
        </w:rPr>
      </w:pPr>
      <w:r w:rsidRPr="000B2E64">
        <w:rPr>
          <w:b/>
          <w:sz w:val="28"/>
          <w:szCs w:val="28"/>
        </w:rPr>
        <w:t>ZA 20</w:t>
      </w:r>
      <w:r w:rsidR="00385861">
        <w:rPr>
          <w:b/>
          <w:sz w:val="28"/>
          <w:szCs w:val="28"/>
        </w:rPr>
        <w:t>20</w:t>
      </w:r>
      <w:r w:rsidRPr="000B2E64">
        <w:rPr>
          <w:b/>
          <w:sz w:val="28"/>
          <w:szCs w:val="28"/>
        </w:rPr>
        <w:t>.  GODINU</w:t>
      </w:r>
    </w:p>
    <w:p w:rsidR="000B2E64" w:rsidRPr="000B2E64" w:rsidRDefault="000B2E64" w:rsidP="000B2E64">
      <w:pPr>
        <w:jc w:val="center"/>
        <w:rPr>
          <w:b/>
          <w:sz w:val="28"/>
          <w:szCs w:val="28"/>
        </w:rPr>
      </w:pPr>
    </w:p>
    <w:p w:rsidR="000B2E64" w:rsidRPr="000B2E64" w:rsidRDefault="000B2E64" w:rsidP="000B2E64">
      <w:pPr>
        <w:jc w:val="both"/>
      </w:pPr>
      <w:r w:rsidRPr="000B2E64">
        <w:rPr>
          <w:b/>
          <w:sz w:val="28"/>
          <w:szCs w:val="28"/>
        </w:rPr>
        <w:t xml:space="preserve"> </w:t>
      </w:r>
      <w:r w:rsidRPr="000B2E64">
        <w:t>Člankom 56. Zakona o proračunu („Narodne novine“ broj 87/08,136/12</w:t>
      </w:r>
      <w:r w:rsidR="0065100D">
        <w:t xml:space="preserve"> i 15/15</w:t>
      </w:r>
      <w:r w:rsidRPr="000B2E64">
        <w:t xml:space="preserve">) propisano je </w:t>
      </w:r>
      <w:r w:rsidR="00C74797">
        <w:t>d</w:t>
      </w:r>
      <w:r w:rsidRPr="000B2E64">
        <w:t>a se sredstva proračunske zalihe koriste za nepredviđene namjene, za koje u proračunu nisu osigurana ili za namjene za koje se tijekom godine pokaže da za njih nisu utvrđena dovoljna sredstva jer ih pri planiranju proračuna nije bilo moguće predvidjeti. Sredstva proračunske  zalihe koriste se za financiranje rashoda nastalih pri otklanjanju posljedica elementarnih nepogoda, epidemija, ekoloških nesreća ili izvanrednih događaja i ostalih nepredvidivih nesreća te za druge nepredviđene rashode tijekom godine. Nadalje, člankom 57. propisano je da o korištenju proračunske zalihe odlučuje gradonačelnik.  Člankom 8. Pravilnika o polugodišnjem i godišnjem izvještaju o izvršenju proračuna („Narodne novine“ broj 24/13, 102/17</w:t>
      </w:r>
      <w:r w:rsidR="003310F2">
        <w:t>,1/20</w:t>
      </w:r>
      <w:r w:rsidR="00AB41ED">
        <w:t>,147/20</w:t>
      </w:r>
      <w:r w:rsidR="00D61595">
        <w:t>)</w:t>
      </w:r>
      <w:r w:rsidR="00AB41ED">
        <w:t xml:space="preserve"> </w:t>
      </w:r>
      <w:r w:rsidRPr="000B2E64">
        <w:t xml:space="preserve">) propisano je da Izvještaj o izvršenju o korištenju proračunske zalihe sadrži podatke o donositelju Odluke, namjeni korištenja te iznos  i datum korištenja sredstava odnosno isplate sredstava  iz proračunske zalihe. </w:t>
      </w:r>
    </w:p>
    <w:p w:rsidR="000B2E64" w:rsidRPr="000B2E64" w:rsidRDefault="000B2E64" w:rsidP="000B2E64">
      <w:pPr>
        <w:rPr>
          <w:b/>
        </w:rPr>
      </w:pPr>
    </w:p>
    <w:p w:rsidR="003C09CD" w:rsidRDefault="000B2E64" w:rsidP="0008039E">
      <w:pPr>
        <w:jc w:val="both"/>
      </w:pPr>
      <w:r w:rsidRPr="000B2E64">
        <w:t xml:space="preserve">   </w:t>
      </w:r>
      <w:r w:rsidR="0008039E" w:rsidRPr="000B2E64">
        <w:t xml:space="preserve">Planirana sredstva za proračunsku zalihu u iznosu od </w:t>
      </w:r>
      <w:r w:rsidR="0008039E">
        <w:t>25</w:t>
      </w:r>
      <w:r w:rsidR="0008039E" w:rsidRPr="000B2E64">
        <w:t>0.000,00 kuna  u 20</w:t>
      </w:r>
      <w:r w:rsidR="0008039E">
        <w:t>20</w:t>
      </w:r>
      <w:r w:rsidR="0008039E" w:rsidRPr="000B2E64">
        <w:t xml:space="preserve">. godini utrošena su u  iznosu od  </w:t>
      </w:r>
      <w:r w:rsidR="00C32003">
        <w:t>59.883,17</w:t>
      </w:r>
      <w:r w:rsidR="0008039E" w:rsidRPr="000B2E64">
        <w:t xml:space="preserve"> kuna odnosno </w:t>
      </w:r>
      <w:r w:rsidR="00C32003">
        <w:t>23,96</w:t>
      </w:r>
      <w:r w:rsidR="00D0466B">
        <w:t>%</w:t>
      </w:r>
      <w:r w:rsidR="0008039E" w:rsidRPr="000B2E64">
        <w:t xml:space="preserve"> planiranog i to za</w:t>
      </w:r>
      <w:r w:rsidR="00D0466B">
        <w:t>:</w:t>
      </w:r>
      <w:r w:rsidR="0008039E">
        <w:t xml:space="preserve"> </w:t>
      </w:r>
    </w:p>
    <w:p w:rsidR="003C09CD" w:rsidRDefault="003C09CD" w:rsidP="0008039E">
      <w:pPr>
        <w:jc w:val="both"/>
      </w:pPr>
      <w:r>
        <w:t>-</w:t>
      </w:r>
      <w:r w:rsidR="00C32003">
        <w:t xml:space="preserve"> nabavu  sredstava za denzinsekciju i zaštitinih maski za potrebe Gradske uprave </w:t>
      </w:r>
      <w:r w:rsidR="0008039E">
        <w:t xml:space="preserve">temeljem   </w:t>
      </w:r>
      <w:r w:rsidR="0008039E" w:rsidRPr="000B2E64">
        <w:t xml:space="preserve"> Odluke Gradonačelnika KLASA:</w:t>
      </w:r>
      <w:r w:rsidR="00C32003">
        <w:t>400-06/20-60/18</w:t>
      </w:r>
      <w:r w:rsidR="0008039E" w:rsidRPr="000B2E64">
        <w:t>, URBROJ:2198/24-04/0</w:t>
      </w:r>
      <w:r w:rsidR="00C32003">
        <w:t>1</w:t>
      </w:r>
      <w:r w:rsidR="0008039E" w:rsidRPr="000B2E64">
        <w:t>-</w:t>
      </w:r>
      <w:r w:rsidR="00C32003">
        <w:t>20</w:t>
      </w:r>
      <w:r w:rsidR="0008039E" w:rsidRPr="000B2E64">
        <w:t xml:space="preserve">-1 od </w:t>
      </w:r>
      <w:r w:rsidR="00C32003">
        <w:t>17</w:t>
      </w:r>
      <w:r w:rsidR="0008039E">
        <w:t>. srpnja 20</w:t>
      </w:r>
      <w:r w:rsidR="00C32003">
        <w:t>20</w:t>
      </w:r>
      <w:r w:rsidR="0008039E" w:rsidRPr="000B2E64">
        <w:t xml:space="preserve">. godine  </w:t>
      </w:r>
      <w:r w:rsidR="0008039E">
        <w:t>odnosno</w:t>
      </w:r>
      <w:r w:rsidR="0008039E" w:rsidRPr="000B2E64">
        <w:t xml:space="preserve"> ispostavljen</w:t>
      </w:r>
      <w:r w:rsidR="00C32003">
        <w:t>im</w:t>
      </w:r>
      <w:r w:rsidR="0008039E" w:rsidRPr="000B2E64">
        <w:t xml:space="preserve"> račun</w:t>
      </w:r>
      <w:r w:rsidR="00C32003">
        <w:t>ima</w:t>
      </w:r>
      <w:r w:rsidR="0008039E" w:rsidRPr="000B2E64">
        <w:t xml:space="preserve"> </w:t>
      </w:r>
      <w:r w:rsidR="00C32003">
        <w:t xml:space="preserve">Lorenco </w:t>
      </w:r>
      <w:r w:rsidR="0008039E" w:rsidRPr="000B2E64">
        <w:t xml:space="preserve">d.o.o. u iznosu od </w:t>
      </w:r>
      <w:r w:rsidR="00C32003">
        <w:t>6.884,07</w:t>
      </w:r>
      <w:r w:rsidR="0008039E" w:rsidRPr="000B2E64">
        <w:t xml:space="preserve"> kuna  podmiren</w:t>
      </w:r>
      <w:r>
        <w:t>ih</w:t>
      </w:r>
      <w:r w:rsidR="0008039E" w:rsidRPr="000B2E64">
        <w:t xml:space="preserve"> </w:t>
      </w:r>
      <w:r>
        <w:t xml:space="preserve"> 15.09.2020.</w:t>
      </w:r>
      <w:r w:rsidR="0008039E" w:rsidRPr="000B2E64">
        <w:t xml:space="preserve"> </w:t>
      </w:r>
      <w:r>
        <w:t xml:space="preserve"> godine,</w:t>
      </w:r>
      <w:r w:rsidR="0008039E" w:rsidRPr="000B2E64">
        <w:t xml:space="preserve"> </w:t>
      </w:r>
    </w:p>
    <w:p w:rsidR="0008039E" w:rsidRDefault="003C09CD" w:rsidP="0008039E">
      <w:pPr>
        <w:jc w:val="both"/>
      </w:pPr>
      <w:r>
        <w:t>-</w:t>
      </w:r>
      <w:r w:rsidR="0008039E" w:rsidRPr="000B2E64">
        <w:t xml:space="preserve"> </w:t>
      </w:r>
      <w:r>
        <w:t xml:space="preserve">nabavu platnenih maski ( šivanje)  temeljem  </w:t>
      </w:r>
      <w:r w:rsidRPr="000B2E64">
        <w:t xml:space="preserve">Odluke Gradonačelnika </w:t>
      </w:r>
      <w:r w:rsidRPr="00306F43">
        <w:t xml:space="preserve">KLASA:400-06/20-60/18, URBROJ:2198/24-04/01-20-2 od </w:t>
      </w:r>
      <w:r w:rsidR="00306F43">
        <w:t>10. kolovoza</w:t>
      </w:r>
      <w:r w:rsidRPr="00306F43">
        <w:t xml:space="preserve"> 2020. godine</w:t>
      </w:r>
      <w:r w:rsidRPr="000B2E64">
        <w:t xml:space="preserve">  </w:t>
      </w:r>
      <w:r>
        <w:t>odnosno</w:t>
      </w:r>
      <w:r w:rsidRPr="000B2E64">
        <w:t xml:space="preserve"> ispostavlj</w:t>
      </w:r>
      <w:r>
        <w:t>om</w:t>
      </w:r>
      <w:r w:rsidRPr="000B2E64">
        <w:t xml:space="preserve"> račun</w:t>
      </w:r>
      <w:r>
        <w:t>u</w:t>
      </w:r>
      <w:r w:rsidRPr="000B2E64">
        <w:t xml:space="preserve"> </w:t>
      </w:r>
      <w:r w:rsidR="0031283C">
        <w:t xml:space="preserve">Beauty diva  uslužni obrt  vl. Marija Valentić </w:t>
      </w:r>
      <w:r w:rsidRPr="000B2E64">
        <w:t xml:space="preserve"> u iznosu od </w:t>
      </w:r>
      <w:r w:rsidR="0031283C">
        <w:t>1.000,00</w:t>
      </w:r>
      <w:r w:rsidRPr="000B2E64">
        <w:t xml:space="preserve"> kuna  podmiren</w:t>
      </w:r>
      <w:r w:rsidR="003435DA">
        <w:t>og</w:t>
      </w:r>
      <w:r w:rsidRPr="000B2E64">
        <w:t xml:space="preserve"> </w:t>
      </w:r>
      <w:r>
        <w:t xml:space="preserve"> </w:t>
      </w:r>
      <w:r w:rsidR="0031283C">
        <w:t>27.08.</w:t>
      </w:r>
      <w:r>
        <w:t>2020.</w:t>
      </w:r>
      <w:r w:rsidRPr="000B2E64">
        <w:t xml:space="preserve"> </w:t>
      </w:r>
      <w:r>
        <w:t xml:space="preserve"> godine</w:t>
      </w:r>
      <w:r w:rsidR="0031283C">
        <w:t>,</w:t>
      </w:r>
    </w:p>
    <w:p w:rsidR="0031283C" w:rsidRDefault="0031283C" w:rsidP="0031283C">
      <w:pPr>
        <w:jc w:val="both"/>
      </w:pPr>
      <w:r>
        <w:t>- nabavu  3.550 kom troslojnih</w:t>
      </w:r>
      <w:r w:rsidR="00D0466B">
        <w:t xml:space="preserve"> maski</w:t>
      </w:r>
      <w:r>
        <w:t xml:space="preserve">  za zaposlenike Gradske uprave  temeljem   </w:t>
      </w:r>
      <w:r w:rsidRPr="000B2E64">
        <w:t xml:space="preserve"> Odluke Gradonačelnika </w:t>
      </w:r>
      <w:r w:rsidRPr="00306F43">
        <w:t>KLASA:</w:t>
      </w:r>
      <w:r w:rsidR="00306F43" w:rsidRPr="00306F43">
        <w:t>402-01/20-10/171</w:t>
      </w:r>
      <w:r w:rsidRPr="00306F43">
        <w:t>, URBROJ:2198/24-04/01-20-</w:t>
      </w:r>
      <w:r w:rsidR="00306F43" w:rsidRPr="00306F43">
        <w:t>2</w:t>
      </w:r>
      <w:r w:rsidRPr="00306F43">
        <w:t xml:space="preserve"> od</w:t>
      </w:r>
      <w:r w:rsidR="00306F43" w:rsidRPr="00306F43">
        <w:t xml:space="preserve"> 13. listopada </w:t>
      </w:r>
      <w:r w:rsidRPr="00306F43">
        <w:t xml:space="preserve">            2020. godine  odnos</w:t>
      </w:r>
      <w:r>
        <w:t>no</w:t>
      </w:r>
      <w:r w:rsidRPr="000B2E64">
        <w:t xml:space="preserve"> ispostavljen</w:t>
      </w:r>
      <w:r>
        <w:t>om</w:t>
      </w:r>
      <w:r w:rsidRPr="000B2E64">
        <w:t xml:space="preserve"> račun</w:t>
      </w:r>
      <w:r>
        <w:t xml:space="preserve">u  Ljekarne Kaštel Farm </w:t>
      </w:r>
      <w:r w:rsidRPr="000B2E64">
        <w:t xml:space="preserve">u iznosu od </w:t>
      </w:r>
      <w:r>
        <w:t>1.999,10</w:t>
      </w:r>
      <w:r w:rsidRPr="000B2E64">
        <w:t xml:space="preserve"> kuna  podmiren</w:t>
      </w:r>
      <w:r>
        <w:t>og</w:t>
      </w:r>
      <w:r w:rsidRPr="000B2E64">
        <w:t xml:space="preserve"> </w:t>
      </w:r>
      <w:r>
        <w:t xml:space="preserve"> 13.10.2020.</w:t>
      </w:r>
      <w:r w:rsidRPr="000B2E64">
        <w:t xml:space="preserve"> </w:t>
      </w:r>
      <w:r>
        <w:t xml:space="preserve"> godine,</w:t>
      </w:r>
      <w:r w:rsidRPr="000B2E64">
        <w:t xml:space="preserve"> </w:t>
      </w:r>
    </w:p>
    <w:p w:rsidR="00EE55F9" w:rsidRDefault="00EE55F9" w:rsidP="0031283C">
      <w:pPr>
        <w:jc w:val="both"/>
      </w:pPr>
      <w:r>
        <w:t xml:space="preserve">-  doznačenu pomoć 31.12.2020. godine u iznosu od  50.000,00 kuna Gradu Petrinji  za obnovu dječjeg vrtića Petrinjčica  temeljem temeljem  </w:t>
      </w:r>
      <w:r w:rsidRPr="000B2E64">
        <w:t>Odluke Gradonačelnika KLASA:</w:t>
      </w:r>
      <w:r>
        <w:t>402-01/20-10/235</w:t>
      </w:r>
      <w:r w:rsidRPr="000B2E64">
        <w:t>, URBROJ:2198/24-04/0</w:t>
      </w:r>
      <w:r>
        <w:t>1</w:t>
      </w:r>
      <w:r w:rsidRPr="000B2E64">
        <w:t>-</w:t>
      </w:r>
      <w:r>
        <w:t>20</w:t>
      </w:r>
      <w:r w:rsidRPr="000B2E64">
        <w:t>-</w:t>
      </w:r>
      <w:r>
        <w:t>1</w:t>
      </w:r>
      <w:r w:rsidRPr="000B2E64">
        <w:t xml:space="preserve"> od </w:t>
      </w:r>
      <w:r>
        <w:t>31.12.2020.</w:t>
      </w:r>
      <w:r w:rsidRPr="000B2E64">
        <w:t xml:space="preserve"> godine</w:t>
      </w:r>
      <w:r>
        <w:t>.</w:t>
      </w:r>
      <w:r w:rsidRPr="000B2E64">
        <w:t xml:space="preserve">  </w:t>
      </w:r>
    </w:p>
    <w:p w:rsidR="0008039E" w:rsidRDefault="0008039E" w:rsidP="0031283C">
      <w:pPr>
        <w:jc w:val="both"/>
      </w:pPr>
    </w:p>
    <w:p w:rsidR="000B2E64" w:rsidRPr="000B2E64" w:rsidRDefault="000B2E64" w:rsidP="000B2E64">
      <w:pPr>
        <w:jc w:val="both"/>
      </w:pPr>
    </w:p>
    <w:p w:rsidR="000B2E64" w:rsidRDefault="000B2E64" w:rsidP="002022CB"/>
    <w:p w:rsidR="000B2E64" w:rsidRDefault="000B2E64" w:rsidP="002022CB"/>
    <w:p w:rsidR="00506524" w:rsidRDefault="00506524" w:rsidP="002022CB"/>
    <w:p w:rsidR="00506524" w:rsidRDefault="00506524" w:rsidP="002022CB"/>
    <w:p w:rsidR="00506524" w:rsidRDefault="00506524" w:rsidP="002022CB"/>
    <w:p w:rsidR="00506524" w:rsidRDefault="00506524" w:rsidP="002022CB"/>
    <w:p w:rsidR="00506524" w:rsidRDefault="00506524" w:rsidP="002022CB"/>
    <w:p w:rsidR="00506524" w:rsidRDefault="00506524" w:rsidP="002022CB"/>
    <w:p w:rsidR="00506524" w:rsidRDefault="00506524" w:rsidP="002022CB"/>
    <w:p w:rsidR="00506524" w:rsidRDefault="00506524" w:rsidP="002022CB"/>
    <w:p w:rsidR="00506524" w:rsidRDefault="00506524" w:rsidP="002022CB"/>
    <w:p w:rsidR="00506524" w:rsidRDefault="00506524" w:rsidP="002022CB"/>
    <w:p w:rsidR="00506524" w:rsidRDefault="00506524" w:rsidP="002022CB"/>
    <w:p w:rsidR="00506524" w:rsidRDefault="00506524" w:rsidP="002022CB"/>
    <w:p w:rsidR="00506524" w:rsidRDefault="00506524" w:rsidP="002022CB"/>
    <w:p w:rsidR="00506524" w:rsidRPr="00506524" w:rsidRDefault="00506524" w:rsidP="00506524">
      <w:pPr>
        <w:jc w:val="center"/>
        <w:rPr>
          <w:b/>
          <w:sz w:val="28"/>
          <w:szCs w:val="28"/>
        </w:rPr>
      </w:pPr>
      <w:r w:rsidRPr="00506524">
        <w:rPr>
          <w:b/>
          <w:sz w:val="28"/>
          <w:szCs w:val="28"/>
        </w:rPr>
        <w:t>5.  IZVJEŠTAJ O DANIM JAMSTVIMA I IZDACIMA PO JAMSTVIMA   ZA 20</w:t>
      </w:r>
      <w:r w:rsidR="00385861">
        <w:rPr>
          <w:b/>
          <w:sz w:val="28"/>
          <w:szCs w:val="28"/>
        </w:rPr>
        <w:t>20</w:t>
      </w:r>
      <w:r w:rsidRPr="00506524">
        <w:rPr>
          <w:b/>
          <w:sz w:val="28"/>
          <w:szCs w:val="28"/>
        </w:rPr>
        <w:t xml:space="preserve">. GODINU </w:t>
      </w:r>
    </w:p>
    <w:p w:rsidR="00506524" w:rsidRPr="00506524" w:rsidRDefault="00506524" w:rsidP="00506524">
      <w:pPr>
        <w:rPr>
          <w:b/>
          <w:sz w:val="28"/>
          <w:szCs w:val="28"/>
        </w:rPr>
      </w:pPr>
    </w:p>
    <w:p w:rsidR="00506524" w:rsidRPr="00506524" w:rsidRDefault="00506524" w:rsidP="00506524">
      <w:pPr>
        <w:jc w:val="both"/>
      </w:pPr>
      <w:r w:rsidRPr="00506524">
        <w:t xml:space="preserve">Sukladno članku 9. Pravilnika o polugodišnjem i godišnjem izvještaju o izvršenju proračuna </w:t>
      </w:r>
    </w:p>
    <w:p w:rsidR="00506524" w:rsidRPr="00506524" w:rsidRDefault="00506524" w:rsidP="00506524">
      <w:pPr>
        <w:jc w:val="both"/>
      </w:pPr>
      <w:r w:rsidRPr="00506524">
        <w:t>( „Narodne novine“ broj 24/13</w:t>
      </w:r>
      <w:r w:rsidR="0065100D">
        <w:t>,</w:t>
      </w:r>
      <w:r w:rsidRPr="00506524">
        <w:t xml:space="preserve"> 102/17</w:t>
      </w:r>
      <w:r w:rsidR="00883898">
        <w:t>,</w:t>
      </w:r>
      <w:r w:rsidR="0065100D">
        <w:t xml:space="preserve"> 1/20</w:t>
      </w:r>
      <w:r w:rsidR="00883898">
        <w:t>, 147/20</w:t>
      </w:r>
      <w:r w:rsidRPr="00506524">
        <w:t>) propisano je da Izvještaj o danim jamstvima i izdacima po jamstvima  sadrži pregled danih i protestiranih jamstava u izvještajnom razdoblju. Osim toga ovaj Izvještaj sadrži stanje obveza po danim jamstvima iskazanih u izvanbilančnoj evidenciji, na početku i na kraju proračunske godine kao i stanje protestiranih jamstva.</w:t>
      </w:r>
    </w:p>
    <w:p w:rsidR="00506524" w:rsidRPr="00506524" w:rsidRDefault="00506524" w:rsidP="00506524">
      <w:pPr>
        <w:jc w:val="both"/>
      </w:pPr>
      <w:r w:rsidRPr="00506524">
        <w:t xml:space="preserve"> Izvještaj   je prikazan kroz Tablice:</w:t>
      </w:r>
    </w:p>
    <w:p w:rsidR="00506524" w:rsidRPr="00506524" w:rsidRDefault="00506524" w:rsidP="00506524"/>
    <w:p w:rsidR="00506524" w:rsidRPr="00506524" w:rsidRDefault="00506524" w:rsidP="00506524">
      <w:pPr>
        <w:rPr>
          <w:b/>
        </w:rPr>
      </w:pPr>
      <w:r w:rsidRPr="00506524">
        <w:t xml:space="preserve"> </w:t>
      </w:r>
      <w:r w:rsidRPr="00506524">
        <w:rPr>
          <w:b/>
        </w:rPr>
        <w:t xml:space="preserve">Tablica: Pregled danih jamstava  </w:t>
      </w:r>
    </w:p>
    <w:p w:rsidR="00506524" w:rsidRPr="00506524" w:rsidRDefault="00506524" w:rsidP="00506524">
      <w:r w:rsidRPr="00506524">
        <w:t xml:space="preserve">    </w:t>
      </w:r>
    </w:p>
    <w:tbl>
      <w:tblPr>
        <w:tblW w:w="9900"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0"/>
        <w:gridCol w:w="1080"/>
        <w:gridCol w:w="1260"/>
        <w:gridCol w:w="1312"/>
        <w:gridCol w:w="1568"/>
        <w:gridCol w:w="900"/>
        <w:gridCol w:w="1080"/>
        <w:gridCol w:w="1080"/>
        <w:gridCol w:w="900"/>
      </w:tblGrid>
      <w:tr w:rsidR="00506524" w:rsidRPr="00506524" w:rsidTr="00362635">
        <w:tc>
          <w:tcPr>
            <w:tcW w:w="720" w:type="dxa"/>
          </w:tcPr>
          <w:p w:rsidR="00506524" w:rsidRPr="00506524" w:rsidRDefault="00506524" w:rsidP="00506524">
            <w:pPr>
              <w:jc w:val="center"/>
              <w:rPr>
                <w:b/>
                <w:sz w:val="16"/>
                <w:szCs w:val="16"/>
              </w:rPr>
            </w:pPr>
            <w:r w:rsidRPr="00506524">
              <w:rPr>
                <w:b/>
                <w:sz w:val="16"/>
                <w:szCs w:val="16"/>
              </w:rPr>
              <w:t>Red.</w:t>
            </w:r>
          </w:p>
          <w:p w:rsidR="00506524" w:rsidRPr="00506524" w:rsidRDefault="00506524" w:rsidP="00506524">
            <w:pPr>
              <w:jc w:val="center"/>
              <w:rPr>
                <w:b/>
                <w:sz w:val="16"/>
                <w:szCs w:val="16"/>
              </w:rPr>
            </w:pPr>
            <w:r w:rsidRPr="00506524">
              <w:rPr>
                <w:b/>
                <w:sz w:val="16"/>
                <w:szCs w:val="16"/>
              </w:rPr>
              <w:t>broj</w:t>
            </w:r>
          </w:p>
        </w:tc>
        <w:tc>
          <w:tcPr>
            <w:tcW w:w="1080" w:type="dxa"/>
          </w:tcPr>
          <w:p w:rsidR="00506524" w:rsidRPr="00506524" w:rsidRDefault="00506524" w:rsidP="00506524">
            <w:pPr>
              <w:jc w:val="center"/>
              <w:rPr>
                <w:b/>
                <w:sz w:val="16"/>
                <w:szCs w:val="16"/>
              </w:rPr>
            </w:pPr>
            <w:r w:rsidRPr="00506524">
              <w:rPr>
                <w:b/>
                <w:sz w:val="16"/>
                <w:szCs w:val="16"/>
              </w:rPr>
              <w:t>Datum Odluke o davanju jamstva</w:t>
            </w:r>
          </w:p>
        </w:tc>
        <w:tc>
          <w:tcPr>
            <w:tcW w:w="1260" w:type="dxa"/>
          </w:tcPr>
          <w:p w:rsidR="00506524" w:rsidRPr="00506524" w:rsidRDefault="00506524" w:rsidP="00506524">
            <w:pPr>
              <w:jc w:val="center"/>
              <w:rPr>
                <w:b/>
                <w:sz w:val="16"/>
                <w:szCs w:val="16"/>
              </w:rPr>
            </w:pPr>
            <w:r w:rsidRPr="00506524">
              <w:rPr>
                <w:b/>
                <w:sz w:val="16"/>
                <w:szCs w:val="16"/>
              </w:rPr>
              <w:t>Datum sklapanja Ugovora o jamstvu s korisnikom kredita</w:t>
            </w:r>
          </w:p>
        </w:tc>
        <w:tc>
          <w:tcPr>
            <w:tcW w:w="1312" w:type="dxa"/>
          </w:tcPr>
          <w:p w:rsidR="00506524" w:rsidRPr="00506524" w:rsidRDefault="00506524" w:rsidP="00506524">
            <w:pPr>
              <w:jc w:val="center"/>
              <w:rPr>
                <w:b/>
                <w:sz w:val="16"/>
                <w:szCs w:val="16"/>
              </w:rPr>
            </w:pPr>
            <w:r w:rsidRPr="00506524">
              <w:rPr>
                <w:b/>
                <w:sz w:val="16"/>
                <w:szCs w:val="16"/>
              </w:rPr>
              <w:t>Naziv fin. institucije u čiju korist se daje jamstvo</w:t>
            </w:r>
          </w:p>
        </w:tc>
        <w:tc>
          <w:tcPr>
            <w:tcW w:w="1568" w:type="dxa"/>
          </w:tcPr>
          <w:p w:rsidR="00506524" w:rsidRPr="00506524" w:rsidRDefault="00506524" w:rsidP="00506524">
            <w:pPr>
              <w:jc w:val="center"/>
              <w:rPr>
                <w:b/>
                <w:sz w:val="16"/>
                <w:szCs w:val="16"/>
              </w:rPr>
            </w:pPr>
            <w:r w:rsidRPr="00506524">
              <w:rPr>
                <w:b/>
                <w:sz w:val="16"/>
                <w:szCs w:val="16"/>
              </w:rPr>
              <w:t>Naziv korisnika kredita-namjena kredita</w:t>
            </w:r>
          </w:p>
        </w:tc>
        <w:tc>
          <w:tcPr>
            <w:tcW w:w="900" w:type="dxa"/>
          </w:tcPr>
          <w:p w:rsidR="00506524" w:rsidRPr="00506524" w:rsidRDefault="00506524" w:rsidP="00506524">
            <w:pPr>
              <w:jc w:val="center"/>
              <w:rPr>
                <w:b/>
                <w:sz w:val="16"/>
                <w:szCs w:val="16"/>
              </w:rPr>
            </w:pPr>
            <w:r w:rsidRPr="00506524">
              <w:rPr>
                <w:b/>
                <w:sz w:val="16"/>
                <w:szCs w:val="16"/>
              </w:rPr>
              <w:t>Valut. jedinica</w:t>
            </w:r>
          </w:p>
        </w:tc>
        <w:tc>
          <w:tcPr>
            <w:tcW w:w="1080" w:type="dxa"/>
          </w:tcPr>
          <w:p w:rsidR="00506524" w:rsidRPr="00506524" w:rsidRDefault="00506524" w:rsidP="00506524">
            <w:pPr>
              <w:jc w:val="center"/>
              <w:rPr>
                <w:b/>
                <w:sz w:val="16"/>
                <w:szCs w:val="16"/>
              </w:rPr>
            </w:pPr>
            <w:r w:rsidRPr="00506524">
              <w:rPr>
                <w:b/>
                <w:sz w:val="16"/>
                <w:szCs w:val="16"/>
              </w:rPr>
              <w:t>Iznos jamstva u valuti</w:t>
            </w:r>
          </w:p>
        </w:tc>
        <w:tc>
          <w:tcPr>
            <w:tcW w:w="1080" w:type="dxa"/>
          </w:tcPr>
          <w:p w:rsidR="00506524" w:rsidRPr="00506524" w:rsidRDefault="00506524" w:rsidP="00506524">
            <w:pPr>
              <w:jc w:val="center"/>
              <w:rPr>
                <w:b/>
                <w:sz w:val="16"/>
                <w:szCs w:val="16"/>
              </w:rPr>
            </w:pPr>
            <w:r w:rsidRPr="00506524">
              <w:rPr>
                <w:b/>
                <w:sz w:val="16"/>
                <w:szCs w:val="16"/>
              </w:rPr>
              <w:t>Iznos jamstava u kunama</w:t>
            </w:r>
          </w:p>
        </w:tc>
        <w:tc>
          <w:tcPr>
            <w:tcW w:w="900" w:type="dxa"/>
          </w:tcPr>
          <w:p w:rsidR="00506524" w:rsidRPr="00506524" w:rsidRDefault="00506524" w:rsidP="00506524">
            <w:pPr>
              <w:jc w:val="center"/>
              <w:rPr>
                <w:b/>
                <w:sz w:val="16"/>
                <w:szCs w:val="16"/>
              </w:rPr>
            </w:pPr>
            <w:r w:rsidRPr="00506524">
              <w:rPr>
                <w:b/>
                <w:sz w:val="16"/>
                <w:szCs w:val="16"/>
              </w:rPr>
              <w:t>Posljednja godina dospijeća</w:t>
            </w:r>
          </w:p>
        </w:tc>
      </w:tr>
      <w:tr w:rsidR="00506524" w:rsidRPr="00506524" w:rsidTr="00362635">
        <w:tc>
          <w:tcPr>
            <w:tcW w:w="720" w:type="dxa"/>
          </w:tcPr>
          <w:p w:rsidR="00506524" w:rsidRPr="00506524" w:rsidRDefault="00506524" w:rsidP="00506524">
            <w:pPr>
              <w:jc w:val="center"/>
              <w:rPr>
                <w:sz w:val="16"/>
                <w:szCs w:val="16"/>
              </w:rPr>
            </w:pPr>
            <w:r w:rsidRPr="00506524">
              <w:rPr>
                <w:sz w:val="16"/>
                <w:szCs w:val="16"/>
              </w:rPr>
              <w:t>1.</w:t>
            </w:r>
          </w:p>
        </w:tc>
        <w:tc>
          <w:tcPr>
            <w:tcW w:w="1080" w:type="dxa"/>
          </w:tcPr>
          <w:p w:rsidR="00506524" w:rsidRPr="00506524" w:rsidRDefault="00506524" w:rsidP="00506524">
            <w:pPr>
              <w:rPr>
                <w:sz w:val="16"/>
                <w:szCs w:val="16"/>
              </w:rPr>
            </w:pPr>
            <w:r w:rsidRPr="00506524">
              <w:rPr>
                <w:sz w:val="16"/>
                <w:szCs w:val="16"/>
              </w:rPr>
              <w:t>22.12.2006.</w:t>
            </w:r>
          </w:p>
        </w:tc>
        <w:tc>
          <w:tcPr>
            <w:tcW w:w="1260" w:type="dxa"/>
          </w:tcPr>
          <w:p w:rsidR="00506524" w:rsidRPr="00506524" w:rsidRDefault="00506524" w:rsidP="00506524">
            <w:pPr>
              <w:rPr>
                <w:sz w:val="16"/>
                <w:szCs w:val="16"/>
              </w:rPr>
            </w:pPr>
          </w:p>
        </w:tc>
        <w:tc>
          <w:tcPr>
            <w:tcW w:w="1312" w:type="dxa"/>
          </w:tcPr>
          <w:p w:rsidR="00506524" w:rsidRPr="00506524" w:rsidRDefault="00506524" w:rsidP="00506524">
            <w:pPr>
              <w:rPr>
                <w:sz w:val="16"/>
                <w:szCs w:val="16"/>
              </w:rPr>
            </w:pPr>
            <w:r w:rsidRPr="00506524">
              <w:rPr>
                <w:sz w:val="16"/>
                <w:szCs w:val="16"/>
              </w:rPr>
              <w:t>Zagrebačka banka d.d.</w:t>
            </w:r>
          </w:p>
        </w:tc>
        <w:tc>
          <w:tcPr>
            <w:tcW w:w="1568" w:type="dxa"/>
          </w:tcPr>
          <w:p w:rsidR="00506524" w:rsidRPr="00506524" w:rsidRDefault="00506524" w:rsidP="00506524">
            <w:pPr>
              <w:rPr>
                <w:sz w:val="16"/>
                <w:szCs w:val="16"/>
              </w:rPr>
            </w:pPr>
            <w:r w:rsidRPr="00506524">
              <w:rPr>
                <w:sz w:val="16"/>
                <w:szCs w:val="16"/>
              </w:rPr>
              <w:t>Komunalno društvo Pag d.o.o.- financiranje izgradnje glavnog kanalizacijskog kolektora u Gradu Pagu</w:t>
            </w:r>
          </w:p>
        </w:tc>
        <w:tc>
          <w:tcPr>
            <w:tcW w:w="900" w:type="dxa"/>
          </w:tcPr>
          <w:p w:rsidR="00506524" w:rsidRPr="00506524" w:rsidRDefault="00506524" w:rsidP="00506524">
            <w:pPr>
              <w:jc w:val="center"/>
              <w:rPr>
                <w:sz w:val="16"/>
                <w:szCs w:val="16"/>
              </w:rPr>
            </w:pPr>
            <w:r w:rsidRPr="00506524">
              <w:rPr>
                <w:sz w:val="16"/>
                <w:szCs w:val="16"/>
              </w:rPr>
              <w:t>EUR</w:t>
            </w:r>
          </w:p>
        </w:tc>
        <w:tc>
          <w:tcPr>
            <w:tcW w:w="1080" w:type="dxa"/>
          </w:tcPr>
          <w:p w:rsidR="00506524" w:rsidRPr="00506524" w:rsidRDefault="00506524" w:rsidP="00506524">
            <w:pPr>
              <w:jc w:val="right"/>
              <w:rPr>
                <w:sz w:val="16"/>
                <w:szCs w:val="16"/>
              </w:rPr>
            </w:pPr>
            <w:r w:rsidRPr="00506524">
              <w:rPr>
                <w:sz w:val="16"/>
                <w:szCs w:val="16"/>
              </w:rPr>
              <w:t>231.292,52</w:t>
            </w:r>
          </w:p>
        </w:tc>
        <w:tc>
          <w:tcPr>
            <w:tcW w:w="1080" w:type="dxa"/>
          </w:tcPr>
          <w:p w:rsidR="00506524" w:rsidRPr="00506524" w:rsidRDefault="00506524" w:rsidP="00506524">
            <w:pPr>
              <w:jc w:val="right"/>
              <w:rPr>
                <w:sz w:val="16"/>
                <w:szCs w:val="16"/>
              </w:rPr>
            </w:pPr>
            <w:r w:rsidRPr="00506524">
              <w:rPr>
                <w:sz w:val="16"/>
                <w:szCs w:val="16"/>
              </w:rPr>
              <w:t>1.700.000,00</w:t>
            </w:r>
          </w:p>
        </w:tc>
        <w:tc>
          <w:tcPr>
            <w:tcW w:w="900" w:type="dxa"/>
          </w:tcPr>
          <w:p w:rsidR="00506524" w:rsidRPr="00506524" w:rsidRDefault="00506524" w:rsidP="00506524">
            <w:pPr>
              <w:jc w:val="center"/>
              <w:rPr>
                <w:sz w:val="16"/>
                <w:szCs w:val="16"/>
              </w:rPr>
            </w:pPr>
            <w:r w:rsidRPr="00506524">
              <w:rPr>
                <w:sz w:val="16"/>
                <w:szCs w:val="16"/>
              </w:rPr>
              <w:t>2022.</w:t>
            </w:r>
          </w:p>
        </w:tc>
      </w:tr>
    </w:tbl>
    <w:p w:rsidR="00506524" w:rsidRPr="00506524" w:rsidRDefault="00506524" w:rsidP="00506524"/>
    <w:p w:rsidR="00506524" w:rsidRPr="00506524" w:rsidRDefault="00506524" w:rsidP="00506524">
      <w:pPr>
        <w:jc w:val="both"/>
      </w:pPr>
    </w:p>
    <w:p w:rsidR="00506524" w:rsidRPr="00506524" w:rsidRDefault="00506524" w:rsidP="00506524">
      <w:pPr>
        <w:jc w:val="both"/>
      </w:pPr>
      <w:r w:rsidRPr="00506524">
        <w:t xml:space="preserve">     Grad Pag tijekom  20</w:t>
      </w:r>
      <w:r w:rsidR="00883898">
        <w:t>20</w:t>
      </w:r>
      <w:r w:rsidRPr="00506524">
        <w:t>. godine  nije davao nova jamstva.</w:t>
      </w:r>
    </w:p>
    <w:p w:rsidR="00506524" w:rsidRPr="00506524" w:rsidRDefault="00506524" w:rsidP="00506524"/>
    <w:p w:rsidR="00506524" w:rsidRPr="00506524" w:rsidRDefault="00506524" w:rsidP="00506524">
      <w:pPr>
        <w:jc w:val="both"/>
      </w:pPr>
      <w:r w:rsidRPr="00506524">
        <w:t xml:space="preserve">     Stanje obveza po danom jamstvu, iskazane u izvanbilančnoj evidenciji na početku proračunske godine iznosi </w:t>
      </w:r>
      <w:r w:rsidR="00BE1BAE">
        <w:t>285.817,09</w:t>
      </w:r>
      <w:r w:rsidRPr="00506524">
        <w:t xml:space="preserve">  kuna odnosno na  dan 31.12.20</w:t>
      </w:r>
      <w:r w:rsidR="00BE1BAE">
        <w:t>20</w:t>
      </w:r>
      <w:r w:rsidRPr="00506524">
        <w:t xml:space="preserve">. godine  </w:t>
      </w:r>
      <w:r w:rsidR="00BE1BAE">
        <w:t>144.058,50</w:t>
      </w:r>
      <w:r w:rsidRPr="00506524">
        <w:t xml:space="preserve">  kuna. Navedeni iznosi utvrđeni su Izvješćem  Komunalnog društva Pag d.o.o.</w:t>
      </w:r>
    </w:p>
    <w:p w:rsidR="00506524" w:rsidRPr="00506524" w:rsidRDefault="00506524" w:rsidP="00506524">
      <w:pPr>
        <w:jc w:val="both"/>
      </w:pPr>
      <w:r w:rsidRPr="00506524">
        <w:t xml:space="preserve"> </w:t>
      </w:r>
    </w:p>
    <w:p w:rsidR="00506524" w:rsidRPr="00506524" w:rsidRDefault="00506524" w:rsidP="00506524">
      <w:pPr>
        <w:jc w:val="both"/>
      </w:pPr>
    </w:p>
    <w:p w:rsidR="00506524" w:rsidRPr="00506524" w:rsidRDefault="00506524" w:rsidP="00506524"/>
    <w:p w:rsidR="00506524" w:rsidRPr="00506524" w:rsidRDefault="00506524" w:rsidP="00506524">
      <w:pPr>
        <w:rPr>
          <w:b/>
        </w:rPr>
      </w:pPr>
      <w:r w:rsidRPr="00506524">
        <w:rPr>
          <w:b/>
        </w:rPr>
        <w:t>Tablica: Pregled protestiranih jamstava</w:t>
      </w:r>
    </w:p>
    <w:p w:rsidR="00506524" w:rsidRPr="00506524" w:rsidRDefault="00506524" w:rsidP="00506524"/>
    <w:tbl>
      <w:tblPr>
        <w:tblW w:w="9900"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40"/>
        <w:gridCol w:w="1080"/>
        <w:gridCol w:w="895"/>
        <w:gridCol w:w="1134"/>
        <w:gridCol w:w="851"/>
        <w:gridCol w:w="1134"/>
        <w:gridCol w:w="1134"/>
        <w:gridCol w:w="850"/>
        <w:gridCol w:w="851"/>
        <w:gridCol w:w="1431"/>
      </w:tblGrid>
      <w:tr w:rsidR="00506524" w:rsidRPr="00506524" w:rsidTr="00AF647C">
        <w:tc>
          <w:tcPr>
            <w:tcW w:w="540" w:type="dxa"/>
          </w:tcPr>
          <w:p w:rsidR="00506524" w:rsidRPr="00506524" w:rsidRDefault="00506524" w:rsidP="00506524">
            <w:pPr>
              <w:jc w:val="center"/>
              <w:rPr>
                <w:b/>
                <w:sz w:val="16"/>
                <w:szCs w:val="16"/>
              </w:rPr>
            </w:pPr>
            <w:r w:rsidRPr="00506524">
              <w:rPr>
                <w:b/>
                <w:sz w:val="16"/>
                <w:szCs w:val="16"/>
              </w:rPr>
              <w:t>Red.</w:t>
            </w:r>
          </w:p>
          <w:p w:rsidR="00506524" w:rsidRPr="00506524" w:rsidRDefault="00506524" w:rsidP="00506524">
            <w:pPr>
              <w:jc w:val="center"/>
              <w:rPr>
                <w:b/>
                <w:sz w:val="16"/>
                <w:szCs w:val="16"/>
              </w:rPr>
            </w:pPr>
            <w:r w:rsidRPr="00506524">
              <w:rPr>
                <w:b/>
                <w:sz w:val="16"/>
                <w:szCs w:val="16"/>
              </w:rPr>
              <w:t>broj</w:t>
            </w:r>
          </w:p>
        </w:tc>
        <w:tc>
          <w:tcPr>
            <w:tcW w:w="1080" w:type="dxa"/>
          </w:tcPr>
          <w:p w:rsidR="00506524" w:rsidRPr="00506524" w:rsidRDefault="00506524" w:rsidP="00506524">
            <w:pPr>
              <w:jc w:val="center"/>
              <w:rPr>
                <w:b/>
                <w:sz w:val="16"/>
                <w:szCs w:val="16"/>
              </w:rPr>
            </w:pPr>
            <w:r w:rsidRPr="00506524">
              <w:rPr>
                <w:b/>
                <w:sz w:val="16"/>
                <w:szCs w:val="16"/>
              </w:rPr>
              <w:t>Datum plaćanja po protestiranom jamstvu</w:t>
            </w:r>
          </w:p>
        </w:tc>
        <w:tc>
          <w:tcPr>
            <w:tcW w:w="895" w:type="dxa"/>
          </w:tcPr>
          <w:p w:rsidR="00506524" w:rsidRPr="00506524" w:rsidRDefault="00506524" w:rsidP="00506524">
            <w:pPr>
              <w:jc w:val="center"/>
              <w:rPr>
                <w:b/>
                <w:sz w:val="16"/>
                <w:szCs w:val="16"/>
              </w:rPr>
            </w:pPr>
            <w:r w:rsidRPr="00506524">
              <w:rPr>
                <w:b/>
                <w:sz w:val="16"/>
                <w:szCs w:val="16"/>
              </w:rPr>
              <w:t>Naziv korisnika odnosno dužnika</w:t>
            </w:r>
          </w:p>
        </w:tc>
        <w:tc>
          <w:tcPr>
            <w:tcW w:w="1134" w:type="dxa"/>
          </w:tcPr>
          <w:p w:rsidR="00506524" w:rsidRPr="00506524" w:rsidRDefault="00506524" w:rsidP="00506524">
            <w:pPr>
              <w:jc w:val="center"/>
              <w:rPr>
                <w:b/>
                <w:sz w:val="16"/>
                <w:szCs w:val="16"/>
              </w:rPr>
            </w:pPr>
            <w:r w:rsidRPr="00506524">
              <w:rPr>
                <w:b/>
                <w:sz w:val="16"/>
                <w:szCs w:val="16"/>
              </w:rPr>
              <w:t>Naziv fin. institucije u čiju korist je protestirano jamstvo</w:t>
            </w:r>
          </w:p>
        </w:tc>
        <w:tc>
          <w:tcPr>
            <w:tcW w:w="851" w:type="dxa"/>
          </w:tcPr>
          <w:p w:rsidR="00506524" w:rsidRPr="00506524" w:rsidRDefault="00506524" w:rsidP="00AF647C">
            <w:pPr>
              <w:jc w:val="center"/>
              <w:rPr>
                <w:b/>
                <w:sz w:val="16"/>
                <w:szCs w:val="16"/>
              </w:rPr>
            </w:pPr>
            <w:r w:rsidRPr="00506524">
              <w:rPr>
                <w:b/>
                <w:sz w:val="16"/>
                <w:szCs w:val="16"/>
              </w:rPr>
              <w:t>Valut</w:t>
            </w:r>
            <w:r w:rsidR="00AF647C">
              <w:rPr>
                <w:b/>
                <w:sz w:val="16"/>
                <w:szCs w:val="16"/>
              </w:rPr>
              <w:t>na</w:t>
            </w:r>
            <w:r w:rsidRPr="00506524">
              <w:rPr>
                <w:b/>
                <w:sz w:val="16"/>
                <w:szCs w:val="16"/>
              </w:rPr>
              <w:t xml:space="preserve"> jedinica</w:t>
            </w:r>
          </w:p>
        </w:tc>
        <w:tc>
          <w:tcPr>
            <w:tcW w:w="1134" w:type="dxa"/>
          </w:tcPr>
          <w:p w:rsidR="00506524" w:rsidRPr="00506524" w:rsidRDefault="00506524" w:rsidP="00506524">
            <w:pPr>
              <w:jc w:val="center"/>
              <w:rPr>
                <w:b/>
                <w:sz w:val="16"/>
                <w:szCs w:val="16"/>
              </w:rPr>
            </w:pPr>
            <w:r w:rsidRPr="00506524">
              <w:rPr>
                <w:b/>
                <w:sz w:val="16"/>
                <w:szCs w:val="16"/>
              </w:rPr>
              <w:t>Iznos plaćene glavnice u valuti</w:t>
            </w:r>
          </w:p>
        </w:tc>
        <w:tc>
          <w:tcPr>
            <w:tcW w:w="1134" w:type="dxa"/>
          </w:tcPr>
          <w:p w:rsidR="00506524" w:rsidRPr="00506524" w:rsidRDefault="00506524" w:rsidP="00506524">
            <w:pPr>
              <w:jc w:val="center"/>
              <w:rPr>
                <w:b/>
                <w:sz w:val="16"/>
                <w:szCs w:val="16"/>
              </w:rPr>
            </w:pPr>
            <w:r w:rsidRPr="00506524">
              <w:rPr>
                <w:b/>
                <w:sz w:val="16"/>
                <w:szCs w:val="16"/>
              </w:rPr>
              <w:t>Iznos  plaćenih kamata u valuti</w:t>
            </w:r>
          </w:p>
        </w:tc>
        <w:tc>
          <w:tcPr>
            <w:tcW w:w="850" w:type="dxa"/>
          </w:tcPr>
          <w:p w:rsidR="00506524" w:rsidRPr="00506524" w:rsidRDefault="00506524" w:rsidP="00506524">
            <w:pPr>
              <w:jc w:val="center"/>
              <w:rPr>
                <w:b/>
                <w:sz w:val="16"/>
                <w:szCs w:val="16"/>
              </w:rPr>
            </w:pPr>
            <w:r w:rsidRPr="00506524">
              <w:rPr>
                <w:b/>
                <w:sz w:val="16"/>
                <w:szCs w:val="16"/>
              </w:rPr>
              <w:t>Ostala plaćanja u valuti</w:t>
            </w:r>
          </w:p>
        </w:tc>
        <w:tc>
          <w:tcPr>
            <w:tcW w:w="851" w:type="dxa"/>
          </w:tcPr>
          <w:p w:rsidR="00506524" w:rsidRPr="00506524" w:rsidRDefault="00506524" w:rsidP="00506524">
            <w:pPr>
              <w:jc w:val="center"/>
              <w:rPr>
                <w:b/>
                <w:sz w:val="16"/>
                <w:szCs w:val="16"/>
              </w:rPr>
            </w:pPr>
            <w:r w:rsidRPr="00506524">
              <w:rPr>
                <w:b/>
                <w:sz w:val="16"/>
                <w:szCs w:val="16"/>
              </w:rPr>
              <w:t>Ukupan iznos izvršenih plaćanja u valuti</w:t>
            </w:r>
          </w:p>
        </w:tc>
        <w:tc>
          <w:tcPr>
            <w:tcW w:w="1431" w:type="dxa"/>
          </w:tcPr>
          <w:p w:rsidR="00506524" w:rsidRPr="00506524" w:rsidRDefault="00506524" w:rsidP="00AF647C">
            <w:pPr>
              <w:jc w:val="center"/>
              <w:rPr>
                <w:b/>
                <w:sz w:val="16"/>
                <w:szCs w:val="16"/>
              </w:rPr>
            </w:pPr>
            <w:r w:rsidRPr="00506524">
              <w:rPr>
                <w:b/>
                <w:sz w:val="16"/>
                <w:szCs w:val="16"/>
              </w:rPr>
              <w:t>Protuv</w:t>
            </w:r>
            <w:r w:rsidR="00AF647C">
              <w:rPr>
                <w:b/>
                <w:sz w:val="16"/>
                <w:szCs w:val="16"/>
              </w:rPr>
              <w:t>rijednost</w:t>
            </w:r>
            <w:r w:rsidRPr="00506524">
              <w:rPr>
                <w:b/>
                <w:sz w:val="16"/>
                <w:szCs w:val="16"/>
              </w:rPr>
              <w:t xml:space="preserve">  u kunama</w:t>
            </w:r>
          </w:p>
        </w:tc>
      </w:tr>
      <w:tr w:rsidR="00506524" w:rsidRPr="00506524" w:rsidTr="00AF647C">
        <w:tc>
          <w:tcPr>
            <w:tcW w:w="540" w:type="dxa"/>
          </w:tcPr>
          <w:p w:rsidR="00506524" w:rsidRPr="00506524" w:rsidRDefault="00506524" w:rsidP="00506524">
            <w:pPr>
              <w:jc w:val="center"/>
              <w:rPr>
                <w:b/>
                <w:sz w:val="16"/>
                <w:szCs w:val="16"/>
              </w:rPr>
            </w:pPr>
            <w:r w:rsidRPr="00506524">
              <w:rPr>
                <w:b/>
                <w:sz w:val="16"/>
                <w:szCs w:val="16"/>
              </w:rPr>
              <w:t>-</w:t>
            </w:r>
          </w:p>
        </w:tc>
        <w:tc>
          <w:tcPr>
            <w:tcW w:w="1080" w:type="dxa"/>
          </w:tcPr>
          <w:p w:rsidR="00506524" w:rsidRPr="00506524" w:rsidRDefault="00506524" w:rsidP="00506524">
            <w:pPr>
              <w:jc w:val="center"/>
              <w:rPr>
                <w:b/>
                <w:sz w:val="16"/>
                <w:szCs w:val="16"/>
              </w:rPr>
            </w:pPr>
            <w:r w:rsidRPr="00506524">
              <w:rPr>
                <w:b/>
                <w:sz w:val="16"/>
                <w:szCs w:val="16"/>
              </w:rPr>
              <w:t>-</w:t>
            </w:r>
          </w:p>
        </w:tc>
        <w:tc>
          <w:tcPr>
            <w:tcW w:w="895" w:type="dxa"/>
          </w:tcPr>
          <w:p w:rsidR="00506524" w:rsidRPr="00506524" w:rsidRDefault="00506524" w:rsidP="00506524">
            <w:pPr>
              <w:jc w:val="center"/>
              <w:rPr>
                <w:b/>
                <w:sz w:val="16"/>
                <w:szCs w:val="16"/>
              </w:rPr>
            </w:pPr>
            <w:r w:rsidRPr="00506524">
              <w:rPr>
                <w:b/>
                <w:sz w:val="16"/>
                <w:szCs w:val="16"/>
              </w:rPr>
              <w:t>-</w:t>
            </w:r>
          </w:p>
        </w:tc>
        <w:tc>
          <w:tcPr>
            <w:tcW w:w="1134" w:type="dxa"/>
          </w:tcPr>
          <w:p w:rsidR="00506524" w:rsidRPr="00506524" w:rsidRDefault="00506524" w:rsidP="00506524">
            <w:pPr>
              <w:jc w:val="center"/>
              <w:rPr>
                <w:b/>
                <w:sz w:val="16"/>
                <w:szCs w:val="16"/>
              </w:rPr>
            </w:pPr>
            <w:r w:rsidRPr="00506524">
              <w:rPr>
                <w:b/>
                <w:sz w:val="16"/>
                <w:szCs w:val="16"/>
              </w:rPr>
              <w:t>-</w:t>
            </w:r>
          </w:p>
        </w:tc>
        <w:tc>
          <w:tcPr>
            <w:tcW w:w="851" w:type="dxa"/>
          </w:tcPr>
          <w:p w:rsidR="00506524" w:rsidRPr="00506524" w:rsidRDefault="00506524" w:rsidP="00506524">
            <w:pPr>
              <w:jc w:val="center"/>
              <w:rPr>
                <w:b/>
                <w:sz w:val="16"/>
                <w:szCs w:val="16"/>
              </w:rPr>
            </w:pPr>
            <w:r w:rsidRPr="00506524">
              <w:rPr>
                <w:b/>
                <w:sz w:val="16"/>
                <w:szCs w:val="16"/>
              </w:rPr>
              <w:t>-</w:t>
            </w:r>
          </w:p>
        </w:tc>
        <w:tc>
          <w:tcPr>
            <w:tcW w:w="1134" w:type="dxa"/>
          </w:tcPr>
          <w:p w:rsidR="00506524" w:rsidRPr="00506524" w:rsidRDefault="00506524" w:rsidP="00506524">
            <w:pPr>
              <w:jc w:val="center"/>
              <w:rPr>
                <w:b/>
                <w:sz w:val="16"/>
                <w:szCs w:val="16"/>
              </w:rPr>
            </w:pPr>
            <w:r w:rsidRPr="00506524">
              <w:rPr>
                <w:b/>
                <w:sz w:val="16"/>
                <w:szCs w:val="16"/>
              </w:rPr>
              <w:t>-</w:t>
            </w:r>
          </w:p>
        </w:tc>
        <w:tc>
          <w:tcPr>
            <w:tcW w:w="1134" w:type="dxa"/>
          </w:tcPr>
          <w:p w:rsidR="00506524" w:rsidRPr="00506524" w:rsidRDefault="00506524" w:rsidP="00506524">
            <w:pPr>
              <w:jc w:val="center"/>
              <w:rPr>
                <w:b/>
                <w:sz w:val="16"/>
                <w:szCs w:val="16"/>
              </w:rPr>
            </w:pPr>
            <w:r w:rsidRPr="00506524">
              <w:rPr>
                <w:b/>
                <w:sz w:val="16"/>
                <w:szCs w:val="16"/>
              </w:rPr>
              <w:t>-</w:t>
            </w:r>
          </w:p>
        </w:tc>
        <w:tc>
          <w:tcPr>
            <w:tcW w:w="850" w:type="dxa"/>
          </w:tcPr>
          <w:p w:rsidR="00506524" w:rsidRPr="00506524" w:rsidRDefault="00506524" w:rsidP="00506524">
            <w:pPr>
              <w:jc w:val="center"/>
              <w:rPr>
                <w:b/>
                <w:sz w:val="16"/>
                <w:szCs w:val="16"/>
              </w:rPr>
            </w:pPr>
            <w:r w:rsidRPr="00506524">
              <w:rPr>
                <w:b/>
                <w:sz w:val="16"/>
                <w:szCs w:val="16"/>
              </w:rPr>
              <w:t>-</w:t>
            </w:r>
          </w:p>
        </w:tc>
        <w:tc>
          <w:tcPr>
            <w:tcW w:w="851" w:type="dxa"/>
          </w:tcPr>
          <w:p w:rsidR="00506524" w:rsidRPr="00506524" w:rsidRDefault="00506524" w:rsidP="00506524">
            <w:pPr>
              <w:jc w:val="center"/>
              <w:rPr>
                <w:b/>
                <w:sz w:val="16"/>
                <w:szCs w:val="16"/>
              </w:rPr>
            </w:pPr>
            <w:r w:rsidRPr="00506524">
              <w:rPr>
                <w:b/>
                <w:sz w:val="16"/>
                <w:szCs w:val="16"/>
              </w:rPr>
              <w:t>-</w:t>
            </w:r>
          </w:p>
        </w:tc>
        <w:tc>
          <w:tcPr>
            <w:tcW w:w="1431" w:type="dxa"/>
          </w:tcPr>
          <w:p w:rsidR="00506524" w:rsidRPr="00506524" w:rsidRDefault="00506524" w:rsidP="00506524">
            <w:pPr>
              <w:jc w:val="center"/>
              <w:rPr>
                <w:b/>
                <w:sz w:val="16"/>
                <w:szCs w:val="16"/>
              </w:rPr>
            </w:pPr>
            <w:r w:rsidRPr="00506524">
              <w:rPr>
                <w:b/>
                <w:sz w:val="16"/>
                <w:szCs w:val="16"/>
              </w:rPr>
              <w:t>-</w:t>
            </w:r>
          </w:p>
        </w:tc>
      </w:tr>
    </w:tbl>
    <w:p w:rsidR="00506524" w:rsidRPr="00506524" w:rsidRDefault="00506524" w:rsidP="00506524"/>
    <w:p w:rsidR="00506524" w:rsidRPr="00506524" w:rsidRDefault="00506524" w:rsidP="00506524"/>
    <w:p w:rsidR="00506524" w:rsidRPr="00506524" w:rsidRDefault="00506524" w:rsidP="00506524">
      <w:pPr>
        <w:jc w:val="both"/>
      </w:pPr>
      <w:r w:rsidRPr="00506524">
        <w:t xml:space="preserve">     Stanje potraživanja po protestiranim jamstvima na početku  proračunske godine  i na dan 31.12.20</w:t>
      </w:r>
      <w:r w:rsidR="00323901">
        <w:t>20</w:t>
      </w:r>
      <w:r w:rsidRPr="00506524">
        <w:t>. godine iznosi 0,00 kuna.</w:t>
      </w:r>
    </w:p>
    <w:p w:rsidR="00506524" w:rsidRPr="00506524" w:rsidRDefault="00506524" w:rsidP="00506524">
      <w:pPr>
        <w:jc w:val="both"/>
      </w:pPr>
    </w:p>
    <w:p w:rsidR="00506524" w:rsidRDefault="00506524" w:rsidP="00506524">
      <w:pPr>
        <w:jc w:val="both"/>
        <w:rPr>
          <w:b/>
          <w:sz w:val="28"/>
          <w:szCs w:val="28"/>
        </w:rPr>
      </w:pPr>
    </w:p>
    <w:p w:rsidR="00AF647C" w:rsidRDefault="00AF647C" w:rsidP="00506524">
      <w:pPr>
        <w:jc w:val="both"/>
        <w:rPr>
          <w:b/>
          <w:sz w:val="28"/>
          <w:szCs w:val="28"/>
        </w:rPr>
      </w:pPr>
    </w:p>
    <w:p w:rsidR="00AF647C" w:rsidRDefault="00AF647C" w:rsidP="00506524">
      <w:pPr>
        <w:jc w:val="both"/>
        <w:rPr>
          <w:b/>
          <w:sz w:val="28"/>
          <w:szCs w:val="28"/>
        </w:rPr>
      </w:pPr>
    </w:p>
    <w:p w:rsidR="00AF647C" w:rsidRPr="00506524" w:rsidRDefault="00AF647C" w:rsidP="00506524">
      <w:pPr>
        <w:jc w:val="both"/>
        <w:rPr>
          <w:b/>
          <w:sz w:val="28"/>
          <w:szCs w:val="28"/>
        </w:rPr>
      </w:pPr>
    </w:p>
    <w:p w:rsidR="00506524" w:rsidRDefault="00506524" w:rsidP="00506524">
      <w:pPr>
        <w:jc w:val="both"/>
        <w:rPr>
          <w:b/>
          <w:sz w:val="28"/>
          <w:szCs w:val="28"/>
        </w:rPr>
      </w:pPr>
    </w:p>
    <w:p w:rsidR="008E3F16" w:rsidRPr="008E3F16" w:rsidRDefault="009D4EEF" w:rsidP="008E3F16">
      <w:pPr>
        <w:jc w:val="center"/>
        <w:rPr>
          <w:b/>
          <w:sz w:val="28"/>
          <w:szCs w:val="28"/>
        </w:rPr>
      </w:pPr>
      <w:r w:rsidRPr="009D4EEF">
        <w:lastRenderedPageBreak/>
        <w:t xml:space="preserve">     </w:t>
      </w:r>
      <w:r w:rsidR="008E3F16" w:rsidRPr="008E3F16">
        <w:rPr>
          <w:b/>
          <w:sz w:val="28"/>
          <w:szCs w:val="28"/>
        </w:rPr>
        <w:t xml:space="preserve">   6.  OBRZLOŽENJE  OSTVARENJA PRIHODA I PRIMITAKA, RASHODA I IZDATAKA U 2020. GODINI</w:t>
      </w:r>
    </w:p>
    <w:p w:rsidR="008E3F16" w:rsidRPr="008E3F16" w:rsidRDefault="008E3F16" w:rsidP="008E3F16">
      <w:pPr>
        <w:rPr>
          <w:b/>
          <w:sz w:val="28"/>
          <w:szCs w:val="28"/>
        </w:rPr>
      </w:pPr>
    </w:p>
    <w:p w:rsidR="008E3F16" w:rsidRPr="008E3F16" w:rsidRDefault="008E3F16" w:rsidP="008E3F16">
      <w:pPr>
        <w:rPr>
          <w:b/>
          <w:sz w:val="28"/>
          <w:szCs w:val="28"/>
        </w:rPr>
      </w:pPr>
    </w:p>
    <w:p w:rsidR="008E3F16" w:rsidRPr="008E3F16" w:rsidRDefault="008E3F16" w:rsidP="008E3F16">
      <w:pPr>
        <w:jc w:val="both"/>
      </w:pPr>
      <w:r w:rsidRPr="008E3F16">
        <w:t xml:space="preserve">     Člankom 12. stavak 1. Pravilnika o polugodišnjem i godišnjem izvještaju  o izvršenju proračuna (Narodne novine“ broj 24/13, 102/17,1/20 i 147/20)  propisano je  da obrazloženje ostvarenja prihoda i primitaka, rashoda i izdataka  dopunjuje podatke iz Računa prihoda i  rashoda i Računa financiranja na opisni, brojčani, grafički ili kombinirani način  posebice obrazlaganjem odstupanja izvršenja u odnosu na plan. </w:t>
      </w:r>
    </w:p>
    <w:p w:rsidR="008E3F16" w:rsidRPr="008E3F16" w:rsidRDefault="008E3F16" w:rsidP="008E3F16">
      <w:pPr>
        <w:jc w:val="both"/>
      </w:pPr>
    </w:p>
    <w:p w:rsidR="008E3F16" w:rsidRPr="008E3F16" w:rsidRDefault="008E3F16" w:rsidP="008E3F16">
      <w:pPr>
        <w:jc w:val="both"/>
      </w:pPr>
    </w:p>
    <w:p w:rsidR="008E3F16" w:rsidRPr="008E3F16" w:rsidRDefault="008E3F16" w:rsidP="008E3F16">
      <w:pPr>
        <w:jc w:val="both"/>
      </w:pPr>
      <w:r w:rsidRPr="008E3F16">
        <w:t>Financiranje javnih  rashoda u 2020. godini izvršeno je na osnovi slijedećih  dokumenata:</w:t>
      </w:r>
    </w:p>
    <w:p w:rsidR="008E3F16" w:rsidRPr="008E3F16" w:rsidRDefault="008E3F16" w:rsidP="008E3F16">
      <w:pPr>
        <w:numPr>
          <w:ilvl w:val="0"/>
          <w:numId w:val="7"/>
        </w:numPr>
        <w:jc w:val="both"/>
      </w:pPr>
      <w:r w:rsidRPr="008E3F16">
        <w:t>Proračuna Grada Paga za 2020. godinu i projekcije za 2021. i 2022. godinu  usvojenog  na Gradskom vijeću Grada Paga na sjednici održanoj 05. prosinca 2019. godine, objavljen u „Službenom glasniku Grada Paga 13/2019),</w:t>
      </w:r>
    </w:p>
    <w:p w:rsidR="008E3F16" w:rsidRPr="008E3F16" w:rsidRDefault="008E3F16" w:rsidP="008E3F16">
      <w:pPr>
        <w:numPr>
          <w:ilvl w:val="0"/>
          <w:numId w:val="7"/>
        </w:numPr>
        <w:jc w:val="both"/>
      </w:pPr>
      <w:r w:rsidRPr="008E3F16">
        <w:t>Odluke o izvršenju Proračuna Grada Paga za 2020. godinu usvojene  na Gradskom vijeću Grada Paga na sjednici održanoj 05. prosinca 2019. godine, objavljene u „Službenom glasniku Grada Paga 13/2019),</w:t>
      </w:r>
    </w:p>
    <w:p w:rsidR="008E3F16" w:rsidRPr="008E3F16" w:rsidRDefault="008E3F16" w:rsidP="008E3F16">
      <w:pPr>
        <w:numPr>
          <w:ilvl w:val="0"/>
          <w:numId w:val="7"/>
        </w:numPr>
        <w:jc w:val="both"/>
      </w:pPr>
      <w:r w:rsidRPr="008E3F16">
        <w:t>I Izmjene i dopune Proračuna Grada Paga za 2020. godinu i projekcije za 2021. i 2022. godinu usvojene na Gradskom vijeću Grada Paga na sjednici održanoj 27. veljače 2020. godine, objavljena u „Službenom glasniku Grada Paga 2/2020),</w:t>
      </w:r>
    </w:p>
    <w:p w:rsidR="008E3F16" w:rsidRPr="008E3F16" w:rsidRDefault="008E3F16" w:rsidP="008E3F16">
      <w:pPr>
        <w:numPr>
          <w:ilvl w:val="0"/>
          <w:numId w:val="7"/>
        </w:numPr>
        <w:jc w:val="both"/>
      </w:pPr>
      <w:r w:rsidRPr="008E3F16">
        <w:t>II Izmjene i dopune Proračuna Grada Paga za 2020. godinu i projekcije za 2021. i 2022. godinu usvojene na Gradskom vijeću Grada Paga na sjednici održanoj 30. srpnja 2020. godine, objavljena u „Službenom glasniku Grada Paga 6/2020).</w:t>
      </w:r>
    </w:p>
    <w:p w:rsidR="008E3F16" w:rsidRPr="008E3F16" w:rsidRDefault="008E3F16" w:rsidP="008E3F16">
      <w:pPr>
        <w:ind w:left="57"/>
        <w:jc w:val="both"/>
      </w:pPr>
    </w:p>
    <w:p w:rsidR="008E3F16" w:rsidRPr="008E3F16" w:rsidRDefault="008E3F16" w:rsidP="008E3F16">
      <w:pPr>
        <w:ind w:left="57"/>
        <w:jc w:val="both"/>
      </w:pPr>
    </w:p>
    <w:p w:rsidR="008E3F16" w:rsidRPr="008E3F16" w:rsidRDefault="008E3F16" w:rsidP="008E3F16">
      <w:pPr>
        <w:ind w:left="57"/>
        <w:jc w:val="both"/>
      </w:pPr>
    </w:p>
    <w:p w:rsidR="008E3F16" w:rsidRPr="008E3F16" w:rsidRDefault="008E3F16" w:rsidP="008E3F16">
      <w:pPr>
        <w:rPr>
          <w:b/>
          <w:i/>
          <w:sz w:val="28"/>
          <w:szCs w:val="28"/>
        </w:rPr>
      </w:pPr>
      <w:r w:rsidRPr="008E3F16">
        <w:rPr>
          <w:b/>
          <w:i/>
          <w:sz w:val="28"/>
          <w:szCs w:val="28"/>
        </w:rPr>
        <w:t xml:space="preserve">      </w:t>
      </w:r>
    </w:p>
    <w:p w:rsidR="008E3F16" w:rsidRPr="008E3F16" w:rsidRDefault="008E3F16" w:rsidP="008E3F16">
      <w:pPr>
        <w:jc w:val="both"/>
      </w:pPr>
      <w:r w:rsidRPr="008E3F16">
        <w:rPr>
          <w:b/>
          <w:sz w:val="28"/>
          <w:szCs w:val="28"/>
        </w:rPr>
        <w:t xml:space="preserve">     Sažetak  A. Račun prihoda i rashoda i B. Računa financiranja</w:t>
      </w:r>
      <w:r w:rsidRPr="008E3F16">
        <w:t xml:space="preserve"> sadrži prikaz ukupnih ostvarenih  prihoda  i primitaka  te izvršenih rashoda i izdataka na razini razreda ekonomske klasifikacije.</w:t>
      </w:r>
    </w:p>
    <w:p w:rsidR="008E3F16" w:rsidRPr="008E3F16" w:rsidRDefault="008E3F16" w:rsidP="008E3F16">
      <w:pPr>
        <w:rPr>
          <w:b/>
        </w:rPr>
      </w:pPr>
    </w:p>
    <w:p w:rsidR="008E3F16" w:rsidRPr="008E3F16" w:rsidRDefault="008E3F16" w:rsidP="008E3F16">
      <w:pPr>
        <w:jc w:val="both"/>
      </w:pPr>
      <w:r w:rsidRPr="008E3F16">
        <w:t xml:space="preserve">      U  A. </w:t>
      </w:r>
      <w:r w:rsidRPr="008E3F16">
        <w:rPr>
          <w:b/>
        </w:rPr>
        <w:t>Računu prihoda i rashoda</w:t>
      </w:r>
      <w:r w:rsidRPr="008E3F16">
        <w:t xml:space="preserve"> utvrđeno je da   planirani prihodi  za 2020. godinu iznose  45.636.000,00 kuna, a ostvareni su u  izvještajnom razdoblju  u iznosu od  29.962.366,93 kuna i čine  65,66% ukupnog plana.  U strukturi naplaćenih prihoda prihodi poslovanja  zastupljeni su u iznosu od 27.886.516,92 kuna te prihodi od prodaje nefinancijske imovine u iznosu od 2.075.850,01  kuna.</w:t>
      </w:r>
    </w:p>
    <w:p w:rsidR="008E3F16" w:rsidRPr="008E3F16" w:rsidRDefault="008E3F16" w:rsidP="008E3F16">
      <w:pPr>
        <w:jc w:val="both"/>
      </w:pPr>
      <w:r w:rsidRPr="008E3F16">
        <w:t xml:space="preserve">Ukupno planirani rashodi  u iznosu od 42.414.000,00  kuna izvršeni su u  2020. godini u iznosu od 28.330.703,17 kuna i čine 66,80% ukupnog plana. Izvršenje uključuje rashode poslovanja  u iznosu od 22.014.737,27 kuna te rashode  za nabavu nefinancijske imovine  u  iznosu od 6.315.966,90  kuna.                             </w:t>
      </w:r>
    </w:p>
    <w:p w:rsidR="008E3F16" w:rsidRPr="008E3F16" w:rsidRDefault="008E3F16" w:rsidP="008E3F16">
      <w:pPr>
        <w:jc w:val="both"/>
        <w:rPr>
          <w:b/>
        </w:rPr>
      </w:pPr>
      <w:r w:rsidRPr="008E3F16">
        <w:t>Odnosom ostvarenih prihoda i izvršenih rashoda u  tekućoj proračunskoj  godini utvrđen je proračunski višak</w:t>
      </w:r>
      <w:r w:rsidRPr="008E3F16">
        <w:rPr>
          <w:b/>
        </w:rPr>
        <w:t xml:space="preserve"> </w:t>
      </w:r>
      <w:r w:rsidRPr="008E3F16">
        <w:t>u iznosu od</w:t>
      </w:r>
      <w:r w:rsidRPr="008E3F16">
        <w:rPr>
          <w:b/>
        </w:rPr>
        <w:t xml:space="preserve"> 1.631.663,76 </w:t>
      </w:r>
      <w:r w:rsidRPr="008E3F16">
        <w:t>kuna.</w:t>
      </w:r>
    </w:p>
    <w:p w:rsidR="008E3F16" w:rsidRPr="008E3F16" w:rsidRDefault="008E3F16" w:rsidP="008E3F16">
      <w:pPr>
        <w:jc w:val="both"/>
        <w:rPr>
          <w:b/>
          <w:sz w:val="28"/>
          <w:szCs w:val="28"/>
        </w:rPr>
      </w:pPr>
    </w:p>
    <w:p w:rsidR="008E3F16" w:rsidRPr="008E3F16" w:rsidRDefault="008E3F16" w:rsidP="008E3F16">
      <w:pPr>
        <w:jc w:val="both"/>
      </w:pPr>
      <w:r w:rsidRPr="008E3F16">
        <w:t xml:space="preserve">     U B. </w:t>
      </w:r>
      <w:r w:rsidRPr="008E3F16">
        <w:rPr>
          <w:b/>
        </w:rPr>
        <w:t>Računu financiranja</w:t>
      </w:r>
      <w:r w:rsidRPr="008E3F16">
        <w:t xml:space="preserve">  nije planiran, ali je    ostvaren  primitak od financijske imovine i zaduživanja u iznosu od 2.196.080,37 kuna.  Od planiranog iznosa od 440.000,00 kuna za  izdatak  za financijsku imovinu i otplatu zajmova  u izvještajnom razdoblju izvršeno je 416.549,29 kuna čime je ostvaren proračunski  višak  od 1.779.531,08.kuna.</w:t>
      </w:r>
    </w:p>
    <w:p w:rsidR="008E3F16" w:rsidRPr="008E3F16" w:rsidRDefault="008E3F16" w:rsidP="008E3F16"/>
    <w:p w:rsidR="008E3F16" w:rsidRPr="008E3F16" w:rsidRDefault="008E3F16" w:rsidP="008E3F16"/>
    <w:p w:rsidR="008E3F16" w:rsidRPr="008E3F16" w:rsidRDefault="008E3F16" w:rsidP="008E3F16">
      <w:pPr>
        <w:jc w:val="both"/>
      </w:pPr>
      <w:r w:rsidRPr="008E3F16">
        <w:rPr>
          <w:b/>
        </w:rPr>
        <w:t xml:space="preserve">     Raspoloživa sredstva iz prethodnih godina</w:t>
      </w:r>
      <w:r w:rsidRPr="008E3F16">
        <w:t xml:space="preserve"> utvrđena su kao proračunski  višak u iznosu od 967.766,69 kuna  i predstavljaju  rezultat  odnosa  sukcesivnog pokrića proračunskog  manjka   Proračuna Grada Paga u iznosu od -3.100.000,00 kuna sukladno  članku 3. Odluke  o načinu pokrića  proračunskog manjka u Proračunu Grada Paga iz prethodnog razdoblja  (“Službeni glasnik Grada Paga“  broj 8/20) i  ostvarenog proračunskog viška Grada  sa 31.12.2019. godine u iznosu od 3.750.797,32  kuna te ukupnog  proračunskog  viška proračunskih korisnika sa 31.12.2019. godine u iznosu od   316.969,37 kuna.  </w:t>
      </w:r>
    </w:p>
    <w:p w:rsidR="008E3F16" w:rsidRPr="008E3F16" w:rsidRDefault="008E3F16" w:rsidP="008E3F16">
      <w:pPr>
        <w:tabs>
          <w:tab w:val="left" w:pos="5416"/>
        </w:tabs>
        <w:jc w:val="both"/>
      </w:pPr>
      <w:r w:rsidRPr="008E3F16">
        <w:tab/>
      </w:r>
    </w:p>
    <w:p w:rsidR="008E3F16" w:rsidRPr="008E3F16" w:rsidRDefault="008E3F16" w:rsidP="008E3F16">
      <w:pPr>
        <w:jc w:val="both"/>
      </w:pPr>
      <w:r w:rsidRPr="008E3F16">
        <w:t xml:space="preserve">     Odnosom ukupno ostvarenih prihoda/primitaka  ( Grada i proračunskih korisnika - vlastita i namjenska sredstva) u 2020. godini u iznosu od 32.158.447,30 kuna, ukupno izvršenih rashoda/izdataka  u  iznosu od  28.747.252,46 kuna  i  planiranih  raspoloživih sredstava   iz prethodnih godina  u iznosu od 967.755,69 kuna ostvaren je    </w:t>
      </w:r>
      <w:r w:rsidRPr="008E3F16">
        <w:rPr>
          <w:b/>
        </w:rPr>
        <w:t>proračunski  višak</w:t>
      </w:r>
      <w:r w:rsidRPr="008E3F16">
        <w:t xml:space="preserve"> sredstava u iznosu od 4.378.961,53</w:t>
      </w:r>
      <w:r w:rsidRPr="008E3F16">
        <w:rPr>
          <w:b/>
        </w:rPr>
        <w:t xml:space="preserve"> </w:t>
      </w:r>
      <w:r w:rsidRPr="008E3F16">
        <w:t>kuna.</w:t>
      </w:r>
    </w:p>
    <w:p w:rsidR="008E3F16" w:rsidRPr="008E3F16" w:rsidRDefault="008E3F16" w:rsidP="008E3F16">
      <w:pPr>
        <w:jc w:val="both"/>
      </w:pPr>
    </w:p>
    <w:p w:rsidR="008E3F16" w:rsidRPr="008E3F16" w:rsidRDefault="008E3F16" w:rsidP="008E3F16">
      <w:pPr>
        <w:jc w:val="both"/>
      </w:pPr>
      <w:r w:rsidRPr="008E3F16">
        <w:t xml:space="preserve">     Temeljem  dostavljenih  financijskih izvještaja  proračunskih korisnika   za razdoblje  01.01.-31.12.2020. godine ( predanih u FINU na propisanim obrascima), a koji su propisani  odredbama  Pravilnika  o financijskom  izvještavanju u proračunskom računovodstvu (NN 3/15, 93/15, 135/15,2/17, 28/17,112/18 i 126/19)  utvrđen je </w:t>
      </w:r>
      <w:r w:rsidRPr="008E3F16">
        <w:rPr>
          <w:b/>
        </w:rPr>
        <w:t xml:space="preserve">manjak </w:t>
      </w:r>
      <w:r w:rsidRPr="008E3F16">
        <w:t xml:space="preserve">poslovanja proračunskog korisnika  Gradske knjižnice Pag u iznosu od 12.229,72 kuna, </w:t>
      </w:r>
      <w:r w:rsidRPr="008E3F16">
        <w:rPr>
          <w:b/>
        </w:rPr>
        <w:t>višak</w:t>
      </w:r>
      <w:r w:rsidRPr="008E3F16">
        <w:t xml:space="preserve"> poslovanja   Dječjeg vrtića „Paški mališani“ u iznosu od 466.247,66 kuna i Javne vatrogasne postrojbe Pag u iznosu od 31.405,90  kuna. </w:t>
      </w:r>
    </w:p>
    <w:p w:rsidR="008E3F16" w:rsidRPr="008E3F16" w:rsidRDefault="008E3F16" w:rsidP="008E3F16">
      <w:pPr>
        <w:jc w:val="both"/>
      </w:pPr>
    </w:p>
    <w:p w:rsidR="008E3F16" w:rsidRPr="008E3F16" w:rsidRDefault="008E3F16" w:rsidP="008E3F16">
      <w:pPr>
        <w:jc w:val="both"/>
        <w:rPr>
          <w:color w:val="0563C1"/>
          <w:u w:val="single"/>
        </w:rPr>
      </w:pPr>
      <w:r w:rsidRPr="008E3F16">
        <w:t xml:space="preserve">       P</w:t>
      </w:r>
      <w:r w:rsidRPr="008E3F16">
        <w:rPr>
          <w:b/>
        </w:rPr>
        <w:t xml:space="preserve">roračunski manjak  Grada (bez proračunskih korisnika) na dan 31.12. 2020. </w:t>
      </w:r>
      <w:r w:rsidRPr="008E3F16">
        <w:t xml:space="preserve"> godine utvrđen je financijskim izvještajima za 2020. godinu propisanim Pravilnikom o financijskom izvještavanju u proračunskom računovodstvu, obrazac PR-RAS VP 151 objavljen  </w:t>
      </w:r>
      <w:hyperlink r:id="rId9" w:history="1">
        <w:r w:rsidRPr="008E3F16">
          <w:rPr>
            <w:color w:val="0563C1"/>
            <w:u w:val="single"/>
          </w:rPr>
          <w:t>http://pag.hr/index.php/gradska-uprava/proracun-i-financije/financijsko-izvjesce-grada</w:t>
        </w:r>
      </w:hyperlink>
      <w:r w:rsidRPr="008E3F16">
        <w:rPr>
          <w:color w:val="0563C1"/>
          <w:u w:val="single"/>
        </w:rPr>
        <w:t xml:space="preserve">  </w:t>
      </w:r>
      <w:r w:rsidRPr="008E3F16">
        <w:t xml:space="preserve">u </w:t>
      </w:r>
    </w:p>
    <w:p w:rsidR="008E3F16" w:rsidRPr="008E3F16" w:rsidRDefault="008E3F16" w:rsidP="008E3F16">
      <w:pPr>
        <w:jc w:val="both"/>
      </w:pPr>
      <w:r w:rsidRPr="008E3F16">
        <w:t xml:space="preserve">iznosu od   </w:t>
      </w:r>
      <w:r w:rsidRPr="008E3F16">
        <w:rPr>
          <w:b/>
        </w:rPr>
        <w:t>-24.441.858,95</w:t>
      </w:r>
      <w:r w:rsidRPr="008E3F16">
        <w:t xml:space="preserve"> kuna.</w:t>
      </w:r>
      <w:r w:rsidRPr="008E3F16">
        <w:rPr>
          <w:b/>
        </w:rPr>
        <w:t xml:space="preserve"> </w:t>
      </w:r>
      <w:r w:rsidRPr="008E3F16">
        <w:t xml:space="preserve">  Zbroj je to proračunskog manjka  u iznosu od -27.684.599,32  kuna utvrđenog  financijskim izvještajima za 2019. godinu  i  ostvarenog proračunskog  viška  tekuće proračunske  godine  u   iznosu od 3.242.740,37 kuna.</w:t>
      </w:r>
    </w:p>
    <w:p w:rsidR="008E3F16" w:rsidRPr="008E3F16" w:rsidRDefault="008E3F16" w:rsidP="008E3F16">
      <w:pPr>
        <w:jc w:val="both"/>
      </w:pPr>
    </w:p>
    <w:p w:rsidR="008E3F16" w:rsidRPr="008E3F16" w:rsidRDefault="008E3F16" w:rsidP="008E3F16">
      <w:pPr>
        <w:jc w:val="both"/>
      </w:pPr>
    </w:p>
    <w:p w:rsidR="008E3F16" w:rsidRPr="008E3F16" w:rsidRDefault="008E3F16" w:rsidP="008E3F16">
      <w:pPr>
        <w:jc w:val="both"/>
      </w:pPr>
    </w:p>
    <w:p w:rsidR="008E3F16" w:rsidRPr="008E3F16" w:rsidRDefault="008E3F16" w:rsidP="008E3F16">
      <w:pPr>
        <w:jc w:val="both"/>
      </w:pPr>
      <w:r w:rsidRPr="008E3F16">
        <w:t xml:space="preserve">     U </w:t>
      </w:r>
      <w:r w:rsidRPr="008E3F16">
        <w:rPr>
          <w:b/>
          <w:sz w:val="28"/>
          <w:szCs w:val="28"/>
        </w:rPr>
        <w:t>Računu prihoda i rashoda</w:t>
      </w:r>
      <w:r w:rsidRPr="008E3F16">
        <w:t xml:space="preserve">  dan je prikaz ostvarenih prihoda i  izvršenih rashoda Grada Paga i proračunskih korisnika za izvještajno razdoblje u odnosu na plan 2020. godine kao i ostvarenje, izvršenje za isto razdoblje prethodne proračunske godine prema</w:t>
      </w:r>
    </w:p>
    <w:p w:rsidR="008E3F16" w:rsidRPr="008E3F16" w:rsidRDefault="008E3F16" w:rsidP="008E3F16">
      <w:pPr>
        <w:jc w:val="both"/>
      </w:pPr>
      <w:r w:rsidRPr="008E3F16">
        <w:t xml:space="preserve">- ekonomskoj klasifikaciji </w:t>
      </w:r>
    </w:p>
    <w:p w:rsidR="008E3F16" w:rsidRPr="008E3F16" w:rsidRDefault="008E3F16" w:rsidP="008E3F16">
      <w:pPr>
        <w:jc w:val="both"/>
      </w:pPr>
      <w:r w:rsidRPr="008E3F16">
        <w:t>- izvorima financiranja</w:t>
      </w:r>
    </w:p>
    <w:p w:rsidR="008E3F16" w:rsidRPr="008E3F16" w:rsidRDefault="008E3F16" w:rsidP="008E3F16">
      <w:pPr>
        <w:jc w:val="both"/>
      </w:pPr>
      <w:r w:rsidRPr="008E3F16">
        <w:t>- funkcijskoj  klasifikaciji</w:t>
      </w:r>
    </w:p>
    <w:p w:rsidR="008E3F16" w:rsidRPr="008E3F16" w:rsidRDefault="008E3F16" w:rsidP="008E3F16">
      <w:pPr>
        <w:jc w:val="both"/>
      </w:pPr>
    </w:p>
    <w:p w:rsidR="008E3F16" w:rsidRPr="008E3F16" w:rsidRDefault="008E3F16" w:rsidP="008E3F16">
      <w:pPr>
        <w:jc w:val="both"/>
      </w:pPr>
    </w:p>
    <w:p w:rsidR="008E3F16" w:rsidRPr="008E3F16" w:rsidRDefault="008E3F16" w:rsidP="008E3F16">
      <w:pPr>
        <w:jc w:val="both"/>
      </w:pPr>
    </w:p>
    <w:p w:rsidR="008E3F16" w:rsidRPr="008E3F16" w:rsidRDefault="008E3F16" w:rsidP="008E3F16">
      <w:pPr>
        <w:jc w:val="both"/>
        <w:rPr>
          <w:b/>
          <w:i/>
        </w:rPr>
      </w:pPr>
      <w:r w:rsidRPr="008E3F16">
        <w:rPr>
          <w:b/>
          <w:i/>
        </w:rPr>
        <w:t xml:space="preserve">      EKONOMSKA  KLASIFIKACIJA</w:t>
      </w:r>
    </w:p>
    <w:p w:rsidR="008E3F16" w:rsidRPr="008E3F16" w:rsidRDefault="008E3F16" w:rsidP="008E3F16">
      <w:pPr>
        <w:jc w:val="both"/>
      </w:pPr>
    </w:p>
    <w:p w:rsidR="008E3F16" w:rsidRPr="008E3F16" w:rsidRDefault="008E3F16" w:rsidP="008E3F16">
      <w:pPr>
        <w:jc w:val="both"/>
      </w:pPr>
    </w:p>
    <w:p w:rsidR="008E3F16" w:rsidRPr="008E3F16" w:rsidRDefault="008E3F16" w:rsidP="008E3F16">
      <w:pPr>
        <w:jc w:val="both"/>
        <w:rPr>
          <w:b/>
          <w:sz w:val="28"/>
          <w:szCs w:val="28"/>
        </w:rPr>
      </w:pPr>
      <w:r w:rsidRPr="008E3F16">
        <w:rPr>
          <w:i/>
        </w:rPr>
        <w:t xml:space="preserve">         </w:t>
      </w:r>
      <w:r w:rsidRPr="008E3F16">
        <w:rPr>
          <w:b/>
          <w:i/>
          <w:sz w:val="28"/>
          <w:szCs w:val="28"/>
          <w:u w:val="single"/>
        </w:rPr>
        <w:t>Ukupni prihodi proračuna (Grad i proračunski korisnici)</w:t>
      </w:r>
      <w:r w:rsidRPr="008E3F16">
        <w:rPr>
          <w:sz w:val="28"/>
          <w:szCs w:val="28"/>
        </w:rPr>
        <w:t xml:space="preserve"> sastoje se od </w:t>
      </w:r>
      <w:r w:rsidRPr="008E3F16">
        <w:rPr>
          <w:b/>
          <w:sz w:val="28"/>
          <w:szCs w:val="28"/>
        </w:rPr>
        <w:t>prihoda poslovanja</w:t>
      </w:r>
      <w:r w:rsidRPr="008E3F16">
        <w:rPr>
          <w:sz w:val="28"/>
          <w:szCs w:val="28"/>
        </w:rPr>
        <w:t xml:space="preserve"> i </w:t>
      </w:r>
      <w:r w:rsidRPr="008E3F16">
        <w:rPr>
          <w:b/>
          <w:sz w:val="28"/>
          <w:szCs w:val="28"/>
        </w:rPr>
        <w:t>prihoda od prodaje nefinancijske imovine.</w:t>
      </w:r>
    </w:p>
    <w:p w:rsidR="008E3F16" w:rsidRPr="008E3F16" w:rsidRDefault="008E3F16" w:rsidP="008E3F16">
      <w:pPr>
        <w:jc w:val="both"/>
      </w:pPr>
    </w:p>
    <w:p w:rsidR="002B23BA" w:rsidRDefault="002B23BA" w:rsidP="008E3F16">
      <w:pPr>
        <w:jc w:val="both"/>
      </w:pPr>
    </w:p>
    <w:p w:rsidR="002B23BA" w:rsidRDefault="002B23BA" w:rsidP="008E3F16">
      <w:pPr>
        <w:jc w:val="both"/>
      </w:pPr>
    </w:p>
    <w:p w:rsidR="008E3F16" w:rsidRPr="008E3F16" w:rsidRDefault="008E3F16" w:rsidP="008E3F16">
      <w:pPr>
        <w:jc w:val="both"/>
        <w:rPr>
          <w:sz w:val="22"/>
          <w:szCs w:val="22"/>
        </w:rPr>
      </w:pPr>
      <w:r w:rsidRPr="008E3F16">
        <w:lastRenderedPageBreak/>
        <w:t xml:space="preserve"> </w:t>
      </w:r>
      <w:r w:rsidRPr="008E3F16">
        <w:rPr>
          <w:sz w:val="22"/>
          <w:szCs w:val="22"/>
        </w:rPr>
        <w:t xml:space="preserve">Tablica 1. Ostvareni prihodi  za 2019. i 2020. godinu  na razini razreda  </w:t>
      </w:r>
    </w:p>
    <w:p w:rsidR="008E3F16" w:rsidRPr="008E3F16" w:rsidRDefault="008E3F16" w:rsidP="008E3F16">
      <w:pPr>
        <w:jc w:val="both"/>
        <w:rPr>
          <w:sz w:val="22"/>
          <w:szCs w:val="22"/>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420"/>
        <w:gridCol w:w="1980"/>
        <w:gridCol w:w="1980"/>
      </w:tblGrid>
      <w:tr w:rsidR="008E3F16" w:rsidRPr="008E3F16" w:rsidTr="00AC3D88">
        <w:tc>
          <w:tcPr>
            <w:tcW w:w="3420" w:type="dxa"/>
          </w:tcPr>
          <w:p w:rsidR="008E3F16" w:rsidRPr="008E3F16" w:rsidRDefault="008E3F16" w:rsidP="008E3F16">
            <w:pPr>
              <w:jc w:val="both"/>
              <w:rPr>
                <w:rFonts w:eastAsia="Calibri"/>
              </w:rPr>
            </w:pPr>
          </w:p>
        </w:tc>
        <w:tc>
          <w:tcPr>
            <w:tcW w:w="1980" w:type="dxa"/>
          </w:tcPr>
          <w:p w:rsidR="008E3F16" w:rsidRPr="008E3F16" w:rsidRDefault="008E3F16" w:rsidP="008E3F16">
            <w:pPr>
              <w:jc w:val="center"/>
              <w:rPr>
                <w:rFonts w:eastAsia="Calibri"/>
                <w:b/>
              </w:rPr>
            </w:pPr>
            <w:r w:rsidRPr="008E3F16">
              <w:rPr>
                <w:rFonts w:eastAsia="Calibri"/>
                <w:b/>
              </w:rPr>
              <w:t>2019.</w:t>
            </w:r>
          </w:p>
        </w:tc>
        <w:tc>
          <w:tcPr>
            <w:tcW w:w="1980" w:type="dxa"/>
          </w:tcPr>
          <w:p w:rsidR="008E3F16" w:rsidRPr="008E3F16" w:rsidRDefault="008E3F16" w:rsidP="008E3F16">
            <w:pPr>
              <w:jc w:val="center"/>
              <w:rPr>
                <w:rFonts w:eastAsia="Calibri"/>
                <w:b/>
              </w:rPr>
            </w:pPr>
            <w:r w:rsidRPr="008E3F16">
              <w:rPr>
                <w:rFonts w:eastAsia="Calibri"/>
                <w:b/>
              </w:rPr>
              <w:t>2020.</w:t>
            </w:r>
          </w:p>
        </w:tc>
      </w:tr>
      <w:tr w:rsidR="008E3F16" w:rsidRPr="008E3F16" w:rsidTr="00AC3D88">
        <w:tc>
          <w:tcPr>
            <w:tcW w:w="3420" w:type="dxa"/>
          </w:tcPr>
          <w:p w:rsidR="008E3F16" w:rsidRPr="008E3F16" w:rsidRDefault="008E3F16" w:rsidP="008E3F16">
            <w:pPr>
              <w:jc w:val="both"/>
              <w:rPr>
                <w:rFonts w:eastAsia="Calibri"/>
                <w:b/>
              </w:rPr>
            </w:pPr>
            <w:r w:rsidRPr="008E3F16">
              <w:rPr>
                <w:rFonts w:eastAsia="Calibri"/>
                <w:b/>
              </w:rPr>
              <w:t>Prihodi poslovanja</w:t>
            </w:r>
          </w:p>
        </w:tc>
        <w:tc>
          <w:tcPr>
            <w:tcW w:w="1980" w:type="dxa"/>
          </w:tcPr>
          <w:p w:rsidR="008E3F16" w:rsidRPr="008E3F16" w:rsidRDefault="008E3F16" w:rsidP="008E3F16">
            <w:pPr>
              <w:jc w:val="right"/>
              <w:rPr>
                <w:rFonts w:eastAsia="Calibri"/>
                <w:b/>
              </w:rPr>
            </w:pPr>
            <w:r w:rsidRPr="008E3F16">
              <w:rPr>
                <w:rFonts w:eastAsia="Calibri"/>
                <w:b/>
              </w:rPr>
              <w:t>28.824.049,05</w:t>
            </w:r>
          </w:p>
        </w:tc>
        <w:tc>
          <w:tcPr>
            <w:tcW w:w="1980" w:type="dxa"/>
          </w:tcPr>
          <w:p w:rsidR="008E3F16" w:rsidRPr="008E3F16" w:rsidRDefault="008E3F16" w:rsidP="008E3F16">
            <w:pPr>
              <w:jc w:val="right"/>
              <w:rPr>
                <w:rFonts w:eastAsia="Calibri"/>
                <w:b/>
              </w:rPr>
            </w:pPr>
            <w:r w:rsidRPr="008E3F16">
              <w:rPr>
                <w:rFonts w:eastAsia="Calibri"/>
                <w:b/>
              </w:rPr>
              <w:t>27.886.516,92</w:t>
            </w:r>
          </w:p>
        </w:tc>
      </w:tr>
      <w:tr w:rsidR="008E3F16" w:rsidRPr="008E3F16" w:rsidTr="00AC3D88">
        <w:tc>
          <w:tcPr>
            <w:tcW w:w="3420" w:type="dxa"/>
          </w:tcPr>
          <w:p w:rsidR="008E3F16" w:rsidRPr="008E3F16" w:rsidRDefault="008E3F16" w:rsidP="008E3F16">
            <w:pPr>
              <w:jc w:val="both"/>
              <w:rPr>
                <w:rFonts w:eastAsia="Calibri"/>
              </w:rPr>
            </w:pPr>
            <w:r w:rsidRPr="008E3F16">
              <w:rPr>
                <w:rFonts w:eastAsia="Calibri"/>
              </w:rPr>
              <w:t>Prihodi poslovanja – Grad</w:t>
            </w:r>
          </w:p>
        </w:tc>
        <w:tc>
          <w:tcPr>
            <w:tcW w:w="1980" w:type="dxa"/>
          </w:tcPr>
          <w:p w:rsidR="008E3F16" w:rsidRPr="008E3F16" w:rsidRDefault="008E3F16" w:rsidP="008E3F16">
            <w:pPr>
              <w:jc w:val="right"/>
              <w:rPr>
                <w:rFonts w:eastAsia="Calibri"/>
              </w:rPr>
            </w:pPr>
            <w:r w:rsidRPr="008E3F16">
              <w:rPr>
                <w:rFonts w:eastAsia="Calibri"/>
              </w:rPr>
              <w:t>27.318.038,20</w:t>
            </w:r>
          </w:p>
        </w:tc>
        <w:tc>
          <w:tcPr>
            <w:tcW w:w="1980" w:type="dxa"/>
          </w:tcPr>
          <w:p w:rsidR="008E3F16" w:rsidRPr="008E3F16" w:rsidRDefault="008E3F16" w:rsidP="008E3F16">
            <w:pPr>
              <w:jc w:val="right"/>
              <w:rPr>
                <w:rFonts w:eastAsia="Calibri"/>
              </w:rPr>
            </w:pPr>
            <w:r w:rsidRPr="008E3F16">
              <w:rPr>
                <w:rFonts w:eastAsia="Calibri"/>
              </w:rPr>
              <w:t>25.092.123,40</w:t>
            </w:r>
          </w:p>
        </w:tc>
      </w:tr>
      <w:tr w:rsidR="008E3F16" w:rsidRPr="008E3F16" w:rsidTr="00AC3D88">
        <w:tc>
          <w:tcPr>
            <w:tcW w:w="3420" w:type="dxa"/>
          </w:tcPr>
          <w:p w:rsidR="008E3F16" w:rsidRPr="008E3F16" w:rsidRDefault="008E3F16" w:rsidP="008E3F16">
            <w:pPr>
              <w:jc w:val="both"/>
              <w:rPr>
                <w:rFonts w:eastAsia="Calibri"/>
              </w:rPr>
            </w:pPr>
            <w:r w:rsidRPr="008E3F16">
              <w:rPr>
                <w:rFonts w:eastAsia="Calibri"/>
              </w:rPr>
              <w:t>Prihodi poslovanja – korisnici</w:t>
            </w:r>
          </w:p>
        </w:tc>
        <w:tc>
          <w:tcPr>
            <w:tcW w:w="1980" w:type="dxa"/>
          </w:tcPr>
          <w:p w:rsidR="008E3F16" w:rsidRPr="008E3F16" w:rsidRDefault="008E3F16" w:rsidP="008E3F16">
            <w:pPr>
              <w:jc w:val="right"/>
              <w:rPr>
                <w:rFonts w:eastAsia="Calibri"/>
              </w:rPr>
            </w:pPr>
            <w:r w:rsidRPr="008E3F16">
              <w:rPr>
                <w:rFonts w:eastAsia="Calibri"/>
              </w:rPr>
              <w:t>1.506.010,85</w:t>
            </w:r>
          </w:p>
        </w:tc>
        <w:tc>
          <w:tcPr>
            <w:tcW w:w="1980" w:type="dxa"/>
          </w:tcPr>
          <w:p w:rsidR="008E3F16" w:rsidRPr="008E3F16" w:rsidRDefault="008E3F16" w:rsidP="008E3F16">
            <w:pPr>
              <w:jc w:val="right"/>
              <w:rPr>
                <w:rFonts w:eastAsia="Calibri"/>
              </w:rPr>
            </w:pPr>
            <w:r w:rsidRPr="008E3F16">
              <w:rPr>
                <w:rFonts w:eastAsia="Calibri"/>
              </w:rPr>
              <w:t>2.794.393,52</w:t>
            </w:r>
          </w:p>
        </w:tc>
      </w:tr>
      <w:tr w:rsidR="008E3F16" w:rsidRPr="008E3F16" w:rsidTr="00AC3D88">
        <w:tc>
          <w:tcPr>
            <w:tcW w:w="3420" w:type="dxa"/>
          </w:tcPr>
          <w:p w:rsidR="008E3F16" w:rsidRPr="008E3F16" w:rsidRDefault="008E3F16" w:rsidP="008E3F16">
            <w:pPr>
              <w:jc w:val="both"/>
              <w:rPr>
                <w:rFonts w:eastAsia="Calibri"/>
              </w:rPr>
            </w:pPr>
          </w:p>
        </w:tc>
        <w:tc>
          <w:tcPr>
            <w:tcW w:w="1980" w:type="dxa"/>
          </w:tcPr>
          <w:p w:rsidR="008E3F16" w:rsidRPr="008E3F16" w:rsidRDefault="008E3F16" w:rsidP="008E3F16">
            <w:pPr>
              <w:jc w:val="right"/>
              <w:rPr>
                <w:rFonts w:eastAsia="Calibri"/>
              </w:rPr>
            </w:pPr>
          </w:p>
        </w:tc>
        <w:tc>
          <w:tcPr>
            <w:tcW w:w="1980" w:type="dxa"/>
          </w:tcPr>
          <w:p w:rsidR="008E3F16" w:rsidRPr="008E3F16" w:rsidRDefault="008E3F16" w:rsidP="008E3F16">
            <w:pPr>
              <w:jc w:val="right"/>
              <w:rPr>
                <w:rFonts w:eastAsia="Calibri"/>
              </w:rPr>
            </w:pPr>
          </w:p>
        </w:tc>
      </w:tr>
      <w:tr w:rsidR="008E3F16" w:rsidRPr="008E3F16" w:rsidTr="00AC3D88">
        <w:tc>
          <w:tcPr>
            <w:tcW w:w="3420" w:type="dxa"/>
          </w:tcPr>
          <w:p w:rsidR="008E3F16" w:rsidRPr="008E3F16" w:rsidRDefault="008E3F16" w:rsidP="008E3F16">
            <w:pPr>
              <w:rPr>
                <w:rFonts w:eastAsia="Calibri"/>
                <w:b/>
              </w:rPr>
            </w:pPr>
            <w:r w:rsidRPr="008E3F16">
              <w:rPr>
                <w:rFonts w:eastAsia="Calibri"/>
                <w:b/>
              </w:rPr>
              <w:t>Prihodi od prodaje nefinancijske imovine - Grad</w:t>
            </w:r>
          </w:p>
        </w:tc>
        <w:tc>
          <w:tcPr>
            <w:tcW w:w="1980" w:type="dxa"/>
          </w:tcPr>
          <w:p w:rsidR="008E3F16" w:rsidRPr="008E3F16" w:rsidRDefault="008E3F16" w:rsidP="008E3F16">
            <w:pPr>
              <w:jc w:val="right"/>
              <w:rPr>
                <w:rFonts w:eastAsia="Calibri"/>
                <w:b/>
              </w:rPr>
            </w:pPr>
            <w:r w:rsidRPr="008E3F16">
              <w:rPr>
                <w:rFonts w:eastAsia="Calibri"/>
                <w:b/>
              </w:rPr>
              <w:t>150.389,59</w:t>
            </w:r>
          </w:p>
        </w:tc>
        <w:tc>
          <w:tcPr>
            <w:tcW w:w="1980" w:type="dxa"/>
          </w:tcPr>
          <w:p w:rsidR="008E3F16" w:rsidRPr="008E3F16" w:rsidRDefault="008E3F16" w:rsidP="008E3F16">
            <w:pPr>
              <w:jc w:val="right"/>
              <w:rPr>
                <w:rFonts w:eastAsia="Calibri"/>
                <w:b/>
              </w:rPr>
            </w:pPr>
            <w:r w:rsidRPr="008E3F16">
              <w:rPr>
                <w:rFonts w:eastAsia="Calibri"/>
                <w:b/>
              </w:rPr>
              <w:t>2.075.850,01</w:t>
            </w:r>
          </w:p>
        </w:tc>
      </w:tr>
      <w:tr w:rsidR="008E3F16" w:rsidRPr="008E3F16" w:rsidTr="00AC3D88">
        <w:tc>
          <w:tcPr>
            <w:tcW w:w="3420" w:type="dxa"/>
          </w:tcPr>
          <w:p w:rsidR="008E3F16" w:rsidRPr="008E3F16" w:rsidRDefault="008E3F16" w:rsidP="008E3F16">
            <w:pPr>
              <w:jc w:val="both"/>
              <w:rPr>
                <w:rFonts w:eastAsia="Calibri"/>
                <w:b/>
              </w:rPr>
            </w:pPr>
            <w:r w:rsidRPr="008E3F16">
              <w:rPr>
                <w:rFonts w:eastAsia="Calibri"/>
                <w:b/>
              </w:rPr>
              <w:t>Ukupno</w:t>
            </w:r>
          </w:p>
        </w:tc>
        <w:tc>
          <w:tcPr>
            <w:tcW w:w="1980" w:type="dxa"/>
          </w:tcPr>
          <w:p w:rsidR="008E3F16" w:rsidRPr="008E3F16" w:rsidRDefault="008E3F16" w:rsidP="008E3F16">
            <w:pPr>
              <w:jc w:val="right"/>
              <w:rPr>
                <w:rFonts w:eastAsia="Calibri"/>
                <w:b/>
              </w:rPr>
            </w:pPr>
            <w:r w:rsidRPr="008E3F16">
              <w:rPr>
                <w:rFonts w:eastAsia="Calibri"/>
                <w:b/>
              </w:rPr>
              <w:t>28.974.438,64</w:t>
            </w:r>
          </w:p>
        </w:tc>
        <w:tc>
          <w:tcPr>
            <w:tcW w:w="1980" w:type="dxa"/>
          </w:tcPr>
          <w:p w:rsidR="008E3F16" w:rsidRPr="008E3F16" w:rsidRDefault="008E3F16" w:rsidP="008E3F16">
            <w:pPr>
              <w:jc w:val="right"/>
              <w:rPr>
                <w:rFonts w:eastAsia="Calibri"/>
                <w:b/>
              </w:rPr>
            </w:pPr>
            <w:r w:rsidRPr="008E3F16">
              <w:rPr>
                <w:rFonts w:eastAsia="Calibri"/>
                <w:b/>
              </w:rPr>
              <w:t>29.962.366,93</w:t>
            </w:r>
          </w:p>
        </w:tc>
      </w:tr>
    </w:tbl>
    <w:p w:rsidR="008E3F16" w:rsidRPr="008E3F16" w:rsidRDefault="008E3F16" w:rsidP="008E3F16">
      <w:pPr>
        <w:ind w:left="360"/>
        <w:jc w:val="both"/>
      </w:pPr>
    </w:p>
    <w:p w:rsidR="008E3F16" w:rsidRPr="008E3F16" w:rsidRDefault="008E3F16" w:rsidP="008E3F16">
      <w:pPr>
        <w:ind w:left="360"/>
        <w:jc w:val="both"/>
      </w:pPr>
    </w:p>
    <w:p w:rsidR="008E3F16" w:rsidRPr="008E3F16" w:rsidRDefault="008E3F16" w:rsidP="008E3F16">
      <w:pPr>
        <w:ind w:left="360"/>
        <w:jc w:val="both"/>
        <w:rPr>
          <w:sz w:val="22"/>
          <w:szCs w:val="22"/>
        </w:rPr>
      </w:pPr>
      <w:r w:rsidRPr="008E3F16">
        <w:rPr>
          <w:sz w:val="22"/>
          <w:szCs w:val="22"/>
        </w:rPr>
        <w:t xml:space="preserve">Grafikon 1. Ostvarenih prihoda  za 2019. i 2020. godinu </w:t>
      </w:r>
    </w:p>
    <w:p w:rsidR="008E3F16" w:rsidRPr="008E3F16" w:rsidRDefault="008E3F16" w:rsidP="008E3F16">
      <w:pPr>
        <w:ind w:left="720"/>
        <w:contextualSpacing/>
        <w:jc w:val="both"/>
        <w:rPr>
          <w:sz w:val="22"/>
          <w:szCs w:val="22"/>
        </w:rPr>
      </w:pPr>
    </w:p>
    <w:p w:rsidR="008E3F16" w:rsidRPr="008E3F16" w:rsidRDefault="008E3F16" w:rsidP="008E3F16">
      <w:pPr>
        <w:jc w:val="both"/>
      </w:pPr>
      <w:r w:rsidRPr="008E3F16">
        <w:rPr>
          <w:noProof/>
        </w:rPr>
        <w:drawing>
          <wp:inline distT="0" distB="0" distL="0" distR="0" wp14:anchorId="5FC4E17D" wp14:editId="1F0B61CD">
            <wp:extent cx="5219702" cy="2981325"/>
            <wp:effectExtent l="0" t="0" r="0" b="9525"/>
            <wp:docPr id="1"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8E3F16" w:rsidRPr="008E3F16" w:rsidRDefault="008E3F16" w:rsidP="008E3F16">
      <w:pPr>
        <w:jc w:val="both"/>
      </w:pPr>
    </w:p>
    <w:p w:rsidR="008E3F16" w:rsidRPr="008E3F16" w:rsidRDefault="008E3F16" w:rsidP="008E3F16">
      <w:pPr>
        <w:jc w:val="both"/>
      </w:pPr>
    </w:p>
    <w:p w:rsidR="008E3F16" w:rsidRPr="008E3F16" w:rsidRDefault="008E3F16" w:rsidP="008E3F16">
      <w:pPr>
        <w:jc w:val="both"/>
      </w:pPr>
    </w:p>
    <w:p w:rsidR="008E3F16" w:rsidRPr="008E3F16" w:rsidRDefault="008E3F16" w:rsidP="008E3F16">
      <w:pPr>
        <w:jc w:val="both"/>
      </w:pPr>
      <w:r w:rsidRPr="008E3F16">
        <w:rPr>
          <w:b/>
        </w:rPr>
        <w:t xml:space="preserve">PRIHODI POSLOVANJA </w:t>
      </w:r>
      <w:r w:rsidRPr="008E3F16">
        <w:t>planirani su u iznosu od 43.939.700,00 kuna, a ostvareni su u iznosu 27.886.516,92 kuna ili 63,47% planiranog iznosa. Ostvarenje pojedinih vrsta prihoda poslovanja  iskazano je po ekonomskoj klasifikaciji  kroz skupine, podskupine i odjeljke kako slijedi:</w:t>
      </w:r>
    </w:p>
    <w:p w:rsidR="008E3F16" w:rsidRPr="008E3F16" w:rsidRDefault="008E3F16" w:rsidP="008E3F16">
      <w:pPr>
        <w:jc w:val="both"/>
      </w:pPr>
    </w:p>
    <w:p w:rsidR="008E3F16" w:rsidRPr="008E3F16" w:rsidRDefault="008E3F16" w:rsidP="008E3F16">
      <w:pPr>
        <w:jc w:val="both"/>
        <w:rPr>
          <w:b/>
        </w:rPr>
      </w:pPr>
      <w:r w:rsidRPr="008E3F16">
        <w:rPr>
          <w:b/>
        </w:rPr>
        <w:t xml:space="preserve">     Prihodi od poreza</w:t>
      </w:r>
    </w:p>
    <w:p w:rsidR="008E3F16" w:rsidRPr="008E3F16" w:rsidRDefault="008E3F16" w:rsidP="008E3F16">
      <w:pPr>
        <w:jc w:val="both"/>
      </w:pPr>
    </w:p>
    <w:p w:rsidR="008E3F16" w:rsidRPr="008E3F16" w:rsidRDefault="008E3F16" w:rsidP="008E3F16">
      <w:pPr>
        <w:jc w:val="both"/>
      </w:pPr>
      <w:r w:rsidRPr="008E3F16">
        <w:rPr>
          <w:i/>
        </w:rPr>
        <w:t xml:space="preserve">Prihodi od poreza </w:t>
      </w:r>
      <w:r w:rsidRPr="008E3F16">
        <w:t xml:space="preserve">   u izvještajnom razdoblju ostvareni su u iznosu od 9.871.728,07 kuna  što čini 51,55%  planiranog ostvarenja.  Ostvareno je 22,51% manje u odnosu na isto izvještajno razdoblje  prethodne godine.  Unutar</w:t>
      </w:r>
      <w:r w:rsidR="000702D4">
        <w:t xml:space="preserve">  ove vrste prihoda evidentirani</w:t>
      </w:r>
      <w:r w:rsidRPr="008E3F16">
        <w:t xml:space="preserve"> su: </w:t>
      </w:r>
    </w:p>
    <w:p w:rsidR="008E3F16" w:rsidRPr="008E3F16" w:rsidRDefault="008E3F16" w:rsidP="008E3F16">
      <w:pPr>
        <w:jc w:val="both"/>
        <w:rPr>
          <w:color w:val="414145"/>
        </w:rPr>
      </w:pPr>
      <w:r w:rsidRPr="008E3F16">
        <w:rPr>
          <w:b/>
          <w:i/>
        </w:rPr>
        <w:t xml:space="preserve">   Porez i prirez na dohodak</w:t>
      </w:r>
      <w:r w:rsidR="000702D4">
        <w:t xml:space="preserve"> odnosno samo porez</w:t>
      </w:r>
      <w:r w:rsidRPr="008E3F16">
        <w:t xml:space="preserve">, budući da Grad Pag nije propisao stopu prireza za svoje područje obveznicima poreza na dohodak, ostvaren je u iznosu od 5.397.430,69 kuna ili 8,52% manje od   plana što  je u odnosu na isto razdoblje prethodne godine  manje za                19,97%.  </w:t>
      </w:r>
    </w:p>
    <w:p w:rsidR="008E3F16" w:rsidRPr="008E3F16" w:rsidRDefault="008E3F16" w:rsidP="008E3F16">
      <w:pPr>
        <w:jc w:val="both"/>
      </w:pPr>
      <w:r w:rsidRPr="008E3F16">
        <w:t>Prihod je ostvaren po osnovi:</w:t>
      </w:r>
    </w:p>
    <w:p w:rsidR="008E3F16" w:rsidRPr="008E3F16" w:rsidRDefault="008E3F16" w:rsidP="008E3F16">
      <w:pPr>
        <w:jc w:val="both"/>
      </w:pPr>
      <w:r w:rsidRPr="008E3F16">
        <w:lastRenderedPageBreak/>
        <w:t xml:space="preserve">- sredstava dobivenih rasporedom  temeljem Zakona o financiranju jedinice lokalne i područne (regionalne) samouprave  u iznosu od 4.519.677,70 kuna što odgovara iznosu  60%  ukupno ostvarenih  sredstava na području grada Paga (7.309,157,38 kn)  od čega je najviše raspoređeno  od poreza na dohodak po osnovi nesamostalnog rada 63,62%  (2.875.378,67 kn), </w:t>
      </w:r>
      <w:r w:rsidR="000702D4">
        <w:t xml:space="preserve">zatim </w:t>
      </w:r>
      <w:r w:rsidRPr="008E3F16">
        <w:t xml:space="preserve">od iznajmljivanja stan. soba i postelja - paušalno 15,28% ( 690.364,26 kn), po osnovi dohotka od  kapitala 6,64% (300.142,92 kn), od obrta  5,91% ( 266.857,62 kn), od drugog dohotka 4,68%  ( 211.208,69 kn) i  ostalih vrsta  poreza  na dohodak ( kamate na štednju, najma i zakupa po </w:t>
      </w:r>
      <w:r w:rsidR="000702D4">
        <w:t>rješenju Porezne uprave…) 3,87%;</w:t>
      </w:r>
    </w:p>
    <w:p w:rsidR="008E3F16" w:rsidRPr="008E3F16" w:rsidRDefault="008E3F16" w:rsidP="008E3F16">
      <w:pPr>
        <w:jc w:val="both"/>
      </w:pPr>
      <w:r w:rsidRPr="008E3F16">
        <w:t xml:space="preserve">- sredstava fiskalnog  izravnanja koji se raspoređuje   ovisno o ukupno raspoloživim  sredstvima  prikupljenima  iz udjela za fiskalno izravnanje i o udjelu grada, općine, županije  u sredstvima fiskalnog  izravnanja u punom iznosu za sve općine, gradove i županije u skladu sa Odlukom o udjelu sredstava  fiskalnog izravnanja…  za 2020. godinu. Udio Grada iznosi </w:t>
      </w:r>
      <w:r w:rsidRPr="008E3F16">
        <w:rPr>
          <w:color w:val="000000"/>
        </w:rPr>
        <w:t xml:space="preserve">0,000585090777450086 prema Tablici udjela po JLP(R)S za fiskalno izravnanje u 2020. </w:t>
      </w:r>
      <w:hyperlink r:id="rId11" w:history="1">
        <w:r w:rsidRPr="008E3F16">
          <w:rPr>
            <w:color w:val="0000FF"/>
            <w:u w:val="single"/>
          </w:rPr>
          <w:t>https://mfin.gov.hr/istaknute-teme/lokalna-samouprava/fiskalno-izravnanje/202</w:t>
        </w:r>
      </w:hyperlink>
      <w:r w:rsidR="000702D4">
        <w:rPr>
          <w:color w:val="0000FF"/>
          <w:u w:val="single"/>
        </w:rPr>
        <w:t>0</w:t>
      </w:r>
      <w:r w:rsidRPr="008E3F16">
        <w:t>. Grad Pag   je u izvještajnom razdoblju  ostvario pravo na sredstva fiskalnog izravnanja  u iznosu od 1.179.891,06 kuna, dok je  izdvojio za fiskalno izravnanje iz   ostvarenih sredstava  na području Grada   iznos od 1.159.435,07 kuna prema  Izvještaju o ustupljenim prihodima poreza na dohodak dostavljen od strane FINE, Centra podrške sustavu  riznice za razdoblje</w:t>
      </w:r>
      <w:r w:rsidR="000702D4">
        <w:t xml:space="preserve"> od 01.01.-31.12. 2020. godine;</w:t>
      </w:r>
    </w:p>
    <w:p w:rsidR="008E3F16" w:rsidRPr="008E3F16" w:rsidRDefault="008E3F16" w:rsidP="008E3F16">
      <w:pPr>
        <w:jc w:val="both"/>
      </w:pPr>
      <w:r w:rsidRPr="008E3F16">
        <w:t xml:space="preserve">- knjigovodstvenog evidentiranja  beskamatnih zajmova  sukladno Naputku o načinu isplate beskamatnog zajma jedinicama lokalne i područne (regionalane) samouprave HZMO-u i HZZO-u („Narodne novine“, br. 46/20) u iznosu od  -302.138,07 kuna.  </w:t>
      </w:r>
    </w:p>
    <w:p w:rsidR="008E3F16" w:rsidRPr="008E3F16" w:rsidRDefault="008E3F16" w:rsidP="008E3F16">
      <w:pPr>
        <w:jc w:val="both"/>
      </w:pPr>
    </w:p>
    <w:p w:rsidR="008E3F16" w:rsidRPr="008E3F16" w:rsidRDefault="008E3F16" w:rsidP="008E3F16">
      <w:pPr>
        <w:jc w:val="both"/>
      </w:pPr>
      <w:r w:rsidRPr="008E3F16">
        <w:t xml:space="preserve"> </w:t>
      </w:r>
      <w:r w:rsidRPr="008E3F16">
        <w:rPr>
          <w:b/>
          <w:i/>
        </w:rPr>
        <w:t xml:space="preserve">   Porezi na imovinu</w:t>
      </w:r>
      <w:r w:rsidRPr="008E3F16">
        <w:t xml:space="preserve">  ostvareni su u iznosu od   4.057.890,48 kuna ili 31,65% plana odnosno u odnosu na  isto razdoblje prethodne godine manje  za  26,87%. Razlog takvom ostvarenju je  manje ostvarenog poreza na nekretnine  za  1.473.345,68 kuna odnosno  50,30%  (ostvareno 1.455.465,09 kn), poreza na  korištenje  javne površine za  27.181,89 kuna  odnosno 18,53%  (ostvareno 119.471,57 kn) i neznatno više ostvarenog poreza na kuće za odmor  za 9.189,67 kuna  odnosno za 0,38%    ( ostvareno 2.482.953,82 kn).</w:t>
      </w:r>
    </w:p>
    <w:p w:rsidR="008E3F16" w:rsidRPr="008E3F16" w:rsidRDefault="008E3F16" w:rsidP="008E3F16">
      <w:pPr>
        <w:jc w:val="both"/>
        <w:rPr>
          <w:sz w:val="22"/>
          <w:szCs w:val="22"/>
        </w:rPr>
      </w:pPr>
      <w:r w:rsidRPr="008E3F16">
        <w:t xml:space="preserve">   Manje ostvarenje u odnosu na isto razdoblje prethodne godine  bilježe </w:t>
      </w:r>
      <w:r w:rsidRPr="008E3F16">
        <w:rPr>
          <w:b/>
          <w:i/>
        </w:rPr>
        <w:t>Porezi na robu i usluge</w:t>
      </w:r>
      <w:r w:rsidRPr="008E3F16">
        <w:t xml:space="preserve">  za 6,52 % odnosno za 29.022,25 kuna. U odnosu na planirano ostvareno je  manje  za 3,16%.   U ovoj podskupini evidentiraju se: porez na potrošnju koji je ostvaren u iznosu od  416.406,90 kune što je u odnosu na prethodnu proračunsku godinu manje za 6,46%  i porez na tvrtku   planiran u iznosu od 30.000,00 kuna.  Planirano ostvarenje poreza na tvrtku odnosilo  se na naplatu  nenaplaćenog potraživanje evidentiranog na dan 31.12.2016. godine s obzirom da je  kao prihod jedinice lokalne samouprave ukinut  Zakonom o lokanim porezima (NN 115/16,101/17). Ostvarenje je evidnentirano sa 0,00 kuna, pa slijedi da  nije  </w:t>
      </w:r>
      <w:r w:rsidR="000702D4">
        <w:t>bilo naplate</w:t>
      </w:r>
      <w:r w:rsidRPr="008E3F16">
        <w:t xml:space="preserve"> nenaplaćenog potraživanja koje</w:t>
      </w:r>
      <w:r w:rsidR="000702D4">
        <w:t xml:space="preserve"> na dan</w:t>
      </w:r>
      <w:r w:rsidRPr="008E3F16">
        <w:t xml:space="preserve"> 31.12.2020.  godine </w:t>
      </w:r>
      <w:r w:rsidR="000702D4">
        <w:t>iznosi</w:t>
      </w:r>
      <w:r w:rsidRPr="008E3F16">
        <w:t xml:space="preserve"> 127.178,90 kuna  iz </w:t>
      </w:r>
      <w:r w:rsidRPr="008E3F16">
        <w:rPr>
          <w:i/>
          <w:sz w:val="22"/>
          <w:szCs w:val="22"/>
        </w:rPr>
        <w:t>Tablice 5.  Stanje nenaplaćena potraživanja  po vrsti prihoda i izvorima</w:t>
      </w:r>
    </w:p>
    <w:p w:rsidR="008E3F16" w:rsidRPr="008E3F16" w:rsidRDefault="008E3F16" w:rsidP="008E3F16">
      <w:pPr>
        <w:jc w:val="both"/>
      </w:pPr>
      <w:r w:rsidRPr="008E3F16">
        <w:t xml:space="preserve"> </w:t>
      </w:r>
    </w:p>
    <w:p w:rsidR="008E3F16" w:rsidRPr="008E3F16" w:rsidRDefault="008E3F16" w:rsidP="008E3F16">
      <w:pPr>
        <w:spacing w:after="135"/>
        <w:jc w:val="both"/>
        <w:rPr>
          <w:b/>
        </w:rPr>
      </w:pPr>
      <w:r w:rsidRPr="008E3F16">
        <w:rPr>
          <w:color w:val="414145"/>
        </w:rPr>
        <w:t xml:space="preserve"> </w:t>
      </w:r>
      <w:r w:rsidRPr="008E3F16">
        <w:rPr>
          <w:b/>
        </w:rPr>
        <w:t xml:space="preserve">Pomoći iz inozemstva i od subjekata unutar općeg proračuna  </w:t>
      </w:r>
    </w:p>
    <w:p w:rsidR="008E3F16" w:rsidRPr="008E3F16" w:rsidRDefault="008E3F16" w:rsidP="008E3F16">
      <w:pPr>
        <w:jc w:val="both"/>
        <w:rPr>
          <w:b/>
        </w:rPr>
      </w:pPr>
    </w:p>
    <w:p w:rsidR="008E3F16" w:rsidRPr="008E3F16" w:rsidRDefault="008E3F16" w:rsidP="008E3F16">
      <w:pPr>
        <w:jc w:val="both"/>
      </w:pPr>
      <w:r w:rsidRPr="008E3F16">
        <w:rPr>
          <w:i/>
        </w:rPr>
        <w:t>Pomoći iz inozemstva i od subjekata unutar općeg  proračuna</w:t>
      </w:r>
      <w:r w:rsidRPr="008E3F16">
        <w:t xml:space="preserve">   u izvještajnom razdoblju ostvareni su u iznosu od 4.836.573,25 kuna  što čini 83,08%  planiranog ostvarenja. Unutar  ove vrste prihoda evidentirane su:</w:t>
      </w:r>
    </w:p>
    <w:p w:rsidR="008E3F16" w:rsidRPr="008E3F16" w:rsidRDefault="008E3F16" w:rsidP="008E3F16">
      <w:pPr>
        <w:jc w:val="both"/>
      </w:pPr>
      <w:r w:rsidRPr="008E3F16">
        <w:rPr>
          <w:b/>
          <w:i/>
        </w:rPr>
        <w:t xml:space="preserve">   Pomoći proračuna iz drugih proračuna  </w:t>
      </w:r>
      <w:r w:rsidRPr="008E3F16">
        <w:t xml:space="preserve">planirane  885.000,00 kuna, a </w:t>
      </w:r>
      <w:r w:rsidRPr="008E3F16">
        <w:rPr>
          <w:b/>
        </w:rPr>
        <w:t xml:space="preserve"> </w:t>
      </w:r>
      <w:r w:rsidRPr="008E3F16">
        <w:t>ostvarene su u iznosu od 473</w:t>
      </w:r>
      <w:r w:rsidR="00F80B09">
        <w:t>.</w:t>
      </w:r>
      <w:r w:rsidRPr="008E3F16">
        <w:t>237,30 kuna  ili 53,47%.</w:t>
      </w:r>
    </w:p>
    <w:p w:rsidR="008E3F16" w:rsidRPr="008E3F16" w:rsidRDefault="008E3F16" w:rsidP="008E3F16">
      <w:pPr>
        <w:jc w:val="both"/>
      </w:pPr>
      <w:r w:rsidRPr="008E3F16">
        <w:rPr>
          <w:b/>
        </w:rPr>
        <w:t xml:space="preserve">   Tekuće pomoći</w:t>
      </w:r>
      <w:r w:rsidRPr="008E3F16">
        <w:t xml:space="preserve"> </w:t>
      </w:r>
      <w:r w:rsidRPr="008E3F16">
        <w:rPr>
          <w:b/>
        </w:rPr>
        <w:t>proračuna  iz drugih proračuna</w:t>
      </w:r>
      <w:r w:rsidRPr="008E3F16">
        <w:t xml:space="preserve"> u iznosu od 273.237,30 kuna, a odnose se na pomoći</w:t>
      </w:r>
    </w:p>
    <w:p w:rsidR="008E3F16" w:rsidRPr="008E3F16" w:rsidRDefault="008E3F16" w:rsidP="008E3F16">
      <w:pPr>
        <w:jc w:val="both"/>
      </w:pPr>
      <w:r w:rsidRPr="008E3F16">
        <w:lastRenderedPageBreak/>
        <w:t xml:space="preserve">- iz </w:t>
      </w:r>
      <w:r w:rsidRPr="008E3F16">
        <w:rPr>
          <w:b/>
        </w:rPr>
        <w:t xml:space="preserve"> </w:t>
      </w:r>
      <w:r w:rsidRPr="008E3F16">
        <w:t>državnog proračuna u vidu kompenzacijskih mjera  u iznosu od 264.937,30 kuna što predstavlja odobreni iznos Gradu Pagu za 2020. godinu iz Tablice koja je prilog  članku 24. Zakona o izvršavanju Državnog proračuna RH za 2020. godinu (NN br. 117/19,32/20,42/20,58/20), a istim je propisano  da će Ministarstvo financija  isplaćivati pomoć  i visini  procijenjenog gubitka prihoda na temelju povećanja osnovnog odbitka sukladno izmjenama propisa kojima je uređeno oporezivanje dohotka koje je  u primjeni od 01.01</w:t>
      </w:r>
      <w:r w:rsidRPr="008E3F16">
        <w:rPr>
          <w:color w:val="414145"/>
        </w:rPr>
        <w:t>.2020.  godine.  Točkom 3. istog članka utvrđeno je da su doznačena sredstva nenamjenska.</w:t>
      </w:r>
    </w:p>
    <w:p w:rsidR="008E3F16" w:rsidRPr="008E3F16" w:rsidRDefault="008E3F16" w:rsidP="008E3F16">
      <w:pPr>
        <w:jc w:val="both"/>
      </w:pPr>
      <w:r w:rsidRPr="008E3F16">
        <w:t xml:space="preserve">- iz </w:t>
      </w:r>
      <w:r w:rsidRPr="008E3F16">
        <w:rPr>
          <w:b/>
        </w:rPr>
        <w:t xml:space="preserve"> </w:t>
      </w:r>
      <w:r w:rsidRPr="008E3F16">
        <w:t xml:space="preserve">županijskog proračuna za podmirenje ogrijeva socijalno ugroženim osobama na području grada Paga u iznosu od 8.300,00 kuna (osigurana  kao Pomoć za ogrjev u proračunu Zadarske županije za 2019. godinu 950,00 kn i za 2020. godinu 7.350,00 kn). </w:t>
      </w:r>
    </w:p>
    <w:p w:rsidR="008E3F16" w:rsidRPr="008E3F16" w:rsidRDefault="008E3F16" w:rsidP="008E3F16">
      <w:pPr>
        <w:jc w:val="both"/>
      </w:pPr>
      <w:r w:rsidRPr="008E3F16">
        <w:rPr>
          <w:b/>
          <w:i/>
        </w:rPr>
        <w:t xml:space="preserve">   </w:t>
      </w:r>
      <w:r w:rsidRPr="008E3F16">
        <w:rPr>
          <w:b/>
        </w:rPr>
        <w:t xml:space="preserve">Kapitalne pomoći  proračuna  iz drugih proračuna </w:t>
      </w:r>
      <w:r w:rsidRPr="008E3F16">
        <w:t xml:space="preserve">ostvarene su u iznosu od 200.000,00 kuna za sufinanciranje  radova i usluga za projekt Dom kulture u Pagu temeljem  Ugovora o sufinanciranja broj:07-F-DK-0073/20-13     iz Programa   Održivi razvoj jadranskih otoka  od strane  Ministarstva regionalnog razvoja i fondova EU.  </w:t>
      </w:r>
    </w:p>
    <w:p w:rsidR="008E3F16" w:rsidRPr="008E3F16" w:rsidRDefault="008E3F16" w:rsidP="008E3F16">
      <w:pPr>
        <w:jc w:val="both"/>
      </w:pPr>
      <w:r w:rsidRPr="008E3F16">
        <w:rPr>
          <w:b/>
          <w:i/>
        </w:rPr>
        <w:t xml:space="preserve">   Pomoći od izvanproračunskih korisnika</w:t>
      </w:r>
      <w:r w:rsidRPr="008E3F16">
        <w:rPr>
          <w:b/>
        </w:rPr>
        <w:t xml:space="preserve"> </w:t>
      </w:r>
      <w:r w:rsidRPr="008E3F16">
        <w:t>ostvarene su u iznosu od 1.209.882,00 kuna od planiranih 2.625.200,00 kuna ili 46,09%.  Doznačene pomoći  u iznosu od 1.</w:t>
      </w:r>
      <w:r w:rsidR="000702D4">
        <w:t>209.882</w:t>
      </w:r>
      <w:r w:rsidRPr="008E3F16">
        <w:t xml:space="preserve">,00 odnose  se na  doznačena sredstva Fonda za zaštitu okoliša i energetsku učinkovitost   </w:t>
      </w:r>
    </w:p>
    <w:p w:rsidR="008E3F16" w:rsidRPr="008E3F16" w:rsidRDefault="008E3F16" w:rsidP="008E3F16">
      <w:pPr>
        <w:jc w:val="both"/>
      </w:pPr>
      <w:r w:rsidRPr="008E3F16">
        <w:t xml:space="preserve">- u visini 75% vrijednosti 1-3 situacije G.T.TRADE d.o.o.  sukladno  Ugovoru o korištenju sredstava Fonda za neposredno sudjelovanje Fonda u sufinanciranju programa sanacije odlagališta komunalnog otpada  „Sv. Kuzam“ od 08.02.2005. godine i Dodatku I-XI    u iznosu od 1.064.382,00 kuna, </w:t>
      </w:r>
    </w:p>
    <w:p w:rsidR="008E3F16" w:rsidRPr="008E3F16" w:rsidRDefault="008E3F16" w:rsidP="008E3F16">
      <w:pPr>
        <w:jc w:val="both"/>
      </w:pPr>
      <w:r w:rsidRPr="008E3F16">
        <w:t>- u visini  60% opravdanih troškova  nabave komunalne opreme ( 1 rolo konterjenra, cca 18 m³, 2 pres kontejnera za sabijanje otpada, tip Averman MPC-5, zapremnine 5 m³ i 1 balirke tip Bramidan B20)  temeljem Ugovora  br. 2020/012957  o neposednom sufinanciranju  nabave  komunalne opreme za gospodarenje otpadom na otocima, davanjem sredstava pomoći u iznosu od 145.500,00 kuna.</w:t>
      </w:r>
    </w:p>
    <w:p w:rsidR="008E3F16" w:rsidRPr="008E3F16" w:rsidRDefault="008E3F16" w:rsidP="008E3F16">
      <w:pPr>
        <w:jc w:val="both"/>
        <w:rPr>
          <w:b/>
          <w:i/>
        </w:rPr>
      </w:pPr>
      <w:r w:rsidRPr="008E3F16">
        <w:rPr>
          <w:b/>
          <w:i/>
        </w:rPr>
        <w:t xml:space="preserve">   Pomoći izravnanja za decentralizirane funkcije  </w:t>
      </w:r>
      <w:r w:rsidRPr="008E3F16">
        <w:t>ostvarene</w:t>
      </w:r>
      <w:r w:rsidRPr="008E3F16">
        <w:rPr>
          <w:b/>
          <w:i/>
        </w:rPr>
        <w:t xml:space="preserve"> </w:t>
      </w:r>
      <w:r w:rsidRPr="008E3F16">
        <w:t xml:space="preserve"> su u iznosu od 540.000,00 kuna od planiranih 787.000,00 kuna ili 68,61%. Sredstva su  osigurana i doznačena  iz Državnog proračuna za osiguranje minimalnog  financijskog standarda javnih potreba u vatrogastvu odnosno za Javnu vatrogasnu postrojbu Pag  prema postotku suosnivača  (Grad Pag  60% - 324.000,00 kuna, Općina Kolan 20% -108.000,00 kn, Općina Povljana 20% -108.000,00 kn) za razdoblje rujan - prosinac 2020. godine. </w:t>
      </w:r>
      <w:r w:rsidRPr="008E3F16">
        <w:rPr>
          <w:b/>
          <w:i/>
        </w:rPr>
        <w:t xml:space="preserve"> </w:t>
      </w:r>
    </w:p>
    <w:p w:rsidR="008E3F16" w:rsidRPr="008E3F16" w:rsidRDefault="008E3F16" w:rsidP="008E3F16">
      <w:pPr>
        <w:jc w:val="both"/>
      </w:pPr>
      <w:r w:rsidRPr="008E3F16">
        <w:rPr>
          <w:b/>
          <w:i/>
        </w:rPr>
        <w:t xml:space="preserve">  Pomoći  proračunskim korisnicima  iz proračuna koji im nije nadležan </w:t>
      </w:r>
      <w:r w:rsidRPr="008E3F16">
        <w:rPr>
          <w:i/>
        </w:rPr>
        <w:t xml:space="preserve"> </w:t>
      </w:r>
      <w:r w:rsidRPr="008E3F16">
        <w:t>ostvaren je u iznosu od 1.640.068,24 kuna odnosno 9,00% više od plana iz razloga što proračunski korisnici nisu imali  realno planirane iznose  pomoći. Unutar  ove vrste primitaka evidentirane su dobivene pomoći proračunskih korisnika:</w:t>
      </w:r>
    </w:p>
    <w:p w:rsidR="008E3F16" w:rsidRPr="008E3F16" w:rsidRDefault="008E3F16" w:rsidP="008E3F16">
      <w:pPr>
        <w:jc w:val="both"/>
      </w:pPr>
      <w:r w:rsidRPr="008E3F16">
        <w:rPr>
          <w:b/>
          <w:i/>
        </w:rPr>
        <w:t xml:space="preserve">     </w:t>
      </w:r>
      <w:r w:rsidRPr="008E3F16">
        <w:rPr>
          <w:b/>
        </w:rPr>
        <w:t>Tekuće pomoći proračunskim korisnicima iz proračuna</w:t>
      </w:r>
      <w:r w:rsidRPr="008E3F16">
        <w:t xml:space="preserve"> koji im nije nadležan u iznosu od 1.640.068,24 kuna  temeljem dostavljenog  Izvješća  za razdoblje 01.01.-31.12.2020. godine Dječjeg vrtića „Paški mališani“ iznos od 870.300,00  kuna,  Gradske knjižnice Pag iznos od  8.000,00 kuna (Općina Povljana), Javne vatrogasne postrojbe Pag (Općina Kolan, Općina Povljana)  iznos od 723.768,24 kuna.</w:t>
      </w:r>
    </w:p>
    <w:p w:rsidR="008E3F16" w:rsidRPr="008E3F16" w:rsidRDefault="008E3F16" w:rsidP="008E3F16">
      <w:pPr>
        <w:jc w:val="both"/>
      </w:pPr>
      <w:r w:rsidRPr="008E3F16">
        <w:rPr>
          <w:b/>
        </w:rPr>
        <w:t xml:space="preserve">     Kapitalne pomoći proračunskim korisnicima iz proračuna</w:t>
      </w:r>
      <w:r w:rsidRPr="008E3F16">
        <w:t xml:space="preserve"> koji im nije nadležan u iznosu od 38.000,00 kuna, odnose se na pomoći doznačene iz </w:t>
      </w:r>
      <w:r w:rsidRPr="008E3F16">
        <w:rPr>
          <w:b/>
        </w:rPr>
        <w:t xml:space="preserve"> </w:t>
      </w:r>
      <w:r w:rsidRPr="008E3F16">
        <w:t>državnog proračuna za nabavu knjiga   u Gradskoj knjižnici Pag.</w:t>
      </w:r>
    </w:p>
    <w:p w:rsidR="008E3F16" w:rsidRPr="008E3F16" w:rsidRDefault="008E3F16" w:rsidP="008E3F16">
      <w:pPr>
        <w:jc w:val="both"/>
      </w:pPr>
      <w:r w:rsidRPr="008E3F16">
        <w:rPr>
          <w:b/>
          <w:i/>
        </w:rPr>
        <w:t xml:space="preserve">   Pomoći iz državnog proračuna temeljem prijenosa EU sredstava </w:t>
      </w:r>
      <w:r w:rsidRPr="008E3F16">
        <w:t xml:space="preserve">ostvaren je u iznosu od 973.385,71 kuna </w:t>
      </w:r>
      <w:r w:rsidR="000702D4">
        <w:t>sa planiranim iznosom od</w:t>
      </w:r>
      <w:r w:rsidRPr="008E3F16">
        <w:t xml:space="preserve"> 20.000,00 kuna, a odnosi se na </w:t>
      </w:r>
    </w:p>
    <w:p w:rsidR="008E3F16" w:rsidRPr="008E3F16" w:rsidRDefault="008E3F16" w:rsidP="008E3F16">
      <w:pPr>
        <w:jc w:val="both"/>
      </w:pPr>
      <w:r w:rsidRPr="008E3F16">
        <w:t xml:space="preserve">-  doznačena sredstva u iznosu od 862.550,72 kuna za Projekt KK 06.1.1.0047 Kulturna ruta: putevima liburnskog, rimskog i hrvatskog nasljeđa Zadarske županije i  prihvatljive troškove  plaće člana  projektnog tima.  </w:t>
      </w:r>
    </w:p>
    <w:p w:rsidR="008E3F16" w:rsidRPr="008E3F16" w:rsidRDefault="008E3F16" w:rsidP="008E3F16">
      <w:pPr>
        <w:jc w:val="both"/>
      </w:pPr>
      <w:r w:rsidRPr="008E3F16">
        <w:lastRenderedPageBreak/>
        <w:t xml:space="preserve">-  bespovratna sredstava od strane Izvršne agencije za inovacije i mreže  do  15.000 EUR -110.834,99 kuna  temeljem Sporazuma  o dodjeli  bespovratnih sredstava u okviru   Instrumenta za povezivanje Europe (CEF): Program WiFi4EU, broj INEA/CEF/WIFI4EU/1-2018/008127-010851 za  uspostavu WIFI sustava na javnim površinama  Grada Paga.       </w:t>
      </w:r>
    </w:p>
    <w:p w:rsidR="006C730D" w:rsidRDefault="008E3F16" w:rsidP="008E3F16">
      <w:pPr>
        <w:jc w:val="both"/>
        <w:rPr>
          <w:b/>
        </w:rPr>
      </w:pPr>
      <w:r w:rsidRPr="008E3F16">
        <w:rPr>
          <w:b/>
        </w:rPr>
        <w:t xml:space="preserve">      </w:t>
      </w:r>
    </w:p>
    <w:p w:rsidR="008E3F16" w:rsidRPr="008E3F16" w:rsidRDefault="008E3F16" w:rsidP="008E3F16">
      <w:pPr>
        <w:jc w:val="both"/>
        <w:rPr>
          <w:b/>
        </w:rPr>
      </w:pPr>
      <w:r w:rsidRPr="008E3F16">
        <w:rPr>
          <w:b/>
        </w:rPr>
        <w:t xml:space="preserve">  Prihodi od imovine</w:t>
      </w:r>
    </w:p>
    <w:p w:rsidR="008E3F16" w:rsidRPr="008E3F16" w:rsidRDefault="008E3F16" w:rsidP="008E3F16">
      <w:pPr>
        <w:jc w:val="both"/>
        <w:rPr>
          <w:b/>
        </w:rPr>
      </w:pPr>
    </w:p>
    <w:p w:rsidR="008E3F16" w:rsidRPr="008E3F16" w:rsidRDefault="008E3F16" w:rsidP="008E3F16">
      <w:pPr>
        <w:jc w:val="both"/>
      </w:pPr>
      <w:r w:rsidRPr="008E3F16">
        <w:rPr>
          <w:i/>
        </w:rPr>
        <w:t>Prihodi od imovine</w:t>
      </w:r>
      <w:r w:rsidRPr="008E3F16">
        <w:t xml:space="preserve">  ostvareni su u iznosu od 2.795.947,14 kuna  ili 71,73% plana. Ostvarenje u odnosu na isto razdoblje prethodne proračunske godine manje  je za 44,59%. Prihodi od imovine  sastoje se od prihoda od financijske i prihoda od nefinancijske imovine.</w:t>
      </w:r>
    </w:p>
    <w:p w:rsidR="008E3F16" w:rsidRPr="008E3F16" w:rsidRDefault="008E3F16" w:rsidP="008E3F16">
      <w:pPr>
        <w:jc w:val="both"/>
      </w:pPr>
    </w:p>
    <w:p w:rsidR="008E3F16" w:rsidRPr="008E3F16" w:rsidRDefault="008E3F16" w:rsidP="008E3F16">
      <w:pPr>
        <w:jc w:val="both"/>
      </w:pPr>
      <w:r w:rsidRPr="008E3F16">
        <w:rPr>
          <w:b/>
          <w:i/>
        </w:rPr>
        <w:t xml:space="preserve">     Prihodi od financijske imovine</w:t>
      </w:r>
      <w:r w:rsidRPr="008E3F16">
        <w:t xml:space="preserve">  ostvareni su u iznosu od 28.460,67  kuna i to najvećim dijelom  od  naplate zateznih kamata u iznosu od 25.511,78 kuna (  za nepravodobno plaćanje komunalnog doprinosa 20.661,56 kn, komunalne naknade 2.540,95 kn, poreza na kuće za odmor 2.293,58 i  naknade za javnu površinu 15,69 kn). U  odnosu na isto razdoblje prethodne godine ostvareno  je  manje za 95,14% iz razloga što su u 2019. godini naplaćene zatezne kamate po OV-6885/05 Božidar Jović. </w:t>
      </w:r>
    </w:p>
    <w:p w:rsidR="008E3F16" w:rsidRPr="008E3F16" w:rsidRDefault="008E3F16" w:rsidP="008E3F16">
      <w:pPr>
        <w:jc w:val="both"/>
      </w:pPr>
      <w:r w:rsidRPr="008E3F16">
        <w:t xml:space="preserve">Prihod od kamata  </w:t>
      </w:r>
      <w:r w:rsidR="000702D4">
        <w:t>na depozite po viđenju ostvaren je</w:t>
      </w:r>
      <w:r w:rsidRPr="008E3F16">
        <w:t xml:space="preserve"> u iznosu </w:t>
      </w:r>
      <w:r w:rsidR="000702D4">
        <w:t>od 2.948,89 kuna i  sadrži</w:t>
      </w:r>
      <w:r w:rsidRPr="008E3F16">
        <w:t xml:space="preserve"> ostvaren prihod  kod proračunskih korisnika u iznosu od 2.020,33 kuna (  Dječji vrtić -1.895,88  kn, Gradska knjižnica Pag -124,43 kn i JVP Pag -0,02 kn) i  Grada u iznosu od 928,56 kuna.   </w:t>
      </w:r>
    </w:p>
    <w:p w:rsidR="008E3F16" w:rsidRPr="008E3F16" w:rsidRDefault="008E3F16" w:rsidP="008E3F16">
      <w:pPr>
        <w:jc w:val="both"/>
      </w:pPr>
    </w:p>
    <w:p w:rsidR="008E3F16" w:rsidRPr="008E3F16" w:rsidRDefault="008E3F16" w:rsidP="008E3F16">
      <w:pPr>
        <w:jc w:val="both"/>
      </w:pPr>
      <w:r w:rsidRPr="008E3F16">
        <w:rPr>
          <w:b/>
          <w:i/>
        </w:rPr>
        <w:t xml:space="preserve">   Prihodi od nefinancijske imovine</w:t>
      </w:r>
      <w:r w:rsidRPr="008E3F16">
        <w:t xml:space="preserve"> ostvareni su u iznosu od 2.767.486,47 kuna  ili 16,01% manje od  plana, a čine ih naknade za koncesije, prihodi od zakupa i  iznajmljivanja imovine i naknade za korištenje nefinancijske imovine. Ostvareno  je manje  za 38,76% u odnosu na prethodnu proračunsku godinu.</w:t>
      </w:r>
    </w:p>
    <w:p w:rsidR="008E3F16" w:rsidRPr="008E3F16" w:rsidRDefault="008E3F16" w:rsidP="008E3F16">
      <w:pPr>
        <w:jc w:val="both"/>
      </w:pPr>
      <w:r w:rsidRPr="008E3F16">
        <w:rPr>
          <w:b/>
        </w:rPr>
        <w:t>Naknade za koncesije</w:t>
      </w:r>
      <w:r w:rsidRPr="008E3F16">
        <w:t xml:space="preserve"> ostvarene su u iznosu od 214.083,22 kuna. Ostvarenje se odnosi na </w:t>
      </w:r>
    </w:p>
    <w:p w:rsidR="008E3F16" w:rsidRPr="008E3F16" w:rsidRDefault="008E3F16" w:rsidP="008E3F16">
      <w:pPr>
        <w:jc w:val="both"/>
      </w:pPr>
      <w:r w:rsidRPr="008E3F16">
        <w:t xml:space="preserve"> - naknade za izdana koncesijska odobrenja za obavljanje djelatnosti na morskoj obali i morskim vodama na području Grada  u iznosu od 211.648,00 kuna,</w:t>
      </w:r>
    </w:p>
    <w:p w:rsidR="008E3F16" w:rsidRPr="008E3F16" w:rsidRDefault="008E3F16" w:rsidP="008E3F16">
      <w:pPr>
        <w:jc w:val="both"/>
      </w:pPr>
      <w:r w:rsidRPr="008E3F16">
        <w:t>- naknade za koncesije na pomorsko dobro  u iznosu od 35,22 kuna što čini 1/3  ostvarenih prihoda na području Grada dobivenih sredstava rasporedom prema Izvještaju o uplati i rasporedu zajedničkih prihoda, određenih ustanova i trgovačkih društava  u vlasništvu RH za razdoblje 01.01.-31.12.2020. godine od strane   FINE Sektora usluga za državu,</w:t>
      </w:r>
    </w:p>
    <w:p w:rsidR="008E3F16" w:rsidRPr="008E3F16" w:rsidRDefault="008E3F16" w:rsidP="008E3F16">
      <w:pPr>
        <w:jc w:val="both"/>
      </w:pPr>
      <w:r w:rsidRPr="008E3F16">
        <w:t>-  naknadu za  koncesiju dimnjačarske usluge u iznosu od 2.400,00 kuna,</w:t>
      </w:r>
    </w:p>
    <w:p w:rsidR="008E3F16" w:rsidRPr="008E3F16" w:rsidRDefault="008E3F16" w:rsidP="008E3F16">
      <w:pPr>
        <w:jc w:val="both"/>
      </w:pPr>
      <w:r w:rsidRPr="008E3F16">
        <w:rPr>
          <w:b/>
        </w:rPr>
        <w:t xml:space="preserve">Prihodi od zakupa i iznajmljivanja imovine </w:t>
      </w:r>
      <w:r w:rsidRPr="008E3F16">
        <w:t>ostvareni su u iznosu od  2.505.389,24 kuna što u odnosu na  ostvarenje prethodne proračunske godine</w:t>
      </w:r>
      <w:r w:rsidR="000702D4">
        <w:t>,</w:t>
      </w:r>
      <w:r w:rsidRPr="008E3F16">
        <w:t xml:space="preserve"> kada je ostvareno 3.352.553,45 kuna  ostvareno  manje za 25,27%.  Ostvarenje ove vrste prihoda čine prihodi od  zakupa javne površine za postavu štandova, kioska, stolova i stolica sa ostvarenjem  od 1.160.372,17 kuna (2019.-2.230.366,22 kn),  prihodi od zakupa poslovnih prostora u vlasništvu Grada  sa ostvarenjem od  882.400,34 kuna (2019. -1.122.187,23 kn) i ostvarenje  prihoda od zakupa poljoprivrednog zemljišta  u iznosu od 462.616,73 kuna  što  predstavlja 65%  raspoređenih sredstava  po Izvješću  FINE  po  uplatama Paške sirane d.d. za korištenje poljoprivrednog zemljišta RH na području Grada Paga ( Izvansudska nagodba od 12.05. 2020. i Ugovora 29.06.20.),  a  koji u  izvještajnom razdoblju prethodne godine nije ostvaren.  </w:t>
      </w:r>
    </w:p>
    <w:p w:rsidR="008E3F16" w:rsidRPr="008E3F16" w:rsidRDefault="008E3F16" w:rsidP="008E3F16">
      <w:pPr>
        <w:jc w:val="both"/>
      </w:pPr>
      <w:r w:rsidRPr="008E3F16">
        <w:rPr>
          <w:b/>
        </w:rPr>
        <w:t>Naknada za korištenje  nefinancijske imovine</w:t>
      </w:r>
      <w:r w:rsidRPr="008E3F16">
        <w:t xml:space="preserve"> ostvarena je u iznosu od 48.014,01 kuna što  predstavlja manje u odnosu na prethodnu godinu za 46,08%. Ostvarenje tekuće godine  uključuje ostvarenje po osnovi naknade  za otkopanu količinu neenergetskih mineralnih sirovina u iznosu od 18.420,05 kuna (30% raspoređenog iznosa od 61.400,20 kn prema Izvješću FINE)  i  spomeničke rente u iznosu od 29.593,96 kuna ( po čet. metru -29.448,64 kn i na ukupan prihod -145,32 kn što predstavlja 60% raspoređenih sredstava prema Izvješću FINE). Manje ostvareno u odnosu na 2019. godinu   odnosi se  na manje ostvarene spomeničke rente </w:t>
      </w:r>
      <w:r w:rsidRPr="008E3F16">
        <w:lastRenderedPageBreak/>
        <w:t xml:space="preserve">za 40.396,62 kuna ( 57,71%) i manje ostvarene   naknade za otkopanu količinu neenergetskih mineralnih sirovina  za 628,23 kuna  (3,29%) .     </w:t>
      </w:r>
    </w:p>
    <w:p w:rsidR="008E3F16" w:rsidRPr="008E3F16" w:rsidRDefault="008E3F16" w:rsidP="008E3F16">
      <w:pPr>
        <w:jc w:val="both"/>
      </w:pPr>
    </w:p>
    <w:p w:rsidR="008E3F16" w:rsidRPr="008E3F16" w:rsidRDefault="008E3F16" w:rsidP="008E3F16">
      <w:pPr>
        <w:jc w:val="both"/>
      </w:pPr>
      <w:r w:rsidRPr="008E3F16">
        <w:rPr>
          <w:b/>
        </w:rPr>
        <w:t xml:space="preserve">     Prihodi  od upravnih i administrativnih pristojbi, pristojbi   po posebnim propisima i naknada</w:t>
      </w:r>
      <w:r w:rsidRPr="008E3F16">
        <w:t xml:space="preserve">  </w:t>
      </w:r>
    </w:p>
    <w:p w:rsidR="008E3F16" w:rsidRPr="008E3F16" w:rsidRDefault="008E3F16" w:rsidP="008E3F16">
      <w:pPr>
        <w:jc w:val="both"/>
      </w:pPr>
    </w:p>
    <w:p w:rsidR="008E3F16" w:rsidRPr="008E3F16" w:rsidRDefault="008E3F16" w:rsidP="008E3F16">
      <w:pPr>
        <w:jc w:val="both"/>
      </w:pPr>
      <w:r w:rsidRPr="008E3F16">
        <w:rPr>
          <w:i/>
        </w:rPr>
        <w:t>Prihodi  od upravnih i administrativnih pristojbi i  pristojbi</w:t>
      </w:r>
      <w:r w:rsidRPr="008E3F16">
        <w:t xml:space="preserve">  </w:t>
      </w:r>
      <w:r w:rsidRPr="008E3F16">
        <w:rPr>
          <w:i/>
        </w:rPr>
        <w:t>po posebnim propisima  i naknada</w:t>
      </w:r>
      <w:r w:rsidRPr="008E3F16">
        <w:t xml:space="preserve"> planirani su u iznosu od 14.301.500,00 kuna, a ostvareni su u izvještajnom razdoblju u iznosu od 10.085.729,18 kuna  što čini 70,52% planiranih sredstava. Tako ostvareno u odnosu na izvještajno razdoblje prethodne godine čini 5,45%  više ostvarenog. </w:t>
      </w:r>
    </w:p>
    <w:p w:rsidR="008E3F16" w:rsidRPr="008E3F16" w:rsidRDefault="008E3F16" w:rsidP="008E3F16">
      <w:pPr>
        <w:jc w:val="both"/>
      </w:pPr>
      <w:r w:rsidRPr="008E3F16">
        <w:rPr>
          <w:b/>
          <w:i/>
        </w:rPr>
        <w:t xml:space="preserve">   Upravne i administrativne  pristojbe</w:t>
      </w:r>
      <w:r w:rsidRPr="008E3F16">
        <w:t xml:space="preserve">  ostvareni su u iznosu od  615.758,73 kuna ili 107,46% godišnjeg plana i to po osnovi </w:t>
      </w:r>
    </w:p>
    <w:p w:rsidR="008E3F16" w:rsidRPr="008E3F16" w:rsidRDefault="008E3F16" w:rsidP="008E3F16">
      <w:pPr>
        <w:jc w:val="both"/>
      </w:pPr>
      <w:r w:rsidRPr="008E3F16">
        <w:t xml:space="preserve">-  prihoda od pristojbi ostvarene prodajom državnih  biljega  u iznosu od 43.896,46 kuna što predstavlja 33,33%  sredstava prikupljenih na području grada Paga  budući da je to zajednički prihod raspoređen  u jednakom postotku između države, županije i grada. U 2019. ostvareno je 87.808,14 kuna, pa stoga ostvareno u odnosu na prethodnu godinu iznosi čak 50,01 % manje ostvarenja,   </w:t>
      </w:r>
    </w:p>
    <w:p w:rsidR="008E3F16" w:rsidRPr="008E3F16" w:rsidRDefault="008E3F16" w:rsidP="008E3F16">
      <w:pPr>
        <w:jc w:val="both"/>
      </w:pPr>
      <w:r w:rsidRPr="008E3F16">
        <w:t>- boravišne pristojbe u iznosu od 14.480, 00 kuna i predstavlja doznačena sredstva TZ Grada Paga za 12/19,</w:t>
      </w:r>
    </w:p>
    <w:p w:rsidR="008E3F16" w:rsidRPr="008E3F16" w:rsidRDefault="008E3F16" w:rsidP="008E3F16">
      <w:pPr>
        <w:jc w:val="both"/>
      </w:pPr>
      <w:r w:rsidRPr="008E3F16">
        <w:t>- turističke pristojbe u iznosu od 534.257,07 kuna  što predstavlja   30% od sredstava dobivenih  rasporedom koji je izvršen prema Gradu Pagu kao jedinici lokalne samouprave.  Prema podacima FINE   na  području  Grada Paga uplaćeno je u izvještajnom razdoblju  iznos  od 2.774.403,80  kuna što je za 41,10% manje u odnosu na isto razdoblje prethodne godine kada je uplaćeno 4.710.996,33 kuna boravišne  pristojbe  koja sa 01.01.2020.  mijenja  naziv u turističku pristojbu.  Manje ostvareno dijelom je rezultat  vladinih mjera   kojim se paušal turističke pristojbe smanjuje za 50%  za obveznike osoba koje pružaju  ugostiteljske usluge u domaćinstvu i  na obiteljskom poljoprivrednom gospodarstvu, ali i lošijom turističkom sezonom.  U proračunu Grada Paga  priljev prihoda od turističke (boravišne) u 2020. godini  smanjen je za  330.123,96 kn odnosno 37,56%.</w:t>
      </w:r>
    </w:p>
    <w:p w:rsidR="008E3F16" w:rsidRPr="008E3F16" w:rsidRDefault="008E3F16" w:rsidP="008E3F16">
      <w:pPr>
        <w:jc w:val="both"/>
      </w:pPr>
      <w:r w:rsidRPr="008E3F16">
        <w:t>- naknade za promjenu namjene poljoprivrednog zemljišta u građevinsko u iznosu od 3.537,08 kuna što predstavlja 30% raspoređenog prihoda  od 11.790,28 kuna prema Izvještaju FINE.</w:t>
      </w:r>
    </w:p>
    <w:p w:rsidR="008E3F16" w:rsidRPr="008E3F16" w:rsidRDefault="008E3F16" w:rsidP="008E3F16">
      <w:pPr>
        <w:jc w:val="both"/>
      </w:pPr>
      <w:r w:rsidRPr="008E3F16">
        <w:t xml:space="preserve">- vlastitih prihoda Gradske knjižnice ostvarene u iznosu od  19.588,12 kuna na ime  upisnina, članarina  prema dostavljenom  Izvješću o ostvarenju vlastitih i namjenskih prihoda/primitaka te njihovo trošenje za razdoblje 01.01.-31.12.2020. godine.  </w:t>
      </w:r>
    </w:p>
    <w:p w:rsidR="008E3F16" w:rsidRPr="008E3F16" w:rsidRDefault="008E3F16" w:rsidP="008E3F16">
      <w:pPr>
        <w:jc w:val="both"/>
      </w:pPr>
      <w:r w:rsidRPr="008E3F16">
        <w:t xml:space="preserve">Ostvarenje u odnosu na izvještajno razdoblje prethodne proračunske  godine  manje je za 383.765,64 kuna odnosno  38,39%. </w:t>
      </w:r>
    </w:p>
    <w:p w:rsidR="008E3F16" w:rsidRPr="008E3F16" w:rsidRDefault="008E3F16" w:rsidP="008E3F16">
      <w:pPr>
        <w:jc w:val="both"/>
      </w:pPr>
    </w:p>
    <w:p w:rsidR="008E3F16" w:rsidRPr="008E3F16" w:rsidRDefault="008E3F16" w:rsidP="008E3F16">
      <w:pPr>
        <w:jc w:val="both"/>
      </w:pPr>
      <w:r w:rsidRPr="008E3F16">
        <w:rPr>
          <w:b/>
          <w:i/>
        </w:rPr>
        <w:t xml:space="preserve">   Prihodi po posebnim propisima</w:t>
      </w:r>
      <w:r w:rsidRPr="008E3F16">
        <w:t xml:space="preserve"> ostvareni su   u iznosu od 3.485.056,25 kuna  i  predstavlja više ostvarenog godišnjeg  plana od 36,14% te  je više ostvareno za 43,12% u odnosu na isto razdoblje 2019. proračunske godinu. Navedeno ostvarenje se odnosi na ostvarenje prihoda od vodnog doprinosa u iznosu od 19.787,28 kuna i ostalih nespomenutih prihoda u iznosu od 3.465.268,97 kuna.</w:t>
      </w:r>
    </w:p>
    <w:p w:rsidR="008E3F16" w:rsidRPr="008E3F16" w:rsidRDefault="008E3F16" w:rsidP="008E3F16">
      <w:pPr>
        <w:jc w:val="both"/>
      </w:pPr>
      <w:r w:rsidRPr="008E3F16">
        <w:t>Ostvarenje ostalih nespomenutih prihoda uključuje ostvarenje po osnovi:</w:t>
      </w:r>
    </w:p>
    <w:p w:rsidR="008E3F16" w:rsidRPr="008E3F16" w:rsidRDefault="008E3F16" w:rsidP="008E3F16">
      <w:pPr>
        <w:jc w:val="both"/>
      </w:pPr>
      <w:r w:rsidRPr="008E3F16">
        <w:t>-  naknade za   parkiranje  u iznosu od 200.000,00 kuna temeljem članka 2. Odluke  o dopuni Odluke o organizaciji, načinu i visini naknade za parkiranje na područje Grada Paga  od 19.12.2016. godine i  predstavlja 20% od ukupno naplaćenog iznosa od parkinga  u 2019. godini iz evidencije Pag-a II d.o.o.</w:t>
      </w:r>
    </w:p>
    <w:p w:rsidR="008E3F16" w:rsidRPr="008E3F16" w:rsidRDefault="008E3F16" w:rsidP="008E3F16">
      <w:pPr>
        <w:jc w:val="both"/>
      </w:pPr>
      <w:r w:rsidRPr="008E3F16">
        <w:t>-  naknade za isporučenu el. energiju u sustav HEP-a od postrojenja vjetroelektrana „Ravne 1“ u iznosu od 39.134,00 kuna.</w:t>
      </w:r>
    </w:p>
    <w:p w:rsidR="008E3F16" w:rsidRPr="008E3F16" w:rsidRDefault="008E3F16" w:rsidP="008E3F16">
      <w:pPr>
        <w:jc w:val="both"/>
      </w:pPr>
      <w:r w:rsidRPr="008E3F16">
        <w:lastRenderedPageBreak/>
        <w:t>-  naknade za zadržavanje nezakonito izgrađene zgrade u prostoru u iznosu od  28.466,39 kuna dobiveno  rasporedom sredstava.</w:t>
      </w:r>
    </w:p>
    <w:p w:rsidR="008E3F16" w:rsidRPr="008E3F16" w:rsidRDefault="008E3F16" w:rsidP="008E3F16">
      <w:pPr>
        <w:jc w:val="both"/>
      </w:pPr>
      <w:r w:rsidRPr="008E3F16">
        <w:t xml:space="preserve">-  ostalih gradskih prihoda u ukupnom iznosu od 642.912,99 kuna  (  sudski troškovi 12.564,70 kn, refundacije struje, vode, čistoće zakupoprimcima 332.913,77 kn, troškovi ovrhe 9.834,44 kn, korištenje komunalne infrastrukture 12.347,89 kn, polog komunalnih redara za korištenje ormarića na rivi vezanih  brodova 1.300,00 kn,  pravo služnosti 600,00 kn, ustupanje brojila na javnoj površini I. Mažuranića 12.420,00 kn, povrat Općinskog suda u Zadru za neizvršeno vještačenje 8.000,00 kn po OVR-389/19, 3.000,00 kn po OVR-240/17,  HOK isplata štete-auto kasko  5.619,75 kn, bespravno korištenje prostora u Šimunima od strane Paške sirane d.d. 160.243,23 kn, dio likvidacijske mase Razvojne agencije Zadarske županije 3.253,04 kn,  sufinanciranje troškova projekta  Uređenje pješačko biciklističke staze „Zagrljaj kamena i vjetra“ - Odašiljači i veze d.o.o. 70.000,00 kn, povrat neutrošenih  sredstava – umirovljenici 2019. -7.100,00 kn i  ostalo 3.716,17 kn).         </w:t>
      </w:r>
    </w:p>
    <w:p w:rsidR="008E3F16" w:rsidRPr="008E3F16" w:rsidRDefault="008E3F16" w:rsidP="008E3F16">
      <w:pPr>
        <w:jc w:val="both"/>
      </w:pPr>
      <w:r w:rsidRPr="008E3F16">
        <w:t xml:space="preserve">- godišnje naknade  za elektroničku komunikacijsku infrastrukturu  Hrvatskog Telekoma d.d. izgrađene na nekretninama u vlasništvu Grada i  za pravo puta za 2020. godine u iznosu od 195.975,89 kuna i  za  razdoblje 2016.-2020.  po Dopunskom rješenju HAKOM-a od 22.10.2020. godine  u iznosu od 1.249.144,65 kuna. </w:t>
      </w:r>
    </w:p>
    <w:p w:rsidR="008E3F16" w:rsidRPr="008E3F16" w:rsidRDefault="008E3F16" w:rsidP="008E3F16">
      <w:pPr>
        <w:jc w:val="both"/>
      </w:pPr>
      <w:r w:rsidRPr="008E3F16">
        <w:t xml:space="preserve"> - evidentiranih vlastitih prihoda  dječjeg vrtića ostvarenih od sufinanciranja cijene boravka djece u vrtiću u iznosu od 1.109.635,05 kuna temeljem  dostavljenih podataka o ostvarenim i  utrošenim vlastitim sredstvima u razdoblje 01.01-31.12.2020. godine.</w:t>
      </w:r>
    </w:p>
    <w:p w:rsidR="008E3F16" w:rsidRPr="008E3F16" w:rsidRDefault="008E3F16" w:rsidP="008E3F16">
      <w:pPr>
        <w:jc w:val="both"/>
      </w:pPr>
    </w:p>
    <w:p w:rsidR="008E3F16" w:rsidRPr="008E3F16" w:rsidRDefault="008E3F16" w:rsidP="008E3F16">
      <w:pPr>
        <w:jc w:val="both"/>
      </w:pPr>
      <w:r w:rsidRPr="008E3F16">
        <w:rPr>
          <w:b/>
          <w:i/>
        </w:rPr>
        <w:t xml:space="preserve">   Komunalni doprinos i naknade</w:t>
      </w:r>
      <w:r w:rsidRPr="008E3F16">
        <w:t xml:space="preserve"> ostvareni su u iznosu od 5.984.914,20  kuna  ili 53,59% </w:t>
      </w:r>
      <w:r w:rsidR="000702D4">
        <w:t xml:space="preserve"> od </w:t>
      </w:r>
      <w:r w:rsidRPr="008E3F16">
        <w:t>plana odnosno 2,35% manje u odnosu na izvještajno razdoblje prethodne proračunske godine</w:t>
      </w:r>
      <w:r w:rsidR="000702D4">
        <w:t xml:space="preserve"> i</w:t>
      </w:r>
      <w:r w:rsidRPr="008E3F16">
        <w:t xml:space="preserve"> to po osnovi  komunalnog doprinosa i komunalne naknade.   </w:t>
      </w:r>
    </w:p>
    <w:p w:rsidR="008E3F16" w:rsidRPr="008E3F16" w:rsidRDefault="008E3F16" w:rsidP="008E3F16">
      <w:pPr>
        <w:jc w:val="both"/>
      </w:pPr>
      <w:r w:rsidRPr="008E3F16">
        <w:t>Prihodi od  komunalnog doprinosa ostvareni su u iznosu od 3.037.217,03 kuna. S obzirom na ostvarenje na isto razdoblje prethodne godine  ostvareno je 20,00%  više odnosno 506.149,17 kuna.</w:t>
      </w:r>
    </w:p>
    <w:p w:rsidR="008E3F16" w:rsidRPr="008E3F16" w:rsidRDefault="008E3F16" w:rsidP="008E3F16">
      <w:pPr>
        <w:jc w:val="both"/>
      </w:pPr>
      <w:r w:rsidRPr="008E3F16">
        <w:t>Prihodi od komunalne naknade ostvareni su u iznosu od 2.947.697,17 kuna  što je za   18,08%  manje odnosno za 650.709,24 kuna u odnosu na isto razdoblje prethodne godine.</w:t>
      </w:r>
    </w:p>
    <w:p w:rsidR="008E3F16" w:rsidRPr="008E3F16" w:rsidRDefault="008E3F16" w:rsidP="008E3F16">
      <w:pPr>
        <w:jc w:val="both"/>
        <w:rPr>
          <w:sz w:val="22"/>
          <w:szCs w:val="22"/>
        </w:rPr>
      </w:pPr>
      <w:r w:rsidRPr="008E3F16">
        <w:t xml:space="preserve">Veće  ostvarenje  ovih izvornih prihoda moguće je   efikasnijom i učinkovitijom  naplatom dospjelih nenaplaćenih potraživanja koja su  na dan  31.12.2020. godine iznosila  kako je prikazano u </w:t>
      </w:r>
      <w:r w:rsidRPr="008E3F16">
        <w:rPr>
          <w:sz w:val="22"/>
          <w:szCs w:val="22"/>
        </w:rPr>
        <w:t>Tablici 5.  Stanje nenaplaćena potraživanja  po vrsti prihoda i izvorima</w:t>
      </w:r>
    </w:p>
    <w:p w:rsidR="008E3F16" w:rsidRPr="008E3F16" w:rsidRDefault="008E3F16" w:rsidP="008E3F16">
      <w:pPr>
        <w:jc w:val="both"/>
      </w:pPr>
      <w:r w:rsidRPr="008E3F16">
        <w:t xml:space="preserve"> </w:t>
      </w:r>
    </w:p>
    <w:p w:rsidR="008E3F16" w:rsidRPr="008E3F16" w:rsidRDefault="008E3F16" w:rsidP="008E3F16">
      <w:pPr>
        <w:jc w:val="both"/>
        <w:rPr>
          <w:b/>
        </w:rPr>
      </w:pPr>
      <w:r w:rsidRPr="008E3F16">
        <w:rPr>
          <w:b/>
        </w:rPr>
        <w:t xml:space="preserve"> </w:t>
      </w:r>
    </w:p>
    <w:p w:rsidR="008E3F16" w:rsidRPr="008E3F16" w:rsidRDefault="008E3F16" w:rsidP="008E3F16">
      <w:pPr>
        <w:jc w:val="both"/>
        <w:rPr>
          <w:b/>
        </w:rPr>
      </w:pPr>
      <w:r w:rsidRPr="008E3F16">
        <w:rPr>
          <w:b/>
        </w:rPr>
        <w:t xml:space="preserve">    Prihodi od prodaje proizvoda i robe te pruženih usluga i prihodi od donacije</w:t>
      </w:r>
    </w:p>
    <w:p w:rsidR="008E3F16" w:rsidRPr="008E3F16" w:rsidRDefault="008E3F16" w:rsidP="008E3F16">
      <w:pPr>
        <w:jc w:val="both"/>
      </w:pPr>
    </w:p>
    <w:p w:rsidR="008E3F16" w:rsidRPr="008E3F16" w:rsidRDefault="008E3F16" w:rsidP="008E3F16">
      <w:pPr>
        <w:jc w:val="both"/>
        <w:rPr>
          <w:b/>
        </w:rPr>
      </w:pPr>
      <w:r w:rsidRPr="008E3F16">
        <w:rPr>
          <w:i/>
        </w:rPr>
        <w:t>Prihodi od prodaje proizvoda i robe te pruženih usluga i prihodi od donacije</w:t>
      </w:r>
      <w:r w:rsidRPr="008E3F16">
        <w:t xml:space="preserve"> ostvareni su u iznosu od 135.930,52 kuna odnosno 29,04% od planiranog na godišnjoj razini, a u odnosu na prethodnu godinu za 51,87 % manje. Unutar ove vrste prihoda ostvareni su:</w:t>
      </w:r>
    </w:p>
    <w:p w:rsidR="008E3F16" w:rsidRPr="008E3F16" w:rsidRDefault="008E3F16" w:rsidP="008E3F16">
      <w:pPr>
        <w:jc w:val="both"/>
      </w:pPr>
      <w:r w:rsidRPr="008E3F16">
        <w:rPr>
          <w:b/>
          <w:i/>
        </w:rPr>
        <w:t xml:space="preserve">   Prihodi od prodaje proizvoda i robe te pruženih usluga </w:t>
      </w:r>
      <w:r w:rsidRPr="008E3F16">
        <w:t xml:space="preserve"> u iznosu od 113.430,52 kuna i to po osnovi  doznačenih</w:t>
      </w:r>
      <w:r w:rsidR="007561B5">
        <w:t xml:space="preserve"> sredstava</w:t>
      </w:r>
      <w:r w:rsidRPr="008E3F16">
        <w:t xml:space="preserve">  od strane Hrvatskih voda, 10% naplaćenih sredstava naknade za uređenje voda sukladno Zakonu o financiranju vodnog gospodarstva za razdoblje 12/19-11/20.</w:t>
      </w:r>
    </w:p>
    <w:p w:rsidR="008E3F16" w:rsidRPr="008E3F16" w:rsidRDefault="008E3F16" w:rsidP="008E3F16">
      <w:pPr>
        <w:jc w:val="both"/>
      </w:pPr>
      <w:r w:rsidRPr="008E3F16">
        <w:rPr>
          <w:b/>
          <w:i/>
        </w:rPr>
        <w:t xml:space="preserve">Donacije od pravnih i fizičkih osoba izvan općeg proračuna </w:t>
      </w:r>
      <w:r w:rsidRPr="008E3F16">
        <w:rPr>
          <w:b/>
        </w:rPr>
        <w:t xml:space="preserve"> </w:t>
      </w:r>
      <w:r w:rsidRPr="008E3F16">
        <w:t>u iznosu od  22.500,00 kuna  i to proračunskog korisnika dječjeg vrtića „Paški mališani“ 2.500,00 kuna  kao vlastitog prihoda temeljem izvješća o ostvarenim i utrošenim  vlastitim prihodima u razdoblju 01.01-31.12.2020. godine i Javne vatrogasne postrojbe 20.000,00 kuna.</w:t>
      </w:r>
    </w:p>
    <w:p w:rsidR="008E3F16" w:rsidRPr="008E3F16" w:rsidRDefault="008E3F16" w:rsidP="008E3F16">
      <w:pPr>
        <w:jc w:val="both"/>
      </w:pPr>
    </w:p>
    <w:p w:rsidR="008E3F16" w:rsidRPr="008E3F16" w:rsidRDefault="008E3F16" w:rsidP="008E3F16">
      <w:pPr>
        <w:jc w:val="both"/>
      </w:pPr>
    </w:p>
    <w:p w:rsidR="008E3F16" w:rsidRPr="008E3F16" w:rsidRDefault="008E3F16" w:rsidP="008E3F16">
      <w:pPr>
        <w:jc w:val="both"/>
      </w:pPr>
    </w:p>
    <w:p w:rsidR="008E3F16" w:rsidRPr="008E3F16" w:rsidRDefault="008E3F16" w:rsidP="008E3F16">
      <w:pPr>
        <w:jc w:val="both"/>
        <w:rPr>
          <w:b/>
        </w:rPr>
      </w:pPr>
    </w:p>
    <w:p w:rsidR="008E3F16" w:rsidRPr="008E3F16" w:rsidRDefault="008E3F16" w:rsidP="008E3F16">
      <w:pPr>
        <w:jc w:val="both"/>
        <w:rPr>
          <w:b/>
        </w:rPr>
      </w:pPr>
      <w:r w:rsidRPr="008E3F16">
        <w:rPr>
          <w:b/>
        </w:rPr>
        <w:lastRenderedPageBreak/>
        <w:t xml:space="preserve">        Kazne, upravne mjere i ostali prihodi</w:t>
      </w:r>
    </w:p>
    <w:p w:rsidR="008E3F16" w:rsidRPr="008E3F16" w:rsidRDefault="008E3F16" w:rsidP="008E3F16">
      <w:pPr>
        <w:jc w:val="both"/>
        <w:rPr>
          <w:b/>
        </w:rPr>
      </w:pPr>
    </w:p>
    <w:p w:rsidR="008E3F16" w:rsidRPr="008E3F16" w:rsidRDefault="008E3F16" w:rsidP="008E3F16">
      <w:pPr>
        <w:jc w:val="both"/>
      </w:pPr>
      <w:r w:rsidRPr="008E3F16">
        <w:t xml:space="preserve">Od planiranog iznosa od 300.000,00 kuna, prihoda po osnovi kazni,   </w:t>
      </w:r>
      <w:r w:rsidRPr="008E3F16">
        <w:rPr>
          <w:i/>
        </w:rPr>
        <w:t xml:space="preserve">Kazne, upravne mjere i ostalih prihoda </w:t>
      </w:r>
      <w:r w:rsidRPr="008E3F16">
        <w:rPr>
          <w:b/>
          <w:i/>
        </w:rPr>
        <w:t xml:space="preserve"> </w:t>
      </w:r>
      <w:r w:rsidRPr="008E3F16">
        <w:t xml:space="preserve">  ostvareno je  u  tekućoj proračunskoj godini  160.608,76 kuna  ili 53,54% i to</w:t>
      </w:r>
      <w:r w:rsidR="007561B5">
        <w:t>:</w:t>
      </w:r>
      <w:r w:rsidRPr="008E3F16">
        <w:t xml:space="preserve"> - po osnovi  naplate </w:t>
      </w:r>
      <w:r w:rsidRPr="008E3F16">
        <w:rPr>
          <w:i/>
        </w:rPr>
        <w:t>Kazni i upravnih mjera</w:t>
      </w:r>
      <w:r w:rsidRPr="008E3F16">
        <w:t xml:space="preserve">  u iznosu  od  160.026,98 kuna odnosno  novčanih kazni  za prekršaje temeljem Odluke o komunalnom redu 26.500,00 kuna, naplate u gotovini  u iznosu od 16.000,00 kuna, novčanih  kazni po prometnim prekršajima u iznosu od 107.526,98   kuna i naplate po Rješenju  Državnog inspektorata  u iznosu od 10.000,00 kuna.  Ostvarenje u odnosu na isto razdoblje prethodnu godinu   manje   jeza 44,79 %.</w:t>
      </w:r>
    </w:p>
    <w:p w:rsidR="008E3F16" w:rsidRPr="008E3F16" w:rsidRDefault="008E3F16" w:rsidP="008E3F16">
      <w:pPr>
        <w:jc w:val="both"/>
      </w:pPr>
      <w:r w:rsidRPr="008E3F16">
        <w:t xml:space="preserve">- </w:t>
      </w:r>
      <w:r w:rsidRPr="008E3F16">
        <w:rPr>
          <w:i/>
        </w:rPr>
        <w:t xml:space="preserve">Ostalih prihoda </w:t>
      </w:r>
      <w:r w:rsidRPr="008E3F16">
        <w:t>proračunskog korisnika  Gradske knjižnice Pag kao vlastitog prihoda temeljem izvješća o ostvarenim i utrošenim  vlastitim prihodima u razdoblju 01.01-31.12.2020. godine u iznosu od 581,78 kuna.</w:t>
      </w:r>
    </w:p>
    <w:p w:rsidR="008E3F16" w:rsidRPr="008E3F16" w:rsidRDefault="008E3F16" w:rsidP="008E3F16">
      <w:pPr>
        <w:jc w:val="both"/>
        <w:rPr>
          <w:i/>
        </w:rPr>
      </w:pPr>
    </w:p>
    <w:p w:rsidR="008E3F16" w:rsidRPr="008E3F16" w:rsidRDefault="008E3F16" w:rsidP="008E3F16">
      <w:pPr>
        <w:jc w:val="both"/>
        <w:rPr>
          <w:b/>
        </w:rPr>
      </w:pPr>
    </w:p>
    <w:p w:rsidR="008E3F16" w:rsidRPr="008E3F16" w:rsidRDefault="008E3F16" w:rsidP="008E3F16">
      <w:pPr>
        <w:jc w:val="both"/>
      </w:pPr>
      <w:r w:rsidRPr="008E3F16">
        <w:t xml:space="preserve">   </w:t>
      </w:r>
      <w:r w:rsidRPr="008E3F16">
        <w:rPr>
          <w:b/>
        </w:rPr>
        <w:t xml:space="preserve">PRIHODI OD PRODAJE NEFINANCIJSKE IMOVINE </w:t>
      </w:r>
      <w:r w:rsidRPr="008E3F16">
        <w:t xml:space="preserve"> planirani su u iznosu od 1.696.300,00 kuna, a ostvareni su u izvještajno razdoblje u iznosu od 2.075.850,01 kuna ili 122,38% plana.  </w:t>
      </w:r>
    </w:p>
    <w:p w:rsidR="008E3F16" w:rsidRPr="008E3F16" w:rsidRDefault="008E3F16" w:rsidP="008E3F16">
      <w:pPr>
        <w:jc w:val="both"/>
      </w:pPr>
      <w:r w:rsidRPr="008E3F16">
        <w:rPr>
          <w:b/>
          <w:i/>
        </w:rPr>
        <w:t xml:space="preserve">   </w:t>
      </w:r>
      <w:r w:rsidRPr="008E3F16">
        <w:rPr>
          <w:i/>
        </w:rPr>
        <w:t>Prihodi od prodaje ne proizvedene  dugotrajne imovine</w:t>
      </w:r>
      <w:r w:rsidRPr="008E3F16">
        <w:rPr>
          <w:b/>
        </w:rPr>
        <w:t xml:space="preserve"> </w:t>
      </w:r>
      <w:r w:rsidRPr="008E3F16">
        <w:t xml:space="preserve">  planirani  su proračunom  sa 1.676.300,00 kuna  dok su ostvareni u  izvještajnom razdoblju   u iznosu od 2.066.203,58 kune  po osnovi:</w:t>
      </w:r>
    </w:p>
    <w:p w:rsidR="008E3F16" w:rsidRPr="008E3F16" w:rsidRDefault="008E3F16" w:rsidP="008E3F16">
      <w:pPr>
        <w:jc w:val="both"/>
      </w:pPr>
      <w:r w:rsidRPr="008E3F16">
        <w:t xml:space="preserve">- zamjene nekretnina temeljem vansudske Nagodbe od 29.03.2017. godine kat. čest 14391/2  površine 535 m² vinograda u Blatu  u vlasništvu  Nenada Buljanović i   Grada Paga kat.čest.1313/31  površine 113 m²   dvorište  na Goliji.  Razlika u vrijednosti nekretnina  od 15.294,40 kuna  podmiruje se tijekom 5 godina u  5 jednakih obroka sa dospijećem 15.09. svake godine.  Ostvaren iznos od 3.058,88 kuna odnosi se na podmirenje četvrte rate koja dospijeva u 2020. godini. </w:t>
      </w:r>
    </w:p>
    <w:p w:rsidR="008E3F16" w:rsidRPr="008E3F16" w:rsidRDefault="008E3F16" w:rsidP="008E3F16">
      <w:pPr>
        <w:jc w:val="both"/>
      </w:pPr>
      <w:r w:rsidRPr="008E3F16">
        <w:rPr>
          <w:b/>
        </w:rPr>
        <w:t xml:space="preserve">- </w:t>
      </w:r>
      <w:r w:rsidRPr="008E3F16">
        <w:t xml:space="preserve">prodaje novoformirane zem. čest. 7311/43 površine 103 m² Bogdanu Želehovskom   u iznosu od 115.875,00 kuna  temeljem  Ugovora  o kupoprodaji nekretnina  od 14.01.2020 godinu.    </w:t>
      </w:r>
    </w:p>
    <w:p w:rsidR="008E3F16" w:rsidRPr="008E3F16" w:rsidRDefault="008E3F16" w:rsidP="008E3F16">
      <w:pPr>
        <w:jc w:val="both"/>
      </w:pPr>
      <w:r w:rsidRPr="008E3F16">
        <w:t>-   prodaje zem. čest. 1340/4  dvorišta u Ulici P. R. Vitezovića površine 47 m²     temeljem Ugovora o kupoprodaju nekretnine Željki Kajgo u iznosu od 52.875,00 kuna.</w:t>
      </w:r>
    </w:p>
    <w:p w:rsidR="008E3F16" w:rsidRPr="008E3F16" w:rsidRDefault="008E3F16" w:rsidP="008E3F16">
      <w:pPr>
        <w:jc w:val="both"/>
      </w:pPr>
      <w:r w:rsidRPr="008E3F16">
        <w:t>-  prodaje pašnjaka na Vodicama zem. čest. 7671/2 površine 72 m²  u iznosu od 72.000,00 kuna,  Filipu Klečini temeljem sklopljenog Ugovora od 10.02.2020. godine.</w:t>
      </w:r>
    </w:p>
    <w:p w:rsidR="008E3F16" w:rsidRPr="008E3F16" w:rsidRDefault="008E3F16" w:rsidP="008E3F16">
      <w:pPr>
        <w:jc w:val="both"/>
      </w:pPr>
      <w:r w:rsidRPr="008E3F16">
        <w:t>- prodaje  dijela kat. čest. 15306 k.o. Pag  površine 20,61 m² na  kojem je izgrađena garaža  Vere Zemljar u iznosu od 13.256,00 kuna.</w:t>
      </w:r>
    </w:p>
    <w:p w:rsidR="008E3F16" w:rsidRPr="008E3F16" w:rsidRDefault="008E3F16" w:rsidP="008E3F16">
      <w:pPr>
        <w:jc w:val="both"/>
      </w:pPr>
      <w:r w:rsidRPr="008E3F16">
        <w:t>-  prodaje novoformirane kat. čest. 11037/4 k.o. Pag  dvorište površine 57 m²  u iznosu od 36.685,20 kuna temeljem Ugovora o kupoprodaji nekretnina, kupcu Mariji Pavičić,</w:t>
      </w:r>
    </w:p>
    <w:p w:rsidR="008E3F16" w:rsidRPr="008E3F16" w:rsidRDefault="008E3F16" w:rsidP="008E3F16">
      <w:pPr>
        <w:jc w:val="both"/>
      </w:pPr>
      <w:r w:rsidRPr="008E3F16">
        <w:t xml:space="preserve">-  prodaje  zem. čest. 7772/7 površine 578 m² upisane u zk. ul. 6655 k. o. o. Pag   Vladimiru  Đuras i Zranu Antončić  u ½ dijela nekretnine  temeljem  Ugovora  od 03.03.2020. godine i  Dodatka od 01.07.2020. godine   u vrijednosti nekretnine od 405.000,00 kuna.  Iz navedenog iznosa podmireno je 283.044,00 kuna. Preostali dio od 121.956,00 kuna dospijeva  trebao je    dospijevati 30.12.2020. godine. </w:t>
      </w:r>
    </w:p>
    <w:p w:rsidR="008E3F16" w:rsidRPr="008E3F16" w:rsidRDefault="008E3F16" w:rsidP="008E3F16">
      <w:pPr>
        <w:jc w:val="both"/>
      </w:pPr>
      <w:r w:rsidRPr="008E3F16">
        <w:t>- zauzeto zemljište  dijela kat. čest. 13695 k.o. Pag površine 6.274 m²  na kojem su izgrađeni dijelovi objekta u vlasništvu Pernar Josipa i Škarica Ines  u iznosu od 4.038,00 kuna</w:t>
      </w:r>
    </w:p>
    <w:p w:rsidR="008E3F16" w:rsidRPr="008E3F16" w:rsidRDefault="008E3F16" w:rsidP="008E3F16">
      <w:pPr>
        <w:jc w:val="both"/>
      </w:pPr>
      <w:r w:rsidRPr="008E3F16">
        <w:t>-  zauzeto zemljište  dijela kat.čest 1241 k.o. Povljana površine 7 m²  na kojem su izgrađene stepenice u vlasništvu Lukman Mladena u iznosu od 4.900,00 kuna,</w:t>
      </w:r>
    </w:p>
    <w:p w:rsidR="008E3F16" w:rsidRPr="008E3F16" w:rsidRDefault="008E3F16" w:rsidP="008E3F16">
      <w:pPr>
        <w:jc w:val="both"/>
      </w:pPr>
      <w:r w:rsidRPr="008E3F16">
        <w:t>- prodaje novoformirane zem. čest. 7310/15 k.o. Pag  uređeno  zemljište površine 21  m² u iznosu od  106.875,00 kuna, Anti Buljanoviću temeljem Ugovora o kupoprodaji nekretnina  od 12.10.2020. godine.</w:t>
      </w:r>
    </w:p>
    <w:p w:rsidR="008E3F16" w:rsidRPr="008E3F16" w:rsidRDefault="008E3F16" w:rsidP="008E3F16">
      <w:pPr>
        <w:jc w:val="both"/>
      </w:pPr>
      <w:r w:rsidRPr="008E3F16">
        <w:lastRenderedPageBreak/>
        <w:t>- prodaje nekretnine u Šimunima   zem. čest. 2723/152 upisane u zk.ul. 2139 k.o. Kolan, površine 1433 m²  Zlatku Buljat  u iznosu od 1.276.059,00 kuna temeljem Ugovora o kupoprodaji nekretnine od 12.10.2020. godine.</w:t>
      </w:r>
    </w:p>
    <w:p w:rsidR="008E3F16" w:rsidRPr="008E3F16" w:rsidRDefault="008E3F16" w:rsidP="008E3F16">
      <w:pPr>
        <w:jc w:val="both"/>
      </w:pPr>
      <w:r w:rsidRPr="008E3F16">
        <w:t xml:space="preserve">- prodaje novoformirane kat. čest. 7311/47 k.o. Pag površine 167 m²  temeljem Ugovora o kupoprodaji nekretnine od 07.12.2020. godine u ukupnoj vrijednosti od 187.875,00 kuna.  Iz navedenog iznosa podmirena je  prvi obrok od 18.787,50 kuna. Preostali dio od 169.087,50 kuna dospijeva u tri  jednaka obroka, od kojih prvi dospijeva 30.08.2021. godine, drugi  30.08.2022. godine i  treći  obrok  30.08.2023. godine. </w:t>
      </w:r>
    </w:p>
    <w:p w:rsidR="008E3F16" w:rsidRPr="008E3F16" w:rsidRDefault="008E3F16" w:rsidP="008E3F16">
      <w:pPr>
        <w:jc w:val="both"/>
      </w:pPr>
      <w:r w:rsidRPr="008E3F16">
        <w:t xml:space="preserve">- prodaje novoformirane čest. zem.7311/44 površine 140 m²  Ivanu  Maljković    u iznosu od 157.500,00 kuna temeljem Ugovora o kupoprodaji nekretnine  od 16.12.2019. godine.   Ostvaren iznos od 78.750,00 kuna odnosi se na podmirenje drugog obroka koji  je dospijevo u 2020. godini. </w:t>
      </w:r>
    </w:p>
    <w:p w:rsidR="008E3F16" w:rsidRPr="008E3F16" w:rsidRDefault="008E3F16" w:rsidP="008E3F16">
      <w:pPr>
        <w:jc w:val="both"/>
      </w:pPr>
    </w:p>
    <w:p w:rsidR="008E3F16" w:rsidRPr="008E3F16" w:rsidRDefault="008E3F16" w:rsidP="008E3F16">
      <w:pPr>
        <w:jc w:val="both"/>
      </w:pPr>
      <w:r w:rsidRPr="008E3F16">
        <w:rPr>
          <w:b/>
          <w:i/>
        </w:rPr>
        <w:t xml:space="preserve">   </w:t>
      </w:r>
      <w:r w:rsidRPr="008E3F16">
        <w:rPr>
          <w:i/>
        </w:rPr>
        <w:t>Prihodi od prodaje proizvedene  dugotrajne imovine</w:t>
      </w:r>
      <w:r w:rsidRPr="008E3F16">
        <w:t xml:space="preserve">  ostvareni su u iznosu od 9.646,43 kuna  od planiranih 20.000,00 kuna  i to za    prihode od prodaje stanova na kojima postoji stanarsko pravo što predstavlja 45% ukupno naplaćenog u razdoblju od 01.01.-31.12.2020. godine ovog prihoda. 55% prihoda uplaćeno je u državni proračun temeljem važećih zakonskih odredbi.   Ostvarenje u odnosu  na isto razdoblje prethodne godine    manje  je za 33,78%. </w:t>
      </w:r>
    </w:p>
    <w:p w:rsidR="008E3F16" w:rsidRPr="008E3F16" w:rsidRDefault="008E3F16" w:rsidP="008E3F16">
      <w:pPr>
        <w:jc w:val="both"/>
      </w:pPr>
    </w:p>
    <w:p w:rsidR="008E3F16" w:rsidRPr="008E3F16" w:rsidRDefault="008E3F16" w:rsidP="008E3F16">
      <w:pPr>
        <w:jc w:val="both"/>
      </w:pPr>
      <w:r w:rsidRPr="008E3F16">
        <w:t>U strukturi  ostvarenja prihoda  na razini skupina ekonomske klasifikacije u ukupnom ostvarenju prihoda u 2020. godini  najviše je ostvaren   nenamjenski prihod   61 prihodi od poreza sa 32,94%, zatim slijedi ostvarenje  prihoda - skupine  65  od upravnih  i administrativnih pristojbi, pristojbi po posebnim propisima i naknadama sa 33,66%, dobivene  pomoći  kao primici -  skupine   63 sa 16,14%,  prihodi od imovine - skupine  64 sa 9,33%,   skupine 71 sa 6,90%  te slijede  prihodi   sa neznatnim  postotkom,  skupine 68 sa 0,54%, skupine 66 sa 0,45%,   te sa najmanjim ostvarenjem  od 0,04%   je prihod od prodaje proizvedene dugotrajne imovine-  skupina 72.</w:t>
      </w:r>
    </w:p>
    <w:p w:rsidR="008E3F16" w:rsidRPr="008E3F16" w:rsidRDefault="008E3F16" w:rsidP="008E3F16">
      <w:pPr>
        <w:jc w:val="both"/>
        <w:rPr>
          <w:sz w:val="22"/>
          <w:szCs w:val="22"/>
        </w:rPr>
      </w:pPr>
    </w:p>
    <w:p w:rsidR="008E3F16" w:rsidRPr="008E3F16" w:rsidRDefault="008E3F16" w:rsidP="008E3F16">
      <w:pPr>
        <w:jc w:val="both"/>
        <w:rPr>
          <w:sz w:val="22"/>
          <w:szCs w:val="22"/>
        </w:rPr>
      </w:pPr>
    </w:p>
    <w:p w:rsidR="008E3F16" w:rsidRPr="008E3F16" w:rsidRDefault="008E3F16" w:rsidP="008E3F16">
      <w:pPr>
        <w:jc w:val="both"/>
        <w:rPr>
          <w:sz w:val="22"/>
          <w:szCs w:val="22"/>
        </w:rPr>
      </w:pPr>
      <w:r w:rsidRPr="008E3F16">
        <w:rPr>
          <w:sz w:val="22"/>
          <w:szCs w:val="22"/>
        </w:rPr>
        <w:t>Grafikon 2. Struktura ostvarenja prihoda  za 2020.   na razini skupine</w:t>
      </w:r>
    </w:p>
    <w:p w:rsidR="008E3F16" w:rsidRPr="008E3F16" w:rsidRDefault="008E3F16" w:rsidP="008E3F16">
      <w:pPr>
        <w:jc w:val="both"/>
        <w:rPr>
          <w:sz w:val="22"/>
          <w:szCs w:val="22"/>
        </w:rPr>
      </w:pPr>
    </w:p>
    <w:p w:rsidR="008E3F16" w:rsidRPr="008E3F16" w:rsidRDefault="008E3F16" w:rsidP="008E3F16">
      <w:r w:rsidRPr="008E3F16">
        <w:rPr>
          <w:noProof/>
        </w:rPr>
        <w:drawing>
          <wp:inline distT="0" distB="0" distL="0" distR="0" wp14:anchorId="12B3A821" wp14:editId="1145A560">
            <wp:extent cx="4572000" cy="2743200"/>
            <wp:effectExtent l="0" t="0" r="0" b="0"/>
            <wp:docPr id="2"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8E3F16" w:rsidRPr="008E3F16" w:rsidRDefault="008E3F16" w:rsidP="008E3F16">
      <w:pPr>
        <w:jc w:val="both"/>
      </w:pPr>
      <w:r w:rsidRPr="008E3F16">
        <w:t xml:space="preserve">   </w:t>
      </w:r>
    </w:p>
    <w:p w:rsidR="008E3F16" w:rsidRPr="008E3F16" w:rsidRDefault="008E3F16" w:rsidP="008E3F16">
      <w:pPr>
        <w:jc w:val="both"/>
      </w:pPr>
    </w:p>
    <w:p w:rsidR="008E3F16" w:rsidRPr="008E3F16" w:rsidRDefault="008E3F16" w:rsidP="008E3F16">
      <w:pPr>
        <w:jc w:val="both"/>
        <w:rPr>
          <w:b/>
          <w:i/>
          <w:sz w:val="28"/>
          <w:szCs w:val="28"/>
          <w:u w:val="single"/>
        </w:rPr>
      </w:pPr>
    </w:p>
    <w:p w:rsidR="008E3F16" w:rsidRPr="008E3F16" w:rsidRDefault="008E3F16" w:rsidP="008E3F16">
      <w:pPr>
        <w:jc w:val="both"/>
        <w:rPr>
          <w:b/>
          <w:i/>
          <w:sz w:val="28"/>
          <w:szCs w:val="28"/>
          <w:u w:val="single"/>
        </w:rPr>
      </w:pPr>
    </w:p>
    <w:p w:rsidR="008E3F16" w:rsidRPr="008E3F16" w:rsidRDefault="008E3F16" w:rsidP="008E3F16">
      <w:pPr>
        <w:jc w:val="both"/>
        <w:rPr>
          <w:b/>
          <w:sz w:val="28"/>
          <w:szCs w:val="28"/>
        </w:rPr>
      </w:pPr>
      <w:r w:rsidRPr="008E3F16">
        <w:rPr>
          <w:b/>
          <w:i/>
          <w:sz w:val="28"/>
          <w:szCs w:val="28"/>
          <w:u w:val="single"/>
        </w:rPr>
        <w:lastRenderedPageBreak/>
        <w:t>Ukupni  rashodi</w:t>
      </w:r>
      <w:r w:rsidRPr="008E3F16">
        <w:rPr>
          <w:b/>
          <w:sz w:val="28"/>
          <w:szCs w:val="28"/>
          <w:u w:val="single"/>
        </w:rPr>
        <w:t xml:space="preserve"> proračuna</w:t>
      </w:r>
      <w:r w:rsidRPr="008E3F16">
        <w:rPr>
          <w:sz w:val="28"/>
          <w:szCs w:val="28"/>
        </w:rPr>
        <w:t xml:space="preserve"> </w:t>
      </w:r>
      <w:r w:rsidRPr="008E3F16">
        <w:rPr>
          <w:b/>
          <w:i/>
          <w:sz w:val="28"/>
          <w:szCs w:val="28"/>
          <w:u w:val="single"/>
        </w:rPr>
        <w:t>(Grad, proračunski korisnici)</w:t>
      </w:r>
      <w:r w:rsidRPr="008E3F16">
        <w:rPr>
          <w:sz w:val="28"/>
          <w:szCs w:val="28"/>
        </w:rPr>
        <w:t xml:space="preserve">  sastoje se od </w:t>
      </w:r>
      <w:r w:rsidRPr="008E3F16">
        <w:rPr>
          <w:b/>
          <w:sz w:val="28"/>
          <w:szCs w:val="28"/>
        </w:rPr>
        <w:t>rashoda poslovanja</w:t>
      </w:r>
      <w:r w:rsidRPr="008E3F16">
        <w:rPr>
          <w:sz w:val="28"/>
          <w:szCs w:val="28"/>
        </w:rPr>
        <w:t xml:space="preserve"> i </w:t>
      </w:r>
      <w:r w:rsidRPr="008E3F16">
        <w:rPr>
          <w:b/>
          <w:sz w:val="28"/>
          <w:szCs w:val="28"/>
        </w:rPr>
        <w:t>rashoda od prodaje nefinancijske imovine.</w:t>
      </w:r>
    </w:p>
    <w:p w:rsidR="008E3F16" w:rsidRPr="008E3F16" w:rsidRDefault="008E3F16" w:rsidP="008E3F16">
      <w:pPr>
        <w:jc w:val="both"/>
        <w:rPr>
          <w:sz w:val="28"/>
          <w:szCs w:val="28"/>
        </w:rPr>
      </w:pPr>
    </w:p>
    <w:p w:rsidR="008E3F16" w:rsidRPr="008E3F16" w:rsidRDefault="008E3F16" w:rsidP="008E3F16">
      <w:pPr>
        <w:jc w:val="both"/>
        <w:rPr>
          <w:sz w:val="28"/>
          <w:szCs w:val="28"/>
        </w:rPr>
      </w:pPr>
    </w:p>
    <w:p w:rsidR="008E3F16" w:rsidRPr="008E3F16" w:rsidRDefault="008E3F16" w:rsidP="008E3F16">
      <w:pPr>
        <w:jc w:val="both"/>
      </w:pPr>
      <w:r w:rsidRPr="008E3F16">
        <w:t xml:space="preserve"> </w:t>
      </w:r>
    </w:p>
    <w:p w:rsidR="008E3F16" w:rsidRPr="008E3F16" w:rsidRDefault="008E3F16" w:rsidP="008E3F16">
      <w:pPr>
        <w:jc w:val="both"/>
        <w:rPr>
          <w:sz w:val="22"/>
          <w:szCs w:val="22"/>
        </w:rPr>
      </w:pPr>
      <w:r w:rsidRPr="008E3F16">
        <w:rPr>
          <w:sz w:val="22"/>
          <w:szCs w:val="22"/>
        </w:rPr>
        <w:t xml:space="preserve">   Tablica 2. Izvršeni rashodi  za 2019. i 2020. godinu na razini razreda</w:t>
      </w:r>
    </w:p>
    <w:p w:rsidR="008E3F16" w:rsidRPr="008E3F16" w:rsidRDefault="008E3F16" w:rsidP="008E3F16">
      <w:pPr>
        <w:jc w:val="both"/>
      </w:pPr>
      <w:r w:rsidRPr="008E3F16">
        <w:rPr>
          <w:sz w:val="22"/>
          <w:szCs w:val="22"/>
        </w:rPr>
        <w:t xml:space="preserve">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420"/>
        <w:gridCol w:w="1980"/>
        <w:gridCol w:w="1980"/>
      </w:tblGrid>
      <w:tr w:rsidR="008E3F16" w:rsidRPr="008E3F16" w:rsidTr="00AC3D88">
        <w:tc>
          <w:tcPr>
            <w:tcW w:w="3420" w:type="dxa"/>
          </w:tcPr>
          <w:p w:rsidR="008E3F16" w:rsidRPr="008E3F16" w:rsidRDefault="008E3F16" w:rsidP="008E3F16">
            <w:pPr>
              <w:jc w:val="both"/>
              <w:rPr>
                <w:rFonts w:eastAsia="Calibri"/>
              </w:rPr>
            </w:pPr>
            <w:r w:rsidRPr="008E3F16">
              <w:t xml:space="preserve">               </w:t>
            </w:r>
          </w:p>
        </w:tc>
        <w:tc>
          <w:tcPr>
            <w:tcW w:w="1980" w:type="dxa"/>
          </w:tcPr>
          <w:p w:rsidR="008E3F16" w:rsidRPr="008E3F16" w:rsidRDefault="008E3F16" w:rsidP="008E3F16">
            <w:pPr>
              <w:jc w:val="center"/>
              <w:rPr>
                <w:rFonts w:eastAsia="Calibri"/>
                <w:b/>
              </w:rPr>
            </w:pPr>
            <w:r w:rsidRPr="008E3F16">
              <w:rPr>
                <w:rFonts w:eastAsia="Calibri"/>
                <w:b/>
              </w:rPr>
              <w:t>2019.</w:t>
            </w:r>
          </w:p>
        </w:tc>
        <w:tc>
          <w:tcPr>
            <w:tcW w:w="1980" w:type="dxa"/>
          </w:tcPr>
          <w:p w:rsidR="008E3F16" w:rsidRPr="008E3F16" w:rsidRDefault="008E3F16" w:rsidP="008E3F16">
            <w:pPr>
              <w:jc w:val="center"/>
              <w:rPr>
                <w:rFonts w:eastAsia="Calibri"/>
                <w:b/>
              </w:rPr>
            </w:pPr>
            <w:r w:rsidRPr="008E3F16">
              <w:rPr>
                <w:rFonts w:eastAsia="Calibri"/>
                <w:b/>
              </w:rPr>
              <w:t>2020.</w:t>
            </w:r>
          </w:p>
        </w:tc>
      </w:tr>
      <w:tr w:rsidR="008E3F16" w:rsidRPr="008E3F16" w:rsidTr="00AC3D88">
        <w:tc>
          <w:tcPr>
            <w:tcW w:w="3420" w:type="dxa"/>
          </w:tcPr>
          <w:p w:rsidR="008E3F16" w:rsidRPr="008E3F16" w:rsidRDefault="008E3F16" w:rsidP="008E3F16">
            <w:pPr>
              <w:jc w:val="both"/>
              <w:rPr>
                <w:rFonts w:eastAsia="Calibri"/>
                <w:b/>
              </w:rPr>
            </w:pPr>
            <w:r w:rsidRPr="008E3F16">
              <w:rPr>
                <w:rFonts w:eastAsia="Calibri"/>
                <w:b/>
              </w:rPr>
              <w:t>Rashodi poslovanja</w:t>
            </w:r>
          </w:p>
        </w:tc>
        <w:tc>
          <w:tcPr>
            <w:tcW w:w="1980" w:type="dxa"/>
          </w:tcPr>
          <w:p w:rsidR="008E3F16" w:rsidRPr="008E3F16" w:rsidRDefault="008E3F16" w:rsidP="008E3F16">
            <w:pPr>
              <w:jc w:val="right"/>
              <w:rPr>
                <w:rFonts w:eastAsia="Calibri"/>
                <w:b/>
              </w:rPr>
            </w:pPr>
            <w:r w:rsidRPr="008E3F16">
              <w:rPr>
                <w:rFonts w:eastAsia="Calibri"/>
                <w:b/>
              </w:rPr>
              <w:t>21.645.306.83</w:t>
            </w:r>
          </w:p>
        </w:tc>
        <w:tc>
          <w:tcPr>
            <w:tcW w:w="1980" w:type="dxa"/>
          </w:tcPr>
          <w:p w:rsidR="008E3F16" w:rsidRPr="008E3F16" w:rsidRDefault="008E3F16" w:rsidP="008E3F16">
            <w:pPr>
              <w:jc w:val="right"/>
              <w:rPr>
                <w:rFonts w:eastAsia="Calibri"/>
                <w:b/>
              </w:rPr>
            </w:pPr>
            <w:r w:rsidRPr="008E3F16">
              <w:rPr>
                <w:rFonts w:eastAsia="Calibri"/>
                <w:b/>
              </w:rPr>
              <w:t>22.014.737,27</w:t>
            </w:r>
          </w:p>
        </w:tc>
      </w:tr>
      <w:tr w:rsidR="008E3F16" w:rsidRPr="008E3F16" w:rsidTr="00AC3D88">
        <w:tc>
          <w:tcPr>
            <w:tcW w:w="3420" w:type="dxa"/>
          </w:tcPr>
          <w:p w:rsidR="008E3F16" w:rsidRPr="008E3F16" w:rsidRDefault="008E3F16" w:rsidP="008E3F16">
            <w:pPr>
              <w:jc w:val="both"/>
              <w:rPr>
                <w:rFonts w:eastAsia="Calibri"/>
              </w:rPr>
            </w:pPr>
            <w:r w:rsidRPr="008E3F16">
              <w:rPr>
                <w:rFonts w:eastAsia="Calibri"/>
              </w:rPr>
              <w:t>Rashodi poslovanja – Grad</w:t>
            </w:r>
          </w:p>
        </w:tc>
        <w:tc>
          <w:tcPr>
            <w:tcW w:w="1980" w:type="dxa"/>
          </w:tcPr>
          <w:p w:rsidR="008E3F16" w:rsidRPr="008E3F16" w:rsidRDefault="008E3F16" w:rsidP="008E3F16">
            <w:pPr>
              <w:jc w:val="right"/>
              <w:rPr>
                <w:rFonts w:eastAsia="Calibri"/>
              </w:rPr>
            </w:pPr>
            <w:r w:rsidRPr="008E3F16">
              <w:rPr>
                <w:rFonts w:eastAsia="Calibri"/>
              </w:rPr>
              <w:t>20.288.313,10</w:t>
            </w:r>
          </w:p>
        </w:tc>
        <w:tc>
          <w:tcPr>
            <w:tcW w:w="1980" w:type="dxa"/>
          </w:tcPr>
          <w:p w:rsidR="008E3F16" w:rsidRPr="008E3F16" w:rsidRDefault="008E3F16" w:rsidP="008E3F16">
            <w:pPr>
              <w:jc w:val="right"/>
              <w:rPr>
                <w:rFonts w:eastAsia="Calibri"/>
              </w:rPr>
            </w:pPr>
            <w:r w:rsidRPr="008E3F16">
              <w:rPr>
                <w:rFonts w:eastAsia="Calibri"/>
              </w:rPr>
              <w:t>19.742.056,51</w:t>
            </w:r>
          </w:p>
        </w:tc>
      </w:tr>
      <w:tr w:rsidR="008E3F16" w:rsidRPr="008E3F16" w:rsidTr="00AC3D88">
        <w:tc>
          <w:tcPr>
            <w:tcW w:w="3420" w:type="dxa"/>
          </w:tcPr>
          <w:p w:rsidR="008E3F16" w:rsidRPr="008E3F16" w:rsidRDefault="008E3F16" w:rsidP="008E3F16">
            <w:pPr>
              <w:jc w:val="both"/>
              <w:rPr>
                <w:rFonts w:eastAsia="Calibri"/>
              </w:rPr>
            </w:pPr>
            <w:r w:rsidRPr="008E3F16">
              <w:rPr>
                <w:rFonts w:eastAsia="Calibri"/>
              </w:rPr>
              <w:t>Rashodi poslovanja – korisnici</w:t>
            </w:r>
          </w:p>
        </w:tc>
        <w:tc>
          <w:tcPr>
            <w:tcW w:w="1980" w:type="dxa"/>
          </w:tcPr>
          <w:p w:rsidR="008E3F16" w:rsidRPr="008E3F16" w:rsidRDefault="008E3F16" w:rsidP="008E3F16">
            <w:pPr>
              <w:jc w:val="right"/>
              <w:rPr>
                <w:rFonts w:eastAsia="Calibri"/>
              </w:rPr>
            </w:pPr>
            <w:r w:rsidRPr="008E3F16">
              <w:rPr>
                <w:rFonts w:eastAsia="Calibri"/>
              </w:rPr>
              <w:t>1.356.993,73</w:t>
            </w:r>
          </w:p>
        </w:tc>
        <w:tc>
          <w:tcPr>
            <w:tcW w:w="1980" w:type="dxa"/>
          </w:tcPr>
          <w:p w:rsidR="008E3F16" w:rsidRPr="008E3F16" w:rsidRDefault="008E3F16" w:rsidP="008E3F16">
            <w:pPr>
              <w:jc w:val="right"/>
              <w:rPr>
                <w:rFonts w:eastAsia="Calibri"/>
              </w:rPr>
            </w:pPr>
            <w:r w:rsidRPr="008E3F16">
              <w:rPr>
                <w:rFonts w:eastAsia="Calibri"/>
              </w:rPr>
              <w:t>2.272.680,76</w:t>
            </w:r>
          </w:p>
        </w:tc>
      </w:tr>
      <w:tr w:rsidR="008E3F16" w:rsidRPr="008E3F16" w:rsidTr="00AC3D88">
        <w:tc>
          <w:tcPr>
            <w:tcW w:w="3420" w:type="dxa"/>
          </w:tcPr>
          <w:p w:rsidR="008E3F16" w:rsidRPr="008E3F16" w:rsidRDefault="008E3F16" w:rsidP="008E3F16">
            <w:pPr>
              <w:rPr>
                <w:rFonts w:eastAsia="Calibri"/>
                <w:b/>
              </w:rPr>
            </w:pPr>
            <w:r w:rsidRPr="008E3F16">
              <w:rPr>
                <w:rFonts w:eastAsia="Calibri"/>
                <w:b/>
              </w:rPr>
              <w:t>Rashodi za nabavu nefinancijske imovine</w:t>
            </w:r>
          </w:p>
        </w:tc>
        <w:tc>
          <w:tcPr>
            <w:tcW w:w="1980" w:type="dxa"/>
          </w:tcPr>
          <w:p w:rsidR="008E3F16" w:rsidRPr="008E3F16" w:rsidRDefault="008E3F16" w:rsidP="008E3F16">
            <w:pPr>
              <w:jc w:val="right"/>
              <w:rPr>
                <w:rFonts w:eastAsia="Calibri"/>
                <w:b/>
              </w:rPr>
            </w:pPr>
            <w:r w:rsidRPr="008E3F16">
              <w:rPr>
                <w:rFonts w:eastAsia="Calibri"/>
                <w:b/>
              </w:rPr>
              <w:t>5.711.733,60</w:t>
            </w:r>
          </w:p>
        </w:tc>
        <w:tc>
          <w:tcPr>
            <w:tcW w:w="1980" w:type="dxa"/>
          </w:tcPr>
          <w:p w:rsidR="008E3F16" w:rsidRPr="008E3F16" w:rsidRDefault="008E3F16" w:rsidP="008E3F16">
            <w:pPr>
              <w:jc w:val="right"/>
              <w:rPr>
                <w:rFonts w:eastAsia="Calibri"/>
                <w:b/>
              </w:rPr>
            </w:pPr>
            <w:r w:rsidRPr="008E3F16">
              <w:rPr>
                <w:rFonts w:eastAsia="Calibri"/>
                <w:b/>
              </w:rPr>
              <w:t>6.315.966,90</w:t>
            </w:r>
          </w:p>
        </w:tc>
      </w:tr>
      <w:tr w:rsidR="008E3F16" w:rsidRPr="008E3F16" w:rsidTr="00AC3D88">
        <w:tc>
          <w:tcPr>
            <w:tcW w:w="3420" w:type="dxa"/>
          </w:tcPr>
          <w:p w:rsidR="008E3F16" w:rsidRPr="008E3F16" w:rsidRDefault="008E3F16" w:rsidP="008E3F16">
            <w:pPr>
              <w:jc w:val="both"/>
              <w:rPr>
                <w:rFonts w:eastAsia="Calibri"/>
              </w:rPr>
            </w:pPr>
            <w:r w:rsidRPr="008E3F16">
              <w:rPr>
                <w:rFonts w:eastAsia="Calibri"/>
              </w:rPr>
              <w:t>Rashodi za nabavu nefinancijske imovine – Grad</w:t>
            </w:r>
          </w:p>
        </w:tc>
        <w:tc>
          <w:tcPr>
            <w:tcW w:w="1980" w:type="dxa"/>
          </w:tcPr>
          <w:p w:rsidR="008E3F16" w:rsidRPr="008E3F16" w:rsidRDefault="008E3F16" w:rsidP="008E3F16">
            <w:pPr>
              <w:jc w:val="right"/>
              <w:rPr>
                <w:rFonts w:eastAsia="Calibri"/>
              </w:rPr>
            </w:pPr>
            <w:r w:rsidRPr="008E3F16">
              <w:rPr>
                <w:rFonts w:eastAsia="Calibri"/>
              </w:rPr>
              <w:t>5.622.586,42</w:t>
            </w:r>
          </w:p>
        </w:tc>
        <w:tc>
          <w:tcPr>
            <w:tcW w:w="1980" w:type="dxa"/>
          </w:tcPr>
          <w:p w:rsidR="008E3F16" w:rsidRPr="008E3F16" w:rsidRDefault="008E3F16" w:rsidP="008E3F16">
            <w:pPr>
              <w:jc w:val="right"/>
              <w:rPr>
                <w:rFonts w:eastAsia="Calibri"/>
              </w:rPr>
            </w:pPr>
            <w:r w:rsidRPr="008E3F16">
              <w:rPr>
                <w:rFonts w:eastAsia="Calibri"/>
              </w:rPr>
              <w:t>5.962.707,61</w:t>
            </w:r>
          </w:p>
        </w:tc>
      </w:tr>
      <w:tr w:rsidR="008E3F16" w:rsidRPr="008E3F16" w:rsidTr="00AC3D88">
        <w:tc>
          <w:tcPr>
            <w:tcW w:w="3420" w:type="dxa"/>
          </w:tcPr>
          <w:p w:rsidR="008E3F16" w:rsidRPr="008E3F16" w:rsidRDefault="008E3F16" w:rsidP="008E3F16">
            <w:pPr>
              <w:jc w:val="both"/>
              <w:rPr>
                <w:rFonts w:eastAsia="Calibri"/>
              </w:rPr>
            </w:pPr>
            <w:r w:rsidRPr="008E3F16">
              <w:rPr>
                <w:rFonts w:eastAsia="Calibri"/>
              </w:rPr>
              <w:t>Rashodi za nabavu nefinancijske imovine – korisnici</w:t>
            </w:r>
          </w:p>
        </w:tc>
        <w:tc>
          <w:tcPr>
            <w:tcW w:w="1980" w:type="dxa"/>
          </w:tcPr>
          <w:p w:rsidR="008E3F16" w:rsidRPr="008E3F16" w:rsidRDefault="008E3F16" w:rsidP="008E3F16">
            <w:pPr>
              <w:jc w:val="right"/>
              <w:rPr>
                <w:rFonts w:eastAsia="Calibri"/>
              </w:rPr>
            </w:pPr>
            <w:r w:rsidRPr="008E3F16">
              <w:rPr>
                <w:rFonts w:eastAsia="Calibri"/>
              </w:rPr>
              <w:t>89.147,18</w:t>
            </w:r>
          </w:p>
        </w:tc>
        <w:tc>
          <w:tcPr>
            <w:tcW w:w="1980" w:type="dxa"/>
          </w:tcPr>
          <w:p w:rsidR="008E3F16" w:rsidRPr="008E3F16" w:rsidRDefault="008E3F16" w:rsidP="008E3F16">
            <w:pPr>
              <w:jc w:val="right"/>
              <w:rPr>
                <w:rFonts w:eastAsia="Calibri"/>
              </w:rPr>
            </w:pPr>
            <w:r w:rsidRPr="008E3F16">
              <w:rPr>
                <w:rFonts w:eastAsia="Calibri"/>
              </w:rPr>
              <w:t>353.259,29</w:t>
            </w:r>
          </w:p>
        </w:tc>
      </w:tr>
      <w:tr w:rsidR="008E3F16" w:rsidRPr="008E3F16" w:rsidTr="00AC3D88">
        <w:tc>
          <w:tcPr>
            <w:tcW w:w="3420" w:type="dxa"/>
          </w:tcPr>
          <w:p w:rsidR="008E3F16" w:rsidRPr="008E3F16" w:rsidRDefault="008E3F16" w:rsidP="008E3F16">
            <w:pPr>
              <w:jc w:val="both"/>
              <w:rPr>
                <w:rFonts w:eastAsia="Calibri"/>
                <w:b/>
              </w:rPr>
            </w:pPr>
            <w:r w:rsidRPr="008E3F16">
              <w:rPr>
                <w:rFonts w:eastAsia="Calibri"/>
                <w:b/>
              </w:rPr>
              <w:t>Ukupno</w:t>
            </w:r>
          </w:p>
        </w:tc>
        <w:tc>
          <w:tcPr>
            <w:tcW w:w="1980" w:type="dxa"/>
          </w:tcPr>
          <w:p w:rsidR="008E3F16" w:rsidRPr="008E3F16" w:rsidRDefault="008E3F16" w:rsidP="008E3F16">
            <w:pPr>
              <w:jc w:val="right"/>
              <w:rPr>
                <w:rFonts w:eastAsia="Calibri"/>
                <w:b/>
              </w:rPr>
            </w:pPr>
            <w:r w:rsidRPr="008E3F16">
              <w:rPr>
                <w:rFonts w:eastAsia="Calibri"/>
                <w:b/>
              </w:rPr>
              <w:t>27.357.040,43</w:t>
            </w:r>
          </w:p>
        </w:tc>
        <w:tc>
          <w:tcPr>
            <w:tcW w:w="1980" w:type="dxa"/>
          </w:tcPr>
          <w:p w:rsidR="008E3F16" w:rsidRPr="008E3F16" w:rsidRDefault="008E3F16" w:rsidP="008E3F16">
            <w:pPr>
              <w:jc w:val="right"/>
              <w:rPr>
                <w:rFonts w:eastAsia="Calibri"/>
                <w:b/>
              </w:rPr>
            </w:pPr>
            <w:r w:rsidRPr="008E3F16">
              <w:rPr>
                <w:rFonts w:eastAsia="Calibri"/>
                <w:b/>
              </w:rPr>
              <w:t>28.330.703,17</w:t>
            </w:r>
          </w:p>
        </w:tc>
      </w:tr>
    </w:tbl>
    <w:p w:rsidR="008E3F16" w:rsidRPr="008E3F16" w:rsidRDefault="008E3F16" w:rsidP="008E3F16">
      <w:pPr>
        <w:ind w:left="720"/>
        <w:contextualSpacing/>
        <w:jc w:val="both"/>
        <w:rPr>
          <w:b/>
        </w:rPr>
      </w:pPr>
    </w:p>
    <w:p w:rsidR="008E3F16" w:rsidRPr="008E3F16" w:rsidRDefault="008E3F16" w:rsidP="008E3F16">
      <w:pPr>
        <w:ind w:left="720"/>
        <w:jc w:val="both"/>
        <w:rPr>
          <w:sz w:val="22"/>
          <w:szCs w:val="22"/>
        </w:rPr>
      </w:pPr>
    </w:p>
    <w:p w:rsidR="008E3F16" w:rsidRPr="008E3F16" w:rsidRDefault="008E3F16" w:rsidP="008E3F16">
      <w:pPr>
        <w:ind w:left="720"/>
        <w:jc w:val="both"/>
        <w:rPr>
          <w:sz w:val="22"/>
          <w:szCs w:val="22"/>
        </w:rPr>
      </w:pPr>
    </w:p>
    <w:p w:rsidR="008E3F16" w:rsidRPr="008E3F16" w:rsidRDefault="008E3F16" w:rsidP="008E3F16">
      <w:pPr>
        <w:ind w:left="720"/>
        <w:jc w:val="both"/>
        <w:rPr>
          <w:sz w:val="22"/>
          <w:szCs w:val="22"/>
        </w:rPr>
      </w:pPr>
    </w:p>
    <w:p w:rsidR="008E3F16" w:rsidRPr="008E3F16" w:rsidRDefault="008E3F16" w:rsidP="008E3F16">
      <w:pPr>
        <w:ind w:left="360"/>
        <w:jc w:val="both"/>
        <w:rPr>
          <w:sz w:val="22"/>
          <w:szCs w:val="22"/>
        </w:rPr>
      </w:pPr>
      <w:r w:rsidRPr="008E3F16">
        <w:rPr>
          <w:sz w:val="22"/>
          <w:szCs w:val="22"/>
        </w:rPr>
        <w:t xml:space="preserve">Grafikon 3. Izvršenje rashoda  za 2019. i 2020. godinu </w:t>
      </w:r>
    </w:p>
    <w:p w:rsidR="008E3F16" w:rsidRPr="008E3F16" w:rsidRDefault="008E3F16" w:rsidP="008E3F16">
      <w:pPr>
        <w:ind w:left="720"/>
        <w:contextualSpacing/>
        <w:jc w:val="both"/>
        <w:rPr>
          <w:sz w:val="22"/>
          <w:szCs w:val="22"/>
        </w:rPr>
      </w:pPr>
    </w:p>
    <w:p w:rsidR="008E3F16" w:rsidRPr="008E3F16" w:rsidRDefault="008E3F16" w:rsidP="008E3F16">
      <w:pPr>
        <w:ind w:left="720"/>
        <w:jc w:val="both"/>
        <w:rPr>
          <w:sz w:val="22"/>
          <w:szCs w:val="22"/>
        </w:rPr>
      </w:pPr>
      <w:r w:rsidRPr="008E3F16">
        <w:rPr>
          <w:noProof/>
        </w:rPr>
        <w:drawing>
          <wp:inline distT="0" distB="0" distL="0" distR="0" wp14:anchorId="37E60DDF" wp14:editId="0FAEEE1E">
            <wp:extent cx="5210176" cy="2986089"/>
            <wp:effectExtent l="0" t="0" r="9525" b="5080"/>
            <wp:docPr id="9" name="Chart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8E3F16" w:rsidRPr="008E3F16" w:rsidRDefault="008E3F16" w:rsidP="008E3F16">
      <w:pPr>
        <w:jc w:val="both"/>
        <w:rPr>
          <w:b/>
        </w:rPr>
      </w:pPr>
    </w:p>
    <w:p w:rsidR="008E3F16" w:rsidRPr="008E3F16" w:rsidRDefault="008E3F16" w:rsidP="008E3F16">
      <w:pPr>
        <w:jc w:val="both"/>
        <w:rPr>
          <w:b/>
        </w:rPr>
      </w:pPr>
    </w:p>
    <w:p w:rsidR="008E3F16" w:rsidRPr="008E3F16" w:rsidRDefault="008E3F16" w:rsidP="008E3F16">
      <w:pPr>
        <w:jc w:val="both"/>
        <w:rPr>
          <w:b/>
        </w:rPr>
      </w:pPr>
    </w:p>
    <w:p w:rsidR="008E3F16" w:rsidRPr="008E3F16" w:rsidRDefault="008E3F16" w:rsidP="008E3F16">
      <w:pPr>
        <w:jc w:val="both"/>
        <w:rPr>
          <w:b/>
        </w:rPr>
      </w:pPr>
    </w:p>
    <w:p w:rsidR="008E3F16" w:rsidRPr="008E3F16" w:rsidRDefault="008E3F16" w:rsidP="008E3F16">
      <w:pPr>
        <w:jc w:val="both"/>
        <w:rPr>
          <w:b/>
        </w:rPr>
      </w:pPr>
    </w:p>
    <w:p w:rsidR="008E3F16" w:rsidRPr="008E3F16" w:rsidRDefault="008E3F16" w:rsidP="008E3F16">
      <w:pPr>
        <w:jc w:val="both"/>
      </w:pPr>
      <w:r w:rsidRPr="008E3F16">
        <w:rPr>
          <w:b/>
        </w:rPr>
        <w:t xml:space="preserve">RASHODI POSLOVANJA </w:t>
      </w:r>
      <w:r w:rsidRPr="008E3F16">
        <w:t>planirani su u iznosu od 28.184.000,00 kuna, a izvršeni  u izvještajnom razdoblju  u iznosu  od 22.014.737,27 kuna i čine 78,11% plana i to iz sredstava Grada 19.742.056,51 kuna i vlastitih sredstava proračunskih korisnika 2.272.680,76</w:t>
      </w:r>
      <w:r w:rsidRPr="008E3F16">
        <w:rPr>
          <w:rFonts w:eastAsia="Calibri"/>
        </w:rPr>
        <w:t xml:space="preserve"> </w:t>
      </w:r>
      <w:r w:rsidRPr="008E3F16">
        <w:t xml:space="preserve">kuna. </w:t>
      </w:r>
      <w:r w:rsidRPr="008E3F16">
        <w:lastRenderedPageBreak/>
        <w:t>Rashodi poslovanja obuhvaćaju rashode za zaposlene, materijalne rashode, financijske rashode, naknade građanima  i kućanstvima na temelju osiguranja i druge naknade te ostale rashode.</w:t>
      </w:r>
    </w:p>
    <w:p w:rsidR="008E3F16" w:rsidRPr="008E3F16" w:rsidRDefault="008E3F16" w:rsidP="008E3F16">
      <w:pPr>
        <w:jc w:val="both"/>
      </w:pPr>
    </w:p>
    <w:p w:rsidR="008E3F16" w:rsidRPr="008E3F16" w:rsidRDefault="008E3F16" w:rsidP="008E3F16">
      <w:pPr>
        <w:jc w:val="both"/>
        <w:rPr>
          <w:b/>
        </w:rPr>
      </w:pPr>
      <w:r w:rsidRPr="008E3F16">
        <w:rPr>
          <w:b/>
        </w:rPr>
        <w:t xml:space="preserve">        Rashodi za zaposlene</w:t>
      </w:r>
    </w:p>
    <w:p w:rsidR="008E3F16" w:rsidRPr="008E3F16" w:rsidRDefault="008E3F16" w:rsidP="008E3F16">
      <w:pPr>
        <w:jc w:val="both"/>
        <w:rPr>
          <w:b/>
        </w:rPr>
      </w:pPr>
    </w:p>
    <w:p w:rsidR="008E3F16" w:rsidRPr="008E3F16" w:rsidRDefault="008E3F16" w:rsidP="008E3F16">
      <w:pPr>
        <w:jc w:val="both"/>
      </w:pPr>
      <w:r w:rsidRPr="008E3F16">
        <w:rPr>
          <w:i/>
        </w:rPr>
        <w:t>Rashodi za zaposlene</w:t>
      </w:r>
      <w:r w:rsidRPr="008E3F16">
        <w:t xml:space="preserve"> planirani su u iznosu od 9.617.500,00 kuna, a izvršeni su u iznosu od 8.940.981,80 kuna   što predstavlja 92,97% plana. Ovi rashodi obuhvaćaju plaće, doprinose na plaće i naknade po kolektivnim ugovorima za zaposlene u gradskoj upravi i kod proračunskih korisnika (Dječji vrtić Paški mališani, Gradska knjižnica Pag, Centar za kulturu i informacije Pag u likvidaciji i Javna vatrogasna postrojba Pag), izvršene iz sredstava Grada u iznosu od 7.925.486,08 kuna i   sredstava proračunskog korisnika  u iznosu od  1.015.495,72 kuna ( Dječji vrtić „Paški mališani“ Pag 518.043,60 kn,  Gradska knjižnica Pag 18.848,42 kn,  Javna vatrogasna postrojba Pag 478.603,70 kn ) prema dostavljenim izvještajima sa 31.12.2020. godine.</w:t>
      </w:r>
    </w:p>
    <w:p w:rsidR="008E3F16" w:rsidRPr="008E3F16" w:rsidRDefault="008E3F16" w:rsidP="008E3F16">
      <w:pPr>
        <w:jc w:val="both"/>
      </w:pPr>
      <w:r w:rsidRPr="008E3F16">
        <w:t xml:space="preserve">  </w:t>
      </w:r>
    </w:p>
    <w:p w:rsidR="008E3F16" w:rsidRPr="008E3F16" w:rsidRDefault="008E3F16" w:rsidP="008E3F16">
      <w:pPr>
        <w:jc w:val="both"/>
        <w:rPr>
          <w:b/>
        </w:rPr>
      </w:pPr>
      <w:r w:rsidRPr="008E3F16">
        <w:rPr>
          <w:b/>
        </w:rPr>
        <w:t xml:space="preserve">       Materijalni rashodi</w:t>
      </w:r>
    </w:p>
    <w:p w:rsidR="008E3F16" w:rsidRPr="008E3F16" w:rsidRDefault="008E3F16" w:rsidP="008E3F16">
      <w:pPr>
        <w:jc w:val="both"/>
        <w:rPr>
          <w:b/>
        </w:rPr>
      </w:pPr>
    </w:p>
    <w:p w:rsidR="008E3F16" w:rsidRPr="008E3F16" w:rsidRDefault="008E3F16" w:rsidP="008E3F16">
      <w:pPr>
        <w:jc w:val="both"/>
      </w:pPr>
      <w:r w:rsidRPr="008E3F16">
        <w:rPr>
          <w:i/>
        </w:rPr>
        <w:t>Materijalni rashodi</w:t>
      </w:r>
      <w:r w:rsidRPr="008E3F16">
        <w:t xml:space="preserve"> planirani su u iznosu od 14.608.500,00 kuna, a izvršeni su  u iznosu od 10.465.350,67 kuna   što čini   71,64%  u odnosu na  plan i to iz sredstava Grada   9.217.812,20 kuna i iz vlastitih sredstava proračunskih korisnika  1.247.538,47 kuna.   </w:t>
      </w:r>
    </w:p>
    <w:p w:rsidR="008E3F16" w:rsidRPr="008E3F16" w:rsidRDefault="008E3F16" w:rsidP="008E3F16">
      <w:pPr>
        <w:jc w:val="both"/>
      </w:pPr>
      <w:r w:rsidRPr="008E3F16">
        <w:rPr>
          <w:b/>
          <w:i/>
        </w:rPr>
        <w:t xml:space="preserve">   Naknada troškova zaposlenima</w:t>
      </w:r>
      <w:r w:rsidRPr="008E3F16">
        <w:t xml:space="preserve"> je izvršena u iznosu od 370.279,01 kuna ili 75,41% od plana (Grad -268.943,33 kn, proračunski korisnici -101.335,68 kn), a radi se o službenim putovanjima, naknadama za prijevoz, ostale naknade troškova zaposlenima te stručnom usavršavanju zaposlenika.</w:t>
      </w:r>
    </w:p>
    <w:p w:rsidR="008E3F16" w:rsidRPr="008E3F16" w:rsidRDefault="008E3F16" w:rsidP="008E3F16">
      <w:pPr>
        <w:jc w:val="both"/>
      </w:pPr>
      <w:r w:rsidRPr="008E3F16">
        <w:rPr>
          <w:b/>
          <w:i/>
        </w:rPr>
        <w:t xml:space="preserve">   Rashodi za materijal i energiju</w:t>
      </w:r>
      <w:r w:rsidRPr="008E3F16">
        <w:rPr>
          <w:b/>
        </w:rPr>
        <w:t xml:space="preserve"> </w:t>
      </w:r>
      <w:r w:rsidRPr="008E3F16">
        <w:t>su izvršeni u iznosu od 1.815.472,86 kuna ili 61,92% od plana ( Grad -1.170.251,22 kn, proračunski korisnici  -645.221,64 kn) od čega najveću stavku predstavljaju rashodi za energiju u iznosu od 1.035.400,38 kuna, što je manje u odnosu na prethodnu godinu  za 26,38%.</w:t>
      </w:r>
    </w:p>
    <w:p w:rsidR="008E3F16" w:rsidRPr="008E3F16" w:rsidRDefault="008E3F16" w:rsidP="008E3F16">
      <w:pPr>
        <w:jc w:val="both"/>
      </w:pPr>
      <w:r w:rsidRPr="008E3F16">
        <w:rPr>
          <w:b/>
          <w:i/>
        </w:rPr>
        <w:t xml:space="preserve">  Rashodi za usluge</w:t>
      </w:r>
      <w:r w:rsidRPr="008E3F16">
        <w:t xml:space="preserve"> izvršeni su  u iznosu od  7.040.500,41 kuna  ili 84,57% od plana ( Grad -6.595.846,68 kn, proračunski korisnici -444.653,73 kn), a sredstva su najvećim dijelom izvršena za komunalne usluge u iznosu od 2.433.194,83 kuna, usluge tekućeg i investicijskog održavanja  u iznosu od 2.038.611,67  kuna, intelektualne i osobne usluge u iznosu od 1.586.621,92  kuna. Na ova tri rashoda otpada  čak 86,00%  rashoda za izvršene usluge.</w:t>
      </w:r>
    </w:p>
    <w:p w:rsidR="008E3F16" w:rsidRPr="008E3F16" w:rsidRDefault="008E3F16" w:rsidP="008E3F16">
      <w:pPr>
        <w:jc w:val="both"/>
      </w:pPr>
      <w:r w:rsidRPr="008E3F16">
        <w:rPr>
          <w:b/>
          <w:i/>
        </w:rPr>
        <w:t xml:space="preserve">   Naknade troškova osobama izvan radnog odnosa</w:t>
      </w:r>
      <w:r w:rsidRPr="008E3F16">
        <w:t xml:space="preserve">   planirane su  sa 3.000,00 kuna, ali u izvještajnom razdoblju nisu izvršene.</w:t>
      </w:r>
    </w:p>
    <w:p w:rsidR="008E3F16" w:rsidRPr="008E3F16" w:rsidRDefault="008E3F16" w:rsidP="008E3F16">
      <w:pPr>
        <w:jc w:val="both"/>
      </w:pPr>
      <w:r w:rsidRPr="008E3F16">
        <w:t xml:space="preserve"> </w:t>
      </w:r>
      <w:r w:rsidRPr="008E3F16">
        <w:rPr>
          <w:b/>
          <w:i/>
        </w:rPr>
        <w:t xml:space="preserve">   Ostali nespomenuti rashodi poslovanja</w:t>
      </w:r>
      <w:r w:rsidRPr="008E3F16">
        <w:rPr>
          <w:b/>
        </w:rPr>
        <w:t xml:space="preserve"> </w:t>
      </w:r>
      <w:r w:rsidRPr="008E3F16">
        <w:t>su izvršeni u iznosu od  1.239.098,39 kuna  odnosno 43,36% od plana. Naknad</w:t>
      </w:r>
      <w:r w:rsidR="007561B5">
        <w:t>e</w:t>
      </w:r>
      <w:r w:rsidRPr="008E3F16">
        <w:t xml:space="preserve"> za rad  predstavničkih  i izvršn</w:t>
      </w:r>
      <w:r w:rsidR="007561B5">
        <w:t>ih tijela, povjerenstva izvršene su</w:t>
      </w:r>
      <w:r w:rsidRPr="008E3F16">
        <w:t xml:space="preserve"> u iznosu od 273,065,76 kuna  što u odnosu na izvršenje prethodne godine iznosi  manje  za  23,81%. Rashodi za premije osiguranja izvršeni su 135,47% više. Rashodi reprezentacije izvršeni su 46,68% manje odnosno za 102.817,26 kuna.  Rashodi članarine izvršeni  su  manje za 50,47%,  Pristojbe i naknade  izvršeni su manje za 3,87%. Troškovi sudskih postupaka izvršeni za 85,50% manje. Ostali rashodi poslovanja kao međunarodna suradnja, protokolarni izdaci, prigodni pokloni, obilježavanje obljetnica i blagdana,sufinanciranje manifestacija,  meteoroloških mjerenja i drugo u odnosu na  izvršenje prethodne godine  izvršeno je 62,72% manje.  </w:t>
      </w:r>
    </w:p>
    <w:p w:rsidR="008E3F16" w:rsidRPr="008E3F16" w:rsidRDefault="008E3F16" w:rsidP="008E3F16">
      <w:pPr>
        <w:jc w:val="both"/>
      </w:pPr>
    </w:p>
    <w:p w:rsidR="008E3F16" w:rsidRPr="008E3F16" w:rsidRDefault="008E3F16" w:rsidP="008E3F16">
      <w:pPr>
        <w:jc w:val="both"/>
      </w:pPr>
    </w:p>
    <w:p w:rsidR="008E3F16" w:rsidRPr="008E3F16" w:rsidRDefault="008E3F16" w:rsidP="008E3F16">
      <w:pPr>
        <w:jc w:val="both"/>
        <w:rPr>
          <w:b/>
        </w:rPr>
      </w:pPr>
      <w:r w:rsidRPr="008E3F16">
        <w:rPr>
          <w:b/>
        </w:rPr>
        <w:t xml:space="preserve">    </w:t>
      </w:r>
    </w:p>
    <w:p w:rsidR="008E3F16" w:rsidRPr="008E3F16" w:rsidRDefault="008E3F16" w:rsidP="008E3F16">
      <w:pPr>
        <w:jc w:val="both"/>
        <w:rPr>
          <w:b/>
        </w:rPr>
      </w:pPr>
    </w:p>
    <w:p w:rsidR="008E3F16" w:rsidRPr="008E3F16" w:rsidRDefault="008E3F16" w:rsidP="008E3F16">
      <w:pPr>
        <w:jc w:val="both"/>
        <w:rPr>
          <w:b/>
        </w:rPr>
      </w:pPr>
    </w:p>
    <w:p w:rsidR="008E3F16" w:rsidRPr="008E3F16" w:rsidRDefault="008E3F16" w:rsidP="008E3F16">
      <w:pPr>
        <w:jc w:val="both"/>
        <w:rPr>
          <w:b/>
        </w:rPr>
      </w:pPr>
      <w:r w:rsidRPr="008E3F16">
        <w:rPr>
          <w:b/>
        </w:rPr>
        <w:lastRenderedPageBreak/>
        <w:t xml:space="preserve">  Financijski rashodi</w:t>
      </w:r>
    </w:p>
    <w:p w:rsidR="008E3F16" w:rsidRPr="008E3F16" w:rsidRDefault="008E3F16" w:rsidP="008E3F16">
      <w:pPr>
        <w:jc w:val="both"/>
        <w:rPr>
          <w:b/>
        </w:rPr>
      </w:pPr>
    </w:p>
    <w:p w:rsidR="008E3F16" w:rsidRPr="008E3F16" w:rsidRDefault="008E3F16" w:rsidP="008E3F16">
      <w:pPr>
        <w:jc w:val="both"/>
      </w:pPr>
      <w:r w:rsidRPr="008E3F16">
        <w:rPr>
          <w:i/>
        </w:rPr>
        <w:t>Financijski rashodi</w:t>
      </w:r>
      <w:r w:rsidRPr="008E3F16">
        <w:t xml:space="preserve"> planirani su u iznosu 616.000,00 kuna, a izvršeni su u  iznosu od  364.876,74 kuna  što iznosi 59,23% u odnosu na plan i to iz sredstava Grada 355.230,17 kuna  i vlastitih sredstava  proračunskih korisnika  9.646,57 kuna. Rashodi uključuju kamate za primljeni kredit Erste banke  (164.623,51 kn),  troškove bankarskih usluga i usluga platnog prometa ( 57.763,66 kn)  te na zatezne kamate   za nepravodobno plaćanje obveza</w:t>
      </w:r>
      <w:r w:rsidRPr="008E3F16">
        <w:rPr>
          <w:b/>
        </w:rPr>
        <w:t xml:space="preserve"> </w:t>
      </w:r>
      <w:r w:rsidRPr="008E3F16">
        <w:t>(142.489,57 kn</w:t>
      </w:r>
      <w:r w:rsidRPr="008E3F16">
        <w:rPr>
          <w:b/>
        </w:rPr>
        <w:t xml:space="preserve"> – </w:t>
      </w:r>
      <w:r w:rsidRPr="008E3F16">
        <w:t xml:space="preserve">ovrha Marinović i partneri 126.533,52 kn, ostalo 15.956,05 kn)     </w:t>
      </w:r>
    </w:p>
    <w:p w:rsidR="008E3F16" w:rsidRPr="008E3F16" w:rsidRDefault="008E3F16" w:rsidP="008E3F16">
      <w:pPr>
        <w:jc w:val="both"/>
      </w:pPr>
      <w:r w:rsidRPr="008E3F16">
        <w:t xml:space="preserve">  </w:t>
      </w:r>
    </w:p>
    <w:p w:rsidR="008E3F16" w:rsidRPr="008E3F16" w:rsidRDefault="008E3F16" w:rsidP="008E3F16">
      <w:pPr>
        <w:jc w:val="both"/>
        <w:rPr>
          <w:b/>
        </w:rPr>
      </w:pPr>
      <w:r w:rsidRPr="008E3F16">
        <w:rPr>
          <w:b/>
        </w:rPr>
        <w:t xml:space="preserve">      </w:t>
      </w:r>
    </w:p>
    <w:p w:rsidR="008E3F16" w:rsidRPr="008E3F16" w:rsidRDefault="008E3F16" w:rsidP="008E3F16">
      <w:pPr>
        <w:jc w:val="both"/>
        <w:rPr>
          <w:b/>
        </w:rPr>
      </w:pPr>
      <w:r w:rsidRPr="008E3F16">
        <w:rPr>
          <w:b/>
        </w:rPr>
        <w:t xml:space="preserve">      Subvencije  </w:t>
      </w:r>
    </w:p>
    <w:p w:rsidR="008E3F16" w:rsidRPr="008E3F16" w:rsidRDefault="008E3F16" w:rsidP="008E3F16">
      <w:pPr>
        <w:jc w:val="both"/>
        <w:rPr>
          <w:b/>
        </w:rPr>
      </w:pPr>
    </w:p>
    <w:p w:rsidR="008E3F16" w:rsidRPr="008E3F16" w:rsidRDefault="008E3F16" w:rsidP="008E3F16">
      <w:pPr>
        <w:jc w:val="both"/>
      </w:pPr>
      <w:r w:rsidRPr="008E3F16">
        <w:rPr>
          <w:i/>
        </w:rPr>
        <w:t>Subvencije</w:t>
      </w:r>
      <w:r w:rsidRPr="008E3F16">
        <w:t xml:space="preserve">   u izvještajnom razdoblju  su planirane  u iznosu od 180.000,00 kuna, ali nisu   dodijeljene  bespovratne financijske potpore  za poticanje razvoja poduzetnika Grada Paga kao ni u prethodnoj godini.</w:t>
      </w:r>
    </w:p>
    <w:p w:rsidR="008E3F16" w:rsidRPr="008E3F16" w:rsidRDefault="008E3F16" w:rsidP="008E3F16">
      <w:pPr>
        <w:jc w:val="both"/>
      </w:pPr>
    </w:p>
    <w:p w:rsidR="008E3F16" w:rsidRPr="008E3F16" w:rsidRDefault="008E3F16" w:rsidP="008E3F16">
      <w:pPr>
        <w:jc w:val="both"/>
      </w:pPr>
    </w:p>
    <w:p w:rsidR="008E3F16" w:rsidRPr="008E3F16" w:rsidRDefault="008E3F16" w:rsidP="008E3F16">
      <w:pPr>
        <w:jc w:val="both"/>
        <w:rPr>
          <w:b/>
        </w:rPr>
      </w:pPr>
      <w:r w:rsidRPr="008E3F16">
        <w:rPr>
          <w:b/>
        </w:rPr>
        <w:t xml:space="preserve">      Naknade građanima i kućanstvima na temelju osiguranja i druge naknade</w:t>
      </w:r>
    </w:p>
    <w:p w:rsidR="008E3F16" w:rsidRPr="008E3F16" w:rsidRDefault="008E3F16" w:rsidP="008E3F16">
      <w:pPr>
        <w:jc w:val="both"/>
        <w:rPr>
          <w:b/>
        </w:rPr>
      </w:pPr>
    </w:p>
    <w:p w:rsidR="008E3F16" w:rsidRPr="008E3F16" w:rsidRDefault="008E3F16" w:rsidP="008E3F16">
      <w:pPr>
        <w:jc w:val="both"/>
      </w:pPr>
      <w:r w:rsidRPr="008E3F16">
        <w:rPr>
          <w:i/>
        </w:rPr>
        <w:t>Naknade građanima i kućanstvima</w:t>
      </w:r>
      <w:r w:rsidRPr="008E3F16">
        <w:t xml:space="preserve"> na temelju osiguranja i druge naknade planirane su u iznosu od 1.035.000,00 kuna, a izvršene su u iznosu od 682.948,38 kuna ili 65,99% u odnosu na  plan. Najveći dio sredstava odnosi se na naknade obiteljima za novorođenu djecu i obiteljima sa četvoro i više djece u iznosu od 306.666,68 kuna, naknade koje se isplaćuju za provedbu Socijalnog programa Grada Paga za 2020. godinu  u iznosu od  139.954,28 kuna, naknade građanima – (umirovljenici)  u iznosu od 97.100,00 kuna, stipendije učenicima i studentima u iznosu od 86.800,00 kuna, sufinanciranje prijevoza srednjoškolaca u iznosu od 34.377,42 kuna i sufinanciranje kupnje radnih bilježnica i drugog obrazovnog materijala u iznosu od 18.050,00 kuna.</w:t>
      </w:r>
    </w:p>
    <w:p w:rsidR="008E3F16" w:rsidRPr="008E3F16" w:rsidRDefault="008E3F16" w:rsidP="008E3F16">
      <w:pPr>
        <w:jc w:val="both"/>
      </w:pPr>
      <w:r w:rsidRPr="008E3F16">
        <w:t xml:space="preserve">         </w:t>
      </w:r>
    </w:p>
    <w:p w:rsidR="008E3F16" w:rsidRPr="008E3F16" w:rsidRDefault="008E3F16" w:rsidP="008E3F16">
      <w:pPr>
        <w:jc w:val="both"/>
        <w:rPr>
          <w:b/>
        </w:rPr>
      </w:pPr>
      <w:r w:rsidRPr="008E3F16">
        <w:t xml:space="preserve">      O</w:t>
      </w:r>
      <w:r w:rsidRPr="008E3F16">
        <w:rPr>
          <w:b/>
        </w:rPr>
        <w:t>stali rashodi</w:t>
      </w:r>
    </w:p>
    <w:p w:rsidR="008E3F16" w:rsidRPr="008E3F16" w:rsidRDefault="008E3F16" w:rsidP="008E3F16">
      <w:pPr>
        <w:jc w:val="both"/>
        <w:rPr>
          <w:b/>
        </w:rPr>
      </w:pPr>
    </w:p>
    <w:p w:rsidR="008E3F16" w:rsidRPr="008E3F16" w:rsidRDefault="008E3F16" w:rsidP="008E3F16">
      <w:pPr>
        <w:jc w:val="both"/>
      </w:pPr>
      <w:r w:rsidRPr="008E3F16">
        <w:rPr>
          <w:i/>
        </w:rPr>
        <w:t>Ostali rashodi</w:t>
      </w:r>
      <w:r w:rsidRPr="008E3F16">
        <w:t xml:space="preserve"> planirani su u iznosu od 2.127.000,00 kuna, a izvršeni su u iznosu od 1.560.579,68 kuna  ili 73,37 u odnosu na godišnji plan. Izvršenje se odnosi na </w:t>
      </w:r>
      <w:r w:rsidRPr="008E3F16">
        <w:rPr>
          <w:b/>
          <w:i/>
        </w:rPr>
        <w:t xml:space="preserve">   Tekuće donacije</w:t>
      </w:r>
      <w:r w:rsidRPr="008E3F16">
        <w:t xml:space="preserve">  temeljem:</w:t>
      </w:r>
    </w:p>
    <w:p w:rsidR="008E3F16" w:rsidRPr="008E3F16" w:rsidRDefault="008E3F16" w:rsidP="008E3F16">
      <w:pPr>
        <w:jc w:val="both"/>
      </w:pPr>
      <w:r w:rsidRPr="008E3F16">
        <w:t>- Ugovora  o financiranju  nakon provedenog javnog poziva  za jednokratno financiranje programa i projekta javnih potreba za 2020. godinu  sklopljenih sa udrugama, javnim ustanovama, vjerskim zajednicama   ukupno 227.643,92 kuna</w:t>
      </w:r>
    </w:p>
    <w:p w:rsidR="008E3F16" w:rsidRPr="008E3F16" w:rsidRDefault="008E3F16" w:rsidP="008E3F16">
      <w:pPr>
        <w:jc w:val="both"/>
      </w:pPr>
      <w:r w:rsidRPr="008E3F16">
        <w:t>- Ugovora o sufinanciranju produženog boravka učenika  koji se osigurava u osnovnoj školi J. Dalmatinac Pag u iznosu od 102.428,79 kuna.</w:t>
      </w:r>
    </w:p>
    <w:p w:rsidR="008E3F16" w:rsidRPr="008E3F16" w:rsidRDefault="008E3F16" w:rsidP="008E3F16">
      <w:pPr>
        <w:jc w:val="both"/>
      </w:pPr>
      <w:r w:rsidRPr="008E3F16">
        <w:t xml:space="preserve">- Ugovora  o sufinanciranju mjesečne plaće kapelnika u Gradskoj glazbi Pag u iznosu od  26.884,03 kuna, </w:t>
      </w:r>
    </w:p>
    <w:p w:rsidR="008E3F16" w:rsidRPr="008E3F16" w:rsidRDefault="008E3F16" w:rsidP="008E3F16">
      <w:pPr>
        <w:jc w:val="both"/>
      </w:pPr>
      <w:r w:rsidRPr="008E3F16">
        <w:rPr>
          <w:b/>
        </w:rPr>
        <w:t xml:space="preserve">- </w:t>
      </w:r>
      <w:r w:rsidRPr="008E3F16">
        <w:t xml:space="preserve"> Odluke o  raspoređivanju sredstava političkih stranaka  i nezavisnih vijećnika zastupljenih u Gradskom vijeću Grada Paga za 2020. godinu („Službeni glasnik Grada Paga“ br.2/20,3/20,6/20)  u iznosu od 39.960,00 kuna.</w:t>
      </w:r>
    </w:p>
    <w:p w:rsidR="008E3F16" w:rsidRPr="008E3F16" w:rsidRDefault="008E3F16" w:rsidP="008E3F16">
      <w:pPr>
        <w:jc w:val="both"/>
      </w:pPr>
      <w:r w:rsidRPr="008E3F16">
        <w:t>- Zakona o vatrogastvu  dane donacije Dobrovoljnom vatrogasnom društvu Pag  u iznosu od  500.000,00 kuna.</w:t>
      </w:r>
    </w:p>
    <w:p w:rsidR="008E3F16" w:rsidRPr="008E3F16" w:rsidRDefault="008E3F16" w:rsidP="008E3F16">
      <w:pPr>
        <w:jc w:val="both"/>
      </w:pPr>
      <w:r w:rsidRPr="008E3F16">
        <w:t xml:space="preserve">- Zakona o crvenom križu  doznačeno Gradskom društvu Crvenog križa Pag  u iznosu od 73.000,00 kuna </w:t>
      </w:r>
    </w:p>
    <w:p w:rsidR="008E3F16" w:rsidRPr="008E3F16" w:rsidRDefault="008E3F16" w:rsidP="008E3F16">
      <w:pPr>
        <w:jc w:val="both"/>
      </w:pPr>
      <w:r w:rsidRPr="008E3F16">
        <w:t>- Odluka Gradonačelnika   u ukupnom iznosu od 366.000,00 kuna  Radio Pag-u d.o.o., a  po zahtjevima  za  isplatu plaća zaposlenika i  podmirivanje materijalnih rashoda poslovanja.</w:t>
      </w:r>
    </w:p>
    <w:p w:rsidR="008E3F16" w:rsidRPr="008E3F16" w:rsidRDefault="008E3F16" w:rsidP="008E3F16">
      <w:pPr>
        <w:jc w:val="both"/>
      </w:pPr>
      <w:r w:rsidRPr="008E3F16">
        <w:lastRenderedPageBreak/>
        <w:t>- Odluke o utrošku sredstava turističke pristojbe za 2020. godine („Službeni glasnik Grada Paga</w:t>
      </w:r>
      <w:r w:rsidR="00D305FC">
        <w:t xml:space="preserve">“ </w:t>
      </w:r>
      <w:r w:rsidRPr="008E3F16">
        <w:t xml:space="preserve">8/20) za poboljšanje uvjeta boravka turista na području Grada Paga doznakom 100.000,00 kuna TZ Grada Paga. </w:t>
      </w:r>
    </w:p>
    <w:p w:rsidR="008E3F16" w:rsidRPr="008E3F16" w:rsidRDefault="008E3F16" w:rsidP="008E3F16">
      <w:pPr>
        <w:jc w:val="both"/>
      </w:pPr>
      <w:r w:rsidRPr="008E3F16">
        <w:t xml:space="preserve">-  Odluke Gradonačelnika za dana razna sponzorstva u iznosu od 74.662,94 kuna, pomoći za obnovu dječjeg vrtića Petrinjčica  u iznosu od 50.000,00 kuna. </w:t>
      </w:r>
    </w:p>
    <w:p w:rsidR="008E3F16" w:rsidRPr="008E3F16" w:rsidRDefault="008E3F16" w:rsidP="008E3F16">
      <w:pPr>
        <w:jc w:val="both"/>
      </w:pPr>
      <w:r w:rsidRPr="008E3F16">
        <w:t xml:space="preserve"> </w:t>
      </w:r>
    </w:p>
    <w:p w:rsidR="008E3F16" w:rsidRPr="008E3F16" w:rsidRDefault="008E3F16" w:rsidP="008E3F16">
      <w:pPr>
        <w:jc w:val="both"/>
      </w:pPr>
    </w:p>
    <w:p w:rsidR="008E3F16" w:rsidRPr="008E3F16" w:rsidRDefault="008E3F16" w:rsidP="008E3F16">
      <w:pPr>
        <w:jc w:val="both"/>
      </w:pPr>
      <w:r w:rsidRPr="008E3F16">
        <w:rPr>
          <w:b/>
        </w:rPr>
        <w:t>RASHODI ZA NABAVU NEFINANCIJSKE IMOVINE</w:t>
      </w:r>
      <w:r w:rsidRPr="008E3F16">
        <w:t xml:space="preserve"> planirani su u iznosu od 14.230.000,00 kuna, a izvršeni su u iznosu od 6.315.965,90 kuna  što čini 44,38% planiranog iznosa i to iz sredstava Grada 5.962.707,61 kuna i vlastitih i namjenskih sredstava proračunskih korisnika  353.258,29 kuna (  Dječji vrtić -266.019,59 kn, Gradska knjižnica -87.238,70 kn). Rashodi  za nabavu nefinancijske imovine  obuhvaćaju rashode za nabavu ne proizvedene  dugotrajne imovine, rashode za nabavu proizvedene dugotrajne imovine i rashodi za dodatna ulaganja na nefinancijskoj imovini.  </w:t>
      </w:r>
    </w:p>
    <w:p w:rsidR="008E3F16" w:rsidRPr="008E3F16" w:rsidRDefault="008E3F16" w:rsidP="008E3F16">
      <w:pPr>
        <w:jc w:val="both"/>
      </w:pPr>
    </w:p>
    <w:p w:rsidR="008E3F16" w:rsidRPr="008E3F16" w:rsidRDefault="008E3F16" w:rsidP="008E3F16">
      <w:pPr>
        <w:jc w:val="both"/>
      </w:pPr>
    </w:p>
    <w:p w:rsidR="008E3F16" w:rsidRPr="008E3F16" w:rsidRDefault="008E3F16" w:rsidP="008E3F16">
      <w:pPr>
        <w:jc w:val="both"/>
        <w:rPr>
          <w:b/>
        </w:rPr>
      </w:pPr>
      <w:r w:rsidRPr="008E3F16">
        <w:rPr>
          <w:b/>
        </w:rPr>
        <w:t xml:space="preserve">        Rashodi za nabavu ne proizvedene  dugotrajne imovine</w:t>
      </w:r>
    </w:p>
    <w:p w:rsidR="008E3F16" w:rsidRPr="008E3F16" w:rsidRDefault="008E3F16" w:rsidP="008E3F16">
      <w:pPr>
        <w:jc w:val="both"/>
        <w:rPr>
          <w:b/>
        </w:rPr>
      </w:pPr>
    </w:p>
    <w:p w:rsidR="008E3F16" w:rsidRPr="008E3F16" w:rsidRDefault="008E3F16" w:rsidP="008E3F16">
      <w:pPr>
        <w:jc w:val="both"/>
      </w:pPr>
      <w:r w:rsidRPr="008E3F16">
        <w:rPr>
          <w:i/>
        </w:rPr>
        <w:t>Rashodi za nabavu ne proizvedene dugotrajne imovine</w:t>
      </w:r>
      <w:r w:rsidRPr="008E3F16">
        <w:t xml:space="preserve"> predstavljaju  rashode za nabavu zemljišta   i ostala prava. Godišnjim planom  planirani  je iznos od 944.000,00 kuna, dok je izvršeno 235.921,15 kuna   i to  za:</w:t>
      </w:r>
    </w:p>
    <w:p w:rsidR="008E3F16" w:rsidRPr="008E3F16" w:rsidRDefault="008E3F16" w:rsidP="008E3F16">
      <w:pPr>
        <w:jc w:val="both"/>
      </w:pPr>
      <w:r w:rsidRPr="008E3F16">
        <w:rPr>
          <w:b/>
          <w:i/>
        </w:rPr>
        <w:t xml:space="preserve">   Nabavu materijalnu imovine</w:t>
      </w:r>
      <w:r w:rsidRPr="008E3F16">
        <w:rPr>
          <w:i/>
        </w:rPr>
        <w:t xml:space="preserve"> </w:t>
      </w:r>
      <w:r w:rsidRPr="008E3F16">
        <w:t>- zemljišta  u iznosu od  231.921,15 kuna  ( izvlaštenje za nerazvrstane ceste  29.700,00 kn i  izvlaštenje za odlagalište Sv. Kuzam   202.221,15 kn).</w:t>
      </w:r>
    </w:p>
    <w:p w:rsidR="008E3F16" w:rsidRPr="008E3F16" w:rsidRDefault="008E3F16" w:rsidP="008E3F16">
      <w:pPr>
        <w:jc w:val="both"/>
      </w:pPr>
      <w:r w:rsidRPr="008E3F16">
        <w:rPr>
          <w:b/>
          <w:i/>
        </w:rPr>
        <w:t xml:space="preserve">   Nematerijalna imovina</w:t>
      </w:r>
      <w:r w:rsidRPr="008E3F16">
        <w:t xml:space="preserve"> - ostala prava, pravo na zaštitni znak - „Izvorno hrvatsko“ proizvod paška čipka u iznosu od 4.000,00 kuna temeljem Ugovora  br. U/C0068/06-19. </w:t>
      </w:r>
    </w:p>
    <w:p w:rsidR="008E3F16" w:rsidRPr="008E3F16" w:rsidRDefault="008E3F16" w:rsidP="008E3F16">
      <w:pPr>
        <w:jc w:val="both"/>
      </w:pPr>
    </w:p>
    <w:p w:rsidR="008E3F16" w:rsidRPr="008E3F16" w:rsidRDefault="008E3F16" w:rsidP="008E3F16">
      <w:pPr>
        <w:jc w:val="both"/>
      </w:pPr>
    </w:p>
    <w:p w:rsidR="008E3F16" w:rsidRPr="008E3F16" w:rsidRDefault="008E3F16" w:rsidP="008E3F16">
      <w:pPr>
        <w:jc w:val="both"/>
        <w:rPr>
          <w:b/>
        </w:rPr>
      </w:pPr>
      <w:r w:rsidRPr="008E3F16">
        <w:rPr>
          <w:b/>
        </w:rPr>
        <w:t xml:space="preserve">        Rashodi za nabavu proizvedene dugotrajne imovine </w:t>
      </w:r>
    </w:p>
    <w:p w:rsidR="008E3F16" w:rsidRPr="008E3F16" w:rsidRDefault="008E3F16" w:rsidP="008E3F16">
      <w:pPr>
        <w:jc w:val="both"/>
        <w:rPr>
          <w:b/>
        </w:rPr>
      </w:pPr>
      <w:r w:rsidRPr="008E3F16">
        <w:rPr>
          <w:b/>
        </w:rPr>
        <w:t xml:space="preserve"> </w:t>
      </w:r>
    </w:p>
    <w:p w:rsidR="008E3F16" w:rsidRPr="008E3F16" w:rsidRDefault="008E3F16" w:rsidP="008E3F16">
      <w:pPr>
        <w:jc w:val="both"/>
      </w:pPr>
      <w:r w:rsidRPr="008E3F16">
        <w:rPr>
          <w:i/>
        </w:rPr>
        <w:t>Rashodi za nabavu proizvedene dugotrajne imovine</w:t>
      </w:r>
      <w:r w:rsidRPr="008E3F16">
        <w:t xml:space="preserve">  planirani su  u iznosu od 11.957.700,00 kuna, a izvršeni su u iznosu  od 5.572.304,00 kuna ili 46,60</w:t>
      </w:r>
      <w:r w:rsidR="007561B5">
        <w:t xml:space="preserve"> %</w:t>
      </w:r>
      <w:r w:rsidRPr="008E3F16">
        <w:t xml:space="preserve"> od plan</w:t>
      </w:r>
      <w:r w:rsidR="007561B5">
        <w:t>a</w:t>
      </w:r>
      <w:r w:rsidRPr="008E3F16">
        <w:t xml:space="preserve"> i to iz sredstava  Grada 5.219.045,71  kuna   i vlastitih, namjenskih sredstava proračunskih korisnika 353.258,29 kuna. Rashodi  obuhvaćaju ulaganje u građevinske objekte, postrojenja i opreme, knjiga i u ulaganje  u  nematerijalnu proizvedenu imovinu.</w:t>
      </w:r>
    </w:p>
    <w:p w:rsidR="008E3F16" w:rsidRPr="008E3F16" w:rsidRDefault="008E3F16" w:rsidP="008E3F16">
      <w:pPr>
        <w:jc w:val="both"/>
      </w:pPr>
      <w:r w:rsidRPr="008E3F16">
        <w:rPr>
          <w:b/>
          <w:i/>
        </w:rPr>
        <w:t xml:space="preserve">   Ulaganje u građevinske objekte</w:t>
      </w:r>
      <w:r w:rsidRPr="008E3F16">
        <w:t xml:space="preserve">  planirano je u iznosu od 6.336.500,00 kuna  dok je izvršeno 3.053.330,54 kuna  odnosno 48,19% plana i  to  za ulaganje u   građevinske objekte </w:t>
      </w:r>
      <w:r w:rsidR="007561B5">
        <w:t>:</w:t>
      </w:r>
    </w:p>
    <w:p w:rsidR="008E3F16" w:rsidRPr="008E3F16" w:rsidRDefault="008E3F16" w:rsidP="008E3F16">
      <w:pPr>
        <w:jc w:val="both"/>
      </w:pPr>
      <w:r w:rsidRPr="008E3F16">
        <w:t>- poslovne  ( objekt  Lokunja,  odlagališta Sv. Kuzam ) u iznosu od 1.863.027,88 kuna.</w:t>
      </w:r>
    </w:p>
    <w:p w:rsidR="008E3F16" w:rsidRPr="008E3F16" w:rsidRDefault="008E3F16" w:rsidP="008E3F16">
      <w:pPr>
        <w:jc w:val="both"/>
      </w:pPr>
      <w:r w:rsidRPr="008E3F16">
        <w:t>- ceste i ostali prometni objekti ( pješačko biciklistika staza  Zagrljaj kamena i vjetra) u iznosu  od  17.177,50 kuna</w:t>
      </w:r>
    </w:p>
    <w:p w:rsidR="008E3F16" w:rsidRPr="008E3F16" w:rsidRDefault="008E3F16" w:rsidP="008E3F16">
      <w:pPr>
        <w:jc w:val="both"/>
      </w:pPr>
      <w:r w:rsidRPr="008E3F16">
        <w:t>- ostale ( pomoćno igralište Julovica,  tenisko igralište Prosika, plaža Prosika) u iznosu od 1.173.125,16 kuna.</w:t>
      </w:r>
    </w:p>
    <w:p w:rsidR="008E3F16" w:rsidRPr="008E3F16" w:rsidRDefault="008E3F16" w:rsidP="008E3F16">
      <w:pPr>
        <w:jc w:val="both"/>
      </w:pPr>
      <w:r w:rsidRPr="008E3F16">
        <w:rPr>
          <w:b/>
          <w:i/>
        </w:rPr>
        <w:t xml:space="preserve">   Postrojenja  i opreme</w:t>
      </w:r>
      <w:r w:rsidRPr="008E3F16">
        <w:t xml:space="preserve"> planirano je 1.350.200,00 kuna  od čega je izvršeno 81,48% odnosno  1.100.182,22 kuna i to iz sredstava Grada  u iznosu od 1.077.420,13 kuna i  vlastitih sredstava proračunskih korisnika u iznosu od  22.762,09 kuna i to za nabavu  uredske opreme i namještaja ( Grad - 110.386,25 kn), opremu za održavanje i zaštitu (Grad - 9.300,00  kn, klime) i uređaja i opreme za ostale namjene (  komunalna oprema,  oprema za dječja igrališta,  oprema na javnim površinama - umjetna trava, sprave za vježbanje,  drveni štand,  dizalica za brodove Grad -957.733,88 kn,  Dječji vrtić -22.762,09 kn). </w:t>
      </w:r>
    </w:p>
    <w:p w:rsidR="008E3F16" w:rsidRPr="008E3F16" w:rsidRDefault="008E3F16" w:rsidP="008E3F16">
      <w:pPr>
        <w:jc w:val="both"/>
      </w:pPr>
      <w:r w:rsidRPr="008E3F16">
        <w:t xml:space="preserve">    Nabava  </w:t>
      </w:r>
      <w:r w:rsidRPr="008E3F16">
        <w:rPr>
          <w:b/>
          <w:i/>
        </w:rPr>
        <w:t>prijevoznog sredstva</w:t>
      </w:r>
      <w:r w:rsidRPr="008E3F16">
        <w:t xml:space="preserve">  nije planirana  finacijskim planom Dječjeg vrtića „Paški mališani“ za 2020. godine, a isti je nabavljen  u iznosu od 243.257,50 kuna iz vlastitih sredstava- </w:t>
      </w:r>
      <w:r w:rsidRPr="008E3F16">
        <w:lastRenderedPageBreak/>
        <w:t>prenesenog viška poslovanja iz 2019. godine  prema  dostavljenom izvješću o ostvarenim i  utrošenim vlastitim sredstvima u razdoblje 01.01-31.12.2020. godine.</w:t>
      </w:r>
    </w:p>
    <w:p w:rsidR="008E3F16" w:rsidRPr="008E3F16" w:rsidRDefault="008E3F16" w:rsidP="008E3F16">
      <w:pPr>
        <w:jc w:val="both"/>
      </w:pPr>
      <w:r w:rsidRPr="008E3F16">
        <w:t xml:space="preserve">   Za </w:t>
      </w:r>
      <w:r w:rsidRPr="008E3F16">
        <w:rPr>
          <w:b/>
          <w:i/>
        </w:rPr>
        <w:t xml:space="preserve">nabavu knjiga, umjetnička djela </w:t>
      </w:r>
      <w:r w:rsidRPr="008E3F16">
        <w:t xml:space="preserve">izvršeno je 238.489,51 kuna odnosno 37,86%  više od godišnjeg plana i to iz  sredstava Grada 151.250,81 kuna, vlastitih sredstava proračunskog korisnika - pomoći (Ministarstva  kulture) -87.238,70 kuna i to za nabavu knjiga u Gradskoj knjižnici u iznosu od  102.239,51 kuna ( Grad – 15.000,81 kn,  Gradska knjižnica -87.238,70 kn) i  izradu skulpture paškog solara   u iznosu od 136.250,00 kuna.  </w:t>
      </w:r>
    </w:p>
    <w:p w:rsidR="008E3F16" w:rsidRPr="008E3F16" w:rsidRDefault="008E3F16" w:rsidP="008E3F16">
      <w:pPr>
        <w:jc w:val="both"/>
      </w:pPr>
      <w:r w:rsidRPr="008E3F16">
        <w:rPr>
          <w:b/>
          <w:i/>
        </w:rPr>
        <w:t xml:space="preserve">   Ulaganja u nematerijalnu proizvedenu imovinu    </w:t>
      </w:r>
      <w:r w:rsidRPr="008E3F16">
        <w:t xml:space="preserve"> izvršeno je u izvještajnom razdoblju  u iznosu od 937.044,23 kuna odnosno 22,87% plana i to za ulaganje u računalne programe u iznosu od 230.302,50 kuna, dokumente prostornog uređenja u iznosu od 490.614,69 kuna (V, VI izmjena i dopuna PPUG Pag,  UPU dijela Košljuna) i ostale nematerijalne proizvedene imovine u iznosu od 216.127,04 kuna ( planovi,  elaborati,  projekti).  </w:t>
      </w:r>
    </w:p>
    <w:p w:rsidR="008E3F16" w:rsidRPr="008E3F16" w:rsidRDefault="008E3F16" w:rsidP="008E3F16">
      <w:pPr>
        <w:jc w:val="both"/>
      </w:pPr>
    </w:p>
    <w:p w:rsidR="008E3F16" w:rsidRPr="008E3F16" w:rsidRDefault="008E3F16" w:rsidP="008E3F16">
      <w:pPr>
        <w:jc w:val="both"/>
      </w:pPr>
    </w:p>
    <w:p w:rsidR="008E3F16" w:rsidRPr="008E3F16" w:rsidRDefault="008E3F16" w:rsidP="008E3F16">
      <w:pPr>
        <w:jc w:val="both"/>
        <w:rPr>
          <w:b/>
        </w:rPr>
      </w:pPr>
      <w:r w:rsidRPr="008E3F16">
        <w:rPr>
          <w:b/>
        </w:rPr>
        <w:t xml:space="preserve">     Rashodi za nabavu plemenitih metala i ostalih pohranjenih vrijednosti</w:t>
      </w:r>
    </w:p>
    <w:p w:rsidR="008E3F16" w:rsidRPr="008E3F16" w:rsidRDefault="008E3F16" w:rsidP="008E3F16">
      <w:pPr>
        <w:jc w:val="both"/>
      </w:pPr>
    </w:p>
    <w:p w:rsidR="008E3F16" w:rsidRPr="008E3F16" w:rsidRDefault="008E3F16" w:rsidP="008E3F16">
      <w:pPr>
        <w:jc w:val="both"/>
      </w:pPr>
      <w:r w:rsidRPr="008E3F16">
        <w:rPr>
          <w:i/>
        </w:rPr>
        <w:t>Rashodi za nabavu plemenitih metala i ostalih pohranjenih vrijednosti</w:t>
      </w:r>
      <w:r w:rsidRPr="008E3F16">
        <w:t xml:space="preserve"> nisu izvršeni u tekućoj godini iako su planirani u iznsosu od 5.000,00 kuna.  </w:t>
      </w:r>
    </w:p>
    <w:p w:rsidR="008E3F16" w:rsidRPr="008E3F16" w:rsidRDefault="008E3F16" w:rsidP="008E3F16">
      <w:pPr>
        <w:jc w:val="both"/>
        <w:rPr>
          <w:i/>
        </w:rPr>
      </w:pPr>
    </w:p>
    <w:p w:rsidR="008E3F16" w:rsidRPr="008E3F16" w:rsidRDefault="008E3F16" w:rsidP="008E3F16">
      <w:pPr>
        <w:jc w:val="both"/>
      </w:pPr>
    </w:p>
    <w:p w:rsidR="008E3F16" w:rsidRPr="008E3F16" w:rsidRDefault="008E3F16" w:rsidP="008E3F16">
      <w:pPr>
        <w:jc w:val="both"/>
        <w:rPr>
          <w:b/>
        </w:rPr>
      </w:pPr>
      <w:r w:rsidRPr="008E3F16">
        <w:rPr>
          <w:b/>
        </w:rPr>
        <w:t xml:space="preserve">     Rashodi za dodatna ulaganja na nefinancijskoj imovini  </w:t>
      </w:r>
    </w:p>
    <w:p w:rsidR="008E3F16" w:rsidRPr="008E3F16" w:rsidRDefault="008E3F16" w:rsidP="008E3F16">
      <w:pPr>
        <w:jc w:val="both"/>
        <w:rPr>
          <w:b/>
        </w:rPr>
      </w:pPr>
    </w:p>
    <w:p w:rsidR="008E3F16" w:rsidRPr="008E3F16" w:rsidRDefault="008E3F16" w:rsidP="008E3F16">
      <w:pPr>
        <w:jc w:val="both"/>
      </w:pPr>
      <w:r w:rsidRPr="008E3F16">
        <w:rPr>
          <w:i/>
        </w:rPr>
        <w:t>Rashodi za dodatna ulaganja na nefinancijskoj imovini</w:t>
      </w:r>
      <w:r w:rsidRPr="008E3F16">
        <w:t xml:space="preserve">  planirani su u iznosu od 1.323.300,00 kuna, a izvršeni su u iznosu 507.740,75 kuna  ili 38,37% u odnosu na plan. Izvršeni rashod odnosi se na   građevinske radove na objektu  Knežev dvor -10.922,00 kuna,  sanaciju krovišta Dom kulture - 310.068,75 kuna,   uređenje palače Matasović -  180.000,00 kuna,  adaptaciju  starog spomenika   na groblju u Pagu</w:t>
      </w:r>
      <w:r w:rsidRPr="008E3F16">
        <w:rPr>
          <w:b/>
        </w:rPr>
        <w:t xml:space="preserve"> -</w:t>
      </w:r>
      <w:r w:rsidRPr="008E3F16">
        <w:t xml:space="preserve"> 6.750,00 kuna.</w:t>
      </w:r>
    </w:p>
    <w:p w:rsidR="008E3F16" w:rsidRPr="008E3F16" w:rsidRDefault="008E3F16" w:rsidP="008E3F16">
      <w:pPr>
        <w:jc w:val="both"/>
      </w:pPr>
    </w:p>
    <w:p w:rsidR="008E3F16" w:rsidRPr="008E3F16" w:rsidRDefault="008E3F16" w:rsidP="008E3F16">
      <w:pPr>
        <w:jc w:val="both"/>
      </w:pPr>
      <w:r w:rsidRPr="008E3F16">
        <w:t xml:space="preserve">  </w:t>
      </w:r>
    </w:p>
    <w:p w:rsidR="008E3F16" w:rsidRPr="008E3F16" w:rsidRDefault="008E3F16" w:rsidP="008E3F16">
      <w:pPr>
        <w:jc w:val="both"/>
      </w:pPr>
      <w:r w:rsidRPr="008E3F16">
        <w:t>U strukturi  izvršenih rashoda na razini skupina ekonomske klasifikacije u ukupnom izvršenju rashoda u 2020. godini najviše  je utrošeno na  materijalne rashode 36,94%, zatim  rashode za zaposlene  31,56%. Na ova dva navedena rashoda utrošeno je čak 68,50% ukupnih rashoda, a na  sve ostale otpada 31,50%. Udio  izvršenja pojedinih skupina   prikazano je na  grafikonu 4.</w:t>
      </w:r>
    </w:p>
    <w:p w:rsidR="008E3F16" w:rsidRPr="008E3F16" w:rsidRDefault="008E3F16" w:rsidP="008E3F16">
      <w:pPr>
        <w:jc w:val="both"/>
      </w:pPr>
    </w:p>
    <w:p w:rsidR="008E3F16" w:rsidRPr="008E3F16" w:rsidRDefault="008E3F16" w:rsidP="008E3F16">
      <w:pPr>
        <w:jc w:val="both"/>
        <w:rPr>
          <w:sz w:val="22"/>
          <w:szCs w:val="22"/>
        </w:rPr>
      </w:pPr>
      <w:r w:rsidRPr="008E3F16">
        <w:t xml:space="preserve"> </w:t>
      </w:r>
      <w:r w:rsidRPr="008E3F16">
        <w:rPr>
          <w:sz w:val="22"/>
          <w:szCs w:val="22"/>
        </w:rPr>
        <w:t>Grafikon 4. Struktura izvršenja rashoda  za 2020.  na razini skupine</w:t>
      </w:r>
    </w:p>
    <w:p w:rsidR="008E3F16" w:rsidRPr="008E3F16" w:rsidRDefault="008E3F16" w:rsidP="008E3F16">
      <w:pPr>
        <w:jc w:val="both"/>
        <w:rPr>
          <w:sz w:val="22"/>
          <w:szCs w:val="22"/>
        </w:rPr>
      </w:pPr>
      <w:r w:rsidRPr="008E3F16">
        <w:rPr>
          <w:b/>
        </w:rPr>
        <w:t xml:space="preserve">  </w:t>
      </w:r>
    </w:p>
    <w:p w:rsidR="008E3F16" w:rsidRPr="008E3F16" w:rsidRDefault="008E3F16" w:rsidP="008E3F16">
      <w:pPr>
        <w:jc w:val="both"/>
        <w:rPr>
          <w:b/>
        </w:rPr>
      </w:pPr>
    </w:p>
    <w:p w:rsidR="008E3F16" w:rsidRPr="008E3F16" w:rsidRDefault="008E3F16" w:rsidP="008E3F16">
      <w:pPr>
        <w:jc w:val="both"/>
      </w:pPr>
      <w:r w:rsidRPr="008E3F16">
        <w:rPr>
          <w:noProof/>
        </w:rPr>
        <w:drawing>
          <wp:anchor distT="0" distB="0" distL="114300" distR="114300" simplePos="0" relativeHeight="251659264" behindDoc="0" locked="0" layoutInCell="1" allowOverlap="1" wp14:anchorId="44F1C107" wp14:editId="0986F201">
            <wp:simplePos x="0" y="0"/>
            <wp:positionH relativeFrom="margin">
              <wp:posOffset>441325</wp:posOffset>
            </wp:positionH>
            <wp:positionV relativeFrom="margin">
              <wp:posOffset>6477000</wp:posOffset>
            </wp:positionV>
            <wp:extent cx="4572000" cy="2743200"/>
            <wp:effectExtent l="0" t="0" r="0" b="0"/>
            <wp:wrapSquare wrapText="bothSides"/>
            <wp:docPr id="4" name="Chart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anchor>
        </w:drawing>
      </w:r>
    </w:p>
    <w:p w:rsidR="008E3F16" w:rsidRPr="008E3F16" w:rsidRDefault="008E3F16" w:rsidP="008E3F16">
      <w:pPr>
        <w:jc w:val="both"/>
        <w:rPr>
          <w:b/>
        </w:rPr>
      </w:pPr>
    </w:p>
    <w:p w:rsidR="008E3F16" w:rsidRPr="008E3F16" w:rsidRDefault="008E3F16" w:rsidP="008E3F16">
      <w:pPr>
        <w:jc w:val="both"/>
        <w:rPr>
          <w:b/>
        </w:rPr>
      </w:pPr>
    </w:p>
    <w:p w:rsidR="008E3F16" w:rsidRPr="008E3F16" w:rsidRDefault="008E3F16" w:rsidP="008E3F16">
      <w:pPr>
        <w:jc w:val="both"/>
        <w:rPr>
          <w:b/>
        </w:rPr>
      </w:pPr>
    </w:p>
    <w:p w:rsidR="008E3F16" w:rsidRPr="008E3F16" w:rsidRDefault="008E3F16" w:rsidP="008E3F16">
      <w:pPr>
        <w:jc w:val="both"/>
        <w:rPr>
          <w:b/>
          <w:i/>
        </w:rPr>
      </w:pPr>
      <w:r w:rsidRPr="008E3F16">
        <w:rPr>
          <w:b/>
          <w:i/>
        </w:rPr>
        <w:lastRenderedPageBreak/>
        <w:t xml:space="preserve">     IZVORI FINANCIRANJA</w:t>
      </w:r>
    </w:p>
    <w:p w:rsidR="008E3F16" w:rsidRPr="008E3F16" w:rsidRDefault="008E3F16" w:rsidP="008E3F16">
      <w:pPr>
        <w:jc w:val="both"/>
      </w:pPr>
    </w:p>
    <w:p w:rsidR="008E3F16" w:rsidRPr="008E3F16" w:rsidRDefault="008E3F16" w:rsidP="008E3F16">
      <w:pPr>
        <w:jc w:val="both"/>
      </w:pPr>
      <w:r w:rsidRPr="008E3F16">
        <w:t xml:space="preserve">      Pravilnikom  o polugodišnjem i godišnjem izvještaju o izvršenju proračuna (Narodne novine“ broj 24/13, 102/17</w:t>
      </w:r>
      <w:r w:rsidR="00063214">
        <w:t>,</w:t>
      </w:r>
      <w:r w:rsidRPr="008E3F16">
        <w:t>1/20</w:t>
      </w:r>
      <w:r w:rsidR="00063214">
        <w:t xml:space="preserve"> i 147/20</w:t>
      </w:r>
      <w:r w:rsidRPr="008E3F16">
        <w:t>) propisana je obveza  iskazivanja Računa prihoda i rashoda  prema izvorima financiranja na razini razreda i skupine.  Pravilnikom o proračunskim klasifikacijama (NN 26/10, 120/13,1/20)  izvore financiranja čine skupine prihoda iz kojih se podmiruju rashodi određene vrste i namjene. Planiraju se, raspoređuju i iskazuju prema izvorima iz kojih potječu.</w:t>
      </w:r>
    </w:p>
    <w:p w:rsidR="008E3F16" w:rsidRPr="008E3F16" w:rsidRDefault="008E3F16" w:rsidP="008E3F16">
      <w:pPr>
        <w:jc w:val="both"/>
      </w:pPr>
      <w:r w:rsidRPr="008E3F16">
        <w:t>Izvori financiranju   u Proračunu Grada Paga jesu: opći prihodi i primici, vlastiti prihodi, prihodi za posebne namjene, pomoći, donacije i  prihodi od prodaje nefinancijske imovine, ostvareni u iznosu od 29.962.366,93 kuna  što čini 65,66% planiranoga.</w:t>
      </w:r>
    </w:p>
    <w:p w:rsidR="008E3F16" w:rsidRPr="008E3F16" w:rsidRDefault="008E3F16" w:rsidP="008E3F16">
      <w:pPr>
        <w:jc w:val="both"/>
      </w:pPr>
    </w:p>
    <w:p w:rsidR="008E3F16" w:rsidRPr="008E3F16" w:rsidRDefault="008E3F16" w:rsidP="008E3F16">
      <w:pPr>
        <w:jc w:val="both"/>
      </w:pPr>
      <w:r w:rsidRPr="008E3F16">
        <w:rPr>
          <w:b/>
          <w:i/>
        </w:rPr>
        <w:t>Izvor 1. Opći prihodi i primici</w:t>
      </w:r>
      <w:r w:rsidRPr="008E3F16">
        <w:t xml:space="preserve">   ostvareni su u iznosu od 14.850.399,71 kuna odnosno 62,05% od planiranog. Najznačajniji je  izvor u ukupnom ostvarenju proračuna sa 49,56%.  U ovaj izvor uključeno je ostvarenje prihoda  koji se ostvaruju temeljem posebnih propisa u kojima za prikupljene prihode nije definirana namjena  korištenja, a to su:  prihodi od poreza, prihodi od financijske imovine, prihodi od nefinancijske imovine, prihodi od administrativnih (upravnih) pristojbi, prihodi od kazni. </w:t>
      </w:r>
    </w:p>
    <w:p w:rsidR="008E3F16" w:rsidRPr="008E3F16" w:rsidRDefault="008E3F16" w:rsidP="008E3F16">
      <w:pPr>
        <w:jc w:val="both"/>
      </w:pPr>
    </w:p>
    <w:p w:rsidR="008E3F16" w:rsidRPr="008E3F16" w:rsidRDefault="008E3F16" w:rsidP="008E3F16">
      <w:pPr>
        <w:jc w:val="both"/>
      </w:pPr>
      <w:r w:rsidRPr="008E3F16">
        <w:rPr>
          <w:b/>
          <w:i/>
        </w:rPr>
        <w:t>Izvor 3.   Vlastiti prihodi</w:t>
      </w:r>
      <w:r w:rsidRPr="008E3F16">
        <w:t xml:space="preserve">  ostvareni su u iznosu od 1.131.825,28 kuna odnosno 95,92%  od plana, a uključuje prihode koji su proračunski korisnici ostvarili obavljanjem poslova na tržištu. Od ukupno ostvarenih vlastitih prihoda Dječji vrtić“ Paški mališani“ ostvario je 1.111.530,93 kuna, Gradska knjižnica  Pag  20.294,33 kuna, Javna vatrogasna  postrojba Pag 0,02 kuna. Ostvarenje  ovog izvora  u ukupnom ostvarenju proračuna  čini  3,78%</w:t>
      </w:r>
    </w:p>
    <w:p w:rsidR="008E3F16" w:rsidRPr="008E3F16" w:rsidRDefault="008E3F16" w:rsidP="008E3F16">
      <w:pPr>
        <w:jc w:val="both"/>
      </w:pPr>
    </w:p>
    <w:p w:rsidR="008E3F16" w:rsidRPr="008E3F16" w:rsidRDefault="008E3F16" w:rsidP="008E3F16">
      <w:pPr>
        <w:jc w:val="both"/>
      </w:pPr>
      <w:r w:rsidRPr="008E3F16">
        <w:rPr>
          <w:b/>
          <w:i/>
        </w:rPr>
        <w:t>Izvor 4. Prihodi za posebne namjene</w:t>
      </w:r>
      <w:r w:rsidRPr="008E3F16">
        <w:t xml:space="preserve"> od planiranih 12.818.500,00 kuna ostvareno je   7.310.155,98 kuna odnosno 55,03%.  Ostvarenje  ovog izvora  u ukupnom ostvarenju proračuna  čini 24,40%. Ostvarenje uključuje  prihode čije su korištenje i namjena  utvrđena posebnim zakonima i propisima.  U Proračunu  Grada Paga   unutar ovog izvora    planirani i raspoređeni  su najznačajniji  namjenski prihodi  koji se ostvaruju: komunalna naknada, komunalni doprinos i turistička  pristojba.   Prihodi od komunalne naknade  ostvareni su u iznosu od 2.947.697,17 kuna  i čine 40,33%  prihoda ostvarenog po izvoru  Prihodi za posebne namjene, zatim slijedi prihod od komunalnog doprinosa  sa ostvarenjem od 3.037.217,03 kuna  i čini 41,54%,  prihod od  turističke pristojbe  ostvaren je u iznosu  od 548.737,07 kuna i čini 7,51%.  Ostali  prihodi čija je namjena utvrđena  ostvareni su u iznosu od 776.504,71 kuna i čini preostali dio od 10,62%. </w:t>
      </w:r>
    </w:p>
    <w:p w:rsidR="008E3F16" w:rsidRPr="008E3F16" w:rsidRDefault="008E3F16" w:rsidP="008E3F16">
      <w:pPr>
        <w:jc w:val="both"/>
      </w:pPr>
    </w:p>
    <w:p w:rsidR="008E3F16" w:rsidRPr="008E3F16" w:rsidRDefault="008E3F16" w:rsidP="008E3F16">
      <w:pPr>
        <w:jc w:val="both"/>
      </w:pPr>
      <w:r w:rsidRPr="008E3F16">
        <w:rPr>
          <w:b/>
          <w:i/>
        </w:rPr>
        <w:t xml:space="preserve">Izvor 5. Pomoći </w:t>
      </w:r>
      <w:r w:rsidRPr="008E3F16">
        <w:t xml:space="preserve">  uključuje prihode  koji su ostvareni od drugih proračuna i  ostalih subjekata izvan općeg proračuna u iznosu od 4.571.635,95 kuna odnosno 80,60% od plana. Grad  je ostvario  2.391.567,71 kuna odnosno  70,75% planiranog, dok  su  proračunski korisnici  ostvarili 1.640.068,24 kuna odnosno više od planiranog za 9,00%. Ostvarene su  i pomoći za decentralizirane funkcije u iznosu od 540.000,00 kuna ( Grad- osnivač 324.000,00 kn, općine Kolan, Povljana- suosnivači  216.000,00 kn)  iako  izvornim planom  ostvarenje nije planirano. Ostvarenje ovog izvora  čini 15,25% ukupnog proračuna.</w:t>
      </w:r>
    </w:p>
    <w:p w:rsidR="008E3F16" w:rsidRPr="008E3F16" w:rsidRDefault="008E3F16" w:rsidP="008E3F16">
      <w:pPr>
        <w:jc w:val="both"/>
      </w:pPr>
    </w:p>
    <w:p w:rsidR="008E3F16" w:rsidRPr="008E3F16" w:rsidRDefault="008E3F16" w:rsidP="008E3F16">
      <w:pPr>
        <w:jc w:val="both"/>
      </w:pPr>
      <w:r w:rsidRPr="008E3F16">
        <w:rPr>
          <w:b/>
          <w:i/>
        </w:rPr>
        <w:t xml:space="preserve">Izvor 6. Donacije </w:t>
      </w:r>
      <w:r w:rsidRPr="008E3F16">
        <w:t xml:space="preserve"> ostvarene su  u iznosu od 22.500,00 kuna  i  to donacije - proračunskih korisnika ( Dječji  vrtić „Paški mališani“ Pag 2.500,00 kn, Javne vatrogasne postrojbe Pag 20.000,00 kn).  Takvo ostvarenje u ukupnom proračunu  navedenog izvora čini tek 0,08%.</w:t>
      </w:r>
    </w:p>
    <w:p w:rsidR="008E3F16" w:rsidRPr="008E3F16" w:rsidRDefault="008E3F16" w:rsidP="008E3F16">
      <w:pPr>
        <w:jc w:val="both"/>
      </w:pPr>
      <w:r w:rsidRPr="008E3F16">
        <w:t xml:space="preserve"> </w:t>
      </w:r>
    </w:p>
    <w:p w:rsidR="008E3F16" w:rsidRPr="008E3F16" w:rsidRDefault="008E3F16" w:rsidP="008E3F16">
      <w:pPr>
        <w:jc w:val="both"/>
      </w:pPr>
      <w:r w:rsidRPr="008E3F16">
        <w:lastRenderedPageBreak/>
        <w:t>U</w:t>
      </w:r>
      <w:r w:rsidRPr="008E3F16">
        <w:rPr>
          <w:b/>
          <w:i/>
        </w:rPr>
        <w:t xml:space="preserve"> Izvor 9.  Prihodi od prodaje  nefinancijske imovine </w:t>
      </w:r>
      <w:r w:rsidRPr="008E3F16">
        <w:t xml:space="preserve">  uključeni su prihodi  koji su ostvareni  prodajom i zamjenom nefinancijske imovine (zemljišta) u 2020. godini u iznosu od 2.075.850,01 kuna.  Udio ostvarenje u ukupnom ostvarenju proračuna iznosi 6,93%. </w:t>
      </w:r>
    </w:p>
    <w:p w:rsidR="008E3F16" w:rsidRPr="008E3F16" w:rsidRDefault="008E3F16" w:rsidP="008E3F16">
      <w:pPr>
        <w:jc w:val="both"/>
      </w:pPr>
    </w:p>
    <w:p w:rsidR="008E3F16" w:rsidRPr="008E3F16" w:rsidRDefault="008E3F16" w:rsidP="008E3F16">
      <w:pPr>
        <w:jc w:val="both"/>
        <w:rPr>
          <w:sz w:val="22"/>
          <w:szCs w:val="22"/>
        </w:rPr>
      </w:pPr>
    </w:p>
    <w:p w:rsidR="008E3F16" w:rsidRPr="008E3F16" w:rsidRDefault="008E3F16" w:rsidP="008E3F16">
      <w:pPr>
        <w:jc w:val="both"/>
        <w:rPr>
          <w:sz w:val="22"/>
          <w:szCs w:val="22"/>
        </w:rPr>
      </w:pPr>
      <w:r w:rsidRPr="008E3F16">
        <w:rPr>
          <w:sz w:val="22"/>
          <w:szCs w:val="22"/>
        </w:rPr>
        <w:t>Grafikon 5. Struktura  ostvarenih prihoda za 2020.</w:t>
      </w:r>
      <w:r w:rsidRPr="008E3F16">
        <w:rPr>
          <w:b/>
          <w:sz w:val="22"/>
          <w:szCs w:val="22"/>
        </w:rPr>
        <w:t xml:space="preserve"> </w:t>
      </w:r>
      <w:r w:rsidRPr="008E3F16">
        <w:rPr>
          <w:sz w:val="22"/>
          <w:szCs w:val="22"/>
        </w:rPr>
        <w:t xml:space="preserve"> na razini razreda</w:t>
      </w:r>
    </w:p>
    <w:p w:rsidR="008E3F16" w:rsidRPr="008E3F16" w:rsidRDefault="008E3F16" w:rsidP="008E3F16">
      <w:pPr>
        <w:jc w:val="both"/>
      </w:pPr>
    </w:p>
    <w:p w:rsidR="008E3F16" w:rsidRPr="008E3F16" w:rsidRDefault="008E3F16" w:rsidP="008E3F16">
      <w:pPr>
        <w:jc w:val="both"/>
      </w:pPr>
      <w:r w:rsidRPr="008E3F16">
        <w:rPr>
          <w:noProof/>
        </w:rPr>
        <w:drawing>
          <wp:inline distT="0" distB="0" distL="0" distR="0" wp14:anchorId="18FEB648" wp14:editId="7EA3982F">
            <wp:extent cx="4572000" cy="2743200"/>
            <wp:effectExtent l="38100" t="0" r="38100" b="0"/>
            <wp:docPr id="5" name="Chart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8E3F16" w:rsidRPr="008E3F16" w:rsidRDefault="008E3F16" w:rsidP="008E3F16">
      <w:pPr>
        <w:jc w:val="both"/>
        <w:rPr>
          <w:sz w:val="22"/>
          <w:szCs w:val="22"/>
        </w:rPr>
      </w:pPr>
    </w:p>
    <w:p w:rsidR="008E3F16" w:rsidRPr="008E3F16" w:rsidRDefault="008E3F16" w:rsidP="008E3F16">
      <w:pPr>
        <w:jc w:val="both"/>
        <w:rPr>
          <w:sz w:val="22"/>
          <w:szCs w:val="22"/>
        </w:rPr>
      </w:pPr>
    </w:p>
    <w:p w:rsidR="008E3F16" w:rsidRPr="008E3F16" w:rsidRDefault="008E3F16" w:rsidP="008E3F16">
      <w:pPr>
        <w:jc w:val="both"/>
        <w:rPr>
          <w:sz w:val="22"/>
          <w:szCs w:val="22"/>
        </w:rPr>
      </w:pPr>
    </w:p>
    <w:p w:rsidR="008E3F16" w:rsidRPr="008E3F16" w:rsidRDefault="008E3F16" w:rsidP="008E3F16">
      <w:pPr>
        <w:jc w:val="both"/>
      </w:pPr>
      <w:r w:rsidRPr="008E3F16">
        <w:t>U strukturi  izvršenih rashoda na razini razreda  po izvorima financiranja u ukupnom izvršenju rashoda u 2020. godini najviše  je utrošeno  iz izvora  Opći prihodi i primici 56,67%, zatim  po izvoru Prihodi za posebne namjene  23,71%. Udio  izvršenja ostalih izvora   prikazano je na  grafikonu 6.</w:t>
      </w:r>
    </w:p>
    <w:p w:rsidR="008E3F16" w:rsidRPr="008E3F16" w:rsidRDefault="008E3F16" w:rsidP="008E3F16">
      <w:pPr>
        <w:jc w:val="both"/>
      </w:pPr>
    </w:p>
    <w:p w:rsidR="008E3F16" w:rsidRPr="008E3F16" w:rsidRDefault="008E3F16" w:rsidP="008E3F16">
      <w:pPr>
        <w:jc w:val="both"/>
        <w:rPr>
          <w:sz w:val="22"/>
          <w:szCs w:val="22"/>
        </w:rPr>
      </w:pPr>
      <w:r w:rsidRPr="008E3F16">
        <w:rPr>
          <w:sz w:val="22"/>
          <w:szCs w:val="22"/>
        </w:rPr>
        <w:t>Grafikon 6. Struktura  izvršenih rashoda za 2020.</w:t>
      </w:r>
      <w:r w:rsidRPr="008E3F16">
        <w:rPr>
          <w:b/>
          <w:sz w:val="22"/>
          <w:szCs w:val="22"/>
        </w:rPr>
        <w:t xml:space="preserve"> </w:t>
      </w:r>
      <w:r w:rsidRPr="008E3F16">
        <w:rPr>
          <w:sz w:val="22"/>
          <w:szCs w:val="22"/>
        </w:rPr>
        <w:t xml:space="preserve">na razini razreda </w:t>
      </w:r>
    </w:p>
    <w:p w:rsidR="008E3F16" w:rsidRPr="008E3F16" w:rsidRDefault="008E3F16" w:rsidP="008E3F16">
      <w:pPr>
        <w:jc w:val="both"/>
      </w:pPr>
    </w:p>
    <w:p w:rsidR="008E3F16" w:rsidRPr="008E3F16" w:rsidRDefault="008E3F16" w:rsidP="008E3F16">
      <w:pPr>
        <w:jc w:val="both"/>
      </w:pPr>
      <w:r w:rsidRPr="008E3F16">
        <w:rPr>
          <w:noProof/>
        </w:rPr>
        <w:drawing>
          <wp:inline distT="0" distB="0" distL="0" distR="0" wp14:anchorId="65122D78" wp14:editId="0567521A">
            <wp:extent cx="4572000" cy="2743200"/>
            <wp:effectExtent l="0" t="0" r="38100" b="0"/>
            <wp:docPr id="6" name="Chart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rsidR="008E3F16" w:rsidRPr="008E3F16" w:rsidRDefault="008E3F16" w:rsidP="008E3F16">
      <w:pPr>
        <w:jc w:val="both"/>
      </w:pPr>
      <w:r w:rsidRPr="008E3F16">
        <w:lastRenderedPageBreak/>
        <w:t>Odnosom  ukupno ostvarenih prihoda u iznosu od 29.962.366,93 kuna i  ukupno izvršenih  rashoda u iznosu od  28.330.703,17 kuna utvrđen je  ostvareni  višak    u 2020. godini u iznosu od  1.631.663,76 kuna.  Navedeni  višak  po izvorima financiranja  utvrđen je kako slijedi:</w:t>
      </w:r>
    </w:p>
    <w:p w:rsidR="008E3F16" w:rsidRPr="008E3F16" w:rsidRDefault="008E3F16" w:rsidP="008E3F16">
      <w:pPr>
        <w:jc w:val="both"/>
      </w:pPr>
      <w:r w:rsidRPr="008E3F16">
        <w:t xml:space="preserve"> </w:t>
      </w:r>
    </w:p>
    <w:p w:rsidR="008E3F16" w:rsidRPr="008E3F16" w:rsidRDefault="008E3F16" w:rsidP="008E3F16">
      <w:pPr>
        <w:jc w:val="both"/>
        <w:rPr>
          <w:sz w:val="22"/>
          <w:szCs w:val="22"/>
        </w:rPr>
      </w:pPr>
      <w:r w:rsidRPr="008E3F16">
        <w:rPr>
          <w:sz w:val="22"/>
          <w:szCs w:val="22"/>
        </w:rPr>
        <w:t>Tablica br. 3.  Izvršenje rashoda prema izvoru financiranja</w:t>
      </w:r>
    </w:p>
    <w:p w:rsidR="008E3F16" w:rsidRPr="008E3F16" w:rsidRDefault="008E3F16" w:rsidP="008E3F16">
      <w:pPr>
        <w:jc w:val="both"/>
      </w:pPr>
      <w:r w:rsidRPr="008E3F16">
        <w:t xml:space="preserve">  </w:t>
      </w:r>
    </w:p>
    <w:tbl>
      <w:tblPr>
        <w:tblStyle w:val="Reetkatablice"/>
        <w:tblW w:w="5827" w:type="dxa"/>
        <w:tblLook w:val="04A0" w:firstRow="1" w:lastRow="0" w:firstColumn="1" w:lastColumn="0" w:noHBand="0" w:noVBand="1"/>
      </w:tblPr>
      <w:tblGrid>
        <w:gridCol w:w="1337"/>
        <w:gridCol w:w="1492"/>
        <w:gridCol w:w="1492"/>
        <w:gridCol w:w="1506"/>
      </w:tblGrid>
      <w:tr w:rsidR="008E3F16" w:rsidRPr="008E3F16" w:rsidTr="00AC3D88">
        <w:tc>
          <w:tcPr>
            <w:tcW w:w="1339" w:type="dxa"/>
          </w:tcPr>
          <w:p w:rsidR="008E3F16" w:rsidRPr="008E3F16" w:rsidRDefault="008E3F16" w:rsidP="008E3F16">
            <w:pPr>
              <w:jc w:val="center"/>
              <w:rPr>
                <w:b/>
                <w:sz w:val="20"/>
                <w:szCs w:val="20"/>
              </w:rPr>
            </w:pPr>
            <w:r w:rsidRPr="008E3F16">
              <w:rPr>
                <w:b/>
                <w:sz w:val="20"/>
                <w:szCs w:val="20"/>
              </w:rPr>
              <w:t>Izvori  financiranja</w:t>
            </w:r>
          </w:p>
        </w:tc>
        <w:tc>
          <w:tcPr>
            <w:tcW w:w="1496" w:type="dxa"/>
          </w:tcPr>
          <w:p w:rsidR="008E3F16" w:rsidRPr="008E3F16" w:rsidRDefault="008E3F16" w:rsidP="008E3F16">
            <w:pPr>
              <w:jc w:val="center"/>
              <w:rPr>
                <w:b/>
                <w:sz w:val="20"/>
                <w:szCs w:val="20"/>
              </w:rPr>
            </w:pPr>
            <w:r w:rsidRPr="008E3F16">
              <w:rPr>
                <w:b/>
                <w:sz w:val="20"/>
                <w:szCs w:val="20"/>
              </w:rPr>
              <w:t>Prihodi</w:t>
            </w:r>
          </w:p>
          <w:p w:rsidR="008E3F16" w:rsidRPr="008E3F16" w:rsidRDefault="008E3F16" w:rsidP="008E3F16">
            <w:pPr>
              <w:jc w:val="center"/>
              <w:rPr>
                <w:b/>
                <w:sz w:val="20"/>
                <w:szCs w:val="20"/>
              </w:rPr>
            </w:pPr>
            <w:r w:rsidRPr="008E3F16">
              <w:rPr>
                <w:b/>
                <w:sz w:val="20"/>
                <w:szCs w:val="20"/>
              </w:rPr>
              <w:t>2020.</w:t>
            </w:r>
          </w:p>
        </w:tc>
        <w:tc>
          <w:tcPr>
            <w:tcW w:w="1496" w:type="dxa"/>
          </w:tcPr>
          <w:p w:rsidR="008E3F16" w:rsidRPr="008E3F16" w:rsidRDefault="008E3F16" w:rsidP="008E3F16">
            <w:pPr>
              <w:jc w:val="center"/>
              <w:rPr>
                <w:b/>
                <w:sz w:val="20"/>
                <w:szCs w:val="20"/>
              </w:rPr>
            </w:pPr>
            <w:r w:rsidRPr="008E3F16">
              <w:rPr>
                <w:b/>
                <w:sz w:val="20"/>
                <w:szCs w:val="20"/>
              </w:rPr>
              <w:t>Rashodi</w:t>
            </w:r>
          </w:p>
          <w:p w:rsidR="008E3F16" w:rsidRPr="008E3F16" w:rsidRDefault="008E3F16" w:rsidP="008E3F16">
            <w:pPr>
              <w:jc w:val="center"/>
              <w:rPr>
                <w:b/>
                <w:sz w:val="20"/>
                <w:szCs w:val="20"/>
              </w:rPr>
            </w:pPr>
            <w:r w:rsidRPr="008E3F16">
              <w:rPr>
                <w:b/>
                <w:sz w:val="20"/>
                <w:szCs w:val="20"/>
              </w:rPr>
              <w:t>2020.</w:t>
            </w:r>
          </w:p>
        </w:tc>
        <w:tc>
          <w:tcPr>
            <w:tcW w:w="1496" w:type="dxa"/>
          </w:tcPr>
          <w:p w:rsidR="008E3F16" w:rsidRPr="008E3F16" w:rsidRDefault="008E3F16" w:rsidP="008E3F16">
            <w:pPr>
              <w:jc w:val="center"/>
              <w:rPr>
                <w:b/>
                <w:sz w:val="20"/>
                <w:szCs w:val="20"/>
              </w:rPr>
            </w:pPr>
            <w:r w:rsidRPr="008E3F16">
              <w:rPr>
                <w:b/>
                <w:sz w:val="20"/>
                <w:szCs w:val="20"/>
              </w:rPr>
              <w:t>Razlika</w:t>
            </w:r>
          </w:p>
          <w:p w:rsidR="008E3F16" w:rsidRPr="008E3F16" w:rsidRDefault="008E3F16" w:rsidP="008E3F16">
            <w:pPr>
              <w:jc w:val="center"/>
              <w:rPr>
                <w:b/>
                <w:sz w:val="20"/>
                <w:szCs w:val="20"/>
              </w:rPr>
            </w:pPr>
            <w:r w:rsidRPr="008E3F16">
              <w:rPr>
                <w:b/>
                <w:sz w:val="20"/>
                <w:szCs w:val="20"/>
              </w:rPr>
              <w:t>(višak/manjak)</w:t>
            </w:r>
          </w:p>
        </w:tc>
      </w:tr>
      <w:tr w:rsidR="008E3F16" w:rsidRPr="008E3F16" w:rsidTr="00AC3D88">
        <w:tc>
          <w:tcPr>
            <w:tcW w:w="1339" w:type="dxa"/>
          </w:tcPr>
          <w:p w:rsidR="008E3F16" w:rsidRPr="008E3F16" w:rsidRDefault="008E3F16" w:rsidP="008E3F16">
            <w:pPr>
              <w:jc w:val="both"/>
              <w:rPr>
                <w:sz w:val="20"/>
                <w:szCs w:val="20"/>
              </w:rPr>
            </w:pPr>
            <w:r w:rsidRPr="008E3F16">
              <w:rPr>
                <w:sz w:val="20"/>
                <w:szCs w:val="20"/>
              </w:rPr>
              <w:t>Izvor 1.</w:t>
            </w:r>
          </w:p>
        </w:tc>
        <w:tc>
          <w:tcPr>
            <w:tcW w:w="1496" w:type="dxa"/>
          </w:tcPr>
          <w:p w:rsidR="008E3F16" w:rsidRPr="008E3F16" w:rsidRDefault="008E3F16" w:rsidP="008E3F16">
            <w:pPr>
              <w:jc w:val="right"/>
              <w:rPr>
                <w:sz w:val="20"/>
                <w:szCs w:val="20"/>
              </w:rPr>
            </w:pPr>
            <w:r w:rsidRPr="008E3F16">
              <w:rPr>
                <w:sz w:val="20"/>
                <w:szCs w:val="20"/>
              </w:rPr>
              <w:t>14.850.399,71</w:t>
            </w:r>
          </w:p>
        </w:tc>
        <w:tc>
          <w:tcPr>
            <w:tcW w:w="1496" w:type="dxa"/>
          </w:tcPr>
          <w:p w:rsidR="008E3F16" w:rsidRPr="008E3F16" w:rsidRDefault="008E3F16" w:rsidP="008E3F16">
            <w:pPr>
              <w:jc w:val="right"/>
              <w:rPr>
                <w:sz w:val="20"/>
                <w:szCs w:val="20"/>
              </w:rPr>
            </w:pPr>
            <w:r w:rsidRPr="008E3F16">
              <w:rPr>
                <w:sz w:val="20"/>
                <w:szCs w:val="20"/>
              </w:rPr>
              <w:t>16.055.043,13</w:t>
            </w:r>
          </w:p>
        </w:tc>
        <w:tc>
          <w:tcPr>
            <w:tcW w:w="1496" w:type="dxa"/>
          </w:tcPr>
          <w:p w:rsidR="008E3F16" w:rsidRPr="008E3F16" w:rsidRDefault="008E3F16" w:rsidP="008E3F16">
            <w:pPr>
              <w:jc w:val="right"/>
              <w:rPr>
                <w:sz w:val="20"/>
                <w:szCs w:val="20"/>
              </w:rPr>
            </w:pPr>
            <w:r w:rsidRPr="008E3F16">
              <w:rPr>
                <w:sz w:val="20"/>
                <w:szCs w:val="20"/>
              </w:rPr>
              <w:t>-1.204.643,42</w:t>
            </w:r>
          </w:p>
        </w:tc>
      </w:tr>
      <w:tr w:rsidR="008E3F16" w:rsidRPr="008E3F16" w:rsidTr="00AC3D88">
        <w:tc>
          <w:tcPr>
            <w:tcW w:w="1339" w:type="dxa"/>
          </w:tcPr>
          <w:p w:rsidR="008E3F16" w:rsidRPr="008E3F16" w:rsidRDefault="008E3F16" w:rsidP="008E3F16">
            <w:pPr>
              <w:jc w:val="both"/>
              <w:rPr>
                <w:sz w:val="20"/>
                <w:szCs w:val="20"/>
              </w:rPr>
            </w:pPr>
            <w:r w:rsidRPr="008E3F16">
              <w:rPr>
                <w:sz w:val="20"/>
                <w:szCs w:val="20"/>
              </w:rPr>
              <w:t>Izvor 3.</w:t>
            </w:r>
          </w:p>
        </w:tc>
        <w:tc>
          <w:tcPr>
            <w:tcW w:w="1496" w:type="dxa"/>
          </w:tcPr>
          <w:p w:rsidR="008E3F16" w:rsidRPr="008E3F16" w:rsidRDefault="008E3F16" w:rsidP="008E3F16">
            <w:pPr>
              <w:jc w:val="right"/>
              <w:rPr>
                <w:sz w:val="20"/>
                <w:szCs w:val="20"/>
              </w:rPr>
            </w:pPr>
            <w:r w:rsidRPr="008E3F16">
              <w:rPr>
                <w:sz w:val="20"/>
                <w:szCs w:val="20"/>
              </w:rPr>
              <w:t>1.131.825,28</w:t>
            </w:r>
          </w:p>
        </w:tc>
        <w:tc>
          <w:tcPr>
            <w:tcW w:w="1496" w:type="dxa"/>
          </w:tcPr>
          <w:p w:rsidR="008E3F16" w:rsidRPr="008E3F16" w:rsidRDefault="008E3F16" w:rsidP="008E3F16">
            <w:pPr>
              <w:jc w:val="right"/>
              <w:rPr>
                <w:sz w:val="20"/>
                <w:szCs w:val="20"/>
              </w:rPr>
            </w:pPr>
            <w:r w:rsidRPr="008E3F16">
              <w:rPr>
                <w:sz w:val="20"/>
                <w:szCs w:val="20"/>
              </w:rPr>
              <w:t>1.119.432,85</w:t>
            </w:r>
          </w:p>
        </w:tc>
        <w:tc>
          <w:tcPr>
            <w:tcW w:w="1496" w:type="dxa"/>
          </w:tcPr>
          <w:p w:rsidR="008E3F16" w:rsidRPr="008E3F16" w:rsidRDefault="008E3F16" w:rsidP="008E3F16">
            <w:pPr>
              <w:jc w:val="right"/>
              <w:rPr>
                <w:sz w:val="20"/>
                <w:szCs w:val="20"/>
              </w:rPr>
            </w:pPr>
            <w:r w:rsidRPr="008E3F16">
              <w:rPr>
                <w:sz w:val="20"/>
                <w:szCs w:val="20"/>
              </w:rPr>
              <w:t>12.392,43</w:t>
            </w:r>
          </w:p>
        </w:tc>
      </w:tr>
      <w:tr w:rsidR="008E3F16" w:rsidRPr="008E3F16" w:rsidTr="00AC3D88">
        <w:tc>
          <w:tcPr>
            <w:tcW w:w="1339" w:type="dxa"/>
          </w:tcPr>
          <w:p w:rsidR="008E3F16" w:rsidRPr="008E3F16" w:rsidRDefault="008E3F16" w:rsidP="008E3F16">
            <w:pPr>
              <w:jc w:val="both"/>
              <w:rPr>
                <w:sz w:val="20"/>
                <w:szCs w:val="20"/>
              </w:rPr>
            </w:pPr>
            <w:r w:rsidRPr="008E3F16">
              <w:rPr>
                <w:sz w:val="20"/>
                <w:szCs w:val="20"/>
              </w:rPr>
              <w:t>Izvor 4.</w:t>
            </w:r>
          </w:p>
        </w:tc>
        <w:tc>
          <w:tcPr>
            <w:tcW w:w="1496" w:type="dxa"/>
          </w:tcPr>
          <w:p w:rsidR="008E3F16" w:rsidRPr="008E3F16" w:rsidRDefault="008E3F16" w:rsidP="008E3F16">
            <w:pPr>
              <w:jc w:val="right"/>
              <w:rPr>
                <w:sz w:val="20"/>
                <w:szCs w:val="20"/>
              </w:rPr>
            </w:pPr>
            <w:r w:rsidRPr="008E3F16">
              <w:rPr>
                <w:sz w:val="20"/>
                <w:szCs w:val="20"/>
              </w:rPr>
              <w:t>7.310.155,98</w:t>
            </w:r>
          </w:p>
        </w:tc>
        <w:tc>
          <w:tcPr>
            <w:tcW w:w="1496" w:type="dxa"/>
          </w:tcPr>
          <w:p w:rsidR="008E3F16" w:rsidRPr="008E3F16" w:rsidRDefault="008E3F16" w:rsidP="008E3F16">
            <w:pPr>
              <w:jc w:val="right"/>
              <w:rPr>
                <w:sz w:val="20"/>
                <w:szCs w:val="20"/>
              </w:rPr>
            </w:pPr>
            <w:r w:rsidRPr="008E3F16">
              <w:rPr>
                <w:sz w:val="20"/>
                <w:szCs w:val="20"/>
              </w:rPr>
              <w:t>6.716.186,08</w:t>
            </w:r>
          </w:p>
        </w:tc>
        <w:tc>
          <w:tcPr>
            <w:tcW w:w="1496" w:type="dxa"/>
          </w:tcPr>
          <w:p w:rsidR="008E3F16" w:rsidRPr="008E3F16" w:rsidRDefault="008E3F16" w:rsidP="008E3F16">
            <w:pPr>
              <w:jc w:val="right"/>
              <w:rPr>
                <w:sz w:val="20"/>
                <w:szCs w:val="20"/>
              </w:rPr>
            </w:pPr>
            <w:r w:rsidRPr="008E3F16">
              <w:rPr>
                <w:sz w:val="20"/>
                <w:szCs w:val="20"/>
              </w:rPr>
              <w:t>593.969,90</w:t>
            </w:r>
          </w:p>
        </w:tc>
      </w:tr>
      <w:tr w:rsidR="008E3F16" w:rsidRPr="008E3F16" w:rsidTr="00AC3D88">
        <w:tc>
          <w:tcPr>
            <w:tcW w:w="1339" w:type="dxa"/>
          </w:tcPr>
          <w:p w:rsidR="008E3F16" w:rsidRPr="008E3F16" w:rsidRDefault="008E3F16" w:rsidP="008E3F16">
            <w:pPr>
              <w:jc w:val="both"/>
              <w:rPr>
                <w:sz w:val="20"/>
                <w:szCs w:val="20"/>
              </w:rPr>
            </w:pPr>
            <w:r w:rsidRPr="008E3F16">
              <w:rPr>
                <w:sz w:val="20"/>
                <w:szCs w:val="20"/>
              </w:rPr>
              <w:t>Izvor 5.</w:t>
            </w:r>
          </w:p>
        </w:tc>
        <w:tc>
          <w:tcPr>
            <w:tcW w:w="1496" w:type="dxa"/>
          </w:tcPr>
          <w:p w:rsidR="008E3F16" w:rsidRPr="008E3F16" w:rsidRDefault="008E3F16" w:rsidP="008E3F16">
            <w:pPr>
              <w:jc w:val="right"/>
              <w:rPr>
                <w:sz w:val="20"/>
                <w:szCs w:val="20"/>
              </w:rPr>
            </w:pPr>
            <w:r w:rsidRPr="008E3F16">
              <w:rPr>
                <w:sz w:val="20"/>
                <w:szCs w:val="20"/>
              </w:rPr>
              <w:t>4.571.635,95</w:t>
            </w:r>
          </w:p>
        </w:tc>
        <w:tc>
          <w:tcPr>
            <w:tcW w:w="1496" w:type="dxa"/>
          </w:tcPr>
          <w:p w:rsidR="008E3F16" w:rsidRPr="008E3F16" w:rsidRDefault="008E3F16" w:rsidP="008E3F16">
            <w:pPr>
              <w:jc w:val="right"/>
              <w:rPr>
                <w:sz w:val="20"/>
                <w:szCs w:val="20"/>
              </w:rPr>
            </w:pPr>
            <w:r w:rsidRPr="008E3F16">
              <w:rPr>
                <w:sz w:val="20"/>
                <w:szCs w:val="20"/>
              </w:rPr>
              <w:t>4.055.319,96</w:t>
            </w:r>
          </w:p>
        </w:tc>
        <w:tc>
          <w:tcPr>
            <w:tcW w:w="1496" w:type="dxa"/>
          </w:tcPr>
          <w:p w:rsidR="008E3F16" w:rsidRPr="008E3F16" w:rsidRDefault="008E3F16" w:rsidP="008E3F16">
            <w:pPr>
              <w:jc w:val="right"/>
              <w:rPr>
                <w:sz w:val="20"/>
                <w:szCs w:val="20"/>
              </w:rPr>
            </w:pPr>
            <w:r w:rsidRPr="008E3F16">
              <w:rPr>
                <w:sz w:val="20"/>
                <w:szCs w:val="20"/>
              </w:rPr>
              <w:t>516.315,99</w:t>
            </w:r>
          </w:p>
        </w:tc>
      </w:tr>
      <w:tr w:rsidR="008E3F16" w:rsidRPr="008E3F16" w:rsidTr="00AC3D88">
        <w:tc>
          <w:tcPr>
            <w:tcW w:w="1339" w:type="dxa"/>
          </w:tcPr>
          <w:p w:rsidR="008E3F16" w:rsidRPr="008E3F16" w:rsidRDefault="008E3F16" w:rsidP="008E3F16">
            <w:pPr>
              <w:jc w:val="both"/>
              <w:rPr>
                <w:sz w:val="20"/>
                <w:szCs w:val="20"/>
              </w:rPr>
            </w:pPr>
            <w:r w:rsidRPr="008E3F16">
              <w:rPr>
                <w:sz w:val="20"/>
                <w:szCs w:val="20"/>
              </w:rPr>
              <w:t>Izvor 6.</w:t>
            </w:r>
          </w:p>
        </w:tc>
        <w:tc>
          <w:tcPr>
            <w:tcW w:w="1496" w:type="dxa"/>
          </w:tcPr>
          <w:p w:rsidR="008E3F16" w:rsidRPr="008E3F16" w:rsidRDefault="008E3F16" w:rsidP="008E3F16">
            <w:pPr>
              <w:jc w:val="right"/>
              <w:rPr>
                <w:sz w:val="20"/>
                <w:szCs w:val="20"/>
              </w:rPr>
            </w:pPr>
            <w:r w:rsidRPr="008E3F16">
              <w:rPr>
                <w:sz w:val="20"/>
                <w:szCs w:val="20"/>
              </w:rPr>
              <w:t>22.500,00</w:t>
            </w:r>
          </w:p>
        </w:tc>
        <w:tc>
          <w:tcPr>
            <w:tcW w:w="1496" w:type="dxa"/>
          </w:tcPr>
          <w:p w:rsidR="008E3F16" w:rsidRPr="008E3F16" w:rsidRDefault="008E3F16" w:rsidP="008E3F16">
            <w:pPr>
              <w:jc w:val="right"/>
              <w:rPr>
                <w:sz w:val="20"/>
                <w:szCs w:val="20"/>
              </w:rPr>
            </w:pPr>
            <w:r w:rsidRPr="008E3F16">
              <w:rPr>
                <w:sz w:val="20"/>
                <w:szCs w:val="20"/>
              </w:rPr>
              <w:t>2.500,00</w:t>
            </w:r>
          </w:p>
        </w:tc>
        <w:tc>
          <w:tcPr>
            <w:tcW w:w="1496" w:type="dxa"/>
          </w:tcPr>
          <w:p w:rsidR="008E3F16" w:rsidRPr="008E3F16" w:rsidRDefault="008E3F16" w:rsidP="008E3F16">
            <w:pPr>
              <w:jc w:val="right"/>
              <w:rPr>
                <w:sz w:val="20"/>
                <w:szCs w:val="20"/>
              </w:rPr>
            </w:pPr>
            <w:r w:rsidRPr="008E3F16">
              <w:rPr>
                <w:sz w:val="20"/>
                <w:szCs w:val="20"/>
              </w:rPr>
              <w:t>20.000,00</w:t>
            </w:r>
          </w:p>
        </w:tc>
      </w:tr>
      <w:tr w:rsidR="008E3F16" w:rsidRPr="008E3F16" w:rsidTr="00AC3D88">
        <w:tc>
          <w:tcPr>
            <w:tcW w:w="1339" w:type="dxa"/>
          </w:tcPr>
          <w:p w:rsidR="008E3F16" w:rsidRPr="008E3F16" w:rsidRDefault="008E3F16" w:rsidP="008E3F16">
            <w:pPr>
              <w:jc w:val="both"/>
              <w:rPr>
                <w:sz w:val="20"/>
                <w:szCs w:val="20"/>
              </w:rPr>
            </w:pPr>
            <w:r w:rsidRPr="008E3F16">
              <w:rPr>
                <w:sz w:val="20"/>
                <w:szCs w:val="20"/>
              </w:rPr>
              <w:t>Izvor 9.</w:t>
            </w:r>
          </w:p>
        </w:tc>
        <w:tc>
          <w:tcPr>
            <w:tcW w:w="1496" w:type="dxa"/>
          </w:tcPr>
          <w:p w:rsidR="008E3F16" w:rsidRPr="008E3F16" w:rsidRDefault="008E3F16" w:rsidP="008E3F16">
            <w:pPr>
              <w:jc w:val="right"/>
              <w:rPr>
                <w:sz w:val="20"/>
                <w:szCs w:val="20"/>
              </w:rPr>
            </w:pPr>
            <w:r w:rsidRPr="008E3F16">
              <w:rPr>
                <w:sz w:val="20"/>
                <w:szCs w:val="20"/>
              </w:rPr>
              <w:t>2.075.850,01</w:t>
            </w:r>
          </w:p>
        </w:tc>
        <w:tc>
          <w:tcPr>
            <w:tcW w:w="1496" w:type="dxa"/>
          </w:tcPr>
          <w:p w:rsidR="008E3F16" w:rsidRPr="008E3F16" w:rsidRDefault="008E3F16" w:rsidP="008E3F16">
            <w:pPr>
              <w:jc w:val="right"/>
              <w:rPr>
                <w:sz w:val="20"/>
                <w:szCs w:val="20"/>
              </w:rPr>
            </w:pPr>
            <w:r w:rsidRPr="008E3F16">
              <w:rPr>
                <w:sz w:val="20"/>
                <w:szCs w:val="20"/>
              </w:rPr>
              <w:t>382.221,15</w:t>
            </w:r>
          </w:p>
        </w:tc>
        <w:tc>
          <w:tcPr>
            <w:tcW w:w="1496" w:type="dxa"/>
          </w:tcPr>
          <w:p w:rsidR="008E3F16" w:rsidRPr="008E3F16" w:rsidRDefault="008E3F16" w:rsidP="008E3F16">
            <w:pPr>
              <w:jc w:val="right"/>
              <w:rPr>
                <w:sz w:val="20"/>
                <w:szCs w:val="20"/>
              </w:rPr>
            </w:pPr>
            <w:r w:rsidRPr="008E3F16">
              <w:rPr>
                <w:sz w:val="20"/>
                <w:szCs w:val="20"/>
              </w:rPr>
              <w:t>1.693.628,86</w:t>
            </w:r>
          </w:p>
        </w:tc>
      </w:tr>
      <w:tr w:rsidR="008E3F16" w:rsidRPr="008E3F16" w:rsidTr="00AC3D88">
        <w:tc>
          <w:tcPr>
            <w:tcW w:w="1339" w:type="dxa"/>
          </w:tcPr>
          <w:p w:rsidR="008E3F16" w:rsidRPr="008E3F16" w:rsidRDefault="008E3F16" w:rsidP="008E3F16">
            <w:pPr>
              <w:jc w:val="both"/>
              <w:rPr>
                <w:b/>
                <w:sz w:val="20"/>
                <w:szCs w:val="20"/>
              </w:rPr>
            </w:pPr>
            <w:r w:rsidRPr="008E3F16">
              <w:rPr>
                <w:b/>
                <w:sz w:val="20"/>
                <w:szCs w:val="20"/>
              </w:rPr>
              <w:t xml:space="preserve">      Ukupno</w:t>
            </w:r>
          </w:p>
        </w:tc>
        <w:tc>
          <w:tcPr>
            <w:tcW w:w="1496" w:type="dxa"/>
          </w:tcPr>
          <w:p w:rsidR="008E3F16" w:rsidRPr="008E3F16" w:rsidRDefault="008E3F16" w:rsidP="008E3F16">
            <w:pPr>
              <w:jc w:val="right"/>
              <w:rPr>
                <w:b/>
                <w:sz w:val="20"/>
                <w:szCs w:val="20"/>
              </w:rPr>
            </w:pPr>
            <w:r w:rsidRPr="008E3F16">
              <w:rPr>
                <w:b/>
                <w:sz w:val="20"/>
                <w:szCs w:val="20"/>
              </w:rPr>
              <w:t>29.962.366,93</w:t>
            </w:r>
          </w:p>
        </w:tc>
        <w:tc>
          <w:tcPr>
            <w:tcW w:w="1496" w:type="dxa"/>
          </w:tcPr>
          <w:p w:rsidR="008E3F16" w:rsidRPr="008E3F16" w:rsidRDefault="008E3F16" w:rsidP="008E3F16">
            <w:pPr>
              <w:jc w:val="right"/>
              <w:rPr>
                <w:b/>
                <w:sz w:val="20"/>
                <w:szCs w:val="20"/>
              </w:rPr>
            </w:pPr>
            <w:r w:rsidRPr="008E3F16">
              <w:rPr>
                <w:b/>
                <w:sz w:val="20"/>
                <w:szCs w:val="20"/>
              </w:rPr>
              <w:t>28.330.703,17</w:t>
            </w:r>
          </w:p>
        </w:tc>
        <w:tc>
          <w:tcPr>
            <w:tcW w:w="1496" w:type="dxa"/>
          </w:tcPr>
          <w:p w:rsidR="008E3F16" w:rsidRPr="008E3F16" w:rsidRDefault="008E3F16" w:rsidP="008E3F16">
            <w:pPr>
              <w:jc w:val="right"/>
              <w:rPr>
                <w:b/>
                <w:sz w:val="20"/>
                <w:szCs w:val="20"/>
              </w:rPr>
            </w:pPr>
            <w:r w:rsidRPr="008E3F16">
              <w:rPr>
                <w:b/>
                <w:sz w:val="20"/>
                <w:szCs w:val="20"/>
              </w:rPr>
              <w:t>1.631,663,76</w:t>
            </w:r>
          </w:p>
        </w:tc>
      </w:tr>
    </w:tbl>
    <w:p w:rsidR="008E3F16" w:rsidRPr="008E3F16" w:rsidRDefault="008E3F16" w:rsidP="008E3F16">
      <w:pPr>
        <w:jc w:val="both"/>
        <w:rPr>
          <w:rFonts w:ascii="Arial" w:hAnsi="Arial" w:cs="Arial"/>
          <w:sz w:val="20"/>
          <w:szCs w:val="20"/>
        </w:rPr>
      </w:pPr>
    </w:p>
    <w:p w:rsidR="008E3F16" w:rsidRPr="008E3F16" w:rsidRDefault="008E3F16" w:rsidP="008E3F16">
      <w:pPr>
        <w:jc w:val="both"/>
      </w:pPr>
      <w:r w:rsidRPr="008E3F16">
        <w:t xml:space="preserve">   </w:t>
      </w:r>
    </w:p>
    <w:p w:rsidR="008E3F16" w:rsidRPr="008E3F16" w:rsidRDefault="008E3F16" w:rsidP="008E3F16">
      <w:pPr>
        <w:jc w:val="both"/>
      </w:pPr>
      <w:r w:rsidRPr="008E3F16">
        <w:t xml:space="preserve">  Iz tabelarnog prikaza   vidljivo je da je  ostvaren manjak Općih prihoda i primitaka u 2020. godine  u iznosu od -1.204.643,42 kuna, višak  Vlastitih prihoda proračunskih korisnika  u iznosu od  12.392,43 kuna utvrđen po izvještajima  triju proračunska korisnika odnosno da  sredstva  nisu utrošila u  proračunskoj godinu u kojoj su ostvarili već ih prenose u slijedeću proračunsku godinu,  višak  Prihoda od posebnih namjena  u iznosu od 593.969,90 kuna                  ( manjak  prihoda od komunalne naknade  od -156.270,63 kn, višak ostalih prihoda čija namjena je utvrđena zakonskim propisima od 482.957,71 kn,  prihoda od komunalnog doprinosa od 82.365,78 kn, turističke pristojbe od  184.917,04 kn ),  višak   Pomoći u iznosu od  516.315,99  kuna (Grad -380.253,95 kn, proračunski korisnici - 136.062,04 kn),  višak  Donacije-proračunski korisnici  od 20.000,00 kuna i višak  Prihoda od prodaje nefinancijske imovine u iznosu od  1.693.628,86</w:t>
      </w:r>
      <w:r w:rsidRPr="008E3F16">
        <w:rPr>
          <w:sz w:val="20"/>
          <w:szCs w:val="20"/>
        </w:rPr>
        <w:t xml:space="preserve"> </w:t>
      </w:r>
      <w:r w:rsidRPr="008E3F16">
        <w:t>kuna zbog  ostvarenih, a ne utrošenih prihoda po tom izvoru.</w:t>
      </w:r>
    </w:p>
    <w:p w:rsidR="008E3F16" w:rsidRPr="008E3F16" w:rsidRDefault="008E3F16" w:rsidP="008E3F16">
      <w:pPr>
        <w:jc w:val="both"/>
      </w:pPr>
    </w:p>
    <w:p w:rsidR="008E3F16" w:rsidRPr="008E3F16" w:rsidRDefault="008E3F16" w:rsidP="008E3F16">
      <w:pPr>
        <w:jc w:val="both"/>
      </w:pPr>
      <w:r w:rsidRPr="008E3F16">
        <w:t xml:space="preserve">Odlukom  o raspodjeli rezultata poslovanja Grada Paga za 2020. godinu utvrditi  će se izvori financiranja  utvrđenog rezultata poslovanja  za 2020. godinu  po financijskim izvještajima Grada Paga u iznosu od 24.441.858,95 kuna. </w:t>
      </w:r>
    </w:p>
    <w:p w:rsidR="008E3F16" w:rsidRPr="008E3F16" w:rsidRDefault="008E3F16" w:rsidP="008E3F16">
      <w:pPr>
        <w:jc w:val="both"/>
      </w:pPr>
    </w:p>
    <w:p w:rsidR="008E3F16" w:rsidRPr="008E3F16" w:rsidRDefault="008E3F16" w:rsidP="008E3F16">
      <w:pPr>
        <w:jc w:val="both"/>
        <w:rPr>
          <w:b/>
          <w:i/>
        </w:rPr>
      </w:pPr>
      <w:r w:rsidRPr="008E3F16">
        <w:rPr>
          <w:b/>
          <w:i/>
        </w:rPr>
        <w:t xml:space="preserve">    FUNKCIJSKA KLASIFIKACIJA</w:t>
      </w:r>
    </w:p>
    <w:p w:rsidR="008E3F16" w:rsidRPr="008E3F16" w:rsidRDefault="008E3F16" w:rsidP="008E3F16">
      <w:pPr>
        <w:jc w:val="both"/>
      </w:pPr>
    </w:p>
    <w:p w:rsidR="008E3F16" w:rsidRPr="008E3F16" w:rsidRDefault="008E3F16" w:rsidP="008E3F16">
      <w:pPr>
        <w:jc w:val="both"/>
      </w:pPr>
      <w:r w:rsidRPr="008E3F16">
        <w:t>Pravilnikom  o polugodišnjem i godišnjem izvještaju o izvršenju proračuna (Narodne novine“ broj 24/13, 102/17</w:t>
      </w:r>
      <w:r w:rsidR="00063214">
        <w:t>,</w:t>
      </w:r>
      <w:r w:rsidRPr="008E3F16">
        <w:t>1/20</w:t>
      </w:r>
      <w:r w:rsidR="00063214">
        <w:t xml:space="preserve"> i 14/20</w:t>
      </w:r>
      <w:r w:rsidRPr="008E3F16">
        <w:t xml:space="preserve">)  propisana je obveza  iskazivanja  rashoda  u Računu prihoda i rashoda  prema funkcijskoj klasifikaciji  na razini razreda i skupine. Brojčane oznake i nazivi funkcijske klasifikacije preuzete su iz međunarodne klasifikacije funkcija države (OFOG) UN. </w:t>
      </w:r>
    </w:p>
    <w:p w:rsidR="008E3F16" w:rsidRPr="008E3F16" w:rsidRDefault="008E3F16" w:rsidP="008E3F16">
      <w:pPr>
        <w:jc w:val="both"/>
      </w:pPr>
    </w:p>
    <w:p w:rsidR="008E3F16" w:rsidRPr="008E3F16" w:rsidRDefault="008E3F16" w:rsidP="008E3F16">
      <w:pPr>
        <w:jc w:val="both"/>
        <w:rPr>
          <w:sz w:val="22"/>
          <w:szCs w:val="22"/>
        </w:rPr>
      </w:pPr>
      <w:r w:rsidRPr="008E3F16">
        <w:rPr>
          <w:sz w:val="22"/>
          <w:szCs w:val="22"/>
        </w:rPr>
        <w:t>Grafikon 7. Struktura  rashoda za 2020.  na razini razreda</w:t>
      </w:r>
      <w:r w:rsidRPr="008E3F16">
        <w:t xml:space="preserve"> </w:t>
      </w:r>
    </w:p>
    <w:p w:rsidR="008E3F16" w:rsidRPr="008E3F16" w:rsidRDefault="008E3F16" w:rsidP="008E3F16">
      <w:pPr>
        <w:jc w:val="both"/>
      </w:pPr>
      <w:r w:rsidRPr="008E3F16">
        <w:rPr>
          <w:noProof/>
        </w:rPr>
        <w:drawing>
          <wp:anchor distT="0" distB="0" distL="114300" distR="114300" simplePos="0" relativeHeight="251660288" behindDoc="0" locked="0" layoutInCell="1" allowOverlap="1" wp14:anchorId="67C56C6F" wp14:editId="1BDDD8FC">
            <wp:simplePos x="0" y="0"/>
            <wp:positionH relativeFrom="margin">
              <wp:align>center</wp:align>
            </wp:positionH>
            <wp:positionV relativeFrom="page">
              <wp:posOffset>7863205</wp:posOffset>
            </wp:positionV>
            <wp:extent cx="4572000" cy="2743200"/>
            <wp:effectExtent l="38100" t="0" r="0" b="0"/>
            <wp:wrapSquare wrapText="bothSides"/>
            <wp:docPr id="7" name="Chart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anchor>
        </w:drawing>
      </w:r>
    </w:p>
    <w:p w:rsidR="008E3F16" w:rsidRPr="008E3F16" w:rsidRDefault="008E3F16" w:rsidP="008E3F16">
      <w:pPr>
        <w:jc w:val="both"/>
      </w:pPr>
    </w:p>
    <w:p w:rsidR="008E3F16" w:rsidRPr="008E3F16" w:rsidRDefault="008E3F16" w:rsidP="008E3F16">
      <w:pPr>
        <w:jc w:val="both"/>
      </w:pPr>
    </w:p>
    <w:p w:rsidR="008E3F16" w:rsidRPr="008E3F16" w:rsidRDefault="008E3F16" w:rsidP="008E3F16">
      <w:pPr>
        <w:jc w:val="both"/>
      </w:pPr>
      <w:r w:rsidRPr="008E3F16">
        <w:lastRenderedPageBreak/>
        <w:t xml:space="preserve">     U strukturi rashoda prema funkcijskoj klasifikaciji  od ukupnog izvršenja  Proračuna   za 2020. godinu  najviše je izvršeno za rashode izvršnih  i zakonodavnih tijela, financijske fiskalne i vanjske poslove  i to 29,83% zatim slijedi rashodi za usluge unapređenja stanovanja  od 24,55%,   obrazovanje 17,22% odnosno 4.880.278,77 kuna      (</w:t>
      </w:r>
      <w:r w:rsidRPr="008E3F16">
        <w:rPr>
          <w:i/>
        </w:rPr>
        <w:t>predškolstvo i osnovno školstvo  97,04%,  srednjoškolstvo 1,19% i   usluge obrazovanja  koje se  ne mogu definirati - stipendije  srednjoškolcima i studentima 1,77%</w:t>
      </w:r>
      <w:r w:rsidRPr="008E3F16">
        <w:t xml:space="preserve">). Za rashode koji uključuju  održavanje prije svega sigurnosti izdvojeno je 8,39% i to za </w:t>
      </w:r>
      <w:r w:rsidRPr="008E3F16">
        <w:rPr>
          <w:i/>
        </w:rPr>
        <w:t>usluge protupožarne zaštite</w:t>
      </w:r>
      <w:r w:rsidRPr="008E3F16">
        <w:t xml:space="preserve"> 2.376.712,50 kuna                          ( doznake Dobrovoljnom  vatrogasnom društvu  500.000,00 kuna, Javna vatrogasna postrojba 1.846.050,12 kuna  te obavljanje stručnih poslova zaštite i spašavanja, zaštite na radu i zaštite okoliša 12.000,00 kuna) te  </w:t>
      </w:r>
      <w:r w:rsidRPr="008E3F16">
        <w:rPr>
          <w:i/>
        </w:rPr>
        <w:t>rashode sigurnosti koji nisu  drugdje svrstani</w:t>
      </w:r>
      <w:r w:rsidRPr="008E3F16">
        <w:t xml:space="preserve"> (aktivnosti  Stožera civilne zaštite Grada Paga)  18.662,38 kuna.  Za zaštitu okoliša  izdvojeno je 7,78%   odnosno 2.205.193,18 kuna i to  kroz rashode   odlaganja i zbrinjavanja otpada te  uređenje i sanaciju odlagališta otpada Sv. Kuzam.</w:t>
      </w:r>
    </w:p>
    <w:p w:rsidR="008E3F16" w:rsidRPr="008E3F16" w:rsidRDefault="008E3F16" w:rsidP="008E3F16">
      <w:pPr>
        <w:jc w:val="both"/>
      </w:pPr>
    </w:p>
    <w:p w:rsidR="008E3F16" w:rsidRPr="008E3F16" w:rsidRDefault="008E3F16" w:rsidP="008E3F16">
      <w:pPr>
        <w:jc w:val="both"/>
      </w:pPr>
      <w:r w:rsidRPr="008E3F16">
        <w:t xml:space="preserve">   Rashodi za  rekreaciju, kulturu i religiju  zastupljeni su ukupnom izvršenju proračuna za 2020. godinu sa  7,04%  te je utrošeno  1.993.532,02 kuna i  to za  </w:t>
      </w:r>
      <w:r w:rsidRPr="008E3F16">
        <w:rPr>
          <w:i/>
        </w:rPr>
        <w:t>rekreaciju i sport</w:t>
      </w:r>
      <w:r w:rsidRPr="008E3F16">
        <w:t xml:space="preserve">  409.049,75 kuna  odnosno 20,52% ( financiranje udruga, izgradnju teniskog igrališta, pomoćnog nogometnog igrališta),  </w:t>
      </w:r>
      <w:r w:rsidRPr="008E3F16">
        <w:rPr>
          <w:i/>
        </w:rPr>
        <w:t>kulturu</w:t>
      </w:r>
      <w:r w:rsidRPr="008E3F16">
        <w:t xml:space="preserve"> 624.219,47 kuna odnosno 31,31% (financiranje udruga, Gradske knjižnice Pag, Centara za kulturu i informacije  Pag u likvidaciji), </w:t>
      </w:r>
      <w:r w:rsidRPr="008E3F16">
        <w:rPr>
          <w:i/>
        </w:rPr>
        <w:t>religiju</w:t>
      </w:r>
      <w:r w:rsidRPr="008E3F16">
        <w:t xml:space="preserve"> 2,25% (vjerske zajednice)  i  </w:t>
      </w:r>
      <w:r w:rsidRPr="008E3F16">
        <w:rPr>
          <w:i/>
        </w:rPr>
        <w:t>ostale rashode koji  vezani za rekreaciju, kulturu  i religiju</w:t>
      </w:r>
      <w:r w:rsidRPr="008E3F16">
        <w:t xml:space="preserve">  45,92% ( ulaganje u  kulturne objekte Knežev dvor, Dom kulture, palača Matasović, održavanje raznih kulturnih događaja, manifestacija).   Za rashode koji su uključeni u ekonomske poslove izdvojeno je 829.128,74 kuna odnosno  2,93% ( </w:t>
      </w:r>
      <w:r w:rsidRPr="008E3F16">
        <w:rPr>
          <w:i/>
        </w:rPr>
        <w:t>promet</w:t>
      </w:r>
      <w:r w:rsidRPr="008E3F16">
        <w:t xml:space="preserve"> - nerazvstane ceste, </w:t>
      </w:r>
      <w:r w:rsidRPr="008E3F16">
        <w:rPr>
          <w:i/>
        </w:rPr>
        <w:t>ostalo</w:t>
      </w:r>
      <w:r w:rsidRPr="008E3F16">
        <w:t xml:space="preserve"> - aktivnosti programa gospodarstva i turizma,  </w:t>
      </w:r>
      <w:r w:rsidRPr="008E3F16">
        <w:rPr>
          <w:i/>
        </w:rPr>
        <w:t>poslovi koji nisu drugdje svrstani</w:t>
      </w:r>
      <w:r w:rsidRPr="008E3F16">
        <w:t xml:space="preserve"> - doznake Radio Pagu d.o.o.).  Rashodi socijalne zaštite   zastupljeni su  sa 1,58%  odnosno izdvojeno je 446.620,96 kuna  i to za </w:t>
      </w:r>
      <w:r w:rsidRPr="008E3F16">
        <w:rPr>
          <w:i/>
        </w:rPr>
        <w:t>obitelj i djecu</w:t>
      </w:r>
      <w:r w:rsidRPr="008E3F16">
        <w:t xml:space="preserve"> odnosno naknade obiteljima  radi postizanja više razine skrbi o novorođenoj djeci i povećanju prirodnog prirasta stanovništva  na području Grada   306.666,68 kuna,   </w:t>
      </w:r>
      <w:r w:rsidRPr="008E3F16">
        <w:rPr>
          <w:i/>
        </w:rPr>
        <w:t xml:space="preserve">stanovanje </w:t>
      </w:r>
      <w:r w:rsidRPr="008E3F16">
        <w:t xml:space="preserve">   kao pomoć za podmirenje troškova stanovanja  korisnika socijalne skrbi  50.500,00 kuna te </w:t>
      </w:r>
      <w:r w:rsidRPr="008E3F16">
        <w:rPr>
          <w:i/>
        </w:rPr>
        <w:t>aktivnosti socijalne zaštite</w:t>
      </w:r>
      <w:r w:rsidRPr="008E3F16">
        <w:t xml:space="preserve"> kroz davanje  pomoći  pojedincima i kućanstvima   koji nisu  u mogućnosti podmirivati osnovne životne potrebe  89.454,28 ku</w:t>
      </w:r>
      <w:r w:rsidR="007561B5">
        <w:t>na.  Za  zdravstvo  izdvojeno je</w:t>
      </w:r>
      <w:r w:rsidRPr="008E3F16">
        <w:t xml:space="preserve">  0,68%  odnosno 190.723,48 kuna    i to  za sufinanciranje  rada timova hitne medicinske pomoći tijekom ljetnih mjeseci 26.500,00 kuna  i ostalih poslova i usluga  zdravstva koje su indirektno vezane za zdravlje ljudi 164.223,48 kuna   ( deratizacija, dezinsekcija, veterinarske usluge, financiranje rada Crvenog križa čijem se radom ostvaruju humanitarne ciljeve i  na području zaštite i unapređenja zdravlja).</w:t>
      </w:r>
    </w:p>
    <w:p w:rsidR="008E3F16" w:rsidRPr="008E3F16" w:rsidRDefault="008E3F16" w:rsidP="008E3F16">
      <w:pPr>
        <w:jc w:val="both"/>
      </w:pPr>
    </w:p>
    <w:p w:rsidR="008E3F16" w:rsidRPr="008E3F16" w:rsidRDefault="008E3F16" w:rsidP="008E3F16">
      <w:pPr>
        <w:jc w:val="both"/>
      </w:pPr>
    </w:p>
    <w:p w:rsidR="008E3F16" w:rsidRPr="008E3F16" w:rsidRDefault="008E3F16" w:rsidP="008E3F16">
      <w:pPr>
        <w:jc w:val="both"/>
      </w:pPr>
      <w:r w:rsidRPr="008E3F16">
        <w:t xml:space="preserve">            U </w:t>
      </w:r>
      <w:r w:rsidRPr="008E3F16">
        <w:rPr>
          <w:b/>
          <w:sz w:val="28"/>
          <w:szCs w:val="28"/>
        </w:rPr>
        <w:t>Račun financiranja</w:t>
      </w:r>
      <w:r w:rsidRPr="008E3F16">
        <w:t xml:space="preserve">   dan je usporedni pregled  ostvarenih  primitaka od financijske  imovine  i zaduživanja i izvršenih izdataka  za financijsku  imovine  i  otplatu zajmova  za izvještajno razdoblje u odnosu na plan za 2020. godinu i ostvarenje i izvršenje prethodne proračunske godine u tablicama prema ekonomskoj klasifikaciji na razini razreda, skupine, podskupine i odjeljka. Uz to dan je i analitički prikaz  ostvarenih primitaka i izvršenih rashoda po svakom pojedinačnom zajmu, kreditu  i vrijednosnom papiru  kao i    prema izvorima financiranja.</w:t>
      </w:r>
    </w:p>
    <w:p w:rsidR="008E3F16" w:rsidRPr="008E3F16" w:rsidRDefault="008E3F16" w:rsidP="008E3F16">
      <w:pPr>
        <w:jc w:val="both"/>
      </w:pPr>
      <w:r w:rsidRPr="008E3F16">
        <w:t xml:space="preserve"> </w:t>
      </w:r>
    </w:p>
    <w:p w:rsidR="008E3F16" w:rsidRPr="008E3F16" w:rsidRDefault="008E3F16" w:rsidP="008E3F16">
      <w:pPr>
        <w:jc w:val="both"/>
      </w:pPr>
      <w:r w:rsidRPr="008E3F16">
        <w:t xml:space="preserve">U Proračunu Grada Paga za 2020. godinu iako nisu  planirani </w:t>
      </w:r>
      <w:r w:rsidRPr="008E3F16">
        <w:rPr>
          <w:b/>
        </w:rPr>
        <w:t>Primici od financijske imovine i zaduživanja</w:t>
      </w:r>
      <w:r w:rsidRPr="008E3F16">
        <w:t xml:space="preserve">,  ostvareni su primici po osnovi primljenih  beskamatnih zajmova  temeljem članka 24.a  stavka 3.   Zakona o izvršenju Državnog proračuna RH za 2020. godinu (NN br. 117/19,32/20i 42/20) i Naputka o načinu isplate beskamatnog zajma jedinicama lokalne i područne (regionalne) samouprave, HZMO-u i HZZ-u (NN br.46/20) za premošćivanje </w:t>
      </w:r>
      <w:r w:rsidRPr="008E3F16">
        <w:lastRenderedPageBreak/>
        <w:t xml:space="preserve">situacije nastale zbog različite dinamike priljeva  sredstva i dospijeća obveza uslijed </w:t>
      </w:r>
      <w:r w:rsidRPr="008E3F16">
        <w:rPr>
          <w:i/>
        </w:rPr>
        <w:t>odgode plaćanja i/ili obročne otplate</w:t>
      </w:r>
      <w:r w:rsidRPr="008E3F16">
        <w:t xml:space="preserve">  u iznosu od 92.911,69 kuna, </w:t>
      </w:r>
      <w:r w:rsidRPr="008E3F16">
        <w:rPr>
          <w:i/>
        </w:rPr>
        <w:t>povrata poreza  na dohodak i prireza po godišnjoj prijavi</w:t>
      </w:r>
      <w:r w:rsidRPr="008E3F16">
        <w:t xml:space="preserve"> u iznosu od  480.430,62 kuna ( otplata  u roku od godine dana) i  </w:t>
      </w:r>
      <w:r w:rsidRPr="008E3F16">
        <w:rPr>
          <w:i/>
        </w:rPr>
        <w:t>povrata temeljem godišnjeg obračuna poreza na dohodak za 2019. godinu</w:t>
      </w:r>
      <w:r w:rsidRPr="008E3F16">
        <w:t xml:space="preserve">  u iznosu od 22.738,06 kuna ( otplata u roku od 90 dana). Člankom 3. Naputka propisana je namjena ovih primljenih beskamatnih zajmova i to  isključivo za financiranje rashoda i izdataka koji su neophodni za obavljanje osnovnih poslova i  funkcija korisnika, pa su stoga i  evidentirani iz izvora Opći prihodi i primici.</w:t>
      </w:r>
    </w:p>
    <w:p w:rsidR="008E3F16" w:rsidRPr="008E3F16" w:rsidRDefault="008E3F16" w:rsidP="008E3F16">
      <w:pPr>
        <w:jc w:val="both"/>
      </w:pPr>
      <w:r w:rsidRPr="008E3F16">
        <w:t xml:space="preserve">Temeljm članka 24.b stavka 4. Zakona o izvršenju Državnog proračuna RH za 2020. godine i Naputka o isplati sredstava beskamatnog zajma jedinicama lokalne i područne (regionalne) samouprave uslijed pada prihoda (NN br. 130/20)  Gradu Pagu odobren je i isplaćen beskamatni zajam u iznosu od 1.600.000,00 kuna  čije je vraćanje  utvrđeno najkasnije u roku od tri godine od dana isplate iz državnog proračuna  odnosno do  24.12.2023. godine. </w:t>
      </w:r>
    </w:p>
    <w:p w:rsidR="008E3F16" w:rsidRPr="008E3F16" w:rsidRDefault="008E3F16" w:rsidP="008E3F16">
      <w:pPr>
        <w:jc w:val="both"/>
      </w:pPr>
      <w:r w:rsidRPr="008E3F16">
        <w:t>Izračun odobrenog zajma  izrađen je na temelju pada prihoda po osnovi  poreza na dohodak umanjenog za udio poreza na dohodak za preuzete decentralizirane funkcije, poreza na promet nekretnina, poreza na potrošnju, boravišne ( turističke) pristojbe i komunalne naknade  za razdoblje od 01.01.- 30.09.2020. u odnosu na isto razdoblje prethodne godine. S obzirom na namjenu isti je evidentiran kao prihod iz izvora Opći prihodi i primici.</w:t>
      </w:r>
    </w:p>
    <w:p w:rsidR="008E3F16" w:rsidRPr="008E3F16" w:rsidRDefault="008E3F16" w:rsidP="008E3F16">
      <w:pPr>
        <w:jc w:val="both"/>
      </w:pPr>
      <w:r w:rsidRPr="008E3F16">
        <w:t xml:space="preserve">   </w:t>
      </w:r>
    </w:p>
    <w:p w:rsidR="008E3F16" w:rsidRPr="008E3F16" w:rsidRDefault="008E3F16" w:rsidP="008E3F16">
      <w:pPr>
        <w:jc w:val="both"/>
      </w:pPr>
      <w:r w:rsidRPr="008E3F16">
        <w:rPr>
          <w:b/>
        </w:rPr>
        <w:t>Izdaci za financijsku otplatu glavnice primljenih kredita i zajmova</w:t>
      </w:r>
      <w:r w:rsidRPr="008E3F16">
        <w:t xml:space="preserve">  planirani u iznosu od 440.000,00 kuna od čega je izvršeno 416.549,29 kuna odnosno 99,35 %  za otplatu glavnice  dugoročnog  kredita  prema Erste banci.  Dodatkom Ugovora  od 26.06.2020. odgođena je  otplata glavnice kredita  koji je  dospijevao 30.06.2020. i 30.09.2020. godine kao mjera za ublažavanje posljedica pandemije uzrokovane COVIDOM 19 pa se  iznos izvršenog odnosi na otplatu  dva obroka.   </w:t>
      </w:r>
    </w:p>
    <w:p w:rsidR="008E3F16" w:rsidRPr="008E3F16" w:rsidRDefault="008E3F16" w:rsidP="008E3F16">
      <w:pPr>
        <w:jc w:val="both"/>
      </w:pPr>
    </w:p>
    <w:p w:rsidR="008E3F16" w:rsidRPr="008E3F16" w:rsidRDefault="008E3F16" w:rsidP="008E3F16">
      <w:pPr>
        <w:jc w:val="both"/>
      </w:pPr>
      <w:r w:rsidRPr="008E3F16">
        <w:t xml:space="preserve">   </w:t>
      </w:r>
    </w:p>
    <w:p w:rsidR="008E3F16" w:rsidRPr="008E3F16" w:rsidRDefault="008E3F16" w:rsidP="008E3F16">
      <w:pPr>
        <w:jc w:val="both"/>
      </w:pPr>
      <w:r w:rsidRPr="008E3F16">
        <w:t xml:space="preserve"> Stavkom 2. članka 12.  Pravilnika o polugodišnjem i godišnjem izvještaju o  izvršenju proračuna  propisana  je  da obrazloženje sadrži i</w:t>
      </w:r>
    </w:p>
    <w:p w:rsidR="008E3F16" w:rsidRPr="008E3F16" w:rsidRDefault="008E3F16" w:rsidP="008E3F16">
      <w:pPr>
        <w:jc w:val="both"/>
      </w:pPr>
      <w:r w:rsidRPr="008E3F16">
        <w:t xml:space="preserve">- </w:t>
      </w:r>
      <w:r w:rsidRPr="008E3F16">
        <w:rPr>
          <w:b/>
        </w:rPr>
        <w:t>stanje nenaplaćenih potraživanja</w:t>
      </w:r>
      <w:r w:rsidRPr="008E3F16">
        <w:t xml:space="preserve">  za prihode jedinica lokalne i područne (regionalne) samouprave i njihove proračunske korisnike</w:t>
      </w:r>
    </w:p>
    <w:p w:rsidR="008E3F16" w:rsidRPr="008E3F16" w:rsidRDefault="008E3F16" w:rsidP="008E3F16">
      <w:pPr>
        <w:jc w:val="both"/>
      </w:pPr>
      <w:r w:rsidRPr="008E3F16">
        <w:t xml:space="preserve">- </w:t>
      </w:r>
      <w:r w:rsidRPr="008E3F16">
        <w:rPr>
          <w:b/>
        </w:rPr>
        <w:t>stanje nepodmirenih dospjelih obveza</w:t>
      </w:r>
      <w:r w:rsidRPr="008E3F16">
        <w:t xml:space="preserve">  jedinice lokalne i područne (regionalne) samouprave i njegovih proračunskih korisnika</w:t>
      </w:r>
    </w:p>
    <w:p w:rsidR="008E3F16" w:rsidRPr="008E3F16" w:rsidRDefault="008E3F16" w:rsidP="008E3F16">
      <w:pPr>
        <w:jc w:val="both"/>
      </w:pPr>
      <w:r w:rsidRPr="008E3F16">
        <w:t xml:space="preserve">- </w:t>
      </w:r>
      <w:r w:rsidRPr="008E3F16">
        <w:rPr>
          <w:b/>
        </w:rPr>
        <w:t>stanje potencijalnih obveza po osnovi sudskih postupaka</w:t>
      </w:r>
      <w:r w:rsidRPr="008E3F16">
        <w:t xml:space="preserve"> jedinice lokalne i područne </w:t>
      </w:r>
    </w:p>
    <w:p w:rsidR="008E3F16" w:rsidRPr="008E3F16" w:rsidRDefault="008E3F16" w:rsidP="008E3F16">
      <w:pPr>
        <w:jc w:val="both"/>
      </w:pPr>
      <w:r w:rsidRPr="008E3F16">
        <w:t xml:space="preserve">- </w:t>
      </w:r>
      <w:r w:rsidR="007561B5">
        <w:rPr>
          <w:b/>
        </w:rPr>
        <w:t>obrazloženje izvršenja</w:t>
      </w:r>
      <w:r w:rsidRPr="008E3F16">
        <w:rPr>
          <w:b/>
        </w:rPr>
        <w:t xml:space="preserve"> programa iz posebnog dijela proračuna s ciljevima koji su ostvareni provedbom programa i pokazateljima realizacije tih ciljeva.</w:t>
      </w:r>
      <w:r w:rsidRPr="008E3F16">
        <w:t xml:space="preserve"> S obzirom da  obrazloženje  posebnog dijela proračuna za 2020. godinu ne sadrži  obrazloženje aktivnosti i projekata  zajedno s ciljevima i pokazateljima uspješnosti,  ovaj godišnji izvještaj  o izvršenju Proračuna za 2020.  godinu  ne može sadržavati propisanu obvezu. </w:t>
      </w:r>
    </w:p>
    <w:p w:rsidR="008E3F16" w:rsidRPr="008E3F16" w:rsidRDefault="008E3F16" w:rsidP="008E3F16">
      <w:pPr>
        <w:jc w:val="both"/>
      </w:pPr>
    </w:p>
    <w:p w:rsidR="008E3F16" w:rsidRPr="008E3F16" w:rsidRDefault="008E3F16" w:rsidP="008E3F16">
      <w:pPr>
        <w:jc w:val="both"/>
      </w:pPr>
      <w:r w:rsidRPr="008E3F16">
        <w:t xml:space="preserve">U skladu sa navedenim  dano je slijedeće: </w:t>
      </w:r>
    </w:p>
    <w:p w:rsidR="008E3F16" w:rsidRPr="008E3F16" w:rsidRDefault="008E3F16" w:rsidP="008E3F16">
      <w:pPr>
        <w:jc w:val="both"/>
      </w:pPr>
    </w:p>
    <w:p w:rsidR="008E3F16" w:rsidRPr="008E3F16" w:rsidRDefault="008E3F16" w:rsidP="008E3F16">
      <w:pPr>
        <w:jc w:val="both"/>
      </w:pPr>
    </w:p>
    <w:p w:rsidR="008E3F16" w:rsidRPr="008E3F16" w:rsidRDefault="008E3F16" w:rsidP="008E3F16">
      <w:pPr>
        <w:jc w:val="both"/>
        <w:rPr>
          <w:b/>
          <w:i/>
          <w:sz w:val="22"/>
          <w:szCs w:val="22"/>
        </w:rPr>
      </w:pPr>
      <w:r w:rsidRPr="008E3F16">
        <w:t xml:space="preserve">  </w:t>
      </w:r>
      <w:r w:rsidRPr="008E3F16">
        <w:rPr>
          <w:b/>
          <w:i/>
          <w:sz w:val="22"/>
          <w:szCs w:val="22"/>
        </w:rPr>
        <w:t>STANJE NENAPLAĆENIH POTRAŽIVANJA</w:t>
      </w:r>
    </w:p>
    <w:p w:rsidR="008E3F16" w:rsidRPr="008E3F16" w:rsidRDefault="008E3F16" w:rsidP="008E3F16">
      <w:pPr>
        <w:jc w:val="both"/>
        <w:rPr>
          <w:b/>
          <w:i/>
          <w:sz w:val="22"/>
          <w:szCs w:val="22"/>
        </w:rPr>
      </w:pPr>
    </w:p>
    <w:p w:rsidR="008E3F16" w:rsidRPr="008E3F16" w:rsidRDefault="008E3F16" w:rsidP="008E3F16">
      <w:pPr>
        <w:rPr>
          <w:sz w:val="22"/>
          <w:szCs w:val="22"/>
        </w:rPr>
      </w:pPr>
      <w:r w:rsidRPr="008E3F16">
        <w:rPr>
          <w:sz w:val="22"/>
          <w:szCs w:val="22"/>
        </w:rPr>
        <w:t>Tablica 4.  Stanje nenaplaćenih potraživanja - Grad</w:t>
      </w:r>
    </w:p>
    <w:p w:rsidR="008E3F16" w:rsidRPr="008E3F16" w:rsidRDefault="008E3F16" w:rsidP="008E3F16"/>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57"/>
        <w:gridCol w:w="1857"/>
        <w:gridCol w:w="1857"/>
      </w:tblGrid>
      <w:tr w:rsidR="008E3F16" w:rsidRPr="008E3F16" w:rsidTr="00AC3D88">
        <w:tc>
          <w:tcPr>
            <w:tcW w:w="1857" w:type="dxa"/>
            <w:shd w:val="clear" w:color="auto" w:fill="auto"/>
          </w:tcPr>
          <w:p w:rsidR="008E3F16" w:rsidRPr="008E3F16" w:rsidRDefault="008E3F16" w:rsidP="008E3F16"/>
        </w:tc>
        <w:tc>
          <w:tcPr>
            <w:tcW w:w="1857" w:type="dxa"/>
          </w:tcPr>
          <w:p w:rsidR="008E3F16" w:rsidRPr="008E3F16" w:rsidRDefault="008E3F16" w:rsidP="008E3F16">
            <w:pPr>
              <w:jc w:val="center"/>
              <w:rPr>
                <w:b/>
              </w:rPr>
            </w:pPr>
            <w:r w:rsidRPr="008E3F16">
              <w:rPr>
                <w:b/>
              </w:rPr>
              <w:t>31.12.2019.</w:t>
            </w:r>
          </w:p>
        </w:tc>
        <w:tc>
          <w:tcPr>
            <w:tcW w:w="1857" w:type="dxa"/>
            <w:shd w:val="clear" w:color="auto" w:fill="auto"/>
          </w:tcPr>
          <w:p w:rsidR="008E3F16" w:rsidRPr="008E3F16" w:rsidRDefault="008E3F16" w:rsidP="008E3F16">
            <w:pPr>
              <w:jc w:val="center"/>
              <w:rPr>
                <w:b/>
              </w:rPr>
            </w:pPr>
            <w:r w:rsidRPr="008E3F16">
              <w:rPr>
                <w:b/>
              </w:rPr>
              <w:t>31.12.2020.</w:t>
            </w:r>
          </w:p>
        </w:tc>
      </w:tr>
      <w:tr w:rsidR="008E3F16" w:rsidRPr="008E3F16" w:rsidTr="00AC3D88">
        <w:tc>
          <w:tcPr>
            <w:tcW w:w="1857" w:type="dxa"/>
            <w:shd w:val="clear" w:color="auto" w:fill="auto"/>
          </w:tcPr>
          <w:p w:rsidR="008E3F16" w:rsidRPr="008E3F16" w:rsidRDefault="008E3F16" w:rsidP="008E3F16">
            <w:r w:rsidRPr="008E3F16">
              <w:t>Evidentirano</w:t>
            </w:r>
          </w:p>
        </w:tc>
        <w:tc>
          <w:tcPr>
            <w:tcW w:w="1857" w:type="dxa"/>
            <w:shd w:val="clear" w:color="auto" w:fill="auto"/>
          </w:tcPr>
          <w:p w:rsidR="008E3F16" w:rsidRPr="008E3F16" w:rsidRDefault="008E3F16" w:rsidP="008E3F16">
            <w:pPr>
              <w:jc w:val="right"/>
            </w:pPr>
            <w:r w:rsidRPr="008E3F16">
              <w:t>14.720.193,17</w:t>
            </w:r>
          </w:p>
        </w:tc>
        <w:tc>
          <w:tcPr>
            <w:tcW w:w="1857" w:type="dxa"/>
            <w:shd w:val="clear" w:color="auto" w:fill="auto"/>
          </w:tcPr>
          <w:p w:rsidR="008E3F16" w:rsidRPr="008E3F16" w:rsidRDefault="008E3F16" w:rsidP="008E3F16">
            <w:pPr>
              <w:jc w:val="right"/>
            </w:pPr>
            <w:r w:rsidRPr="008E3F16">
              <w:t>20.199.540,79</w:t>
            </w:r>
          </w:p>
        </w:tc>
      </w:tr>
      <w:tr w:rsidR="008E3F16" w:rsidRPr="008E3F16" w:rsidTr="00AC3D88">
        <w:tc>
          <w:tcPr>
            <w:tcW w:w="1857" w:type="dxa"/>
            <w:shd w:val="clear" w:color="auto" w:fill="auto"/>
          </w:tcPr>
          <w:p w:rsidR="008E3F16" w:rsidRPr="008E3F16" w:rsidRDefault="008E3F16" w:rsidP="008E3F16">
            <w:r w:rsidRPr="008E3F16">
              <w:t>Dospjelo</w:t>
            </w:r>
          </w:p>
        </w:tc>
        <w:tc>
          <w:tcPr>
            <w:tcW w:w="1857" w:type="dxa"/>
            <w:shd w:val="clear" w:color="auto" w:fill="auto"/>
          </w:tcPr>
          <w:p w:rsidR="008E3F16" w:rsidRPr="008E3F16" w:rsidRDefault="008E3F16" w:rsidP="008E3F16">
            <w:pPr>
              <w:jc w:val="right"/>
            </w:pPr>
            <w:r w:rsidRPr="008E3F16">
              <w:t>13.088.898,43</w:t>
            </w:r>
          </w:p>
        </w:tc>
        <w:tc>
          <w:tcPr>
            <w:tcW w:w="1857" w:type="dxa"/>
            <w:shd w:val="clear" w:color="auto" w:fill="auto"/>
          </w:tcPr>
          <w:p w:rsidR="008E3F16" w:rsidRPr="008E3F16" w:rsidRDefault="008E3F16" w:rsidP="008E3F16">
            <w:pPr>
              <w:jc w:val="right"/>
            </w:pPr>
            <w:r w:rsidRPr="008E3F16">
              <w:t>17.984.941,12</w:t>
            </w:r>
          </w:p>
        </w:tc>
      </w:tr>
    </w:tbl>
    <w:p w:rsidR="008E3F16" w:rsidRPr="008E3F16" w:rsidRDefault="008E3F16" w:rsidP="008E3F16">
      <w:pPr>
        <w:jc w:val="both"/>
      </w:pPr>
      <w:r w:rsidRPr="008E3F16">
        <w:lastRenderedPageBreak/>
        <w:t xml:space="preserve">     </w:t>
      </w:r>
    </w:p>
    <w:p w:rsidR="008E3F16" w:rsidRPr="008E3F16" w:rsidRDefault="008E3F16" w:rsidP="008E3F16">
      <w:pPr>
        <w:jc w:val="both"/>
      </w:pPr>
      <w:r w:rsidRPr="008E3F16">
        <w:t>Evidentirana nenaplaćena potraživanja iz Knjige izlaznih računa i evidencije   potraživanja  na dan 31.12.2020. godine iznose  20.199.540,79  kuna (</w:t>
      </w:r>
      <w:r w:rsidR="007561B5">
        <w:t xml:space="preserve">skupina </w:t>
      </w:r>
      <w:r w:rsidRPr="008E3F16">
        <w:t xml:space="preserve">16-19.752.999,48 kn, </w:t>
      </w:r>
      <w:r w:rsidR="007561B5">
        <w:t xml:space="preserve">skupina </w:t>
      </w:r>
      <w:r w:rsidRPr="008E3F16">
        <w:t xml:space="preserve">17-428.629,04 kn, </w:t>
      </w:r>
      <w:r w:rsidR="007561B5">
        <w:t xml:space="preserve">skupina </w:t>
      </w:r>
      <w:r w:rsidRPr="008E3F16">
        <w:t xml:space="preserve">123,129 -17.912,27 kn)  odnosno dospjela  iznose 17.984.941,12 kuna, što u odnosu na  31.12.2019. godine  iznosi  više evidentiranih za 5.479.347,62 kuna odnosno dospjelo  više za  4.896.042,69  kuna. </w:t>
      </w:r>
    </w:p>
    <w:p w:rsidR="008E3F16" w:rsidRPr="008E3F16" w:rsidRDefault="008E3F16" w:rsidP="008E3F16">
      <w:pPr>
        <w:jc w:val="both"/>
      </w:pPr>
    </w:p>
    <w:p w:rsidR="008E3F16" w:rsidRPr="008E3F16" w:rsidRDefault="008E3F16" w:rsidP="008E3F16">
      <w:pPr>
        <w:jc w:val="both"/>
      </w:pPr>
      <w:r w:rsidRPr="008E3F16">
        <w:t xml:space="preserve">Evidentirana i dospjela nenaplaćena potraživanja  po vrsti prihoda  i izvorima  na dan 31.12.2019. godine i 31.12.2020. godine prikazana su u Tablici 5. </w:t>
      </w:r>
    </w:p>
    <w:p w:rsidR="008E3F16" w:rsidRPr="008E3F16" w:rsidRDefault="008E3F16" w:rsidP="008E3F16">
      <w:pPr>
        <w:jc w:val="both"/>
      </w:pPr>
    </w:p>
    <w:p w:rsidR="008E3F16" w:rsidRPr="008E3F16" w:rsidRDefault="008E3F16" w:rsidP="008E3F16">
      <w:pPr>
        <w:jc w:val="both"/>
      </w:pPr>
    </w:p>
    <w:p w:rsidR="008E3F16" w:rsidRPr="008E3F16" w:rsidRDefault="008E3F16" w:rsidP="008E3F16">
      <w:pPr>
        <w:rPr>
          <w:sz w:val="22"/>
          <w:szCs w:val="22"/>
        </w:rPr>
      </w:pPr>
      <w:r w:rsidRPr="008E3F16">
        <w:rPr>
          <w:sz w:val="22"/>
          <w:szCs w:val="22"/>
        </w:rPr>
        <w:t>Tablica 5.  Stanje nenaplaćena potraživanja  po vrsti prihoda i izvorima</w:t>
      </w:r>
    </w:p>
    <w:p w:rsidR="008E3F16" w:rsidRPr="008E3F16" w:rsidRDefault="008E3F16" w:rsidP="008E3F16">
      <w:pPr>
        <w:rPr>
          <w:sz w:val="22"/>
          <w:szCs w:val="22"/>
        </w:rPr>
      </w:pP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42"/>
        <w:gridCol w:w="2694"/>
        <w:gridCol w:w="1446"/>
        <w:gridCol w:w="1417"/>
        <w:gridCol w:w="1418"/>
        <w:gridCol w:w="1417"/>
      </w:tblGrid>
      <w:tr w:rsidR="008E3F16" w:rsidRPr="008E3F16" w:rsidTr="00AC3D88">
        <w:tc>
          <w:tcPr>
            <w:tcW w:w="1242" w:type="dxa"/>
          </w:tcPr>
          <w:p w:rsidR="008E3F16" w:rsidRPr="008E3F16" w:rsidRDefault="008E3F16" w:rsidP="008E3F16">
            <w:pPr>
              <w:rPr>
                <w:b/>
                <w:sz w:val="20"/>
                <w:szCs w:val="20"/>
              </w:rPr>
            </w:pPr>
            <w:r w:rsidRPr="008E3F16">
              <w:rPr>
                <w:b/>
                <w:sz w:val="20"/>
                <w:szCs w:val="20"/>
              </w:rPr>
              <w:t>Račun iz računskog plana</w:t>
            </w:r>
          </w:p>
        </w:tc>
        <w:tc>
          <w:tcPr>
            <w:tcW w:w="2694" w:type="dxa"/>
          </w:tcPr>
          <w:p w:rsidR="008E3F16" w:rsidRPr="008E3F16" w:rsidRDefault="008E3F16" w:rsidP="008E3F16">
            <w:pPr>
              <w:jc w:val="center"/>
              <w:rPr>
                <w:b/>
                <w:sz w:val="20"/>
                <w:szCs w:val="20"/>
              </w:rPr>
            </w:pPr>
          </w:p>
          <w:p w:rsidR="008E3F16" w:rsidRPr="008E3F16" w:rsidRDefault="008E3F16" w:rsidP="008E3F16">
            <w:pPr>
              <w:jc w:val="center"/>
              <w:rPr>
                <w:b/>
                <w:sz w:val="20"/>
                <w:szCs w:val="20"/>
              </w:rPr>
            </w:pPr>
            <w:r w:rsidRPr="008E3F16">
              <w:rPr>
                <w:b/>
                <w:sz w:val="20"/>
                <w:szCs w:val="20"/>
              </w:rPr>
              <w:t>Prihodi</w:t>
            </w:r>
          </w:p>
        </w:tc>
        <w:tc>
          <w:tcPr>
            <w:tcW w:w="1446" w:type="dxa"/>
          </w:tcPr>
          <w:p w:rsidR="008E3F16" w:rsidRPr="008E3F16" w:rsidRDefault="008E3F16" w:rsidP="008E3F16">
            <w:pPr>
              <w:jc w:val="center"/>
              <w:rPr>
                <w:b/>
                <w:sz w:val="20"/>
                <w:szCs w:val="20"/>
              </w:rPr>
            </w:pPr>
          </w:p>
          <w:p w:rsidR="008E3F16" w:rsidRPr="008E3F16" w:rsidRDefault="008E3F16" w:rsidP="008E3F16">
            <w:pPr>
              <w:jc w:val="center"/>
              <w:rPr>
                <w:b/>
                <w:sz w:val="20"/>
                <w:szCs w:val="20"/>
              </w:rPr>
            </w:pPr>
            <w:r w:rsidRPr="008E3F16">
              <w:rPr>
                <w:b/>
                <w:sz w:val="20"/>
                <w:szCs w:val="20"/>
              </w:rPr>
              <w:t>31.12.2019.</w:t>
            </w:r>
          </w:p>
          <w:p w:rsidR="008E3F16" w:rsidRPr="008E3F16" w:rsidRDefault="008E3F16" w:rsidP="008E3F16">
            <w:pPr>
              <w:jc w:val="center"/>
              <w:rPr>
                <w:b/>
                <w:sz w:val="20"/>
                <w:szCs w:val="20"/>
              </w:rPr>
            </w:pPr>
            <w:r w:rsidRPr="008E3F16">
              <w:rPr>
                <w:b/>
                <w:sz w:val="20"/>
                <w:szCs w:val="20"/>
              </w:rPr>
              <w:t>evidentirana</w:t>
            </w:r>
          </w:p>
        </w:tc>
        <w:tc>
          <w:tcPr>
            <w:tcW w:w="1417" w:type="dxa"/>
          </w:tcPr>
          <w:p w:rsidR="008E3F16" w:rsidRPr="008E3F16" w:rsidRDefault="008E3F16" w:rsidP="008E3F16">
            <w:pPr>
              <w:jc w:val="center"/>
              <w:rPr>
                <w:b/>
                <w:sz w:val="20"/>
                <w:szCs w:val="20"/>
              </w:rPr>
            </w:pPr>
          </w:p>
          <w:p w:rsidR="008E3F16" w:rsidRPr="008E3F16" w:rsidRDefault="008E3F16" w:rsidP="008E3F16">
            <w:pPr>
              <w:jc w:val="center"/>
              <w:rPr>
                <w:b/>
                <w:sz w:val="20"/>
                <w:szCs w:val="20"/>
              </w:rPr>
            </w:pPr>
            <w:r w:rsidRPr="008E3F16">
              <w:rPr>
                <w:b/>
                <w:sz w:val="20"/>
                <w:szCs w:val="20"/>
              </w:rPr>
              <w:t>31.12.2019.</w:t>
            </w:r>
          </w:p>
          <w:p w:rsidR="008E3F16" w:rsidRPr="008E3F16" w:rsidRDefault="008E3F16" w:rsidP="008E3F16">
            <w:pPr>
              <w:jc w:val="center"/>
              <w:rPr>
                <w:b/>
                <w:sz w:val="20"/>
                <w:szCs w:val="20"/>
              </w:rPr>
            </w:pPr>
            <w:r w:rsidRPr="008E3F16">
              <w:rPr>
                <w:b/>
                <w:sz w:val="20"/>
                <w:szCs w:val="20"/>
              </w:rPr>
              <w:t>dospjela</w:t>
            </w:r>
          </w:p>
        </w:tc>
        <w:tc>
          <w:tcPr>
            <w:tcW w:w="1418" w:type="dxa"/>
          </w:tcPr>
          <w:p w:rsidR="008E3F16" w:rsidRPr="008E3F16" w:rsidRDefault="008E3F16" w:rsidP="008E3F16">
            <w:pPr>
              <w:jc w:val="center"/>
              <w:rPr>
                <w:b/>
                <w:sz w:val="20"/>
                <w:szCs w:val="20"/>
              </w:rPr>
            </w:pPr>
          </w:p>
          <w:p w:rsidR="008E3F16" w:rsidRPr="008E3F16" w:rsidRDefault="008E3F16" w:rsidP="008E3F16">
            <w:pPr>
              <w:jc w:val="center"/>
              <w:rPr>
                <w:b/>
                <w:sz w:val="20"/>
                <w:szCs w:val="20"/>
              </w:rPr>
            </w:pPr>
            <w:r w:rsidRPr="008E3F16">
              <w:rPr>
                <w:b/>
                <w:sz w:val="20"/>
                <w:szCs w:val="20"/>
              </w:rPr>
              <w:t>31.12.2020.</w:t>
            </w:r>
          </w:p>
          <w:p w:rsidR="008E3F16" w:rsidRPr="008E3F16" w:rsidRDefault="008E3F16" w:rsidP="008E3F16">
            <w:pPr>
              <w:jc w:val="center"/>
              <w:rPr>
                <w:b/>
                <w:sz w:val="20"/>
                <w:szCs w:val="20"/>
              </w:rPr>
            </w:pPr>
            <w:r w:rsidRPr="008E3F16">
              <w:rPr>
                <w:b/>
                <w:sz w:val="20"/>
                <w:szCs w:val="20"/>
              </w:rPr>
              <w:t>evidentirana</w:t>
            </w:r>
          </w:p>
        </w:tc>
        <w:tc>
          <w:tcPr>
            <w:tcW w:w="1417" w:type="dxa"/>
          </w:tcPr>
          <w:p w:rsidR="008E3F16" w:rsidRPr="008E3F16" w:rsidRDefault="008E3F16" w:rsidP="008E3F16">
            <w:pPr>
              <w:jc w:val="center"/>
              <w:rPr>
                <w:b/>
                <w:sz w:val="20"/>
                <w:szCs w:val="20"/>
              </w:rPr>
            </w:pPr>
          </w:p>
          <w:p w:rsidR="008E3F16" w:rsidRPr="008E3F16" w:rsidRDefault="008E3F16" w:rsidP="008E3F16">
            <w:pPr>
              <w:jc w:val="center"/>
              <w:rPr>
                <w:b/>
                <w:sz w:val="20"/>
                <w:szCs w:val="20"/>
              </w:rPr>
            </w:pPr>
            <w:r w:rsidRPr="008E3F16">
              <w:rPr>
                <w:b/>
                <w:sz w:val="20"/>
                <w:szCs w:val="20"/>
              </w:rPr>
              <w:t>31.12.2020.</w:t>
            </w:r>
          </w:p>
          <w:p w:rsidR="008E3F16" w:rsidRPr="008E3F16" w:rsidRDefault="008E3F16" w:rsidP="008E3F16">
            <w:pPr>
              <w:jc w:val="center"/>
              <w:rPr>
                <w:b/>
                <w:sz w:val="20"/>
                <w:szCs w:val="20"/>
              </w:rPr>
            </w:pPr>
            <w:r w:rsidRPr="008E3F16">
              <w:rPr>
                <w:b/>
                <w:sz w:val="20"/>
                <w:szCs w:val="20"/>
              </w:rPr>
              <w:t>dospjela</w:t>
            </w:r>
          </w:p>
        </w:tc>
      </w:tr>
      <w:tr w:rsidR="008E3F16" w:rsidRPr="008E3F16" w:rsidTr="00AC3D88">
        <w:trPr>
          <w:trHeight w:val="227"/>
        </w:trPr>
        <w:tc>
          <w:tcPr>
            <w:tcW w:w="1242" w:type="dxa"/>
          </w:tcPr>
          <w:p w:rsidR="008E3F16" w:rsidRPr="008E3F16" w:rsidRDefault="008E3F16" w:rsidP="008E3F16">
            <w:pPr>
              <w:rPr>
                <w:sz w:val="20"/>
                <w:szCs w:val="20"/>
              </w:rPr>
            </w:pPr>
          </w:p>
        </w:tc>
        <w:tc>
          <w:tcPr>
            <w:tcW w:w="2694" w:type="dxa"/>
          </w:tcPr>
          <w:p w:rsidR="008E3F16" w:rsidRPr="008E3F16" w:rsidRDefault="008E3F16" w:rsidP="008E3F16">
            <w:pPr>
              <w:rPr>
                <w:b/>
                <w:sz w:val="20"/>
                <w:szCs w:val="20"/>
              </w:rPr>
            </w:pPr>
            <w:r w:rsidRPr="008E3F16">
              <w:rPr>
                <w:b/>
                <w:sz w:val="20"/>
                <w:szCs w:val="20"/>
              </w:rPr>
              <w:t>Izvor: Opći prihodi i primici</w:t>
            </w:r>
          </w:p>
        </w:tc>
        <w:tc>
          <w:tcPr>
            <w:tcW w:w="1446" w:type="dxa"/>
          </w:tcPr>
          <w:p w:rsidR="008E3F16" w:rsidRPr="008E3F16" w:rsidRDefault="008E3F16" w:rsidP="008E3F16">
            <w:pPr>
              <w:jc w:val="right"/>
              <w:rPr>
                <w:sz w:val="20"/>
                <w:szCs w:val="20"/>
              </w:rPr>
            </w:pPr>
          </w:p>
        </w:tc>
        <w:tc>
          <w:tcPr>
            <w:tcW w:w="1417" w:type="dxa"/>
          </w:tcPr>
          <w:p w:rsidR="008E3F16" w:rsidRPr="008E3F16" w:rsidRDefault="008E3F16" w:rsidP="008E3F16">
            <w:pPr>
              <w:jc w:val="right"/>
              <w:rPr>
                <w:sz w:val="20"/>
                <w:szCs w:val="20"/>
              </w:rPr>
            </w:pPr>
          </w:p>
        </w:tc>
        <w:tc>
          <w:tcPr>
            <w:tcW w:w="1418" w:type="dxa"/>
          </w:tcPr>
          <w:p w:rsidR="008E3F16" w:rsidRPr="008E3F16" w:rsidRDefault="008E3F16" w:rsidP="008E3F16">
            <w:pPr>
              <w:jc w:val="right"/>
              <w:rPr>
                <w:sz w:val="20"/>
                <w:szCs w:val="20"/>
              </w:rPr>
            </w:pPr>
          </w:p>
        </w:tc>
        <w:tc>
          <w:tcPr>
            <w:tcW w:w="1417" w:type="dxa"/>
          </w:tcPr>
          <w:p w:rsidR="008E3F16" w:rsidRPr="008E3F16" w:rsidRDefault="008E3F16" w:rsidP="008E3F16">
            <w:pPr>
              <w:jc w:val="right"/>
              <w:rPr>
                <w:sz w:val="20"/>
                <w:szCs w:val="20"/>
              </w:rPr>
            </w:pPr>
          </w:p>
        </w:tc>
      </w:tr>
      <w:tr w:rsidR="008E3F16" w:rsidRPr="008E3F16" w:rsidTr="00AC3D88">
        <w:trPr>
          <w:trHeight w:val="227"/>
        </w:trPr>
        <w:tc>
          <w:tcPr>
            <w:tcW w:w="1242" w:type="dxa"/>
          </w:tcPr>
          <w:p w:rsidR="008E3F16" w:rsidRPr="008E3F16" w:rsidRDefault="008E3F16" w:rsidP="008E3F16">
            <w:pPr>
              <w:rPr>
                <w:b/>
                <w:sz w:val="20"/>
                <w:szCs w:val="20"/>
              </w:rPr>
            </w:pPr>
            <w:r w:rsidRPr="008E3F16">
              <w:rPr>
                <w:b/>
                <w:sz w:val="20"/>
                <w:szCs w:val="20"/>
              </w:rPr>
              <w:t>1231902</w:t>
            </w:r>
          </w:p>
          <w:p w:rsidR="008E3F16" w:rsidRPr="008E3F16" w:rsidRDefault="008E3F16" w:rsidP="008E3F16">
            <w:pPr>
              <w:rPr>
                <w:sz w:val="20"/>
                <w:szCs w:val="20"/>
              </w:rPr>
            </w:pPr>
            <w:r w:rsidRPr="008E3F16">
              <w:rPr>
                <w:sz w:val="20"/>
                <w:szCs w:val="20"/>
              </w:rPr>
              <w:t>16526072</w:t>
            </w:r>
          </w:p>
          <w:p w:rsidR="008E3F16" w:rsidRPr="008E3F16" w:rsidRDefault="008E3F16" w:rsidP="008E3F16">
            <w:pPr>
              <w:rPr>
                <w:sz w:val="20"/>
                <w:szCs w:val="20"/>
              </w:rPr>
            </w:pPr>
            <w:r w:rsidRPr="008E3F16">
              <w:rPr>
                <w:sz w:val="20"/>
                <w:szCs w:val="20"/>
              </w:rPr>
              <w:t>R-O</w:t>
            </w:r>
          </w:p>
        </w:tc>
        <w:tc>
          <w:tcPr>
            <w:tcW w:w="2694" w:type="dxa"/>
            <w:vAlign w:val="center"/>
          </w:tcPr>
          <w:p w:rsidR="008E3F16" w:rsidRPr="008E3F16" w:rsidRDefault="008E3F16" w:rsidP="008E3F16">
            <w:pPr>
              <w:rPr>
                <w:sz w:val="20"/>
                <w:szCs w:val="20"/>
              </w:rPr>
            </w:pPr>
            <w:r w:rsidRPr="008E3F16">
              <w:rPr>
                <w:sz w:val="20"/>
                <w:szCs w:val="20"/>
              </w:rPr>
              <w:t>Refundacije – ostalo</w:t>
            </w:r>
          </w:p>
        </w:tc>
        <w:tc>
          <w:tcPr>
            <w:tcW w:w="1446" w:type="dxa"/>
            <w:vAlign w:val="center"/>
          </w:tcPr>
          <w:p w:rsidR="008E3F16" w:rsidRPr="008E3F16" w:rsidRDefault="008E3F16" w:rsidP="008E3F16">
            <w:pPr>
              <w:jc w:val="right"/>
              <w:rPr>
                <w:b/>
                <w:sz w:val="20"/>
                <w:szCs w:val="20"/>
              </w:rPr>
            </w:pPr>
            <w:r w:rsidRPr="008E3F16">
              <w:rPr>
                <w:b/>
                <w:sz w:val="20"/>
                <w:szCs w:val="20"/>
              </w:rPr>
              <w:t>10.584,99</w:t>
            </w:r>
          </w:p>
          <w:p w:rsidR="008E3F16" w:rsidRPr="008E3F16" w:rsidRDefault="008E3F16" w:rsidP="008E3F16">
            <w:pPr>
              <w:jc w:val="right"/>
              <w:rPr>
                <w:sz w:val="20"/>
                <w:szCs w:val="20"/>
              </w:rPr>
            </w:pPr>
            <w:r w:rsidRPr="008E3F16">
              <w:rPr>
                <w:sz w:val="20"/>
                <w:szCs w:val="20"/>
              </w:rPr>
              <w:t>11.825,61</w:t>
            </w:r>
          </w:p>
        </w:tc>
        <w:tc>
          <w:tcPr>
            <w:tcW w:w="1417" w:type="dxa"/>
            <w:vAlign w:val="center"/>
          </w:tcPr>
          <w:p w:rsidR="008E3F16" w:rsidRPr="008E3F16" w:rsidRDefault="008E3F16" w:rsidP="008E3F16">
            <w:pPr>
              <w:jc w:val="right"/>
              <w:rPr>
                <w:sz w:val="20"/>
                <w:szCs w:val="20"/>
              </w:rPr>
            </w:pPr>
            <w:r w:rsidRPr="008E3F16">
              <w:rPr>
                <w:sz w:val="20"/>
                <w:szCs w:val="20"/>
              </w:rPr>
              <w:t>22.410,60</w:t>
            </w:r>
          </w:p>
        </w:tc>
        <w:tc>
          <w:tcPr>
            <w:tcW w:w="1418" w:type="dxa"/>
            <w:vAlign w:val="center"/>
          </w:tcPr>
          <w:p w:rsidR="008E3F16" w:rsidRPr="008E3F16" w:rsidRDefault="008E3F16" w:rsidP="008E3F16">
            <w:pPr>
              <w:jc w:val="right"/>
              <w:rPr>
                <w:b/>
                <w:sz w:val="20"/>
                <w:szCs w:val="20"/>
              </w:rPr>
            </w:pPr>
            <w:r w:rsidRPr="008E3F16">
              <w:rPr>
                <w:b/>
                <w:sz w:val="20"/>
                <w:szCs w:val="20"/>
              </w:rPr>
              <w:t>10.584,99</w:t>
            </w:r>
          </w:p>
          <w:p w:rsidR="008E3F16" w:rsidRPr="008E3F16" w:rsidRDefault="008E3F16" w:rsidP="008E3F16">
            <w:pPr>
              <w:jc w:val="right"/>
              <w:rPr>
                <w:sz w:val="20"/>
                <w:szCs w:val="20"/>
              </w:rPr>
            </w:pPr>
            <w:r w:rsidRPr="008E3F16">
              <w:rPr>
                <w:sz w:val="20"/>
                <w:szCs w:val="20"/>
              </w:rPr>
              <w:t>11.825,61</w:t>
            </w:r>
          </w:p>
        </w:tc>
        <w:tc>
          <w:tcPr>
            <w:tcW w:w="1417" w:type="dxa"/>
            <w:vAlign w:val="center"/>
          </w:tcPr>
          <w:p w:rsidR="008E3F16" w:rsidRPr="008E3F16" w:rsidRDefault="008E3F16" w:rsidP="008E3F16">
            <w:pPr>
              <w:jc w:val="right"/>
              <w:rPr>
                <w:sz w:val="20"/>
                <w:szCs w:val="20"/>
              </w:rPr>
            </w:pPr>
            <w:r w:rsidRPr="008E3F16">
              <w:rPr>
                <w:sz w:val="20"/>
                <w:szCs w:val="20"/>
              </w:rPr>
              <w:t>22.410,60</w:t>
            </w:r>
          </w:p>
        </w:tc>
      </w:tr>
      <w:tr w:rsidR="008E3F16" w:rsidRPr="008E3F16" w:rsidTr="00AC3D88">
        <w:trPr>
          <w:trHeight w:val="227"/>
        </w:trPr>
        <w:tc>
          <w:tcPr>
            <w:tcW w:w="1242" w:type="dxa"/>
          </w:tcPr>
          <w:p w:rsidR="008E3F16" w:rsidRPr="008E3F16" w:rsidRDefault="008E3F16" w:rsidP="008E3F16">
            <w:pPr>
              <w:rPr>
                <w:b/>
                <w:sz w:val="20"/>
                <w:szCs w:val="20"/>
              </w:rPr>
            </w:pPr>
            <w:r w:rsidRPr="008E3F16">
              <w:rPr>
                <w:b/>
                <w:sz w:val="20"/>
                <w:szCs w:val="20"/>
              </w:rPr>
              <w:t>129110</w:t>
            </w:r>
          </w:p>
          <w:p w:rsidR="008E3F16" w:rsidRPr="008E3F16" w:rsidRDefault="008E3F16" w:rsidP="008E3F16">
            <w:pPr>
              <w:rPr>
                <w:sz w:val="20"/>
                <w:szCs w:val="20"/>
              </w:rPr>
            </w:pPr>
            <w:r w:rsidRPr="008E3F16">
              <w:rPr>
                <w:sz w:val="20"/>
                <w:szCs w:val="20"/>
              </w:rPr>
              <w:t>1652607</w:t>
            </w:r>
          </w:p>
          <w:p w:rsidR="008E3F16" w:rsidRPr="008E3F16" w:rsidRDefault="008E3F16" w:rsidP="008E3F16">
            <w:pPr>
              <w:rPr>
                <w:sz w:val="20"/>
                <w:szCs w:val="20"/>
              </w:rPr>
            </w:pPr>
            <w:r w:rsidRPr="008E3F16">
              <w:rPr>
                <w:sz w:val="20"/>
                <w:szCs w:val="20"/>
              </w:rPr>
              <w:t>REF</w:t>
            </w:r>
          </w:p>
        </w:tc>
        <w:tc>
          <w:tcPr>
            <w:tcW w:w="2694" w:type="dxa"/>
            <w:vAlign w:val="center"/>
          </w:tcPr>
          <w:p w:rsidR="008E3F16" w:rsidRPr="008E3F16" w:rsidRDefault="008E3F16" w:rsidP="008E3F16">
            <w:pPr>
              <w:rPr>
                <w:sz w:val="20"/>
                <w:szCs w:val="20"/>
              </w:rPr>
            </w:pPr>
            <w:r w:rsidRPr="008E3F16">
              <w:rPr>
                <w:sz w:val="20"/>
                <w:szCs w:val="20"/>
              </w:rPr>
              <w:t>Refundacije</w:t>
            </w:r>
          </w:p>
        </w:tc>
        <w:tc>
          <w:tcPr>
            <w:tcW w:w="1446" w:type="dxa"/>
            <w:vAlign w:val="center"/>
          </w:tcPr>
          <w:p w:rsidR="008E3F16" w:rsidRPr="008E3F16" w:rsidRDefault="008E3F16" w:rsidP="008E3F16">
            <w:pPr>
              <w:jc w:val="right"/>
              <w:rPr>
                <w:b/>
                <w:sz w:val="20"/>
                <w:szCs w:val="20"/>
              </w:rPr>
            </w:pPr>
            <w:r w:rsidRPr="008E3F16">
              <w:rPr>
                <w:b/>
                <w:sz w:val="20"/>
                <w:szCs w:val="20"/>
              </w:rPr>
              <w:t>7.327,28</w:t>
            </w:r>
          </w:p>
          <w:p w:rsidR="008E3F16" w:rsidRPr="008E3F16" w:rsidRDefault="008E3F16" w:rsidP="008E3F16">
            <w:pPr>
              <w:jc w:val="right"/>
              <w:rPr>
                <w:sz w:val="20"/>
                <w:szCs w:val="20"/>
              </w:rPr>
            </w:pPr>
            <w:r w:rsidRPr="008E3F16">
              <w:rPr>
                <w:sz w:val="20"/>
                <w:szCs w:val="20"/>
              </w:rPr>
              <w:t>139.869,69</w:t>
            </w:r>
          </w:p>
        </w:tc>
        <w:tc>
          <w:tcPr>
            <w:tcW w:w="1417" w:type="dxa"/>
            <w:vAlign w:val="center"/>
          </w:tcPr>
          <w:p w:rsidR="008E3F16" w:rsidRPr="008E3F16" w:rsidRDefault="008E3F16" w:rsidP="008E3F16">
            <w:pPr>
              <w:jc w:val="right"/>
              <w:rPr>
                <w:sz w:val="20"/>
                <w:szCs w:val="20"/>
              </w:rPr>
            </w:pPr>
            <w:r w:rsidRPr="008E3F16">
              <w:rPr>
                <w:sz w:val="20"/>
                <w:szCs w:val="20"/>
              </w:rPr>
              <w:t>125.050,60</w:t>
            </w:r>
          </w:p>
        </w:tc>
        <w:tc>
          <w:tcPr>
            <w:tcW w:w="1418" w:type="dxa"/>
            <w:vAlign w:val="center"/>
          </w:tcPr>
          <w:p w:rsidR="008E3F16" w:rsidRPr="008E3F16" w:rsidRDefault="008E3F16" w:rsidP="008E3F16">
            <w:pPr>
              <w:jc w:val="right"/>
              <w:rPr>
                <w:b/>
                <w:sz w:val="20"/>
                <w:szCs w:val="20"/>
              </w:rPr>
            </w:pPr>
            <w:r w:rsidRPr="008E3F16">
              <w:rPr>
                <w:b/>
                <w:sz w:val="20"/>
                <w:szCs w:val="20"/>
              </w:rPr>
              <w:t>7.327,28</w:t>
            </w:r>
          </w:p>
          <w:p w:rsidR="008E3F16" w:rsidRPr="008E3F16" w:rsidRDefault="008E3F16" w:rsidP="008E3F16">
            <w:pPr>
              <w:jc w:val="right"/>
              <w:rPr>
                <w:sz w:val="20"/>
                <w:szCs w:val="20"/>
              </w:rPr>
            </w:pPr>
            <w:r w:rsidRPr="008E3F16">
              <w:rPr>
                <w:sz w:val="20"/>
                <w:szCs w:val="20"/>
              </w:rPr>
              <w:t>137.541,83</w:t>
            </w:r>
          </w:p>
        </w:tc>
        <w:tc>
          <w:tcPr>
            <w:tcW w:w="1417" w:type="dxa"/>
            <w:vAlign w:val="center"/>
          </w:tcPr>
          <w:p w:rsidR="008E3F16" w:rsidRPr="008E3F16" w:rsidRDefault="008E3F16" w:rsidP="008E3F16">
            <w:pPr>
              <w:jc w:val="right"/>
              <w:rPr>
                <w:sz w:val="20"/>
                <w:szCs w:val="20"/>
              </w:rPr>
            </w:pPr>
            <w:r w:rsidRPr="008E3F16">
              <w:rPr>
                <w:sz w:val="20"/>
                <w:szCs w:val="20"/>
              </w:rPr>
              <w:t>122.791,43</w:t>
            </w:r>
          </w:p>
        </w:tc>
      </w:tr>
      <w:tr w:rsidR="008E3F16" w:rsidRPr="008E3F16" w:rsidTr="00AC3D88">
        <w:trPr>
          <w:trHeight w:val="227"/>
        </w:trPr>
        <w:tc>
          <w:tcPr>
            <w:tcW w:w="1242" w:type="dxa"/>
          </w:tcPr>
          <w:p w:rsidR="008E3F16" w:rsidRPr="008E3F16" w:rsidRDefault="008E3F16" w:rsidP="008E3F16">
            <w:pPr>
              <w:rPr>
                <w:sz w:val="20"/>
                <w:szCs w:val="20"/>
              </w:rPr>
            </w:pPr>
            <w:r w:rsidRPr="008E3F16">
              <w:rPr>
                <w:sz w:val="20"/>
                <w:szCs w:val="20"/>
              </w:rPr>
              <w:t>161313</w:t>
            </w:r>
          </w:p>
          <w:p w:rsidR="008E3F16" w:rsidRPr="008E3F16" w:rsidRDefault="008E3F16" w:rsidP="008E3F16">
            <w:pPr>
              <w:rPr>
                <w:sz w:val="20"/>
                <w:szCs w:val="20"/>
              </w:rPr>
            </w:pPr>
            <w:r w:rsidRPr="008E3F16">
              <w:rPr>
                <w:sz w:val="20"/>
                <w:szCs w:val="20"/>
              </w:rPr>
              <w:t>PPN</w:t>
            </w:r>
          </w:p>
        </w:tc>
        <w:tc>
          <w:tcPr>
            <w:tcW w:w="2694" w:type="dxa"/>
            <w:vAlign w:val="center"/>
          </w:tcPr>
          <w:p w:rsidR="008E3F16" w:rsidRPr="008E3F16" w:rsidRDefault="008E3F16" w:rsidP="008E3F16">
            <w:pPr>
              <w:rPr>
                <w:sz w:val="20"/>
                <w:szCs w:val="20"/>
              </w:rPr>
            </w:pPr>
            <w:r w:rsidRPr="008E3F16">
              <w:rPr>
                <w:sz w:val="20"/>
                <w:szCs w:val="20"/>
              </w:rPr>
              <w:t>Porez na nekorištene pod. Nekretnine</w:t>
            </w:r>
          </w:p>
        </w:tc>
        <w:tc>
          <w:tcPr>
            <w:tcW w:w="1446" w:type="dxa"/>
            <w:shd w:val="clear" w:color="auto" w:fill="auto"/>
            <w:vAlign w:val="center"/>
          </w:tcPr>
          <w:p w:rsidR="008E3F16" w:rsidRPr="008E3F16" w:rsidRDefault="008E3F16" w:rsidP="008E3F16">
            <w:pPr>
              <w:jc w:val="right"/>
              <w:rPr>
                <w:sz w:val="20"/>
                <w:szCs w:val="20"/>
              </w:rPr>
            </w:pPr>
            <w:r w:rsidRPr="008E3F16">
              <w:rPr>
                <w:sz w:val="20"/>
                <w:szCs w:val="20"/>
              </w:rPr>
              <w:t>34.579,05</w:t>
            </w:r>
          </w:p>
        </w:tc>
        <w:tc>
          <w:tcPr>
            <w:tcW w:w="1417" w:type="dxa"/>
            <w:vAlign w:val="center"/>
          </w:tcPr>
          <w:p w:rsidR="008E3F16" w:rsidRPr="008E3F16" w:rsidRDefault="008E3F16" w:rsidP="008E3F16">
            <w:pPr>
              <w:jc w:val="right"/>
              <w:rPr>
                <w:sz w:val="20"/>
                <w:szCs w:val="20"/>
              </w:rPr>
            </w:pPr>
            <w:r w:rsidRPr="008E3F16">
              <w:rPr>
                <w:sz w:val="20"/>
                <w:szCs w:val="20"/>
              </w:rPr>
              <w:t>34.579,05</w:t>
            </w:r>
          </w:p>
        </w:tc>
        <w:tc>
          <w:tcPr>
            <w:tcW w:w="1418" w:type="dxa"/>
            <w:shd w:val="clear" w:color="auto" w:fill="auto"/>
            <w:vAlign w:val="center"/>
          </w:tcPr>
          <w:p w:rsidR="008E3F16" w:rsidRPr="008E3F16" w:rsidRDefault="008E3F16" w:rsidP="008E3F16">
            <w:pPr>
              <w:jc w:val="right"/>
              <w:rPr>
                <w:sz w:val="20"/>
                <w:szCs w:val="20"/>
              </w:rPr>
            </w:pPr>
            <w:r w:rsidRPr="008E3F16">
              <w:rPr>
                <w:sz w:val="20"/>
                <w:szCs w:val="20"/>
              </w:rPr>
              <w:t>34.579,05</w:t>
            </w:r>
          </w:p>
        </w:tc>
        <w:tc>
          <w:tcPr>
            <w:tcW w:w="1417" w:type="dxa"/>
            <w:vAlign w:val="center"/>
          </w:tcPr>
          <w:p w:rsidR="008E3F16" w:rsidRPr="008E3F16" w:rsidRDefault="008E3F16" w:rsidP="008E3F16">
            <w:pPr>
              <w:jc w:val="right"/>
              <w:rPr>
                <w:sz w:val="20"/>
                <w:szCs w:val="20"/>
              </w:rPr>
            </w:pPr>
            <w:r w:rsidRPr="008E3F16">
              <w:rPr>
                <w:sz w:val="20"/>
                <w:szCs w:val="20"/>
              </w:rPr>
              <w:t>34.579,05</w:t>
            </w:r>
          </w:p>
        </w:tc>
      </w:tr>
      <w:tr w:rsidR="008E3F16" w:rsidRPr="008E3F16" w:rsidTr="00AC3D88">
        <w:trPr>
          <w:trHeight w:val="227"/>
        </w:trPr>
        <w:tc>
          <w:tcPr>
            <w:tcW w:w="1242" w:type="dxa"/>
          </w:tcPr>
          <w:p w:rsidR="008E3F16" w:rsidRPr="008E3F16" w:rsidRDefault="008E3F16" w:rsidP="008E3F16">
            <w:pPr>
              <w:rPr>
                <w:sz w:val="20"/>
                <w:szCs w:val="20"/>
              </w:rPr>
            </w:pPr>
            <w:r w:rsidRPr="008E3F16">
              <w:rPr>
                <w:sz w:val="20"/>
                <w:szCs w:val="20"/>
              </w:rPr>
              <w:t>161314</w:t>
            </w:r>
          </w:p>
          <w:p w:rsidR="008E3F16" w:rsidRPr="008E3F16" w:rsidRDefault="008E3F16" w:rsidP="008E3F16">
            <w:pPr>
              <w:rPr>
                <w:sz w:val="20"/>
                <w:szCs w:val="20"/>
              </w:rPr>
            </w:pPr>
            <w:r w:rsidRPr="008E3F16">
              <w:rPr>
                <w:sz w:val="20"/>
                <w:szCs w:val="20"/>
              </w:rPr>
              <w:t>PKO</w:t>
            </w:r>
          </w:p>
        </w:tc>
        <w:tc>
          <w:tcPr>
            <w:tcW w:w="2694" w:type="dxa"/>
            <w:vAlign w:val="center"/>
          </w:tcPr>
          <w:p w:rsidR="008E3F16" w:rsidRPr="008E3F16" w:rsidRDefault="008E3F16" w:rsidP="008E3F16">
            <w:pPr>
              <w:rPr>
                <w:sz w:val="20"/>
                <w:szCs w:val="20"/>
              </w:rPr>
            </w:pPr>
            <w:r w:rsidRPr="008E3F16">
              <w:rPr>
                <w:sz w:val="20"/>
                <w:szCs w:val="20"/>
              </w:rPr>
              <w:t>Porez na kuće za odmor</w:t>
            </w:r>
          </w:p>
        </w:tc>
        <w:tc>
          <w:tcPr>
            <w:tcW w:w="1446" w:type="dxa"/>
            <w:shd w:val="clear" w:color="auto" w:fill="auto"/>
            <w:vAlign w:val="center"/>
          </w:tcPr>
          <w:p w:rsidR="008E3F16" w:rsidRPr="008E3F16" w:rsidRDefault="008E3F16" w:rsidP="008E3F16">
            <w:pPr>
              <w:jc w:val="right"/>
              <w:rPr>
                <w:sz w:val="20"/>
                <w:szCs w:val="20"/>
              </w:rPr>
            </w:pPr>
            <w:r w:rsidRPr="008E3F16">
              <w:rPr>
                <w:sz w:val="20"/>
                <w:szCs w:val="20"/>
              </w:rPr>
              <w:t>1.671.227,81</w:t>
            </w:r>
          </w:p>
        </w:tc>
        <w:tc>
          <w:tcPr>
            <w:tcW w:w="1417" w:type="dxa"/>
            <w:vAlign w:val="center"/>
          </w:tcPr>
          <w:p w:rsidR="008E3F16" w:rsidRPr="008E3F16" w:rsidRDefault="008E3F16" w:rsidP="008E3F16">
            <w:pPr>
              <w:jc w:val="right"/>
              <w:rPr>
                <w:sz w:val="20"/>
                <w:szCs w:val="20"/>
              </w:rPr>
            </w:pPr>
            <w:r w:rsidRPr="008E3F16">
              <w:rPr>
                <w:sz w:val="20"/>
                <w:szCs w:val="20"/>
              </w:rPr>
              <w:t>1.656.301,01</w:t>
            </w:r>
          </w:p>
        </w:tc>
        <w:tc>
          <w:tcPr>
            <w:tcW w:w="1418" w:type="dxa"/>
            <w:shd w:val="clear" w:color="auto" w:fill="auto"/>
            <w:vAlign w:val="center"/>
          </w:tcPr>
          <w:p w:rsidR="008E3F16" w:rsidRPr="008E3F16" w:rsidRDefault="008E3F16" w:rsidP="008E3F16">
            <w:pPr>
              <w:jc w:val="right"/>
              <w:rPr>
                <w:sz w:val="20"/>
                <w:szCs w:val="20"/>
              </w:rPr>
            </w:pPr>
            <w:r w:rsidRPr="008E3F16">
              <w:rPr>
                <w:sz w:val="20"/>
                <w:szCs w:val="20"/>
              </w:rPr>
              <w:t>1.974.571,49</w:t>
            </w:r>
          </w:p>
        </w:tc>
        <w:tc>
          <w:tcPr>
            <w:tcW w:w="1417" w:type="dxa"/>
            <w:vAlign w:val="center"/>
          </w:tcPr>
          <w:p w:rsidR="008E3F16" w:rsidRPr="008E3F16" w:rsidRDefault="008E3F16" w:rsidP="008E3F16">
            <w:pPr>
              <w:jc w:val="right"/>
              <w:rPr>
                <w:sz w:val="20"/>
                <w:szCs w:val="20"/>
              </w:rPr>
            </w:pPr>
            <w:r w:rsidRPr="008E3F16">
              <w:rPr>
                <w:sz w:val="20"/>
                <w:szCs w:val="20"/>
              </w:rPr>
              <w:t>1.940.498,57</w:t>
            </w:r>
          </w:p>
        </w:tc>
      </w:tr>
      <w:tr w:rsidR="008E3F16" w:rsidRPr="008E3F16" w:rsidTr="00AC3D88">
        <w:trPr>
          <w:trHeight w:val="227"/>
        </w:trPr>
        <w:tc>
          <w:tcPr>
            <w:tcW w:w="1242" w:type="dxa"/>
          </w:tcPr>
          <w:p w:rsidR="008E3F16" w:rsidRPr="008E3F16" w:rsidRDefault="008E3F16" w:rsidP="008E3F16">
            <w:pPr>
              <w:rPr>
                <w:sz w:val="20"/>
                <w:szCs w:val="20"/>
              </w:rPr>
            </w:pPr>
            <w:r w:rsidRPr="008E3F16">
              <w:rPr>
                <w:sz w:val="20"/>
                <w:szCs w:val="20"/>
              </w:rPr>
              <w:t>161315</w:t>
            </w:r>
          </w:p>
          <w:p w:rsidR="008E3F16" w:rsidRPr="008E3F16" w:rsidRDefault="008E3F16" w:rsidP="008E3F16">
            <w:pPr>
              <w:rPr>
                <w:sz w:val="20"/>
                <w:szCs w:val="20"/>
              </w:rPr>
            </w:pPr>
            <w:r w:rsidRPr="008E3F16">
              <w:rPr>
                <w:sz w:val="20"/>
                <w:szCs w:val="20"/>
              </w:rPr>
              <w:t>JPP</w:t>
            </w:r>
          </w:p>
        </w:tc>
        <w:tc>
          <w:tcPr>
            <w:tcW w:w="2694" w:type="dxa"/>
            <w:vAlign w:val="center"/>
          </w:tcPr>
          <w:p w:rsidR="008E3F16" w:rsidRPr="008E3F16" w:rsidRDefault="008E3F16" w:rsidP="008E3F16">
            <w:pPr>
              <w:rPr>
                <w:sz w:val="20"/>
                <w:szCs w:val="20"/>
              </w:rPr>
            </w:pPr>
            <w:r w:rsidRPr="008E3F16">
              <w:rPr>
                <w:sz w:val="20"/>
                <w:szCs w:val="20"/>
              </w:rPr>
              <w:t>Porez na korištenje javne  površine</w:t>
            </w:r>
          </w:p>
        </w:tc>
        <w:tc>
          <w:tcPr>
            <w:tcW w:w="1446" w:type="dxa"/>
            <w:shd w:val="clear" w:color="auto" w:fill="auto"/>
            <w:vAlign w:val="center"/>
          </w:tcPr>
          <w:p w:rsidR="008E3F16" w:rsidRPr="008E3F16" w:rsidRDefault="008E3F16" w:rsidP="008E3F16">
            <w:pPr>
              <w:jc w:val="right"/>
              <w:rPr>
                <w:sz w:val="20"/>
                <w:szCs w:val="20"/>
              </w:rPr>
            </w:pPr>
            <w:r w:rsidRPr="008E3F16">
              <w:rPr>
                <w:sz w:val="20"/>
                <w:szCs w:val="20"/>
              </w:rPr>
              <w:t>220.118,70</w:t>
            </w:r>
          </w:p>
        </w:tc>
        <w:tc>
          <w:tcPr>
            <w:tcW w:w="1417" w:type="dxa"/>
            <w:vAlign w:val="center"/>
          </w:tcPr>
          <w:p w:rsidR="008E3F16" w:rsidRPr="008E3F16" w:rsidRDefault="008E3F16" w:rsidP="008E3F16">
            <w:pPr>
              <w:jc w:val="right"/>
              <w:rPr>
                <w:sz w:val="20"/>
                <w:szCs w:val="20"/>
              </w:rPr>
            </w:pPr>
            <w:r w:rsidRPr="008E3F16">
              <w:rPr>
                <w:sz w:val="20"/>
                <w:szCs w:val="20"/>
              </w:rPr>
              <w:t>220.118,70</w:t>
            </w:r>
          </w:p>
        </w:tc>
        <w:tc>
          <w:tcPr>
            <w:tcW w:w="1418" w:type="dxa"/>
            <w:shd w:val="clear" w:color="auto" w:fill="auto"/>
            <w:vAlign w:val="center"/>
          </w:tcPr>
          <w:p w:rsidR="008E3F16" w:rsidRPr="008E3F16" w:rsidRDefault="008E3F16" w:rsidP="008E3F16">
            <w:pPr>
              <w:jc w:val="right"/>
              <w:rPr>
                <w:sz w:val="20"/>
                <w:szCs w:val="20"/>
              </w:rPr>
            </w:pPr>
            <w:r w:rsidRPr="008E3F16">
              <w:rPr>
                <w:sz w:val="20"/>
                <w:szCs w:val="20"/>
              </w:rPr>
              <w:t>263.799,54</w:t>
            </w:r>
          </w:p>
        </w:tc>
        <w:tc>
          <w:tcPr>
            <w:tcW w:w="1417" w:type="dxa"/>
            <w:vAlign w:val="center"/>
          </w:tcPr>
          <w:p w:rsidR="008E3F16" w:rsidRPr="008E3F16" w:rsidRDefault="008E3F16" w:rsidP="008E3F16">
            <w:pPr>
              <w:jc w:val="right"/>
              <w:rPr>
                <w:sz w:val="20"/>
                <w:szCs w:val="20"/>
              </w:rPr>
            </w:pPr>
            <w:r w:rsidRPr="008E3F16">
              <w:rPr>
                <w:sz w:val="20"/>
                <w:szCs w:val="20"/>
              </w:rPr>
              <w:t>263.679,54</w:t>
            </w:r>
          </w:p>
        </w:tc>
      </w:tr>
      <w:tr w:rsidR="008E3F16" w:rsidRPr="008E3F16" w:rsidTr="00AC3D88">
        <w:trPr>
          <w:trHeight w:val="227"/>
        </w:trPr>
        <w:tc>
          <w:tcPr>
            <w:tcW w:w="1242" w:type="dxa"/>
          </w:tcPr>
          <w:p w:rsidR="008E3F16" w:rsidRPr="008E3F16" w:rsidRDefault="008E3F16" w:rsidP="008E3F16">
            <w:pPr>
              <w:rPr>
                <w:sz w:val="20"/>
                <w:szCs w:val="20"/>
              </w:rPr>
            </w:pPr>
            <w:r w:rsidRPr="008E3F16">
              <w:rPr>
                <w:sz w:val="20"/>
                <w:szCs w:val="20"/>
              </w:rPr>
              <w:t>161341</w:t>
            </w:r>
          </w:p>
          <w:p w:rsidR="008E3F16" w:rsidRPr="008E3F16" w:rsidRDefault="008E3F16" w:rsidP="008E3F16">
            <w:pPr>
              <w:rPr>
                <w:sz w:val="20"/>
                <w:szCs w:val="20"/>
              </w:rPr>
            </w:pPr>
            <w:r w:rsidRPr="008E3F16">
              <w:rPr>
                <w:sz w:val="20"/>
                <w:szCs w:val="20"/>
              </w:rPr>
              <w:t>PNN</w:t>
            </w:r>
          </w:p>
        </w:tc>
        <w:tc>
          <w:tcPr>
            <w:tcW w:w="2694" w:type="dxa"/>
            <w:vAlign w:val="center"/>
          </w:tcPr>
          <w:p w:rsidR="008E3F16" w:rsidRPr="008E3F16" w:rsidRDefault="008E3F16" w:rsidP="008E3F16">
            <w:pPr>
              <w:rPr>
                <w:sz w:val="20"/>
                <w:szCs w:val="20"/>
              </w:rPr>
            </w:pPr>
            <w:r w:rsidRPr="008E3F16">
              <w:rPr>
                <w:sz w:val="20"/>
                <w:szCs w:val="20"/>
              </w:rPr>
              <w:t>Porez na promet nekretnina</w:t>
            </w:r>
          </w:p>
        </w:tc>
        <w:tc>
          <w:tcPr>
            <w:tcW w:w="1446" w:type="dxa"/>
            <w:shd w:val="clear" w:color="auto" w:fill="auto"/>
            <w:vAlign w:val="center"/>
          </w:tcPr>
          <w:p w:rsidR="008E3F16" w:rsidRPr="008E3F16" w:rsidRDefault="008E3F16" w:rsidP="008E3F16">
            <w:pPr>
              <w:jc w:val="right"/>
              <w:rPr>
                <w:sz w:val="20"/>
                <w:szCs w:val="20"/>
              </w:rPr>
            </w:pPr>
            <w:r w:rsidRPr="008E3F16">
              <w:rPr>
                <w:sz w:val="20"/>
                <w:szCs w:val="20"/>
              </w:rPr>
              <w:t>0,00</w:t>
            </w:r>
          </w:p>
        </w:tc>
        <w:tc>
          <w:tcPr>
            <w:tcW w:w="1417" w:type="dxa"/>
            <w:vAlign w:val="center"/>
          </w:tcPr>
          <w:p w:rsidR="008E3F16" w:rsidRPr="008E3F16" w:rsidRDefault="008E3F16" w:rsidP="008E3F16">
            <w:pPr>
              <w:jc w:val="right"/>
              <w:rPr>
                <w:sz w:val="20"/>
                <w:szCs w:val="20"/>
              </w:rPr>
            </w:pPr>
            <w:r w:rsidRPr="008E3F16">
              <w:rPr>
                <w:sz w:val="20"/>
                <w:szCs w:val="20"/>
              </w:rPr>
              <w:t>0,00</w:t>
            </w:r>
          </w:p>
        </w:tc>
        <w:tc>
          <w:tcPr>
            <w:tcW w:w="1418" w:type="dxa"/>
            <w:shd w:val="clear" w:color="auto" w:fill="auto"/>
            <w:vAlign w:val="center"/>
          </w:tcPr>
          <w:p w:rsidR="008E3F16" w:rsidRPr="008E3F16" w:rsidRDefault="008E3F16" w:rsidP="008E3F16">
            <w:pPr>
              <w:jc w:val="right"/>
              <w:rPr>
                <w:sz w:val="20"/>
                <w:szCs w:val="20"/>
              </w:rPr>
            </w:pPr>
            <w:r w:rsidRPr="008E3F16">
              <w:rPr>
                <w:sz w:val="20"/>
                <w:szCs w:val="20"/>
              </w:rPr>
              <w:t>2.669.159,71</w:t>
            </w:r>
          </w:p>
        </w:tc>
        <w:tc>
          <w:tcPr>
            <w:tcW w:w="1417" w:type="dxa"/>
            <w:vAlign w:val="center"/>
          </w:tcPr>
          <w:p w:rsidR="008E3F16" w:rsidRPr="008E3F16" w:rsidRDefault="008E3F16" w:rsidP="008E3F16">
            <w:pPr>
              <w:jc w:val="right"/>
              <w:rPr>
                <w:sz w:val="20"/>
                <w:szCs w:val="20"/>
              </w:rPr>
            </w:pPr>
            <w:r w:rsidRPr="008E3F16">
              <w:rPr>
                <w:sz w:val="20"/>
                <w:szCs w:val="20"/>
              </w:rPr>
              <w:t>2.669.159,71</w:t>
            </w:r>
          </w:p>
        </w:tc>
      </w:tr>
      <w:tr w:rsidR="008E3F16" w:rsidRPr="008E3F16" w:rsidTr="00AC3D88">
        <w:trPr>
          <w:trHeight w:val="227"/>
        </w:trPr>
        <w:tc>
          <w:tcPr>
            <w:tcW w:w="1242" w:type="dxa"/>
          </w:tcPr>
          <w:p w:rsidR="008E3F16" w:rsidRPr="008E3F16" w:rsidRDefault="008E3F16" w:rsidP="008E3F16">
            <w:pPr>
              <w:rPr>
                <w:sz w:val="20"/>
                <w:szCs w:val="20"/>
              </w:rPr>
            </w:pPr>
            <w:r w:rsidRPr="008E3F16">
              <w:rPr>
                <w:sz w:val="20"/>
                <w:szCs w:val="20"/>
              </w:rPr>
              <w:t>161424</w:t>
            </w:r>
          </w:p>
          <w:p w:rsidR="008E3F16" w:rsidRPr="008E3F16" w:rsidRDefault="008E3F16" w:rsidP="008E3F16">
            <w:pPr>
              <w:rPr>
                <w:sz w:val="20"/>
                <w:szCs w:val="20"/>
              </w:rPr>
            </w:pPr>
            <w:r w:rsidRPr="008E3F16">
              <w:rPr>
                <w:sz w:val="20"/>
                <w:szCs w:val="20"/>
              </w:rPr>
              <w:t>PPT</w:t>
            </w:r>
          </w:p>
        </w:tc>
        <w:tc>
          <w:tcPr>
            <w:tcW w:w="2694" w:type="dxa"/>
            <w:vAlign w:val="center"/>
          </w:tcPr>
          <w:p w:rsidR="008E3F16" w:rsidRPr="008E3F16" w:rsidRDefault="008E3F16" w:rsidP="008E3F16">
            <w:pPr>
              <w:rPr>
                <w:sz w:val="20"/>
                <w:szCs w:val="20"/>
              </w:rPr>
            </w:pPr>
            <w:r w:rsidRPr="008E3F16">
              <w:rPr>
                <w:sz w:val="20"/>
                <w:szCs w:val="20"/>
              </w:rPr>
              <w:t>Porez na potrošnju</w:t>
            </w:r>
          </w:p>
        </w:tc>
        <w:tc>
          <w:tcPr>
            <w:tcW w:w="1446" w:type="dxa"/>
            <w:vAlign w:val="center"/>
          </w:tcPr>
          <w:p w:rsidR="008E3F16" w:rsidRPr="008E3F16" w:rsidRDefault="008E3F16" w:rsidP="008E3F16">
            <w:pPr>
              <w:jc w:val="right"/>
              <w:rPr>
                <w:sz w:val="20"/>
                <w:szCs w:val="20"/>
              </w:rPr>
            </w:pPr>
            <w:r w:rsidRPr="008E3F16">
              <w:rPr>
                <w:sz w:val="20"/>
                <w:szCs w:val="20"/>
              </w:rPr>
              <w:t>323.018,31</w:t>
            </w:r>
          </w:p>
        </w:tc>
        <w:tc>
          <w:tcPr>
            <w:tcW w:w="1417" w:type="dxa"/>
            <w:vAlign w:val="center"/>
          </w:tcPr>
          <w:p w:rsidR="008E3F16" w:rsidRPr="008E3F16" w:rsidRDefault="008E3F16" w:rsidP="008E3F16">
            <w:pPr>
              <w:jc w:val="right"/>
              <w:rPr>
                <w:sz w:val="20"/>
                <w:szCs w:val="20"/>
              </w:rPr>
            </w:pPr>
            <w:r w:rsidRPr="008E3F16">
              <w:rPr>
                <w:sz w:val="20"/>
                <w:szCs w:val="20"/>
              </w:rPr>
              <w:t>323.018,31</w:t>
            </w:r>
          </w:p>
        </w:tc>
        <w:tc>
          <w:tcPr>
            <w:tcW w:w="1418" w:type="dxa"/>
            <w:vAlign w:val="center"/>
          </w:tcPr>
          <w:p w:rsidR="008E3F16" w:rsidRPr="008E3F16" w:rsidRDefault="008E3F16" w:rsidP="008E3F16">
            <w:pPr>
              <w:jc w:val="right"/>
              <w:rPr>
                <w:sz w:val="20"/>
                <w:szCs w:val="20"/>
              </w:rPr>
            </w:pPr>
            <w:r w:rsidRPr="008E3F16">
              <w:rPr>
                <w:sz w:val="20"/>
                <w:szCs w:val="20"/>
              </w:rPr>
              <w:t>253.060,85</w:t>
            </w:r>
          </w:p>
        </w:tc>
        <w:tc>
          <w:tcPr>
            <w:tcW w:w="1417" w:type="dxa"/>
            <w:vAlign w:val="center"/>
          </w:tcPr>
          <w:p w:rsidR="008E3F16" w:rsidRPr="008E3F16" w:rsidRDefault="008E3F16" w:rsidP="008E3F16">
            <w:pPr>
              <w:jc w:val="right"/>
              <w:rPr>
                <w:sz w:val="20"/>
                <w:szCs w:val="20"/>
              </w:rPr>
            </w:pPr>
            <w:r w:rsidRPr="008E3F16">
              <w:rPr>
                <w:sz w:val="20"/>
                <w:szCs w:val="20"/>
              </w:rPr>
              <w:t>253.060,85</w:t>
            </w:r>
          </w:p>
        </w:tc>
      </w:tr>
      <w:tr w:rsidR="008E3F16" w:rsidRPr="008E3F16" w:rsidTr="00AC3D88">
        <w:trPr>
          <w:trHeight w:val="227"/>
        </w:trPr>
        <w:tc>
          <w:tcPr>
            <w:tcW w:w="1242" w:type="dxa"/>
          </w:tcPr>
          <w:p w:rsidR="008E3F16" w:rsidRPr="008E3F16" w:rsidRDefault="008E3F16" w:rsidP="008E3F16">
            <w:pPr>
              <w:rPr>
                <w:sz w:val="20"/>
                <w:szCs w:val="20"/>
              </w:rPr>
            </w:pPr>
            <w:r w:rsidRPr="008E3F16">
              <w:rPr>
                <w:sz w:val="20"/>
                <w:szCs w:val="20"/>
              </w:rPr>
              <w:t>161453</w:t>
            </w:r>
          </w:p>
          <w:p w:rsidR="008E3F16" w:rsidRPr="008E3F16" w:rsidRDefault="008E3F16" w:rsidP="008E3F16">
            <w:pPr>
              <w:rPr>
                <w:sz w:val="20"/>
                <w:szCs w:val="20"/>
              </w:rPr>
            </w:pPr>
            <w:r w:rsidRPr="008E3F16">
              <w:rPr>
                <w:sz w:val="20"/>
                <w:szCs w:val="20"/>
              </w:rPr>
              <w:t>PNT</w:t>
            </w:r>
          </w:p>
        </w:tc>
        <w:tc>
          <w:tcPr>
            <w:tcW w:w="2694" w:type="dxa"/>
            <w:vAlign w:val="center"/>
          </w:tcPr>
          <w:p w:rsidR="008E3F16" w:rsidRPr="008E3F16" w:rsidRDefault="008E3F16" w:rsidP="008E3F16">
            <w:pPr>
              <w:rPr>
                <w:sz w:val="20"/>
                <w:szCs w:val="20"/>
              </w:rPr>
            </w:pPr>
            <w:r w:rsidRPr="008E3F16">
              <w:rPr>
                <w:sz w:val="20"/>
                <w:szCs w:val="20"/>
              </w:rPr>
              <w:t>Porez na tvrtku</w:t>
            </w:r>
          </w:p>
        </w:tc>
        <w:tc>
          <w:tcPr>
            <w:tcW w:w="1446" w:type="dxa"/>
            <w:vAlign w:val="center"/>
          </w:tcPr>
          <w:p w:rsidR="008E3F16" w:rsidRPr="008E3F16" w:rsidRDefault="008E3F16" w:rsidP="008E3F16">
            <w:pPr>
              <w:jc w:val="right"/>
              <w:rPr>
                <w:sz w:val="20"/>
                <w:szCs w:val="20"/>
              </w:rPr>
            </w:pPr>
            <w:r w:rsidRPr="008E3F16">
              <w:rPr>
                <w:sz w:val="20"/>
                <w:szCs w:val="20"/>
              </w:rPr>
              <w:t>128.019,65</w:t>
            </w:r>
          </w:p>
        </w:tc>
        <w:tc>
          <w:tcPr>
            <w:tcW w:w="1417" w:type="dxa"/>
            <w:vAlign w:val="center"/>
          </w:tcPr>
          <w:p w:rsidR="008E3F16" w:rsidRPr="008E3F16" w:rsidRDefault="008E3F16" w:rsidP="008E3F16">
            <w:pPr>
              <w:jc w:val="right"/>
              <w:rPr>
                <w:sz w:val="20"/>
                <w:szCs w:val="20"/>
              </w:rPr>
            </w:pPr>
            <w:r w:rsidRPr="008E3F16">
              <w:rPr>
                <w:sz w:val="20"/>
                <w:szCs w:val="20"/>
              </w:rPr>
              <w:t>127.939,65</w:t>
            </w:r>
          </w:p>
        </w:tc>
        <w:tc>
          <w:tcPr>
            <w:tcW w:w="1418" w:type="dxa"/>
            <w:vAlign w:val="center"/>
          </w:tcPr>
          <w:p w:rsidR="008E3F16" w:rsidRPr="008E3F16" w:rsidRDefault="008E3F16" w:rsidP="008E3F16">
            <w:pPr>
              <w:jc w:val="right"/>
              <w:rPr>
                <w:sz w:val="20"/>
                <w:szCs w:val="20"/>
              </w:rPr>
            </w:pPr>
            <w:r w:rsidRPr="008E3F16">
              <w:rPr>
                <w:sz w:val="20"/>
                <w:szCs w:val="20"/>
              </w:rPr>
              <w:t>127.238,90</w:t>
            </w:r>
          </w:p>
        </w:tc>
        <w:tc>
          <w:tcPr>
            <w:tcW w:w="1417" w:type="dxa"/>
            <w:vAlign w:val="center"/>
          </w:tcPr>
          <w:p w:rsidR="008E3F16" w:rsidRPr="008E3F16" w:rsidRDefault="008E3F16" w:rsidP="008E3F16">
            <w:pPr>
              <w:jc w:val="right"/>
              <w:rPr>
                <w:sz w:val="20"/>
                <w:szCs w:val="20"/>
              </w:rPr>
            </w:pPr>
            <w:r w:rsidRPr="008E3F16">
              <w:rPr>
                <w:sz w:val="20"/>
                <w:szCs w:val="20"/>
              </w:rPr>
              <w:t>127.178,90</w:t>
            </w:r>
          </w:p>
        </w:tc>
      </w:tr>
      <w:tr w:rsidR="008E3F16" w:rsidRPr="008E3F16" w:rsidTr="00AC3D88">
        <w:trPr>
          <w:trHeight w:val="227"/>
        </w:trPr>
        <w:tc>
          <w:tcPr>
            <w:tcW w:w="1242" w:type="dxa"/>
          </w:tcPr>
          <w:p w:rsidR="008E3F16" w:rsidRPr="008E3F16" w:rsidRDefault="008E3F16" w:rsidP="008E3F16">
            <w:pPr>
              <w:rPr>
                <w:sz w:val="20"/>
                <w:szCs w:val="20"/>
              </w:rPr>
            </w:pPr>
            <w:r w:rsidRPr="008E3F16">
              <w:rPr>
                <w:sz w:val="20"/>
                <w:szCs w:val="20"/>
              </w:rPr>
              <w:t>164141</w:t>
            </w:r>
          </w:p>
          <w:p w:rsidR="008E3F16" w:rsidRPr="008E3F16" w:rsidRDefault="008E3F16" w:rsidP="008E3F16">
            <w:pPr>
              <w:rPr>
                <w:sz w:val="20"/>
                <w:szCs w:val="20"/>
              </w:rPr>
            </w:pPr>
            <w:r w:rsidRPr="008E3F16">
              <w:rPr>
                <w:sz w:val="20"/>
                <w:szCs w:val="20"/>
              </w:rPr>
              <w:t>1652201</w:t>
            </w:r>
          </w:p>
        </w:tc>
        <w:tc>
          <w:tcPr>
            <w:tcW w:w="2694" w:type="dxa"/>
            <w:vAlign w:val="center"/>
          </w:tcPr>
          <w:p w:rsidR="008E3F16" w:rsidRPr="008E3F16" w:rsidRDefault="008E3F16" w:rsidP="008E3F16">
            <w:pPr>
              <w:rPr>
                <w:sz w:val="20"/>
                <w:szCs w:val="20"/>
              </w:rPr>
            </w:pPr>
            <w:r w:rsidRPr="008E3F16">
              <w:rPr>
                <w:sz w:val="20"/>
                <w:szCs w:val="20"/>
              </w:rPr>
              <w:t>Prihodi od zateznih kamata</w:t>
            </w:r>
          </w:p>
        </w:tc>
        <w:tc>
          <w:tcPr>
            <w:tcW w:w="1446" w:type="dxa"/>
            <w:vAlign w:val="center"/>
          </w:tcPr>
          <w:p w:rsidR="008E3F16" w:rsidRPr="008E3F16" w:rsidRDefault="008E3F16" w:rsidP="008E3F16">
            <w:pPr>
              <w:jc w:val="right"/>
              <w:rPr>
                <w:sz w:val="20"/>
                <w:szCs w:val="20"/>
              </w:rPr>
            </w:pPr>
            <w:r w:rsidRPr="008E3F16">
              <w:rPr>
                <w:sz w:val="20"/>
                <w:szCs w:val="20"/>
              </w:rPr>
              <w:t>1.822.810,07</w:t>
            </w:r>
          </w:p>
        </w:tc>
        <w:tc>
          <w:tcPr>
            <w:tcW w:w="1417" w:type="dxa"/>
            <w:vAlign w:val="center"/>
          </w:tcPr>
          <w:p w:rsidR="008E3F16" w:rsidRPr="008E3F16" w:rsidRDefault="008E3F16" w:rsidP="008E3F16">
            <w:pPr>
              <w:jc w:val="right"/>
              <w:rPr>
                <w:sz w:val="20"/>
                <w:szCs w:val="20"/>
              </w:rPr>
            </w:pPr>
            <w:r w:rsidRPr="008E3F16">
              <w:rPr>
                <w:sz w:val="20"/>
                <w:szCs w:val="20"/>
              </w:rPr>
              <w:t>1.822.810,07</w:t>
            </w:r>
          </w:p>
        </w:tc>
        <w:tc>
          <w:tcPr>
            <w:tcW w:w="1418" w:type="dxa"/>
            <w:vAlign w:val="center"/>
          </w:tcPr>
          <w:p w:rsidR="008E3F16" w:rsidRPr="008E3F16" w:rsidRDefault="008E3F16" w:rsidP="008E3F16">
            <w:pPr>
              <w:jc w:val="right"/>
              <w:rPr>
                <w:sz w:val="20"/>
                <w:szCs w:val="20"/>
              </w:rPr>
            </w:pPr>
            <w:r w:rsidRPr="008E3F16">
              <w:rPr>
                <w:sz w:val="20"/>
                <w:szCs w:val="20"/>
              </w:rPr>
              <w:t>1.693.318,62</w:t>
            </w:r>
          </w:p>
        </w:tc>
        <w:tc>
          <w:tcPr>
            <w:tcW w:w="1417" w:type="dxa"/>
            <w:vAlign w:val="center"/>
          </w:tcPr>
          <w:p w:rsidR="008E3F16" w:rsidRPr="008E3F16" w:rsidRDefault="008E3F16" w:rsidP="008E3F16">
            <w:pPr>
              <w:jc w:val="right"/>
              <w:rPr>
                <w:sz w:val="20"/>
                <w:szCs w:val="20"/>
              </w:rPr>
            </w:pPr>
            <w:r w:rsidRPr="008E3F16">
              <w:rPr>
                <w:sz w:val="20"/>
                <w:szCs w:val="20"/>
              </w:rPr>
              <w:t>1.603.318,62</w:t>
            </w:r>
          </w:p>
        </w:tc>
      </w:tr>
      <w:tr w:rsidR="008E3F16" w:rsidRPr="008E3F16" w:rsidTr="00AC3D88">
        <w:trPr>
          <w:trHeight w:val="227"/>
        </w:trPr>
        <w:tc>
          <w:tcPr>
            <w:tcW w:w="1242" w:type="dxa"/>
          </w:tcPr>
          <w:p w:rsidR="008E3F16" w:rsidRPr="008E3F16" w:rsidRDefault="008E3F16" w:rsidP="008E3F16">
            <w:pPr>
              <w:rPr>
                <w:sz w:val="20"/>
                <w:szCs w:val="20"/>
              </w:rPr>
            </w:pPr>
          </w:p>
        </w:tc>
        <w:tc>
          <w:tcPr>
            <w:tcW w:w="2694" w:type="dxa"/>
            <w:vAlign w:val="center"/>
          </w:tcPr>
          <w:p w:rsidR="008E3F16" w:rsidRPr="008E3F16" w:rsidRDefault="008E3F16" w:rsidP="008E3F16">
            <w:pPr>
              <w:rPr>
                <w:sz w:val="20"/>
                <w:szCs w:val="20"/>
              </w:rPr>
            </w:pPr>
          </w:p>
        </w:tc>
        <w:tc>
          <w:tcPr>
            <w:tcW w:w="1446" w:type="dxa"/>
            <w:vAlign w:val="center"/>
          </w:tcPr>
          <w:p w:rsidR="008E3F16" w:rsidRPr="008E3F16" w:rsidRDefault="008E3F16" w:rsidP="008E3F16">
            <w:pPr>
              <w:jc w:val="right"/>
              <w:rPr>
                <w:sz w:val="20"/>
                <w:szCs w:val="20"/>
              </w:rPr>
            </w:pPr>
          </w:p>
        </w:tc>
        <w:tc>
          <w:tcPr>
            <w:tcW w:w="1417" w:type="dxa"/>
            <w:vAlign w:val="center"/>
          </w:tcPr>
          <w:p w:rsidR="008E3F16" w:rsidRPr="008E3F16" w:rsidRDefault="008E3F16" w:rsidP="008E3F16">
            <w:pPr>
              <w:jc w:val="right"/>
              <w:rPr>
                <w:sz w:val="20"/>
                <w:szCs w:val="20"/>
              </w:rPr>
            </w:pPr>
          </w:p>
        </w:tc>
        <w:tc>
          <w:tcPr>
            <w:tcW w:w="1418" w:type="dxa"/>
            <w:vAlign w:val="center"/>
          </w:tcPr>
          <w:p w:rsidR="008E3F16" w:rsidRPr="008E3F16" w:rsidRDefault="008E3F16" w:rsidP="008E3F16">
            <w:pPr>
              <w:jc w:val="right"/>
              <w:rPr>
                <w:sz w:val="20"/>
                <w:szCs w:val="20"/>
              </w:rPr>
            </w:pPr>
          </w:p>
        </w:tc>
        <w:tc>
          <w:tcPr>
            <w:tcW w:w="1417" w:type="dxa"/>
            <w:vAlign w:val="center"/>
          </w:tcPr>
          <w:p w:rsidR="008E3F16" w:rsidRPr="008E3F16" w:rsidRDefault="008E3F16" w:rsidP="008E3F16">
            <w:pPr>
              <w:jc w:val="right"/>
              <w:rPr>
                <w:sz w:val="20"/>
                <w:szCs w:val="20"/>
              </w:rPr>
            </w:pPr>
          </w:p>
        </w:tc>
      </w:tr>
      <w:tr w:rsidR="008E3F16" w:rsidRPr="008E3F16" w:rsidTr="00AC3D88">
        <w:trPr>
          <w:trHeight w:val="227"/>
        </w:trPr>
        <w:tc>
          <w:tcPr>
            <w:tcW w:w="1242" w:type="dxa"/>
          </w:tcPr>
          <w:p w:rsidR="008E3F16" w:rsidRPr="008E3F16" w:rsidRDefault="008E3F16" w:rsidP="008E3F16">
            <w:pPr>
              <w:rPr>
                <w:sz w:val="20"/>
                <w:szCs w:val="20"/>
              </w:rPr>
            </w:pPr>
            <w:r w:rsidRPr="008E3F16">
              <w:rPr>
                <w:sz w:val="20"/>
                <w:szCs w:val="20"/>
              </w:rPr>
              <w:t>164221</w:t>
            </w:r>
          </w:p>
          <w:p w:rsidR="008E3F16" w:rsidRPr="008E3F16" w:rsidRDefault="008E3F16" w:rsidP="008E3F16">
            <w:pPr>
              <w:rPr>
                <w:sz w:val="20"/>
                <w:szCs w:val="20"/>
              </w:rPr>
            </w:pPr>
            <w:r w:rsidRPr="008E3F16">
              <w:rPr>
                <w:sz w:val="20"/>
                <w:szCs w:val="20"/>
              </w:rPr>
              <w:t>PJP</w:t>
            </w:r>
          </w:p>
        </w:tc>
        <w:tc>
          <w:tcPr>
            <w:tcW w:w="2694" w:type="dxa"/>
            <w:vAlign w:val="center"/>
          </w:tcPr>
          <w:p w:rsidR="008E3F16" w:rsidRPr="008E3F16" w:rsidRDefault="008E3F16" w:rsidP="008E3F16">
            <w:pPr>
              <w:rPr>
                <w:sz w:val="20"/>
                <w:szCs w:val="20"/>
              </w:rPr>
            </w:pPr>
            <w:r w:rsidRPr="008E3F16">
              <w:rPr>
                <w:sz w:val="20"/>
                <w:szCs w:val="20"/>
              </w:rPr>
              <w:t>Naknada za korištenje javne površine</w:t>
            </w:r>
          </w:p>
        </w:tc>
        <w:tc>
          <w:tcPr>
            <w:tcW w:w="1446" w:type="dxa"/>
            <w:vAlign w:val="center"/>
          </w:tcPr>
          <w:p w:rsidR="008E3F16" w:rsidRPr="008E3F16" w:rsidRDefault="008E3F16" w:rsidP="008E3F16">
            <w:pPr>
              <w:jc w:val="right"/>
              <w:rPr>
                <w:sz w:val="20"/>
                <w:szCs w:val="20"/>
              </w:rPr>
            </w:pPr>
            <w:r w:rsidRPr="008E3F16">
              <w:rPr>
                <w:sz w:val="20"/>
                <w:szCs w:val="20"/>
              </w:rPr>
              <w:t>404.583,03</w:t>
            </w:r>
          </w:p>
        </w:tc>
        <w:tc>
          <w:tcPr>
            <w:tcW w:w="1417" w:type="dxa"/>
            <w:vAlign w:val="center"/>
          </w:tcPr>
          <w:p w:rsidR="008E3F16" w:rsidRPr="008E3F16" w:rsidRDefault="008E3F16" w:rsidP="008E3F16">
            <w:pPr>
              <w:jc w:val="right"/>
              <w:rPr>
                <w:sz w:val="20"/>
                <w:szCs w:val="20"/>
              </w:rPr>
            </w:pPr>
            <w:r w:rsidRPr="008E3F16">
              <w:rPr>
                <w:sz w:val="20"/>
                <w:szCs w:val="20"/>
              </w:rPr>
              <w:t>396.883,03</w:t>
            </w:r>
          </w:p>
        </w:tc>
        <w:tc>
          <w:tcPr>
            <w:tcW w:w="1418" w:type="dxa"/>
            <w:vAlign w:val="center"/>
          </w:tcPr>
          <w:p w:rsidR="008E3F16" w:rsidRPr="008E3F16" w:rsidRDefault="008E3F16" w:rsidP="008E3F16">
            <w:pPr>
              <w:jc w:val="right"/>
              <w:rPr>
                <w:sz w:val="20"/>
                <w:szCs w:val="20"/>
              </w:rPr>
            </w:pPr>
            <w:r w:rsidRPr="008E3F16">
              <w:rPr>
                <w:sz w:val="20"/>
                <w:szCs w:val="20"/>
              </w:rPr>
              <w:t>1.454.395,91</w:t>
            </w:r>
          </w:p>
        </w:tc>
        <w:tc>
          <w:tcPr>
            <w:tcW w:w="1417" w:type="dxa"/>
            <w:vAlign w:val="center"/>
          </w:tcPr>
          <w:p w:rsidR="008E3F16" w:rsidRPr="008E3F16" w:rsidRDefault="008E3F16" w:rsidP="008E3F16">
            <w:pPr>
              <w:jc w:val="right"/>
              <w:rPr>
                <w:sz w:val="20"/>
                <w:szCs w:val="20"/>
              </w:rPr>
            </w:pPr>
            <w:r w:rsidRPr="008E3F16">
              <w:rPr>
                <w:sz w:val="20"/>
                <w:szCs w:val="20"/>
              </w:rPr>
              <w:t>673,195,91</w:t>
            </w:r>
          </w:p>
        </w:tc>
      </w:tr>
      <w:tr w:rsidR="008E3F16" w:rsidRPr="008E3F16" w:rsidTr="00AC3D88">
        <w:trPr>
          <w:trHeight w:val="227"/>
        </w:trPr>
        <w:tc>
          <w:tcPr>
            <w:tcW w:w="1242" w:type="dxa"/>
          </w:tcPr>
          <w:p w:rsidR="008E3F16" w:rsidRPr="008E3F16" w:rsidRDefault="008E3F16" w:rsidP="008E3F16">
            <w:pPr>
              <w:rPr>
                <w:sz w:val="20"/>
                <w:szCs w:val="20"/>
              </w:rPr>
            </w:pPr>
            <w:r w:rsidRPr="008E3F16">
              <w:rPr>
                <w:sz w:val="20"/>
                <w:szCs w:val="20"/>
              </w:rPr>
              <w:t>164229</w:t>
            </w:r>
          </w:p>
          <w:p w:rsidR="008E3F16" w:rsidRPr="008E3F16" w:rsidRDefault="008E3F16" w:rsidP="008E3F16">
            <w:pPr>
              <w:rPr>
                <w:sz w:val="20"/>
                <w:szCs w:val="20"/>
              </w:rPr>
            </w:pPr>
            <w:r w:rsidRPr="008E3F16">
              <w:rPr>
                <w:sz w:val="20"/>
                <w:szCs w:val="20"/>
              </w:rPr>
              <w:t>ZAK</w:t>
            </w:r>
          </w:p>
        </w:tc>
        <w:tc>
          <w:tcPr>
            <w:tcW w:w="2694" w:type="dxa"/>
            <w:vAlign w:val="center"/>
          </w:tcPr>
          <w:p w:rsidR="008E3F16" w:rsidRPr="008E3F16" w:rsidRDefault="008E3F16" w:rsidP="008E3F16">
            <w:pPr>
              <w:rPr>
                <w:sz w:val="20"/>
                <w:szCs w:val="20"/>
              </w:rPr>
            </w:pPr>
            <w:r w:rsidRPr="008E3F16">
              <w:rPr>
                <w:sz w:val="20"/>
                <w:szCs w:val="20"/>
              </w:rPr>
              <w:t>Zakup poslovnih prostora</w:t>
            </w:r>
          </w:p>
        </w:tc>
        <w:tc>
          <w:tcPr>
            <w:tcW w:w="1446" w:type="dxa"/>
            <w:vAlign w:val="center"/>
          </w:tcPr>
          <w:p w:rsidR="008E3F16" w:rsidRPr="008E3F16" w:rsidRDefault="008E3F16" w:rsidP="008E3F16">
            <w:pPr>
              <w:jc w:val="right"/>
              <w:rPr>
                <w:sz w:val="20"/>
                <w:szCs w:val="20"/>
              </w:rPr>
            </w:pPr>
            <w:r w:rsidRPr="008E3F16">
              <w:rPr>
                <w:sz w:val="20"/>
                <w:szCs w:val="20"/>
              </w:rPr>
              <w:t>579.006,04</w:t>
            </w:r>
          </w:p>
        </w:tc>
        <w:tc>
          <w:tcPr>
            <w:tcW w:w="1417" w:type="dxa"/>
            <w:vAlign w:val="center"/>
          </w:tcPr>
          <w:p w:rsidR="008E3F16" w:rsidRPr="008E3F16" w:rsidRDefault="008E3F16" w:rsidP="008E3F16">
            <w:pPr>
              <w:jc w:val="right"/>
              <w:rPr>
                <w:sz w:val="20"/>
                <w:szCs w:val="20"/>
              </w:rPr>
            </w:pPr>
            <w:r w:rsidRPr="008E3F16">
              <w:rPr>
                <w:sz w:val="20"/>
                <w:szCs w:val="20"/>
              </w:rPr>
              <w:t>565.781,35</w:t>
            </w:r>
          </w:p>
        </w:tc>
        <w:tc>
          <w:tcPr>
            <w:tcW w:w="1418" w:type="dxa"/>
            <w:vAlign w:val="center"/>
          </w:tcPr>
          <w:p w:rsidR="008E3F16" w:rsidRPr="008E3F16" w:rsidRDefault="008E3F16" w:rsidP="008E3F16">
            <w:pPr>
              <w:jc w:val="right"/>
              <w:rPr>
                <w:sz w:val="20"/>
                <w:szCs w:val="20"/>
              </w:rPr>
            </w:pPr>
            <w:r w:rsidRPr="008E3F16">
              <w:rPr>
                <w:sz w:val="20"/>
                <w:szCs w:val="20"/>
              </w:rPr>
              <w:t>948.876,49</w:t>
            </w:r>
          </w:p>
        </w:tc>
        <w:tc>
          <w:tcPr>
            <w:tcW w:w="1417" w:type="dxa"/>
            <w:vAlign w:val="center"/>
          </w:tcPr>
          <w:p w:rsidR="008E3F16" w:rsidRPr="008E3F16" w:rsidRDefault="008E3F16" w:rsidP="008E3F16">
            <w:pPr>
              <w:jc w:val="right"/>
              <w:rPr>
                <w:sz w:val="20"/>
                <w:szCs w:val="20"/>
              </w:rPr>
            </w:pPr>
            <w:r w:rsidRPr="008E3F16">
              <w:rPr>
                <w:sz w:val="20"/>
                <w:szCs w:val="20"/>
              </w:rPr>
              <w:t>935.651,80</w:t>
            </w:r>
          </w:p>
        </w:tc>
      </w:tr>
      <w:tr w:rsidR="008E3F16" w:rsidRPr="008E3F16" w:rsidTr="00AC3D88">
        <w:trPr>
          <w:trHeight w:val="227"/>
        </w:trPr>
        <w:tc>
          <w:tcPr>
            <w:tcW w:w="1242" w:type="dxa"/>
          </w:tcPr>
          <w:p w:rsidR="008E3F16" w:rsidRPr="008E3F16" w:rsidRDefault="008E3F16" w:rsidP="008E3F16">
            <w:pPr>
              <w:rPr>
                <w:sz w:val="20"/>
                <w:szCs w:val="20"/>
              </w:rPr>
            </w:pPr>
            <w:r w:rsidRPr="008E3F16">
              <w:rPr>
                <w:sz w:val="20"/>
                <w:szCs w:val="20"/>
              </w:rPr>
              <w:t>165220</w:t>
            </w:r>
          </w:p>
          <w:p w:rsidR="008E3F16" w:rsidRPr="008E3F16" w:rsidRDefault="008E3F16" w:rsidP="008E3F16">
            <w:pPr>
              <w:rPr>
                <w:sz w:val="20"/>
                <w:szCs w:val="20"/>
              </w:rPr>
            </w:pPr>
            <w:r w:rsidRPr="008E3F16">
              <w:rPr>
                <w:sz w:val="20"/>
                <w:szCs w:val="20"/>
              </w:rPr>
              <w:t>NUV</w:t>
            </w:r>
          </w:p>
        </w:tc>
        <w:tc>
          <w:tcPr>
            <w:tcW w:w="2694" w:type="dxa"/>
            <w:vAlign w:val="center"/>
          </w:tcPr>
          <w:p w:rsidR="008E3F16" w:rsidRPr="008E3F16" w:rsidRDefault="008E3F16" w:rsidP="008E3F16">
            <w:pPr>
              <w:rPr>
                <w:sz w:val="20"/>
                <w:szCs w:val="20"/>
              </w:rPr>
            </w:pPr>
            <w:r w:rsidRPr="008E3F16">
              <w:rPr>
                <w:sz w:val="20"/>
                <w:szCs w:val="20"/>
              </w:rPr>
              <w:t>Naknada za uređenje voda</w:t>
            </w:r>
          </w:p>
        </w:tc>
        <w:tc>
          <w:tcPr>
            <w:tcW w:w="1446" w:type="dxa"/>
            <w:vAlign w:val="center"/>
          </w:tcPr>
          <w:p w:rsidR="008E3F16" w:rsidRPr="008E3F16" w:rsidRDefault="008E3F16" w:rsidP="008E3F16">
            <w:pPr>
              <w:jc w:val="right"/>
              <w:rPr>
                <w:sz w:val="20"/>
                <w:szCs w:val="20"/>
              </w:rPr>
            </w:pPr>
            <w:r w:rsidRPr="008E3F16">
              <w:rPr>
                <w:sz w:val="20"/>
                <w:szCs w:val="20"/>
              </w:rPr>
              <w:t>1.104.597,25</w:t>
            </w:r>
          </w:p>
        </w:tc>
        <w:tc>
          <w:tcPr>
            <w:tcW w:w="1417" w:type="dxa"/>
            <w:vAlign w:val="center"/>
          </w:tcPr>
          <w:p w:rsidR="008E3F16" w:rsidRPr="008E3F16" w:rsidRDefault="008E3F16" w:rsidP="008E3F16">
            <w:pPr>
              <w:jc w:val="right"/>
              <w:rPr>
                <w:sz w:val="20"/>
                <w:szCs w:val="20"/>
              </w:rPr>
            </w:pPr>
            <w:r w:rsidRPr="008E3F16">
              <w:rPr>
                <w:sz w:val="20"/>
                <w:szCs w:val="20"/>
              </w:rPr>
              <w:t>1.102.843,31</w:t>
            </w:r>
          </w:p>
        </w:tc>
        <w:tc>
          <w:tcPr>
            <w:tcW w:w="1418" w:type="dxa"/>
            <w:vAlign w:val="center"/>
          </w:tcPr>
          <w:p w:rsidR="008E3F16" w:rsidRPr="008E3F16" w:rsidRDefault="008E3F16" w:rsidP="008E3F16">
            <w:pPr>
              <w:jc w:val="right"/>
              <w:rPr>
                <w:sz w:val="20"/>
                <w:szCs w:val="20"/>
              </w:rPr>
            </w:pPr>
            <w:r w:rsidRPr="008E3F16">
              <w:rPr>
                <w:sz w:val="20"/>
                <w:szCs w:val="20"/>
              </w:rPr>
              <w:t>1.450.630,84</w:t>
            </w:r>
          </w:p>
        </w:tc>
        <w:tc>
          <w:tcPr>
            <w:tcW w:w="1417" w:type="dxa"/>
            <w:vAlign w:val="center"/>
          </w:tcPr>
          <w:p w:rsidR="008E3F16" w:rsidRPr="008E3F16" w:rsidRDefault="008E3F16" w:rsidP="008E3F16">
            <w:pPr>
              <w:jc w:val="right"/>
              <w:rPr>
                <w:sz w:val="20"/>
                <w:szCs w:val="20"/>
              </w:rPr>
            </w:pPr>
            <w:r w:rsidRPr="008E3F16">
              <w:rPr>
                <w:sz w:val="20"/>
                <w:szCs w:val="20"/>
              </w:rPr>
              <w:t>1.436.118,52</w:t>
            </w:r>
          </w:p>
        </w:tc>
      </w:tr>
      <w:tr w:rsidR="008E3F16" w:rsidRPr="008E3F16" w:rsidTr="00AC3D88">
        <w:trPr>
          <w:trHeight w:val="227"/>
        </w:trPr>
        <w:tc>
          <w:tcPr>
            <w:tcW w:w="1242" w:type="dxa"/>
          </w:tcPr>
          <w:p w:rsidR="008E3F16" w:rsidRPr="008E3F16" w:rsidRDefault="008E3F16" w:rsidP="008E3F16">
            <w:pPr>
              <w:rPr>
                <w:sz w:val="20"/>
                <w:szCs w:val="20"/>
              </w:rPr>
            </w:pPr>
            <w:r w:rsidRPr="008E3F16">
              <w:rPr>
                <w:sz w:val="20"/>
                <w:szCs w:val="20"/>
              </w:rPr>
              <w:t>1652605</w:t>
            </w:r>
          </w:p>
          <w:p w:rsidR="008E3F16" w:rsidRPr="008E3F16" w:rsidRDefault="008E3F16" w:rsidP="008E3F16">
            <w:pPr>
              <w:rPr>
                <w:sz w:val="20"/>
                <w:szCs w:val="20"/>
              </w:rPr>
            </w:pPr>
            <w:r w:rsidRPr="008E3F16">
              <w:rPr>
                <w:sz w:val="20"/>
                <w:szCs w:val="20"/>
              </w:rPr>
              <w:t>1652606</w:t>
            </w:r>
          </w:p>
          <w:p w:rsidR="008E3F16" w:rsidRPr="008E3F16" w:rsidRDefault="008E3F16" w:rsidP="008E3F16">
            <w:pPr>
              <w:rPr>
                <w:sz w:val="20"/>
                <w:szCs w:val="20"/>
              </w:rPr>
            </w:pPr>
            <w:r w:rsidRPr="008E3F16">
              <w:rPr>
                <w:sz w:val="20"/>
                <w:szCs w:val="20"/>
              </w:rPr>
              <w:t>SUT</w:t>
            </w:r>
          </w:p>
        </w:tc>
        <w:tc>
          <w:tcPr>
            <w:tcW w:w="2694" w:type="dxa"/>
            <w:vAlign w:val="center"/>
          </w:tcPr>
          <w:p w:rsidR="008E3F16" w:rsidRPr="008E3F16" w:rsidRDefault="008E3F16" w:rsidP="008E3F16">
            <w:pPr>
              <w:rPr>
                <w:sz w:val="20"/>
                <w:szCs w:val="20"/>
              </w:rPr>
            </w:pPr>
            <w:r w:rsidRPr="008E3F16">
              <w:rPr>
                <w:sz w:val="20"/>
                <w:szCs w:val="20"/>
              </w:rPr>
              <w:t>Sudski troškovi</w:t>
            </w:r>
          </w:p>
        </w:tc>
        <w:tc>
          <w:tcPr>
            <w:tcW w:w="1446" w:type="dxa"/>
            <w:vAlign w:val="center"/>
          </w:tcPr>
          <w:p w:rsidR="008E3F16" w:rsidRPr="008E3F16" w:rsidRDefault="008E3F16" w:rsidP="008E3F16">
            <w:pPr>
              <w:jc w:val="right"/>
              <w:rPr>
                <w:sz w:val="20"/>
                <w:szCs w:val="20"/>
              </w:rPr>
            </w:pPr>
            <w:r w:rsidRPr="008E3F16">
              <w:rPr>
                <w:sz w:val="20"/>
                <w:szCs w:val="20"/>
              </w:rPr>
              <w:t>74.164,22</w:t>
            </w:r>
          </w:p>
        </w:tc>
        <w:tc>
          <w:tcPr>
            <w:tcW w:w="1417" w:type="dxa"/>
            <w:vAlign w:val="center"/>
          </w:tcPr>
          <w:p w:rsidR="008E3F16" w:rsidRPr="008E3F16" w:rsidRDefault="008E3F16" w:rsidP="008E3F16">
            <w:pPr>
              <w:jc w:val="right"/>
              <w:rPr>
                <w:sz w:val="20"/>
                <w:szCs w:val="20"/>
              </w:rPr>
            </w:pPr>
            <w:r w:rsidRPr="008E3F16">
              <w:rPr>
                <w:sz w:val="20"/>
                <w:szCs w:val="20"/>
              </w:rPr>
              <w:t>67.916,72</w:t>
            </w:r>
          </w:p>
        </w:tc>
        <w:tc>
          <w:tcPr>
            <w:tcW w:w="1418" w:type="dxa"/>
            <w:vAlign w:val="center"/>
          </w:tcPr>
          <w:p w:rsidR="008E3F16" w:rsidRPr="008E3F16" w:rsidRDefault="008E3F16" w:rsidP="008E3F16">
            <w:pPr>
              <w:jc w:val="right"/>
              <w:rPr>
                <w:sz w:val="20"/>
                <w:szCs w:val="20"/>
              </w:rPr>
            </w:pPr>
            <w:r w:rsidRPr="008E3F16">
              <w:rPr>
                <w:sz w:val="20"/>
                <w:szCs w:val="20"/>
              </w:rPr>
              <w:t>74.164,22</w:t>
            </w:r>
          </w:p>
        </w:tc>
        <w:tc>
          <w:tcPr>
            <w:tcW w:w="1417" w:type="dxa"/>
            <w:vAlign w:val="center"/>
          </w:tcPr>
          <w:p w:rsidR="008E3F16" w:rsidRPr="008E3F16" w:rsidRDefault="008E3F16" w:rsidP="008E3F16">
            <w:pPr>
              <w:jc w:val="right"/>
              <w:rPr>
                <w:sz w:val="20"/>
                <w:szCs w:val="20"/>
              </w:rPr>
            </w:pPr>
            <w:r w:rsidRPr="008E3F16">
              <w:rPr>
                <w:sz w:val="20"/>
                <w:szCs w:val="20"/>
              </w:rPr>
              <w:t>67.916,72</w:t>
            </w:r>
          </w:p>
        </w:tc>
      </w:tr>
      <w:tr w:rsidR="008E3F16" w:rsidRPr="008E3F16" w:rsidTr="00AC3D88">
        <w:trPr>
          <w:trHeight w:val="227"/>
        </w:trPr>
        <w:tc>
          <w:tcPr>
            <w:tcW w:w="1242" w:type="dxa"/>
          </w:tcPr>
          <w:p w:rsidR="008E3F16" w:rsidRPr="008E3F16" w:rsidRDefault="008E3F16" w:rsidP="008E3F16">
            <w:pPr>
              <w:rPr>
                <w:sz w:val="20"/>
                <w:szCs w:val="20"/>
              </w:rPr>
            </w:pPr>
            <w:r w:rsidRPr="008E3F16">
              <w:rPr>
                <w:sz w:val="20"/>
                <w:szCs w:val="20"/>
              </w:rPr>
              <w:t>1652601</w:t>
            </w:r>
          </w:p>
          <w:p w:rsidR="008E3F16" w:rsidRPr="008E3F16" w:rsidRDefault="008E3F16" w:rsidP="008E3F16">
            <w:pPr>
              <w:rPr>
                <w:sz w:val="20"/>
                <w:szCs w:val="20"/>
              </w:rPr>
            </w:pPr>
            <w:r w:rsidRPr="008E3F16">
              <w:rPr>
                <w:sz w:val="20"/>
                <w:szCs w:val="20"/>
              </w:rPr>
              <w:t>ELE</w:t>
            </w:r>
          </w:p>
        </w:tc>
        <w:tc>
          <w:tcPr>
            <w:tcW w:w="2694" w:type="dxa"/>
            <w:vAlign w:val="center"/>
          </w:tcPr>
          <w:p w:rsidR="008E3F16" w:rsidRPr="008E3F16" w:rsidRDefault="008E3F16" w:rsidP="008E3F16">
            <w:pPr>
              <w:rPr>
                <w:sz w:val="20"/>
                <w:szCs w:val="20"/>
              </w:rPr>
            </w:pPr>
            <w:r w:rsidRPr="008E3F16">
              <w:rPr>
                <w:sz w:val="20"/>
                <w:szCs w:val="20"/>
              </w:rPr>
              <w:t>Naknada za  isporučenu el. energiju – vjetroelektrane</w:t>
            </w:r>
          </w:p>
        </w:tc>
        <w:tc>
          <w:tcPr>
            <w:tcW w:w="1446" w:type="dxa"/>
            <w:vAlign w:val="center"/>
          </w:tcPr>
          <w:p w:rsidR="008E3F16" w:rsidRPr="008E3F16" w:rsidRDefault="008E3F16" w:rsidP="008E3F16">
            <w:pPr>
              <w:jc w:val="right"/>
              <w:rPr>
                <w:sz w:val="20"/>
                <w:szCs w:val="20"/>
              </w:rPr>
            </w:pPr>
            <w:r w:rsidRPr="008E3F16">
              <w:rPr>
                <w:sz w:val="20"/>
                <w:szCs w:val="20"/>
              </w:rPr>
              <w:t>6.758,00</w:t>
            </w:r>
          </w:p>
        </w:tc>
        <w:tc>
          <w:tcPr>
            <w:tcW w:w="1417" w:type="dxa"/>
            <w:vAlign w:val="center"/>
          </w:tcPr>
          <w:p w:rsidR="008E3F16" w:rsidRPr="008E3F16" w:rsidRDefault="008E3F16" w:rsidP="008E3F16">
            <w:pPr>
              <w:jc w:val="right"/>
              <w:rPr>
                <w:sz w:val="20"/>
                <w:szCs w:val="20"/>
              </w:rPr>
            </w:pPr>
            <w:r w:rsidRPr="008E3F16">
              <w:rPr>
                <w:sz w:val="20"/>
                <w:szCs w:val="20"/>
              </w:rPr>
              <w:t>0,00</w:t>
            </w:r>
          </w:p>
        </w:tc>
        <w:tc>
          <w:tcPr>
            <w:tcW w:w="1418" w:type="dxa"/>
            <w:vAlign w:val="center"/>
          </w:tcPr>
          <w:p w:rsidR="008E3F16" w:rsidRPr="008E3F16" w:rsidRDefault="008E3F16" w:rsidP="008E3F16">
            <w:pPr>
              <w:jc w:val="right"/>
              <w:rPr>
                <w:sz w:val="20"/>
                <w:szCs w:val="20"/>
              </w:rPr>
            </w:pPr>
            <w:r w:rsidRPr="008E3F16">
              <w:rPr>
                <w:sz w:val="20"/>
                <w:szCs w:val="20"/>
              </w:rPr>
              <w:t>7.261,00</w:t>
            </w:r>
          </w:p>
        </w:tc>
        <w:tc>
          <w:tcPr>
            <w:tcW w:w="1417" w:type="dxa"/>
            <w:vAlign w:val="center"/>
          </w:tcPr>
          <w:p w:rsidR="008E3F16" w:rsidRPr="008E3F16" w:rsidRDefault="008E3F16" w:rsidP="008E3F16">
            <w:pPr>
              <w:jc w:val="right"/>
              <w:rPr>
                <w:sz w:val="20"/>
                <w:szCs w:val="20"/>
              </w:rPr>
            </w:pPr>
            <w:r w:rsidRPr="008E3F16">
              <w:rPr>
                <w:sz w:val="20"/>
                <w:szCs w:val="20"/>
              </w:rPr>
              <w:t>0,00</w:t>
            </w:r>
          </w:p>
        </w:tc>
      </w:tr>
      <w:tr w:rsidR="008E3F16" w:rsidRPr="008E3F16" w:rsidTr="00AC3D88">
        <w:trPr>
          <w:trHeight w:val="227"/>
        </w:trPr>
        <w:tc>
          <w:tcPr>
            <w:tcW w:w="1242" w:type="dxa"/>
          </w:tcPr>
          <w:p w:rsidR="008E3F16" w:rsidRPr="008E3F16" w:rsidRDefault="008E3F16" w:rsidP="008E3F16">
            <w:pPr>
              <w:rPr>
                <w:sz w:val="20"/>
                <w:szCs w:val="20"/>
              </w:rPr>
            </w:pPr>
            <w:r w:rsidRPr="008E3F16">
              <w:rPr>
                <w:sz w:val="20"/>
                <w:szCs w:val="20"/>
              </w:rPr>
              <w:t>1652608</w:t>
            </w:r>
          </w:p>
          <w:p w:rsidR="008E3F16" w:rsidRPr="008E3F16" w:rsidRDefault="008E3F16" w:rsidP="008E3F16">
            <w:pPr>
              <w:rPr>
                <w:sz w:val="20"/>
                <w:szCs w:val="20"/>
              </w:rPr>
            </w:pPr>
            <w:r w:rsidRPr="008E3F16">
              <w:rPr>
                <w:sz w:val="20"/>
                <w:szCs w:val="20"/>
              </w:rPr>
              <w:t>PRS</w:t>
            </w:r>
          </w:p>
        </w:tc>
        <w:tc>
          <w:tcPr>
            <w:tcW w:w="2694" w:type="dxa"/>
            <w:vAlign w:val="center"/>
          </w:tcPr>
          <w:p w:rsidR="008E3F16" w:rsidRPr="008E3F16" w:rsidRDefault="008E3F16" w:rsidP="008E3F16">
            <w:pPr>
              <w:rPr>
                <w:sz w:val="20"/>
                <w:szCs w:val="20"/>
              </w:rPr>
            </w:pPr>
            <w:r w:rsidRPr="008E3F16">
              <w:rPr>
                <w:sz w:val="20"/>
                <w:szCs w:val="20"/>
              </w:rPr>
              <w:t>Pravo služnosti</w:t>
            </w:r>
          </w:p>
        </w:tc>
        <w:tc>
          <w:tcPr>
            <w:tcW w:w="1446" w:type="dxa"/>
            <w:vAlign w:val="center"/>
          </w:tcPr>
          <w:p w:rsidR="008E3F16" w:rsidRPr="008E3F16" w:rsidRDefault="008E3F16" w:rsidP="008E3F16">
            <w:pPr>
              <w:jc w:val="right"/>
              <w:rPr>
                <w:sz w:val="20"/>
                <w:szCs w:val="20"/>
              </w:rPr>
            </w:pPr>
            <w:r w:rsidRPr="008E3F16">
              <w:rPr>
                <w:sz w:val="20"/>
                <w:szCs w:val="20"/>
              </w:rPr>
              <w:t>23.000,00</w:t>
            </w:r>
          </w:p>
        </w:tc>
        <w:tc>
          <w:tcPr>
            <w:tcW w:w="1417" w:type="dxa"/>
            <w:vAlign w:val="center"/>
          </w:tcPr>
          <w:p w:rsidR="008E3F16" w:rsidRPr="008E3F16" w:rsidRDefault="008E3F16" w:rsidP="008E3F16">
            <w:pPr>
              <w:jc w:val="right"/>
              <w:rPr>
                <w:sz w:val="20"/>
                <w:szCs w:val="20"/>
              </w:rPr>
            </w:pPr>
            <w:r w:rsidRPr="008E3F16">
              <w:rPr>
                <w:sz w:val="20"/>
                <w:szCs w:val="20"/>
              </w:rPr>
              <w:t>3.000,00</w:t>
            </w:r>
          </w:p>
        </w:tc>
        <w:tc>
          <w:tcPr>
            <w:tcW w:w="1418" w:type="dxa"/>
            <w:vAlign w:val="center"/>
          </w:tcPr>
          <w:p w:rsidR="008E3F16" w:rsidRPr="008E3F16" w:rsidRDefault="008E3F16" w:rsidP="008E3F16">
            <w:pPr>
              <w:jc w:val="right"/>
              <w:rPr>
                <w:sz w:val="20"/>
                <w:szCs w:val="20"/>
              </w:rPr>
            </w:pPr>
            <w:r w:rsidRPr="008E3F16">
              <w:rPr>
                <w:sz w:val="20"/>
                <w:szCs w:val="20"/>
              </w:rPr>
              <w:t>29.000,00</w:t>
            </w:r>
          </w:p>
        </w:tc>
        <w:tc>
          <w:tcPr>
            <w:tcW w:w="1417" w:type="dxa"/>
            <w:vAlign w:val="center"/>
          </w:tcPr>
          <w:p w:rsidR="008E3F16" w:rsidRPr="008E3F16" w:rsidRDefault="008E3F16" w:rsidP="008E3F16">
            <w:pPr>
              <w:jc w:val="right"/>
              <w:rPr>
                <w:sz w:val="20"/>
                <w:szCs w:val="20"/>
              </w:rPr>
            </w:pPr>
            <w:r w:rsidRPr="008E3F16">
              <w:rPr>
                <w:sz w:val="20"/>
                <w:szCs w:val="20"/>
              </w:rPr>
              <w:t>5.600,00</w:t>
            </w:r>
          </w:p>
        </w:tc>
      </w:tr>
      <w:tr w:rsidR="008E3F16" w:rsidRPr="008E3F16" w:rsidTr="00AC3D88">
        <w:trPr>
          <w:trHeight w:val="227"/>
        </w:trPr>
        <w:tc>
          <w:tcPr>
            <w:tcW w:w="1242" w:type="dxa"/>
          </w:tcPr>
          <w:p w:rsidR="008E3F16" w:rsidRPr="008E3F16" w:rsidRDefault="008E3F16" w:rsidP="008E3F16">
            <w:pPr>
              <w:rPr>
                <w:sz w:val="20"/>
                <w:szCs w:val="20"/>
              </w:rPr>
            </w:pPr>
            <w:r w:rsidRPr="008E3F16">
              <w:rPr>
                <w:sz w:val="20"/>
                <w:szCs w:val="20"/>
              </w:rPr>
              <w:t>1652609</w:t>
            </w:r>
          </w:p>
        </w:tc>
        <w:tc>
          <w:tcPr>
            <w:tcW w:w="2694" w:type="dxa"/>
            <w:vAlign w:val="center"/>
          </w:tcPr>
          <w:p w:rsidR="008E3F16" w:rsidRPr="008E3F16" w:rsidRDefault="008E3F16" w:rsidP="008E3F16">
            <w:pPr>
              <w:rPr>
                <w:sz w:val="20"/>
                <w:szCs w:val="20"/>
              </w:rPr>
            </w:pPr>
            <w:r w:rsidRPr="008E3F16">
              <w:rPr>
                <w:sz w:val="20"/>
                <w:szCs w:val="20"/>
              </w:rPr>
              <w:t xml:space="preserve">Troškovi ovrhe NUV-a </w:t>
            </w:r>
          </w:p>
        </w:tc>
        <w:tc>
          <w:tcPr>
            <w:tcW w:w="1446" w:type="dxa"/>
            <w:vAlign w:val="center"/>
          </w:tcPr>
          <w:p w:rsidR="008E3F16" w:rsidRPr="008E3F16" w:rsidRDefault="008E3F16" w:rsidP="008E3F16">
            <w:pPr>
              <w:jc w:val="right"/>
              <w:rPr>
                <w:sz w:val="20"/>
                <w:szCs w:val="20"/>
              </w:rPr>
            </w:pPr>
            <w:r w:rsidRPr="008E3F16">
              <w:rPr>
                <w:sz w:val="20"/>
                <w:szCs w:val="20"/>
              </w:rPr>
              <w:t>4.600,04</w:t>
            </w:r>
          </w:p>
        </w:tc>
        <w:tc>
          <w:tcPr>
            <w:tcW w:w="1417" w:type="dxa"/>
            <w:vAlign w:val="center"/>
          </w:tcPr>
          <w:p w:rsidR="008E3F16" w:rsidRPr="008E3F16" w:rsidRDefault="008E3F16" w:rsidP="008E3F16">
            <w:pPr>
              <w:jc w:val="right"/>
              <w:rPr>
                <w:sz w:val="20"/>
                <w:szCs w:val="20"/>
              </w:rPr>
            </w:pPr>
            <w:r w:rsidRPr="008E3F16">
              <w:rPr>
                <w:sz w:val="20"/>
                <w:szCs w:val="20"/>
              </w:rPr>
              <w:t>4.600,04</w:t>
            </w:r>
          </w:p>
        </w:tc>
        <w:tc>
          <w:tcPr>
            <w:tcW w:w="1418" w:type="dxa"/>
            <w:vAlign w:val="center"/>
          </w:tcPr>
          <w:p w:rsidR="008E3F16" w:rsidRPr="008E3F16" w:rsidRDefault="008E3F16" w:rsidP="008E3F16">
            <w:pPr>
              <w:jc w:val="right"/>
              <w:rPr>
                <w:sz w:val="20"/>
                <w:szCs w:val="20"/>
              </w:rPr>
            </w:pPr>
            <w:r w:rsidRPr="008E3F16">
              <w:rPr>
                <w:sz w:val="20"/>
                <w:szCs w:val="20"/>
              </w:rPr>
              <w:t>4.400,04</w:t>
            </w:r>
          </w:p>
        </w:tc>
        <w:tc>
          <w:tcPr>
            <w:tcW w:w="1417" w:type="dxa"/>
            <w:vAlign w:val="center"/>
          </w:tcPr>
          <w:p w:rsidR="008E3F16" w:rsidRPr="008E3F16" w:rsidRDefault="008E3F16" w:rsidP="008E3F16">
            <w:pPr>
              <w:jc w:val="right"/>
              <w:rPr>
                <w:sz w:val="20"/>
                <w:szCs w:val="20"/>
              </w:rPr>
            </w:pPr>
            <w:r w:rsidRPr="008E3F16">
              <w:rPr>
                <w:sz w:val="20"/>
                <w:szCs w:val="20"/>
              </w:rPr>
              <w:t>4.400,04</w:t>
            </w:r>
          </w:p>
        </w:tc>
      </w:tr>
      <w:tr w:rsidR="008E3F16" w:rsidRPr="008E3F16" w:rsidTr="00AC3D88">
        <w:trPr>
          <w:trHeight w:val="227"/>
        </w:trPr>
        <w:tc>
          <w:tcPr>
            <w:tcW w:w="1242" w:type="dxa"/>
          </w:tcPr>
          <w:p w:rsidR="008E3F16" w:rsidRPr="008E3F16" w:rsidRDefault="008E3F16" w:rsidP="008E3F16">
            <w:pPr>
              <w:rPr>
                <w:sz w:val="20"/>
                <w:szCs w:val="20"/>
              </w:rPr>
            </w:pPr>
            <w:r w:rsidRPr="008E3F16">
              <w:rPr>
                <w:sz w:val="20"/>
                <w:szCs w:val="20"/>
              </w:rPr>
              <w:t>1681912</w:t>
            </w:r>
          </w:p>
          <w:p w:rsidR="008E3F16" w:rsidRPr="008E3F16" w:rsidRDefault="008E3F16" w:rsidP="008E3F16">
            <w:pPr>
              <w:rPr>
                <w:sz w:val="20"/>
                <w:szCs w:val="20"/>
              </w:rPr>
            </w:pPr>
            <w:r w:rsidRPr="008E3F16">
              <w:rPr>
                <w:sz w:val="20"/>
                <w:szCs w:val="20"/>
              </w:rPr>
              <w:t>OPP</w:t>
            </w:r>
          </w:p>
        </w:tc>
        <w:tc>
          <w:tcPr>
            <w:tcW w:w="2694" w:type="dxa"/>
            <w:vAlign w:val="center"/>
          </w:tcPr>
          <w:p w:rsidR="008E3F16" w:rsidRPr="008E3F16" w:rsidRDefault="008E3F16" w:rsidP="008E3F16">
            <w:pPr>
              <w:rPr>
                <w:sz w:val="20"/>
                <w:szCs w:val="20"/>
              </w:rPr>
            </w:pPr>
            <w:r w:rsidRPr="008E3F16">
              <w:rPr>
                <w:sz w:val="20"/>
                <w:szCs w:val="20"/>
              </w:rPr>
              <w:t>Kazne- obavijest o počinjenom prekršaju</w:t>
            </w:r>
          </w:p>
        </w:tc>
        <w:tc>
          <w:tcPr>
            <w:tcW w:w="1446" w:type="dxa"/>
            <w:vAlign w:val="center"/>
          </w:tcPr>
          <w:p w:rsidR="008E3F16" w:rsidRPr="008E3F16" w:rsidRDefault="008E3F16" w:rsidP="008E3F16">
            <w:pPr>
              <w:jc w:val="right"/>
              <w:rPr>
                <w:sz w:val="20"/>
                <w:szCs w:val="20"/>
              </w:rPr>
            </w:pPr>
            <w:r w:rsidRPr="008E3F16">
              <w:rPr>
                <w:sz w:val="20"/>
                <w:szCs w:val="20"/>
              </w:rPr>
              <w:t>0,00</w:t>
            </w:r>
          </w:p>
        </w:tc>
        <w:tc>
          <w:tcPr>
            <w:tcW w:w="1417" w:type="dxa"/>
            <w:vAlign w:val="center"/>
          </w:tcPr>
          <w:p w:rsidR="008E3F16" w:rsidRPr="008E3F16" w:rsidRDefault="008E3F16" w:rsidP="008E3F16">
            <w:pPr>
              <w:jc w:val="right"/>
              <w:rPr>
                <w:sz w:val="20"/>
                <w:szCs w:val="20"/>
              </w:rPr>
            </w:pPr>
            <w:r w:rsidRPr="008E3F16">
              <w:rPr>
                <w:sz w:val="20"/>
                <w:szCs w:val="20"/>
              </w:rPr>
              <w:t>0,00</w:t>
            </w:r>
          </w:p>
        </w:tc>
        <w:tc>
          <w:tcPr>
            <w:tcW w:w="1418" w:type="dxa"/>
            <w:vAlign w:val="center"/>
          </w:tcPr>
          <w:p w:rsidR="008E3F16" w:rsidRPr="008E3F16" w:rsidRDefault="008E3F16" w:rsidP="008E3F16">
            <w:pPr>
              <w:jc w:val="right"/>
              <w:rPr>
                <w:sz w:val="20"/>
                <w:szCs w:val="20"/>
              </w:rPr>
            </w:pPr>
            <w:r w:rsidRPr="008E3F16">
              <w:rPr>
                <w:sz w:val="20"/>
                <w:szCs w:val="20"/>
              </w:rPr>
              <w:t>88.000,00</w:t>
            </w:r>
          </w:p>
        </w:tc>
        <w:tc>
          <w:tcPr>
            <w:tcW w:w="1417" w:type="dxa"/>
            <w:vAlign w:val="center"/>
          </w:tcPr>
          <w:p w:rsidR="008E3F16" w:rsidRPr="008E3F16" w:rsidRDefault="008E3F16" w:rsidP="008E3F16">
            <w:pPr>
              <w:jc w:val="right"/>
              <w:rPr>
                <w:sz w:val="20"/>
                <w:szCs w:val="20"/>
              </w:rPr>
            </w:pPr>
            <w:r w:rsidRPr="008E3F16">
              <w:rPr>
                <w:sz w:val="20"/>
                <w:szCs w:val="20"/>
              </w:rPr>
              <w:t>88.000,00</w:t>
            </w:r>
          </w:p>
        </w:tc>
      </w:tr>
      <w:tr w:rsidR="008E3F16" w:rsidRPr="008E3F16" w:rsidTr="00AC3D88">
        <w:trPr>
          <w:trHeight w:val="227"/>
        </w:trPr>
        <w:tc>
          <w:tcPr>
            <w:tcW w:w="1242" w:type="dxa"/>
          </w:tcPr>
          <w:p w:rsidR="008E3F16" w:rsidRPr="008E3F16" w:rsidRDefault="008E3F16" w:rsidP="008E3F16">
            <w:pPr>
              <w:rPr>
                <w:sz w:val="20"/>
                <w:szCs w:val="20"/>
              </w:rPr>
            </w:pPr>
          </w:p>
        </w:tc>
        <w:tc>
          <w:tcPr>
            <w:tcW w:w="2694" w:type="dxa"/>
            <w:vAlign w:val="center"/>
          </w:tcPr>
          <w:p w:rsidR="008E3F16" w:rsidRPr="008E3F16" w:rsidRDefault="008E3F16" w:rsidP="008E3F16">
            <w:pPr>
              <w:rPr>
                <w:b/>
                <w:sz w:val="20"/>
                <w:szCs w:val="20"/>
              </w:rPr>
            </w:pPr>
            <w:r w:rsidRPr="008E3F16">
              <w:rPr>
                <w:b/>
                <w:sz w:val="20"/>
                <w:szCs w:val="20"/>
              </w:rPr>
              <w:t>Izvor: Prihodi za posebne namjene</w:t>
            </w:r>
          </w:p>
        </w:tc>
        <w:tc>
          <w:tcPr>
            <w:tcW w:w="1446" w:type="dxa"/>
            <w:vAlign w:val="center"/>
          </w:tcPr>
          <w:p w:rsidR="008E3F16" w:rsidRPr="008E3F16" w:rsidRDefault="008E3F16" w:rsidP="008E3F16">
            <w:pPr>
              <w:jc w:val="right"/>
              <w:rPr>
                <w:sz w:val="20"/>
                <w:szCs w:val="20"/>
              </w:rPr>
            </w:pPr>
          </w:p>
        </w:tc>
        <w:tc>
          <w:tcPr>
            <w:tcW w:w="1417" w:type="dxa"/>
            <w:vAlign w:val="center"/>
          </w:tcPr>
          <w:p w:rsidR="008E3F16" w:rsidRPr="008E3F16" w:rsidRDefault="008E3F16" w:rsidP="008E3F16">
            <w:pPr>
              <w:jc w:val="right"/>
              <w:rPr>
                <w:sz w:val="20"/>
                <w:szCs w:val="20"/>
              </w:rPr>
            </w:pPr>
          </w:p>
        </w:tc>
        <w:tc>
          <w:tcPr>
            <w:tcW w:w="1418" w:type="dxa"/>
            <w:vAlign w:val="center"/>
          </w:tcPr>
          <w:p w:rsidR="008E3F16" w:rsidRPr="008E3F16" w:rsidRDefault="008E3F16" w:rsidP="008E3F16">
            <w:pPr>
              <w:jc w:val="right"/>
              <w:rPr>
                <w:sz w:val="20"/>
                <w:szCs w:val="20"/>
              </w:rPr>
            </w:pPr>
          </w:p>
        </w:tc>
        <w:tc>
          <w:tcPr>
            <w:tcW w:w="1417" w:type="dxa"/>
            <w:vAlign w:val="center"/>
          </w:tcPr>
          <w:p w:rsidR="008E3F16" w:rsidRPr="008E3F16" w:rsidRDefault="008E3F16" w:rsidP="008E3F16">
            <w:pPr>
              <w:jc w:val="right"/>
              <w:rPr>
                <w:sz w:val="20"/>
                <w:szCs w:val="20"/>
              </w:rPr>
            </w:pPr>
          </w:p>
        </w:tc>
      </w:tr>
      <w:tr w:rsidR="008E3F16" w:rsidRPr="008E3F16" w:rsidTr="00AC3D88">
        <w:trPr>
          <w:trHeight w:val="227"/>
        </w:trPr>
        <w:tc>
          <w:tcPr>
            <w:tcW w:w="1242" w:type="dxa"/>
          </w:tcPr>
          <w:p w:rsidR="008E3F16" w:rsidRPr="008E3F16" w:rsidRDefault="008E3F16" w:rsidP="008E3F16">
            <w:pPr>
              <w:rPr>
                <w:sz w:val="20"/>
                <w:szCs w:val="20"/>
              </w:rPr>
            </w:pPr>
            <w:r w:rsidRPr="008E3F16">
              <w:rPr>
                <w:sz w:val="20"/>
                <w:szCs w:val="20"/>
              </w:rPr>
              <w:t>164210</w:t>
            </w:r>
          </w:p>
          <w:p w:rsidR="008E3F16" w:rsidRPr="008E3F16" w:rsidRDefault="008E3F16" w:rsidP="008E3F16">
            <w:pPr>
              <w:rPr>
                <w:sz w:val="20"/>
                <w:szCs w:val="20"/>
              </w:rPr>
            </w:pPr>
            <w:r w:rsidRPr="008E3F16">
              <w:rPr>
                <w:sz w:val="20"/>
                <w:szCs w:val="20"/>
              </w:rPr>
              <w:lastRenderedPageBreak/>
              <w:t>KAM</w:t>
            </w:r>
          </w:p>
        </w:tc>
        <w:tc>
          <w:tcPr>
            <w:tcW w:w="2694" w:type="dxa"/>
            <w:vAlign w:val="center"/>
          </w:tcPr>
          <w:p w:rsidR="008E3F16" w:rsidRPr="008E3F16" w:rsidRDefault="008E3F16" w:rsidP="008E3F16">
            <w:pPr>
              <w:rPr>
                <w:sz w:val="20"/>
                <w:szCs w:val="20"/>
              </w:rPr>
            </w:pPr>
            <w:r w:rsidRPr="008E3F16">
              <w:rPr>
                <w:sz w:val="20"/>
                <w:szCs w:val="20"/>
              </w:rPr>
              <w:lastRenderedPageBreak/>
              <w:t xml:space="preserve">Naknada za koncesije </w:t>
            </w:r>
          </w:p>
        </w:tc>
        <w:tc>
          <w:tcPr>
            <w:tcW w:w="1446" w:type="dxa"/>
            <w:vAlign w:val="center"/>
          </w:tcPr>
          <w:p w:rsidR="008E3F16" w:rsidRPr="008E3F16" w:rsidRDefault="008E3F16" w:rsidP="008E3F16">
            <w:pPr>
              <w:jc w:val="right"/>
              <w:rPr>
                <w:sz w:val="20"/>
                <w:szCs w:val="20"/>
              </w:rPr>
            </w:pPr>
            <w:r w:rsidRPr="008E3F16">
              <w:rPr>
                <w:sz w:val="20"/>
                <w:szCs w:val="20"/>
              </w:rPr>
              <w:t>263.925,24</w:t>
            </w:r>
          </w:p>
        </w:tc>
        <w:tc>
          <w:tcPr>
            <w:tcW w:w="1417" w:type="dxa"/>
            <w:vAlign w:val="center"/>
          </w:tcPr>
          <w:p w:rsidR="008E3F16" w:rsidRPr="008E3F16" w:rsidRDefault="008E3F16" w:rsidP="008E3F16">
            <w:pPr>
              <w:jc w:val="right"/>
              <w:rPr>
                <w:sz w:val="20"/>
                <w:szCs w:val="20"/>
              </w:rPr>
            </w:pPr>
            <w:r w:rsidRPr="008E3F16">
              <w:rPr>
                <w:sz w:val="20"/>
                <w:szCs w:val="20"/>
              </w:rPr>
              <w:t>261.525,24</w:t>
            </w:r>
          </w:p>
        </w:tc>
        <w:tc>
          <w:tcPr>
            <w:tcW w:w="1418" w:type="dxa"/>
            <w:vAlign w:val="center"/>
          </w:tcPr>
          <w:p w:rsidR="008E3F16" w:rsidRPr="008E3F16" w:rsidRDefault="008E3F16" w:rsidP="008E3F16">
            <w:pPr>
              <w:jc w:val="right"/>
              <w:rPr>
                <w:sz w:val="20"/>
                <w:szCs w:val="20"/>
              </w:rPr>
            </w:pPr>
            <w:r w:rsidRPr="008E3F16">
              <w:rPr>
                <w:sz w:val="20"/>
                <w:szCs w:val="20"/>
              </w:rPr>
              <w:t>261.525,24</w:t>
            </w:r>
          </w:p>
        </w:tc>
        <w:tc>
          <w:tcPr>
            <w:tcW w:w="1417" w:type="dxa"/>
            <w:vAlign w:val="center"/>
          </w:tcPr>
          <w:p w:rsidR="008E3F16" w:rsidRPr="008E3F16" w:rsidRDefault="008E3F16" w:rsidP="008E3F16">
            <w:pPr>
              <w:jc w:val="right"/>
              <w:rPr>
                <w:sz w:val="20"/>
                <w:szCs w:val="20"/>
              </w:rPr>
            </w:pPr>
            <w:r w:rsidRPr="008E3F16">
              <w:rPr>
                <w:sz w:val="20"/>
                <w:szCs w:val="20"/>
              </w:rPr>
              <w:t>261.525,24</w:t>
            </w:r>
          </w:p>
        </w:tc>
      </w:tr>
      <w:tr w:rsidR="008E3F16" w:rsidRPr="008E3F16" w:rsidTr="00AC3D88">
        <w:trPr>
          <w:trHeight w:val="227"/>
        </w:trPr>
        <w:tc>
          <w:tcPr>
            <w:tcW w:w="1242" w:type="dxa"/>
          </w:tcPr>
          <w:p w:rsidR="008E3F16" w:rsidRPr="008E3F16" w:rsidRDefault="008E3F16" w:rsidP="008E3F16">
            <w:pPr>
              <w:rPr>
                <w:sz w:val="20"/>
                <w:szCs w:val="20"/>
              </w:rPr>
            </w:pPr>
            <w:r w:rsidRPr="008E3F16">
              <w:rPr>
                <w:sz w:val="20"/>
                <w:szCs w:val="20"/>
              </w:rPr>
              <w:t>KOO</w:t>
            </w:r>
          </w:p>
          <w:p w:rsidR="008E3F16" w:rsidRPr="008E3F16" w:rsidRDefault="008E3F16" w:rsidP="008E3F16">
            <w:pPr>
              <w:rPr>
                <w:sz w:val="20"/>
                <w:szCs w:val="20"/>
              </w:rPr>
            </w:pPr>
            <w:r w:rsidRPr="008E3F16">
              <w:rPr>
                <w:sz w:val="20"/>
                <w:szCs w:val="20"/>
              </w:rPr>
              <w:t>1642101</w:t>
            </w:r>
          </w:p>
        </w:tc>
        <w:tc>
          <w:tcPr>
            <w:tcW w:w="2694" w:type="dxa"/>
            <w:vAlign w:val="center"/>
          </w:tcPr>
          <w:p w:rsidR="008E3F16" w:rsidRPr="008E3F16" w:rsidRDefault="008E3F16" w:rsidP="008E3F16">
            <w:pPr>
              <w:rPr>
                <w:sz w:val="20"/>
                <w:szCs w:val="20"/>
              </w:rPr>
            </w:pPr>
            <w:r w:rsidRPr="008E3F16">
              <w:rPr>
                <w:sz w:val="20"/>
                <w:szCs w:val="20"/>
              </w:rPr>
              <w:t>Naknada za upotrebu pomorskog dobra</w:t>
            </w:r>
          </w:p>
        </w:tc>
        <w:tc>
          <w:tcPr>
            <w:tcW w:w="1446" w:type="dxa"/>
            <w:vAlign w:val="center"/>
          </w:tcPr>
          <w:p w:rsidR="008E3F16" w:rsidRPr="008E3F16" w:rsidRDefault="008E3F16" w:rsidP="008E3F16">
            <w:pPr>
              <w:jc w:val="right"/>
              <w:rPr>
                <w:sz w:val="20"/>
                <w:szCs w:val="20"/>
              </w:rPr>
            </w:pPr>
            <w:r w:rsidRPr="008E3F16">
              <w:rPr>
                <w:sz w:val="20"/>
                <w:szCs w:val="20"/>
              </w:rPr>
              <w:t>137.980,00</w:t>
            </w:r>
          </w:p>
        </w:tc>
        <w:tc>
          <w:tcPr>
            <w:tcW w:w="1417" w:type="dxa"/>
            <w:vAlign w:val="center"/>
          </w:tcPr>
          <w:p w:rsidR="008E3F16" w:rsidRPr="008E3F16" w:rsidRDefault="008E3F16" w:rsidP="008E3F16">
            <w:pPr>
              <w:jc w:val="right"/>
              <w:rPr>
                <w:sz w:val="20"/>
                <w:szCs w:val="20"/>
              </w:rPr>
            </w:pPr>
            <w:r w:rsidRPr="008E3F16">
              <w:rPr>
                <w:sz w:val="20"/>
                <w:szCs w:val="20"/>
              </w:rPr>
              <w:t>137.980,00</w:t>
            </w:r>
          </w:p>
        </w:tc>
        <w:tc>
          <w:tcPr>
            <w:tcW w:w="1418" w:type="dxa"/>
            <w:vAlign w:val="center"/>
          </w:tcPr>
          <w:p w:rsidR="008E3F16" w:rsidRPr="008E3F16" w:rsidRDefault="008E3F16" w:rsidP="008E3F16">
            <w:pPr>
              <w:jc w:val="right"/>
              <w:rPr>
                <w:sz w:val="20"/>
                <w:szCs w:val="20"/>
              </w:rPr>
            </w:pPr>
            <w:r w:rsidRPr="008E3F16">
              <w:rPr>
                <w:sz w:val="20"/>
                <w:szCs w:val="20"/>
              </w:rPr>
              <w:t>137.980,00</w:t>
            </w:r>
          </w:p>
        </w:tc>
        <w:tc>
          <w:tcPr>
            <w:tcW w:w="1417" w:type="dxa"/>
            <w:vAlign w:val="center"/>
          </w:tcPr>
          <w:p w:rsidR="008E3F16" w:rsidRPr="008E3F16" w:rsidRDefault="008E3F16" w:rsidP="008E3F16">
            <w:pPr>
              <w:jc w:val="right"/>
              <w:rPr>
                <w:sz w:val="20"/>
                <w:szCs w:val="20"/>
              </w:rPr>
            </w:pPr>
            <w:r w:rsidRPr="008E3F16">
              <w:rPr>
                <w:sz w:val="20"/>
                <w:szCs w:val="20"/>
              </w:rPr>
              <w:t>137.980,00</w:t>
            </w:r>
          </w:p>
        </w:tc>
      </w:tr>
      <w:tr w:rsidR="008E3F16" w:rsidRPr="008E3F16" w:rsidTr="00AC3D88">
        <w:trPr>
          <w:trHeight w:val="227"/>
        </w:trPr>
        <w:tc>
          <w:tcPr>
            <w:tcW w:w="1242" w:type="dxa"/>
          </w:tcPr>
          <w:p w:rsidR="008E3F16" w:rsidRPr="008E3F16" w:rsidRDefault="008E3F16" w:rsidP="008E3F16">
            <w:pPr>
              <w:rPr>
                <w:sz w:val="20"/>
                <w:szCs w:val="20"/>
              </w:rPr>
            </w:pPr>
            <w:r w:rsidRPr="008E3F16">
              <w:rPr>
                <w:sz w:val="20"/>
                <w:szCs w:val="20"/>
              </w:rPr>
              <w:t>164232</w:t>
            </w:r>
          </w:p>
          <w:p w:rsidR="008E3F16" w:rsidRPr="008E3F16" w:rsidRDefault="008E3F16" w:rsidP="008E3F16">
            <w:pPr>
              <w:rPr>
                <w:sz w:val="20"/>
                <w:szCs w:val="20"/>
              </w:rPr>
            </w:pPr>
            <w:r w:rsidRPr="008E3F16">
              <w:rPr>
                <w:sz w:val="20"/>
                <w:szCs w:val="20"/>
              </w:rPr>
              <w:t>SPR</w:t>
            </w:r>
          </w:p>
        </w:tc>
        <w:tc>
          <w:tcPr>
            <w:tcW w:w="2694" w:type="dxa"/>
            <w:vAlign w:val="center"/>
          </w:tcPr>
          <w:p w:rsidR="008E3F16" w:rsidRPr="008E3F16" w:rsidRDefault="008E3F16" w:rsidP="008E3F16">
            <w:pPr>
              <w:rPr>
                <w:sz w:val="20"/>
                <w:szCs w:val="20"/>
              </w:rPr>
            </w:pPr>
            <w:r w:rsidRPr="008E3F16">
              <w:rPr>
                <w:sz w:val="20"/>
                <w:szCs w:val="20"/>
              </w:rPr>
              <w:t>Spomenička renta</w:t>
            </w:r>
          </w:p>
        </w:tc>
        <w:tc>
          <w:tcPr>
            <w:tcW w:w="1446" w:type="dxa"/>
            <w:vAlign w:val="center"/>
          </w:tcPr>
          <w:p w:rsidR="008E3F16" w:rsidRPr="008E3F16" w:rsidRDefault="008E3F16" w:rsidP="008E3F16">
            <w:pPr>
              <w:jc w:val="right"/>
              <w:rPr>
                <w:sz w:val="20"/>
                <w:szCs w:val="20"/>
              </w:rPr>
            </w:pPr>
            <w:r w:rsidRPr="008E3F16">
              <w:rPr>
                <w:sz w:val="20"/>
                <w:szCs w:val="20"/>
              </w:rPr>
              <w:t>136.473,03</w:t>
            </w:r>
          </w:p>
        </w:tc>
        <w:tc>
          <w:tcPr>
            <w:tcW w:w="1417" w:type="dxa"/>
            <w:vAlign w:val="center"/>
          </w:tcPr>
          <w:p w:rsidR="008E3F16" w:rsidRPr="008E3F16" w:rsidRDefault="008E3F16" w:rsidP="008E3F16">
            <w:pPr>
              <w:jc w:val="right"/>
              <w:rPr>
                <w:sz w:val="20"/>
                <w:szCs w:val="20"/>
              </w:rPr>
            </w:pPr>
            <w:r w:rsidRPr="008E3F16">
              <w:rPr>
                <w:sz w:val="20"/>
                <w:szCs w:val="20"/>
              </w:rPr>
              <w:t>136.473,03</w:t>
            </w:r>
          </w:p>
        </w:tc>
        <w:tc>
          <w:tcPr>
            <w:tcW w:w="1418" w:type="dxa"/>
            <w:vAlign w:val="center"/>
          </w:tcPr>
          <w:p w:rsidR="008E3F16" w:rsidRPr="008E3F16" w:rsidRDefault="008E3F16" w:rsidP="008E3F16">
            <w:pPr>
              <w:jc w:val="right"/>
              <w:rPr>
                <w:sz w:val="20"/>
                <w:szCs w:val="20"/>
              </w:rPr>
            </w:pPr>
            <w:r w:rsidRPr="008E3F16">
              <w:rPr>
                <w:sz w:val="20"/>
                <w:szCs w:val="20"/>
              </w:rPr>
              <w:t>146.811,89</w:t>
            </w:r>
          </w:p>
        </w:tc>
        <w:tc>
          <w:tcPr>
            <w:tcW w:w="1417" w:type="dxa"/>
            <w:vAlign w:val="center"/>
          </w:tcPr>
          <w:p w:rsidR="008E3F16" w:rsidRPr="008E3F16" w:rsidRDefault="008E3F16" w:rsidP="008E3F16">
            <w:pPr>
              <w:jc w:val="right"/>
              <w:rPr>
                <w:sz w:val="20"/>
                <w:szCs w:val="20"/>
              </w:rPr>
            </w:pPr>
            <w:r w:rsidRPr="008E3F16">
              <w:rPr>
                <w:sz w:val="20"/>
                <w:szCs w:val="20"/>
              </w:rPr>
              <w:t>146.811,89</w:t>
            </w:r>
          </w:p>
        </w:tc>
      </w:tr>
      <w:tr w:rsidR="008E3F16" w:rsidRPr="008E3F16" w:rsidTr="00AC3D88">
        <w:trPr>
          <w:trHeight w:val="227"/>
        </w:trPr>
        <w:tc>
          <w:tcPr>
            <w:tcW w:w="1242" w:type="dxa"/>
          </w:tcPr>
          <w:p w:rsidR="008E3F16" w:rsidRPr="008E3F16" w:rsidRDefault="008E3F16" w:rsidP="008E3F16">
            <w:pPr>
              <w:rPr>
                <w:sz w:val="20"/>
                <w:szCs w:val="20"/>
              </w:rPr>
            </w:pPr>
            <w:r w:rsidRPr="008E3F16">
              <w:rPr>
                <w:sz w:val="20"/>
                <w:szCs w:val="20"/>
              </w:rPr>
              <w:t>164291</w:t>
            </w:r>
          </w:p>
          <w:p w:rsidR="008E3F16" w:rsidRPr="008E3F16" w:rsidRDefault="008E3F16" w:rsidP="008E3F16">
            <w:pPr>
              <w:rPr>
                <w:sz w:val="20"/>
                <w:szCs w:val="20"/>
              </w:rPr>
            </w:pPr>
            <w:r w:rsidRPr="008E3F16">
              <w:rPr>
                <w:sz w:val="20"/>
                <w:szCs w:val="20"/>
              </w:rPr>
              <w:t>NIZ</w:t>
            </w:r>
          </w:p>
        </w:tc>
        <w:tc>
          <w:tcPr>
            <w:tcW w:w="2694" w:type="dxa"/>
            <w:vAlign w:val="center"/>
          </w:tcPr>
          <w:p w:rsidR="008E3F16" w:rsidRPr="008E3F16" w:rsidRDefault="008E3F16" w:rsidP="008E3F16">
            <w:pPr>
              <w:rPr>
                <w:sz w:val="20"/>
                <w:szCs w:val="20"/>
              </w:rPr>
            </w:pPr>
            <w:r w:rsidRPr="008E3F16">
              <w:rPr>
                <w:sz w:val="20"/>
                <w:szCs w:val="20"/>
              </w:rPr>
              <w:t>Naknada za nezakonito izgrađene zgrade-po rješenjima Grada</w:t>
            </w:r>
          </w:p>
        </w:tc>
        <w:tc>
          <w:tcPr>
            <w:tcW w:w="1446" w:type="dxa"/>
            <w:vAlign w:val="center"/>
          </w:tcPr>
          <w:p w:rsidR="008E3F16" w:rsidRPr="008E3F16" w:rsidRDefault="008E3F16" w:rsidP="008E3F16">
            <w:pPr>
              <w:jc w:val="right"/>
              <w:rPr>
                <w:sz w:val="20"/>
                <w:szCs w:val="20"/>
              </w:rPr>
            </w:pPr>
            <w:r w:rsidRPr="008E3F16">
              <w:rPr>
                <w:sz w:val="20"/>
                <w:szCs w:val="20"/>
              </w:rPr>
              <w:t>158.094,83</w:t>
            </w:r>
          </w:p>
        </w:tc>
        <w:tc>
          <w:tcPr>
            <w:tcW w:w="1417" w:type="dxa"/>
            <w:vAlign w:val="center"/>
          </w:tcPr>
          <w:p w:rsidR="008E3F16" w:rsidRPr="008E3F16" w:rsidRDefault="008E3F16" w:rsidP="008E3F16">
            <w:pPr>
              <w:jc w:val="right"/>
              <w:rPr>
                <w:sz w:val="20"/>
                <w:szCs w:val="20"/>
              </w:rPr>
            </w:pPr>
            <w:r w:rsidRPr="008E3F16">
              <w:rPr>
                <w:sz w:val="20"/>
                <w:szCs w:val="20"/>
              </w:rPr>
              <w:t>143.357,95</w:t>
            </w:r>
          </w:p>
        </w:tc>
        <w:tc>
          <w:tcPr>
            <w:tcW w:w="1418" w:type="dxa"/>
            <w:vAlign w:val="center"/>
          </w:tcPr>
          <w:p w:rsidR="008E3F16" w:rsidRPr="008E3F16" w:rsidRDefault="008E3F16" w:rsidP="008E3F16">
            <w:pPr>
              <w:jc w:val="right"/>
              <w:rPr>
                <w:sz w:val="20"/>
                <w:szCs w:val="20"/>
              </w:rPr>
            </w:pPr>
            <w:r w:rsidRPr="008E3F16">
              <w:rPr>
                <w:sz w:val="20"/>
                <w:szCs w:val="20"/>
              </w:rPr>
              <w:t>136.370,25</w:t>
            </w:r>
          </w:p>
        </w:tc>
        <w:tc>
          <w:tcPr>
            <w:tcW w:w="1417" w:type="dxa"/>
            <w:vAlign w:val="center"/>
          </w:tcPr>
          <w:p w:rsidR="008E3F16" w:rsidRPr="008E3F16" w:rsidRDefault="008E3F16" w:rsidP="008E3F16">
            <w:pPr>
              <w:jc w:val="right"/>
              <w:rPr>
                <w:sz w:val="20"/>
                <w:szCs w:val="20"/>
              </w:rPr>
            </w:pPr>
            <w:r w:rsidRPr="008E3F16">
              <w:rPr>
                <w:sz w:val="20"/>
                <w:szCs w:val="20"/>
              </w:rPr>
              <w:t>101.697,73</w:t>
            </w:r>
          </w:p>
        </w:tc>
      </w:tr>
      <w:tr w:rsidR="008E3F16" w:rsidRPr="008E3F16" w:rsidTr="00AC3D88">
        <w:trPr>
          <w:trHeight w:val="227"/>
        </w:trPr>
        <w:tc>
          <w:tcPr>
            <w:tcW w:w="1242" w:type="dxa"/>
          </w:tcPr>
          <w:p w:rsidR="008E3F16" w:rsidRPr="008E3F16" w:rsidRDefault="008E3F16" w:rsidP="008E3F16">
            <w:pPr>
              <w:rPr>
                <w:sz w:val="20"/>
                <w:szCs w:val="20"/>
              </w:rPr>
            </w:pPr>
            <w:r w:rsidRPr="008E3F16">
              <w:rPr>
                <w:sz w:val="20"/>
                <w:szCs w:val="20"/>
              </w:rPr>
              <w:t>164292</w:t>
            </w:r>
          </w:p>
          <w:p w:rsidR="008E3F16" w:rsidRPr="008E3F16" w:rsidRDefault="008E3F16" w:rsidP="008E3F16">
            <w:pPr>
              <w:rPr>
                <w:sz w:val="20"/>
                <w:szCs w:val="20"/>
              </w:rPr>
            </w:pPr>
            <w:r w:rsidRPr="008E3F16">
              <w:rPr>
                <w:sz w:val="20"/>
                <w:szCs w:val="20"/>
              </w:rPr>
              <w:t>NAZ</w:t>
            </w:r>
          </w:p>
        </w:tc>
        <w:tc>
          <w:tcPr>
            <w:tcW w:w="2694" w:type="dxa"/>
            <w:vAlign w:val="center"/>
          </w:tcPr>
          <w:p w:rsidR="008E3F16" w:rsidRPr="008E3F16" w:rsidRDefault="008E3F16" w:rsidP="008E3F16">
            <w:pPr>
              <w:rPr>
                <w:sz w:val="20"/>
                <w:szCs w:val="20"/>
              </w:rPr>
            </w:pPr>
            <w:r w:rsidRPr="008E3F16">
              <w:rPr>
                <w:sz w:val="20"/>
                <w:szCs w:val="20"/>
              </w:rPr>
              <w:t>Naknada za nezakonito izgrađene zgrade-po rješenjima Agencije</w:t>
            </w:r>
          </w:p>
        </w:tc>
        <w:tc>
          <w:tcPr>
            <w:tcW w:w="1446" w:type="dxa"/>
            <w:vAlign w:val="center"/>
          </w:tcPr>
          <w:p w:rsidR="008E3F16" w:rsidRPr="008E3F16" w:rsidRDefault="008E3F16" w:rsidP="008E3F16">
            <w:pPr>
              <w:jc w:val="right"/>
              <w:rPr>
                <w:sz w:val="20"/>
                <w:szCs w:val="20"/>
              </w:rPr>
            </w:pPr>
            <w:r w:rsidRPr="008E3F16">
              <w:rPr>
                <w:sz w:val="20"/>
                <w:szCs w:val="20"/>
              </w:rPr>
              <w:t>102.949,62</w:t>
            </w:r>
          </w:p>
        </w:tc>
        <w:tc>
          <w:tcPr>
            <w:tcW w:w="1417" w:type="dxa"/>
            <w:vAlign w:val="center"/>
          </w:tcPr>
          <w:p w:rsidR="008E3F16" w:rsidRPr="008E3F16" w:rsidRDefault="008E3F16" w:rsidP="008E3F16">
            <w:pPr>
              <w:jc w:val="right"/>
              <w:rPr>
                <w:sz w:val="20"/>
                <w:szCs w:val="20"/>
              </w:rPr>
            </w:pPr>
            <w:r w:rsidRPr="008E3F16">
              <w:rPr>
                <w:sz w:val="20"/>
                <w:szCs w:val="20"/>
              </w:rPr>
              <w:t>102.949,62</w:t>
            </w:r>
          </w:p>
        </w:tc>
        <w:tc>
          <w:tcPr>
            <w:tcW w:w="1418" w:type="dxa"/>
            <w:vAlign w:val="center"/>
          </w:tcPr>
          <w:p w:rsidR="008E3F16" w:rsidRPr="008E3F16" w:rsidRDefault="008E3F16" w:rsidP="008E3F16">
            <w:pPr>
              <w:jc w:val="right"/>
              <w:rPr>
                <w:sz w:val="20"/>
                <w:szCs w:val="20"/>
              </w:rPr>
            </w:pPr>
            <w:r w:rsidRPr="008E3F16">
              <w:rPr>
                <w:sz w:val="20"/>
                <w:szCs w:val="20"/>
              </w:rPr>
              <w:t>102.949,62</w:t>
            </w:r>
          </w:p>
        </w:tc>
        <w:tc>
          <w:tcPr>
            <w:tcW w:w="1417" w:type="dxa"/>
            <w:vAlign w:val="center"/>
          </w:tcPr>
          <w:p w:rsidR="008E3F16" w:rsidRPr="008E3F16" w:rsidRDefault="008E3F16" w:rsidP="008E3F16">
            <w:pPr>
              <w:jc w:val="right"/>
              <w:rPr>
                <w:sz w:val="20"/>
                <w:szCs w:val="20"/>
              </w:rPr>
            </w:pPr>
            <w:r w:rsidRPr="008E3F16">
              <w:rPr>
                <w:sz w:val="20"/>
                <w:szCs w:val="20"/>
              </w:rPr>
              <w:t>102.949,62</w:t>
            </w:r>
          </w:p>
        </w:tc>
      </w:tr>
      <w:tr w:rsidR="008E3F16" w:rsidRPr="008E3F16" w:rsidTr="00AC3D88">
        <w:trPr>
          <w:trHeight w:val="227"/>
        </w:trPr>
        <w:tc>
          <w:tcPr>
            <w:tcW w:w="1242" w:type="dxa"/>
          </w:tcPr>
          <w:p w:rsidR="008E3F16" w:rsidRPr="008E3F16" w:rsidRDefault="008E3F16" w:rsidP="008E3F16">
            <w:pPr>
              <w:rPr>
                <w:sz w:val="20"/>
                <w:szCs w:val="20"/>
              </w:rPr>
            </w:pPr>
            <w:r w:rsidRPr="008E3F16">
              <w:rPr>
                <w:sz w:val="20"/>
                <w:szCs w:val="20"/>
              </w:rPr>
              <w:t>165141</w:t>
            </w:r>
          </w:p>
          <w:p w:rsidR="008E3F16" w:rsidRPr="008E3F16" w:rsidRDefault="008E3F16" w:rsidP="008E3F16">
            <w:pPr>
              <w:rPr>
                <w:sz w:val="20"/>
                <w:szCs w:val="20"/>
              </w:rPr>
            </w:pPr>
            <w:r w:rsidRPr="008E3F16">
              <w:rPr>
                <w:sz w:val="20"/>
                <w:szCs w:val="20"/>
              </w:rPr>
              <w:t>BOP</w:t>
            </w:r>
          </w:p>
        </w:tc>
        <w:tc>
          <w:tcPr>
            <w:tcW w:w="2694" w:type="dxa"/>
            <w:vAlign w:val="center"/>
          </w:tcPr>
          <w:p w:rsidR="008E3F16" w:rsidRPr="008E3F16" w:rsidRDefault="008E3F16" w:rsidP="008E3F16">
            <w:pPr>
              <w:rPr>
                <w:sz w:val="20"/>
                <w:szCs w:val="20"/>
              </w:rPr>
            </w:pPr>
            <w:r w:rsidRPr="008E3F16">
              <w:rPr>
                <w:sz w:val="20"/>
                <w:szCs w:val="20"/>
              </w:rPr>
              <w:t>Boravišna pristojba</w:t>
            </w:r>
          </w:p>
        </w:tc>
        <w:tc>
          <w:tcPr>
            <w:tcW w:w="1446" w:type="dxa"/>
            <w:vAlign w:val="center"/>
          </w:tcPr>
          <w:p w:rsidR="008E3F16" w:rsidRPr="008E3F16" w:rsidRDefault="008E3F16" w:rsidP="008E3F16">
            <w:pPr>
              <w:jc w:val="right"/>
              <w:rPr>
                <w:sz w:val="20"/>
                <w:szCs w:val="20"/>
              </w:rPr>
            </w:pPr>
            <w:r w:rsidRPr="008E3F16">
              <w:rPr>
                <w:sz w:val="20"/>
                <w:szCs w:val="20"/>
              </w:rPr>
              <w:t>14.480,05</w:t>
            </w:r>
          </w:p>
        </w:tc>
        <w:tc>
          <w:tcPr>
            <w:tcW w:w="1417" w:type="dxa"/>
            <w:vAlign w:val="center"/>
          </w:tcPr>
          <w:p w:rsidR="008E3F16" w:rsidRPr="008E3F16" w:rsidRDefault="008E3F16" w:rsidP="008E3F16">
            <w:pPr>
              <w:jc w:val="right"/>
              <w:rPr>
                <w:sz w:val="20"/>
                <w:szCs w:val="20"/>
              </w:rPr>
            </w:pPr>
            <w:r w:rsidRPr="008E3F16">
              <w:rPr>
                <w:sz w:val="20"/>
                <w:szCs w:val="20"/>
              </w:rPr>
              <w:t>14.480,05</w:t>
            </w:r>
          </w:p>
        </w:tc>
        <w:tc>
          <w:tcPr>
            <w:tcW w:w="1418" w:type="dxa"/>
            <w:vAlign w:val="center"/>
          </w:tcPr>
          <w:p w:rsidR="008E3F16" w:rsidRPr="008E3F16" w:rsidRDefault="008E3F16" w:rsidP="008E3F16">
            <w:pPr>
              <w:jc w:val="right"/>
              <w:rPr>
                <w:sz w:val="20"/>
                <w:szCs w:val="20"/>
              </w:rPr>
            </w:pPr>
            <w:r w:rsidRPr="008E3F16">
              <w:rPr>
                <w:sz w:val="20"/>
                <w:szCs w:val="20"/>
              </w:rPr>
              <w:t>0,04</w:t>
            </w:r>
          </w:p>
        </w:tc>
        <w:tc>
          <w:tcPr>
            <w:tcW w:w="1417" w:type="dxa"/>
            <w:vAlign w:val="center"/>
          </w:tcPr>
          <w:p w:rsidR="008E3F16" w:rsidRPr="008E3F16" w:rsidRDefault="008E3F16" w:rsidP="008E3F16">
            <w:pPr>
              <w:jc w:val="right"/>
              <w:rPr>
                <w:sz w:val="20"/>
                <w:szCs w:val="20"/>
              </w:rPr>
            </w:pPr>
            <w:r w:rsidRPr="008E3F16">
              <w:rPr>
                <w:sz w:val="20"/>
                <w:szCs w:val="20"/>
              </w:rPr>
              <w:t>0,04</w:t>
            </w:r>
          </w:p>
        </w:tc>
      </w:tr>
      <w:tr w:rsidR="008E3F16" w:rsidRPr="008E3F16" w:rsidTr="00AC3D88">
        <w:trPr>
          <w:trHeight w:val="227"/>
        </w:trPr>
        <w:tc>
          <w:tcPr>
            <w:tcW w:w="1242" w:type="dxa"/>
          </w:tcPr>
          <w:p w:rsidR="008E3F16" w:rsidRPr="008E3F16" w:rsidRDefault="008E3F16" w:rsidP="008E3F16">
            <w:pPr>
              <w:rPr>
                <w:sz w:val="20"/>
                <w:szCs w:val="20"/>
              </w:rPr>
            </w:pPr>
            <w:r w:rsidRPr="008E3F16">
              <w:rPr>
                <w:sz w:val="20"/>
                <w:szCs w:val="20"/>
              </w:rPr>
              <w:t>1652602</w:t>
            </w:r>
          </w:p>
          <w:p w:rsidR="008E3F16" w:rsidRPr="008E3F16" w:rsidRDefault="008E3F16" w:rsidP="008E3F16">
            <w:pPr>
              <w:rPr>
                <w:sz w:val="20"/>
                <w:szCs w:val="20"/>
              </w:rPr>
            </w:pPr>
            <w:r w:rsidRPr="008E3F16">
              <w:rPr>
                <w:sz w:val="20"/>
                <w:szCs w:val="20"/>
              </w:rPr>
              <w:t>SIV</w:t>
            </w:r>
          </w:p>
        </w:tc>
        <w:tc>
          <w:tcPr>
            <w:tcW w:w="2694" w:type="dxa"/>
            <w:vAlign w:val="center"/>
          </w:tcPr>
          <w:p w:rsidR="008E3F16" w:rsidRPr="008E3F16" w:rsidRDefault="008E3F16" w:rsidP="008E3F16">
            <w:pPr>
              <w:rPr>
                <w:sz w:val="20"/>
                <w:szCs w:val="20"/>
              </w:rPr>
            </w:pPr>
            <w:r w:rsidRPr="008E3F16">
              <w:rPr>
                <w:sz w:val="20"/>
                <w:szCs w:val="20"/>
              </w:rPr>
              <w:t>Struja i voda (riva)</w:t>
            </w:r>
          </w:p>
        </w:tc>
        <w:tc>
          <w:tcPr>
            <w:tcW w:w="1446" w:type="dxa"/>
            <w:vAlign w:val="center"/>
          </w:tcPr>
          <w:p w:rsidR="008E3F16" w:rsidRPr="008E3F16" w:rsidRDefault="008E3F16" w:rsidP="008E3F16">
            <w:pPr>
              <w:jc w:val="right"/>
              <w:rPr>
                <w:sz w:val="20"/>
                <w:szCs w:val="20"/>
              </w:rPr>
            </w:pPr>
            <w:r w:rsidRPr="008E3F16">
              <w:rPr>
                <w:sz w:val="20"/>
                <w:szCs w:val="20"/>
              </w:rPr>
              <w:t>8.000,00</w:t>
            </w:r>
          </w:p>
        </w:tc>
        <w:tc>
          <w:tcPr>
            <w:tcW w:w="1417" w:type="dxa"/>
            <w:vAlign w:val="center"/>
          </w:tcPr>
          <w:p w:rsidR="008E3F16" w:rsidRPr="008E3F16" w:rsidRDefault="008E3F16" w:rsidP="008E3F16">
            <w:pPr>
              <w:jc w:val="right"/>
              <w:rPr>
                <w:sz w:val="20"/>
                <w:szCs w:val="20"/>
              </w:rPr>
            </w:pPr>
            <w:r w:rsidRPr="008E3F16">
              <w:rPr>
                <w:sz w:val="20"/>
                <w:szCs w:val="20"/>
              </w:rPr>
              <w:t>8.000,00</w:t>
            </w:r>
          </w:p>
        </w:tc>
        <w:tc>
          <w:tcPr>
            <w:tcW w:w="1418" w:type="dxa"/>
            <w:vAlign w:val="center"/>
          </w:tcPr>
          <w:p w:rsidR="008E3F16" w:rsidRPr="008E3F16" w:rsidRDefault="008E3F16" w:rsidP="008E3F16">
            <w:pPr>
              <w:jc w:val="right"/>
              <w:rPr>
                <w:sz w:val="20"/>
                <w:szCs w:val="20"/>
              </w:rPr>
            </w:pPr>
            <w:r w:rsidRPr="008E3F16">
              <w:rPr>
                <w:sz w:val="20"/>
                <w:szCs w:val="20"/>
              </w:rPr>
              <w:t>0,00</w:t>
            </w:r>
          </w:p>
        </w:tc>
        <w:tc>
          <w:tcPr>
            <w:tcW w:w="1417" w:type="dxa"/>
            <w:vAlign w:val="center"/>
          </w:tcPr>
          <w:p w:rsidR="008E3F16" w:rsidRPr="008E3F16" w:rsidRDefault="008E3F16" w:rsidP="008E3F16">
            <w:pPr>
              <w:jc w:val="right"/>
              <w:rPr>
                <w:sz w:val="20"/>
                <w:szCs w:val="20"/>
              </w:rPr>
            </w:pPr>
            <w:r w:rsidRPr="008E3F16">
              <w:rPr>
                <w:sz w:val="20"/>
                <w:szCs w:val="20"/>
              </w:rPr>
              <w:t>0,00</w:t>
            </w:r>
          </w:p>
        </w:tc>
      </w:tr>
      <w:tr w:rsidR="008E3F16" w:rsidRPr="008E3F16" w:rsidTr="00AC3D88">
        <w:trPr>
          <w:trHeight w:val="227"/>
        </w:trPr>
        <w:tc>
          <w:tcPr>
            <w:tcW w:w="1242" w:type="dxa"/>
          </w:tcPr>
          <w:p w:rsidR="008E3F16" w:rsidRPr="008E3F16" w:rsidRDefault="008E3F16" w:rsidP="008E3F16">
            <w:pPr>
              <w:rPr>
                <w:sz w:val="20"/>
                <w:szCs w:val="20"/>
              </w:rPr>
            </w:pPr>
            <w:r w:rsidRPr="008E3F16">
              <w:rPr>
                <w:sz w:val="20"/>
                <w:szCs w:val="20"/>
              </w:rPr>
              <w:t>1652603</w:t>
            </w:r>
          </w:p>
          <w:p w:rsidR="008E3F16" w:rsidRPr="008E3F16" w:rsidRDefault="008E3F16" w:rsidP="008E3F16">
            <w:pPr>
              <w:rPr>
                <w:sz w:val="20"/>
                <w:szCs w:val="20"/>
              </w:rPr>
            </w:pPr>
            <w:r w:rsidRPr="008E3F16">
              <w:rPr>
                <w:sz w:val="20"/>
                <w:szCs w:val="20"/>
              </w:rPr>
              <w:t>STZ</w:t>
            </w:r>
          </w:p>
        </w:tc>
        <w:tc>
          <w:tcPr>
            <w:tcW w:w="2694" w:type="dxa"/>
            <w:vAlign w:val="center"/>
          </w:tcPr>
          <w:p w:rsidR="008E3F16" w:rsidRPr="008E3F16" w:rsidRDefault="008E3F16" w:rsidP="008E3F16">
            <w:pPr>
              <w:rPr>
                <w:sz w:val="20"/>
                <w:szCs w:val="20"/>
              </w:rPr>
            </w:pPr>
            <w:r w:rsidRPr="008E3F16">
              <w:rPr>
                <w:sz w:val="20"/>
                <w:szCs w:val="20"/>
              </w:rPr>
              <w:t>Sufinanciranje UPU turističkih zona</w:t>
            </w:r>
          </w:p>
        </w:tc>
        <w:tc>
          <w:tcPr>
            <w:tcW w:w="1446" w:type="dxa"/>
            <w:vAlign w:val="center"/>
          </w:tcPr>
          <w:p w:rsidR="008E3F16" w:rsidRPr="008E3F16" w:rsidRDefault="008E3F16" w:rsidP="008E3F16">
            <w:pPr>
              <w:jc w:val="right"/>
              <w:rPr>
                <w:sz w:val="20"/>
                <w:szCs w:val="20"/>
              </w:rPr>
            </w:pPr>
            <w:r w:rsidRPr="008E3F16">
              <w:rPr>
                <w:sz w:val="20"/>
                <w:szCs w:val="20"/>
              </w:rPr>
              <w:t>77.202,65</w:t>
            </w:r>
          </w:p>
        </w:tc>
        <w:tc>
          <w:tcPr>
            <w:tcW w:w="1417" w:type="dxa"/>
            <w:vAlign w:val="center"/>
          </w:tcPr>
          <w:p w:rsidR="008E3F16" w:rsidRPr="008E3F16" w:rsidRDefault="008E3F16" w:rsidP="008E3F16">
            <w:pPr>
              <w:jc w:val="right"/>
              <w:rPr>
                <w:sz w:val="20"/>
                <w:szCs w:val="20"/>
              </w:rPr>
            </w:pPr>
            <w:r w:rsidRPr="008E3F16">
              <w:rPr>
                <w:sz w:val="20"/>
                <w:szCs w:val="20"/>
              </w:rPr>
              <w:t>77.202,65</w:t>
            </w:r>
          </w:p>
        </w:tc>
        <w:tc>
          <w:tcPr>
            <w:tcW w:w="1418" w:type="dxa"/>
            <w:vAlign w:val="center"/>
          </w:tcPr>
          <w:p w:rsidR="008E3F16" w:rsidRPr="008E3F16" w:rsidRDefault="008E3F16" w:rsidP="008E3F16">
            <w:pPr>
              <w:jc w:val="right"/>
              <w:rPr>
                <w:sz w:val="20"/>
                <w:szCs w:val="20"/>
              </w:rPr>
            </w:pPr>
            <w:r w:rsidRPr="008E3F16">
              <w:rPr>
                <w:sz w:val="20"/>
                <w:szCs w:val="20"/>
              </w:rPr>
              <w:t>77.202,65</w:t>
            </w:r>
          </w:p>
        </w:tc>
        <w:tc>
          <w:tcPr>
            <w:tcW w:w="1417" w:type="dxa"/>
            <w:vAlign w:val="center"/>
          </w:tcPr>
          <w:p w:rsidR="008E3F16" w:rsidRPr="008E3F16" w:rsidRDefault="008E3F16" w:rsidP="008E3F16">
            <w:pPr>
              <w:jc w:val="right"/>
              <w:rPr>
                <w:sz w:val="20"/>
                <w:szCs w:val="20"/>
              </w:rPr>
            </w:pPr>
            <w:r w:rsidRPr="008E3F16">
              <w:rPr>
                <w:sz w:val="20"/>
                <w:szCs w:val="20"/>
              </w:rPr>
              <w:t>77.202,65</w:t>
            </w:r>
          </w:p>
        </w:tc>
      </w:tr>
      <w:tr w:rsidR="008E3F16" w:rsidRPr="008E3F16" w:rsidTr="00AC3D88">
        <w:trPr>
          <w:trHeight w:val="227"/>
        </w:trPr>
        <w:tc>
          <w:tcPr>
            <w:tcW w:w="1242" w:type="dxa"/>
          </w:tcPr>
          <w:p w:rsidR="008E3F16" w:rsidRPr="008E3F16" w:rsidRDefault="008E3F16" w:rsidP="008E3F16">
            <w:pPr>
              <w:rPr>
                <w:sz w:val="20"/>
                <w:szCs w:val="20"/>
              </w:rPr>
            </w:pPr>
            <w:r w:rsidRPr="008E3F16">
              <w:rPr>
                <w:sz w:val="20"/>
                <w:szCs w:val="20"/>
              </w:rPr>
              <w:t>165261</w:t>
            </w:r>
          </w:p>
          <w:p w:rsidR="008E3F16" w:rsidRPr="008E3F16" w:rsidRDefault="008E3F16" w:rsidP="008E3F16">
            <w:pPr>
              <w:rPr>
                <w:sz w:val="20"/>
                <w:szCs w:val="20"/>
              </w:rPr>
            </w:pPr>
            <w:r w:rsidRPr="008E3F16">
              <w:rPr>
                <w:sz w:val="20"/>
                <w:szCs w:val="20"/>
              </w:rPr>
              <w:t>SEL</w:t>
            </w:r>
          </w:p>
        </w:tc>
        <w:tc>
          <w:tcPr>
            <w:tcW w:w="2694" w:type="dxa"/>
            <w:vAlign w:val="center"/>
          </w:tcPr>
          <w:p w:rsidR="008E3F16" w:rsidRPr="008E3F16" w:rsidRDefault="008E3F16" w:rsidP="008E3F16">
            <w:pPr>
              <w:rPr>
                <w:sz w:val="20"/>
                <w:szCs w:val="20"/>
              </w:rPr>
            </w:pPr>
            <w:r w:rsidRPr="008E3F16">
              <w:rPr>
                <w:sz w:val="20"/>
                <w:szCs w:val="20"/>
              </w:rPr>
              <w:t>Sufinanciranje elektrifikacije</w:t>
            </w:r>
          </w:p>
        </w:tc>
        <w:tc>
          <w:tcPr>
            <w:tcW w:w="1446" w:type="dxa"/>
            <w:vAlign w:val="center"/>
          </w:tcPr>
          <w:p w:rsidR="008E3F16" w:rsidRPr="008E3F16" w:rsidRDefault="008E3F16" w:rsidP="008E3F16">
            <w:pPr>
              <w:jc w:val="right"/>
              <w:rPr>
                <w:sz w:val="20"/>
                <w:szCs w:val="20"/>
              </w:rPr>
            </w:pPr>
            <w:r w:rsidRPr="008E3F16">
              <w:rPr>
                <w:sz w:val="20"/>
                <w:szCs w:val="20"/>
              </w:rPr>
              <w:t>20.000,00</w:t>
            </w:r>
          </w:p>
        </w:tc>
        <w:tc>
          <w:tcPr>
            <w:tcW w:w="1417" w:type="dxa"/>
            <w:vAlign w:val="center"/>
          </w:tcPr>
          <w:p w:rsidR="008E3F16" w:rsidRPr="008E3F16" w:rsidRDefault="008E3F16" w:rsidP="008E3F16">
            <w:pPr>
              <w:jc w:val="right"/>
              <w:rPr>
                <w:sz w:val="20"/>
                <w:szCs w:val="20"/>
              </w:rPr>
            </w:pPr>
            <w:r w:rsidRPr="008E3F16">
              <w:rPr>
                <w:sz w:val="20"/>
                <w:szCs w:val="20"/>
              </w:rPr>
              <w:t>20.000,00</w:t>
            </w:r>
          </w:p>
        </w:tc>
        <w:tc>
          <w:tcPr>
            <w:tcW w:w="1418" w:type="dxa"/>
            <w:vAlign w:val="center"/>
          </w:tcPr>
          <w:p w:rsidR="008E3F16" w:rsidRPr="008E3F16" w:rsidRDefault="008E3F16" w:rsidP="008E3F16">
            <w:pPr>
              <w:jc w:val="right"/>
              <w:rPr>
                <w:sz w:val="20"/>
                <w:szCs w:val="20"/>
              </w:rPr>
            </w:pPr>
            <w:r w:rsidRPr="008E3F16">
              <w:rPr>
                <w:sz w:val="20"/>
                <w:szCs w:val="20"/>
              </w:rPr>
              <w:t>20.000,00</w:t>
            </w:r>
          </w:p>
        </w:tc>
        <w:tc>
          <w:tcPr>
            <w:tcW w:w="1417" w:type="dxa"/>
            <w:vAlign w:val="center"/>
          </w:tcPr>
          <w:p w:rsidR="008E3F16" w:rsidRPr="008E3F16" w:rsidRDefault="008E3F16" w:rsidP="008E3F16">
            <w:pPr>
              <w:jc w:val="right"/>
              <w:rPr>
                <w:sz w:val="20"/>
                <w:szCs w:val="20"/>
              </w:rPr>
            </w:pPr>
            <w:r w:rsidRPr="008E3F16">
              <w:rPr>
                <w:sz w:val="20"/>
                <w:szCs w:val="20"/>
              </w:rPr>
              <w:t>20.000,00</w:t>
            </w:r>
          </w:p>
        </w:tc>
      </w:tr>
      <w:tr w:rsidR="008E3F16" w:rsidRPr="008E3F16" w:rsidTr="00AC3D88">
        <w:trPr>
          <w:trHeight w:val="227"/>
        </w:trPr>
        <w:tc>
          <w:tcPr>
            <w:tcW w:w="1242" w:type="dxa"/>
          </w:tcPr>
          <w:p w:rsidR="008E3F16" w:rsidRPr="008E3F16" w:rsidRDefault="008E3F16" w:rsidP="008E3F16">
            <w:pPr>
              <w:rPr>
                <w:sz w:val="20"/>
                <w:szCs w:val="20"/>
              </w:rPr>
            </w:pPr>
            <w:r w:rsidRPr="008E3F16">
              <w:rPr>
                <w:sz w:val="20"/>
                <w:szCs w:val="20"/>
              </w:rPr>
              <w:t>165310</w:t>
            </w:r>
          </w:p>
          <w:p w:rsidR="008E3F16" w:rsidRPr="008E3F16" w:rsidRDefault="008E3F16" w:rsidP="008E3F16">
            <w:pPr>
              <w:rPr>
                <w:sz w:val="20"/>
                <w:szCs w:val="20"/>
              </w:rPr>
            </w:pPr>
            <w:r w:rsidRPr="008E3F16">
              <w:rPr>
                <w:sz w:val="20"/>
                <w:szCs w:val="20"/>
              </w:rPr>
              <w:t>DKN</w:t>
            </w:r>
          </w:p>
        </w:tc>
        <w:tc>
          <w:tcPr>
            <w:tcW w:w="2694" w:type="dxa"/>
            <w:vAlign w:val="center"/>
          </w:tcPr>
          <w:p w:rsidR="008E3F16" w:rsidRPr="008E3F16" w:rsidRDefault="008E3F16" w:rsidP="008E3F16">
            <w:pPr>
              <w:rPr>
                <w:sz w:val="20"/>
                <w:szCs w:val="20"/>
              </w:rPr>
            </w:pPr>
            <w:r w:rsidRPr="008E3F16">
              <w:rPr>
                <w:sz w:val="20"/>
                <w:szCs w:val="20"/>
              </w:rPr>
              <w:t>Komunalni doprinos</w:t>
            </w:r>
          </w:p>
        </w:tc>
        <w:tc>
          <w:tcPr>
            <w:tcW w:w="1446" w:type="dxa"/>
            <w:vAlign w:val="center"/>
          </w:tcPr>
          <w:p w:rsidR="008E3F16" w:rsidRPr="008E3F16" w:rsidRDefault="008E3F16" w:rsidP="008E3F16">
            <w:pPr>
              <w:jc w:val="right"/>
              <w:rPr>
                <w:sz w:val="20"/>
                <w:szCs w:val="20"/>
              </w:rPr>
            </w:pPr>
            <w:r w:rsidRPr="008E3F16">
              <w:rPr>
                <w:sz w:val="20"/>
                <w:szCs w:val="20"/>
              </w:rPr>
              <w:t>3.161.555,31</w:t>
            </w:r>
          </w:p>
        </w:tc>
        <w:tc>
          <w:tcPr>
            <w:tcW w:w="1417" w:type="dxa"/>
            <w:vAlign w:val="center"/>
          </w:tcPr>
          <w:p w:rsidR="008E3F16" w:rsidRPr="008E3F16" w:rsidRDefault="008E3F16" w:rsidP="008E3F16">
            <w:pPr>
              <w:jc w:val="right"/>
              <w:rPr>
                <w:sz w:val="20"/>
                <w:szCs w:val="20"/>
              </w:rPr>
            </w:pPr>
            <w:r w:rsidRPr="008E3F16">
              <w:rPr>
                <w:sz w:val="20"/>
                <w:szCs w:val="20"/>
              </w:rPr>
              <w:t>2.390.390,28</w:t>
            </w:r>
          </w:p>
        </w:tc>
        <w:tc>
          <w:tcPr>
            <w:tcW w:w="1418" w:type="dxa"/>
            <w:vAlign w:val="center"/>
          </w:tcPr>
          <w:p w:rsidR="008E3F16" w:rsidRPr="008E3F16" w:rsidRDefault="008E3F16" w:rsidP="008E3F16">
            <w:pPr>
              <w:jc w:val="right"/>
              <w:rPr>
                <w:sz w:val="20"/>
                <w:szCs w:val="20"/>
              </w:rPr>
            </w:pPr>
            <w:r w:rsidRPr="008E3F16">
              <w:rPr>
                <w:sz w:val="20"/>
                <w:szCs w:val="20"/>
              </w:rPr>
              <w:t>2.782.603,78</w:t>
            </w:r>
          </w:p>
        </w:tc>
        <w:tc>
          <w:tcPr>
            <w:tcW w:w="1417" w:type="dxa"/>
            <w:vAlign w:val="center"/>
          </w:tcPr>
          <w:p w:rsidR="008E3F16" w:rsidRPr="008E3F16" w:rsidRDefault="008E3F16" w:rsidP="008E3F16">
            <w:pPr>
              <w:jc w:val="right"/>
              <w:rPr>
                <w:sz w:val="20"/>
                <w:szCs w:val="20"/>
              </w:rPr>
            </w:pPr>
            <w:r w:rsidRPr="008E3F16">
              <w:rPr>
                <w:sz w:val="20"/>
                <w:szCs w:val="20"/>
              </w:rPr>
              <w:t>2.404.841,88</w:t>
            </w:r>
          </w:p>
        </w:tc>
      </w:tr>
      <w:tr w:rsidR="008E3F16" w:rsidRPr="008E3F16" w:rsidTr="00AC3D88">
        <w:trPr>
          <w:trHeight w:val="227"/>
        </w:trPr>
        <w:tc>
          <w:tcPr>
            <w:tcW w:w="1242" w:type="dxa"/>
          </w:tcPr>
          <w:p w:rsidR="008E3F16" w:rsidRPr="008E3F16" w:rsidRDefault="008E3F16" w:rsidP="008E3F16">
            <w:pPr>
              <w:rPr>
                <w:sz w:val="20"/>
                <w:szCs w:val="20"/>
              </w:rPr>
            </w:pPr>
            <w:r w:rsidRPr="008E3F16">
              <w:rPr>
                <w:sz w:val="20"/>
                <w:szCs w:val="20"/>
              </w:rPr>
              <w:t>165320</w:t>
            </w:r>
          </w:p>
          <w:p w:rsidR="008E3F16" w:rsidRPr="008E3F16" w:rsidRDefault="008E3F16" w:rsidP="008E3F16">
            <w:pPr>
              <w:rPr>
                <w:sz w:val="20"/>
                <w:szCs w:val="20"/>
              </w:rPr>
            </w:pPr>
            <w:r w:rsidRPr="008E3F16">
              <w:rPr>
                <w:sz w:val="20"/>
                <w:szCs w:val="20"/>
              </w:rPr>
              <w:t>NKN</w:t>
            </w:r>
          </w:p>
        </w:tc>
        <w:tc>
          <w:tcPr>
            <w:tcW w:w="2694" w:type="dxa"/>
            <w:vAlign w:val="center"/>
          </w:tcPr>
          <w:p w:rsidR="008E3F16" w:rsidRPr="008E3F16" w:rsidRDefault="008E3F16" w:rsidP="008E3F16">
            <w:pPr>
              <w:rPr>
                <w:sz w:val="20"/>
                <w:szCs w:val="20"/>
              </w:rPr>
            </w:pPr>
            <w:r w:rsidRPr="008E3F16">
              <w:rPr>
                <w:sz w:val="20"/>
                <w:szCs w:val="20"/>
              </w:rPr>
              <w:t>Komunalna naknada</w:t>
            </w:r>
          </w:p>
        </w:tc>
        <w:tc>
          <w:tcPr>
            <w:tcW w:w="1446" w:type="dxa"/>
            <w:vAlign w:val="center"/>
          </w:tcPr>
          <w:p w:rsidR="008E3F16" w:rsidRPr="008E3F16" w:rsidRDefault="008E3F16" w:rsidP="008E3F16">
            <w:pPr>
              <w:jc w:val="right"/>
              <w:rPr>
                <w:sz w:val="20"/>
                <w:szCs w:val="20"/>
              </w:rPr>
            </w:pPr>
            <w:r w:rsidRPr="008E3F16">
              <w:rPr>
                <w:sz w:val="20"/>
                <w:szCs w:val="20"/>
              </w:rPr>
              <w:t>3.571.992,54</w:t>
            </w:r>
          </w:p>
        </w:tc>
        <w:tc>
          <w:tcPr>
            <w:tcW w:w="1417" w:type="dxa"/>
            <w:vAlign w:val="center"/>
          </w:tcPr>
          <w:p w:rsidR="008E3F16" w:rsidRPr="008E3F16" w:rsidRDefault="008E3F16" w:rsidP="008E3F16">
            <w:pPr>
              <w:jc w:val="right"/>
              <w:rPr>
                <w:sz w:val="20"/>
                <w:szCs w:val="20"/>
              </w:rPr>
            </w:pPr>
            <w:r w:rsidRPr="008E3F16">
              <w:rPr>
                <w:sz w:val="20"/>
                <w:szCs w:val="20"/>
              </w:rPr>
              <w:t>2.968.813,39</w:t>
            </w:r>
          </w:p>
        </w:tc>
        <w:tc>
          <w:tcPr>
            <w:tcW w:w="1418" w:type="dxa"/>
            <w:vAlign w:val="center"/>
          </w:tcPr>
          <w:p w:rsidR="008E3F16" w:rsidRPr="008E3F16" w:rsidRDefault="008E3F16" w:rsidP="008E3F16">
            <w:pPr>
              <w:jc w:val="right"/>
              <w:rPr>
                <w:sz w:val="20"/>
                <w:szCs w:val="20"/>
              </w:rPr>
            </w:pPr>
            <w:r w:rsidRPr="008E3F16">
              <w:rPr>
                <w:sz w:val="20"/>
                <w:szCs w:val="20"/>
              </w:rPr>
              <w:t>4.606.795,63</w:t>
            </w:r>
          </w:p>
        </w:tc>
        <w:tc>
          <w:tcPr>
            <w:tcW w:w="1417" w:type="dxa"/>
            <w:vAlign w:val="center"/>
          </w:tcPr>
          <w:p w:rsidR="008E3F16" w:rsidRPr="008E3F16" w:rsidRDefault="008E3F16" w:rsidP="008E3F16">
            <w:pPr>
              <w:jc w:val="right"/>
              <w:rPr>
                <w:sz w:val="20"/>
                <w:szCs w:val="20"/>
              </w:rPr>
            </w:pPr>
            <w:r w:rsidRPr="008E3F16">
              <w:rPr>
                <w:sz w:val="20"/>
                <w:szCs w:val="20"/>
              </w:rPr>
              <w:t>3.907.334,38</w:t>
            </w:r>
          </w:p>
        </w:tc>
      </w:tr>
      <w:tr w:rsidR="008E3F16" w:rsidRPr="008E3F16" w:rsidTr="00AC3D88">
        <w:trPr>
          <w:trHeight w:val="227"/>
        </w:trPr>
        <w:tc>
          <w:tcPr>
            <w:tcW w:w="1242" w:type="dxa"/>
          </w:tcPr>
          <w:p w:rsidR="008E3F16" w:rsidRPr="008E3F16" w:rsidRDefault="008E3F16" w:rsidP="008E3F16">
            <w:pPr>
              <w:rPr>
                <w:sz w:val="20"/>
                <w:szCs w:val="20"/>
              </w:rPr>
            </w:pPr>
            <w:r w:rsidRPr="008E3F16">
              <w:rPr>
                <w:sz w:val="20"/>
                <w:szCs w:val="20"/>
              </w:rPr>
              <w:t>165330</w:t>
            </w:r>
          </w:p>
          <w:p w:rsidR="008E3F16" w:rsidRPr="008E3F16" w:rsidRDefault="008E3F16" w:rsidP="008E3F16">
            <w:pPr>
              <w:rPr>
                <w:sz w:val="20"/>
                <w:szCs w:val="20"/>
              </w:rPr>
            </w:pPr>
            <w:r w:rsidRPr="008E3F16">
              <w:rPr>
                <w:sz w:val="20"/>
                <w:szCs w:val="20"/>
              </w:rPr>
              <w:t>DKV</w:t>
            </w:r>
          </w:p>
        </w:tc>
        <w:tc>
          <w:tcPr>
            <w:tcW w:w="2694" w:type="dxa"/>
            <w:vAlign w:val="center"/>
          </w:tcPr>
          <w:p w:rsidR="008E3F16" w:rsidRPr="008E3F16" w:rsidRDefault="008E3F16" w:rsidP="008E3F16">
            <w:pPr>
              <w:rPr>
                <w:sz w:val="20"/>
                <w:szCs w:val="20"/>
              </w:rPr>
            </w:pPr>
            <w:r w:rsidRPr="008E3F16">
              <w:rPr>
                <w:sz w:val="20"/>
                <w:szCs w:val="20"/>
              </w:rPr>
              <w:t>Priključak na vodu</w:t>
            </w:r>
          </w:p>
        </w:tc>
        <w:tc>
          <w:tcPr>
            <w:tcW w:w="1446" w:type="dxa"/>
            <w:vAlign w:val="center"/>
          </w:tcPr>
          <w:p w:rsidR="008E3F16" w:rsidRPr="008E3F16" w:rsidRDefault="008E3F16" w:rsidP="008E3F16">
            <w:pPr>
              <w:jc w:val="right"/>
              <w:rPr>
                <w:sz w:val="20"/>
                <w:szCs w:val="20"/>
              </w:rPr>
            </w:pPr>
            <w:r w:rsidRPr="008E3F16">
              <w:rPr>
                <w:sz w:val="20"/>
                <w:szCs w:val="20"/>
              </w:rPr>
              <w:t>130.529,53</w:t>
            </w:r>
          </w:p>
        </w:tc>
        <w:tc>
          <w:tcPr>
            <w:tcW w:w="1417" w:type="dxa"/>
            <w:vAlign w:val="center"/>
          </w:tcPr>
          <w:p w:rsidR="008E3F16" w:rsidRPr="008E3F16" w:rsidRDefault="008E3F16" w:rsidP="008E3F16">
            <w:pPr>
              <w:jc w:val="right"/>
              <w:rPr>
                <w:sz w:val="20"/>
                <w:szCs w:val="20"/>
              </w:rPr>
            </w:pPr>
            <w:r w:rsidRPr="008E3F16">
              <w:rPr>
                <w:sz w:val="20"/>
                <w:szCs w:val="20"/>
              </w:rPr>
              <w:t>130.529,53</w:t>
            </w:r>
          </w:p>
        </w:tc>
        <w:tc>
          <w:tcPr>
            <w:tcW w:w="1418" w:type="dxa"/>
            <w:vAlign w:val="center"/>
          </w:tcPr>
          <w:p w:rsidR="008E3F16" w:rsidRPr="008E3F16" w:rsidRDefault="008E3F16" w:rsidP="008E3F16">
            <w:pPr>
              <w:jc w:val="right"/>
              <w:rPr>
                <w:sz w:val="20"/>
                <w:szCs w:val="20"/>
              </w:rPr>
            </w:pPr>
            <w:r w:rsidRPr="008E3F16">
              <w:rPr>
                <w:sz w:val="20"/>
                <w:szCs w:val="20"/>
              </w:rPr>
              <w:t>130.529,53</w:t>
            </w:r>
          </w:p>
        </w:tc>
        <w:tc>
          <w:tcPr>
            <w:tcW w:w="1417" w:type="dxa"/>
            <w:vAlign w:val="center"/>
          </w:tcPr>
          <w:p w:rsidR="008E3F16" w:rsidRPr="008E3F16" w:rsidRDefault="008E3F16" w:rsidP="008E3F16">
            <w:pPr>
              <w:jc w:val="right"/>
              <w:rPr>
                <w:sz w:val="20"/>
                <w:szCs w:val="20"/>
              </w:rPr>
            </w:pPr>
            <w:r w:rsidRPr="008E3F16">
              <w:rPr>
                <w:sz w:val="20"/>
                <w:szCs w:val="20"/>
              </w:rPr>
              <w:t>130.529,53</w:t>
            </w:r>
          </w:p>
        </w:tc>
      </w:tr>
      <w:tr w:rsidR="008E3F16" w:rsidRPr="008E3F16" w:rsidTr="00AC3D88">
        <w:trPr>
          <w:trHeight w:val="227"/>
        </w:trPr>
        <w:tc>
          <w:tcPr>
            <w:tcW w:w="1242" w:type="dxa"/>
          </w:tcPr>
          <w:p w:rsidR="008E3F16" w:rsidRPr="008E3F16" w:rsidRDefault="008E3F16" w:rsidP="008E3F16">
            <w:pPr>
              <w:rPr>
                <w:sz w:val="20"/>
                <w:szCs w:val="20"/>
              </w:rPr>
            </w:pPr>
            <w:r w:rsidRPr="008E3F16">
              <w:rPr>
                <w:sz w:val="20"/>
                <w:szCs w:val="20"/>
              </w:rPr>
              <w:t>165331</w:t>
            </w:r>
          </w:p>
          <w:p w:rsidR="008E3F16" w:rsidRPr="008E3F16" w:rsidRDefault="008E3F16" w:rsidP="008E3F16">
            <w:pPr>
              <w:rPr>
                <w:sz w:val="20"/>
                <w:szCs w:val="20"/>
              </w:rPr>
            </w:pPr>
            <w:r w:rsidRPr="008E3F16">
              <w:rPr>
                <w:sz w:val="20"/>
                <w:szCs w:val="20"/>
              </w:rPr>
              <w:t>PNK</w:t>
            </w:r>
          </w:p>
        </w:tc>
        <w:tc>
          <w:tcPr>
            <w:tcW w:w="2694" w:type="dxa"/>
            <w:vAlign w:val="center"/>
          </w:tcPr>
          <w:p w:rsidR="008E3F16" w:rsidRPr="008E3F16" w:rsidRDefault="008E3F16" w:rsidP="008E3F16">
            <w:pPr>
              <w:rPr>
                <w:sz w:val="20"/>
                <w:szCs w:val="20"/>
              </w:rPr>
            </w:pPr>
            <w:r w:rsidRPr="008E3F16">
              <w:rPr>
                <w:sz w:val="20"/>
                <w:szCs w:val="20"/>
              </w:rPr>
              <w:t>Priključak na kanalizaciju</w:t>
            </w:r>
          </w:p>
        </w:tc>
        <w:tc>
          <w:tcPr>
            <w:tcW w:w="1446" w:type="dxa"/>
            <w:vAlign w:val="center"/>
          </w:tcPr>
          <w:p w:rsidR="008E3F16" w:rsidRPr="008E3F16" w:rsidRDefault="008E3F16" w:rsidP="008E3F16">
            <w:pPr>
              <w:jc w:val="right"/>
              <w:rPr>
                <w:sz w:val="20"/>
                <w:szCs w:val="20"/>
              </w:rPr>
            </w:pPr>
            <w:r w:rsidRPr="008E3F16">
              <w:rPr>
                <w:sz w:val="20"/>
                <w:szCs w:val="20"/>
              </w:rPr>
              <w:t>128.406,75</w:t>
            </w:r>
          </w:p>
        </w:tc>
        <w:tc>
          <w:tcPr>
            <w:tcW w:w="1417" w:type="dxa"/>
            <w:vAlign w:val="center"/>
          </w:tcPr>
          <w:p w:rsidR="008E3F16" w:rsidRPr="008E3F16" w:rsidRDefault="008E3F16" w:rsidP="008E3F16">
            <w:pPr>
              <w:jc w:val="right"/>
              <w:rPr>
                <w:sz w:val="20"/>
                <w:szCs w:val="20"/>
              </w:rPr>
            </w:pPr>
            <w:r w:rsidRPr="008E3F16">
              <w:rPr>
                <w:sz w:val="20"/>
                <w:szCs w:val="20"/>
              </w:rPr>
              <w:t>128.406,75</w:t>
            </w:r>
          </w:p>
        </w:tc>
        <w:tc>
          <w:tcPr>
            <w:tcW w:w="1418" w:type="dxa"/>
            <w:vAlign w:val="center"/>
          </w:tcPr>
          <w:p w:rsidR="008E3F16" w:rsidRPr="008E3F16" w:rsidRDefault="008E3F16" w:rsidP="008E3F16">
            <w:pPr>
              <w:jc w:val="right"/>
              <w:rPr>
                <w:sz w:val="20"/>
                <w:szCs w:val="20"/>
              </w:rPr>
            </w:pPr>
            <w:r w:rsidRPr="008E3F16">
              <w:rPr>
                <w:sz w:val="20"/>
                <w:szCs w:val="20"/>
              </w:rPr>
              <w:t>128.406,75</w:t>
            </w:r>
          </w:p>
        </w:tc>
        <w:tc>
          <w:tcPr>
            <w:tcW w:w="1417" w:type="dxa"/>
            <w:vAlign w:val="center"/>
          </w:tcPr>
          <w:p w:rsidR="008E3F16" w:rsidRPr="008E3F16" w:rsidRDefault="008E3F16" w:rsidP="008E3F16">
            <w:pPr>
              <w:jc w:val="right"/>
              <w:rPr>
                <w:sz w:val="20"/>
                <w:szCs w:val="20"/>
              </w:rPr>
            </w:pPr>
            <w:r w:rsidRPr="008E3F16">
              <w:rPr>
                <w:sz w:val="20"/>
                <w:szCs w:val="20"/>
              </w:rPr>
              <w:t>128.406,75</w:t>
            </w:r>
          </w:p>
        </w:tc>
      </w:tr>
      <w:tr w:rsidR="008E3F16" w:rsidRPr="008E3F16" w:rsidTr="00AC3D88">
        <w:trPr>
          <w:trHeight w:val="227"/>
        </w:trPr>
        <w:tc>
          <w:tcPr>
            <w:tcW w:w="1242" w:type="dxa"/>
          </w:tcPr>
          <w:p w:rsidR="008E3F16" w:rsidRPr="008E3F16" w:rsidRDefault="008E3F16" w:rsidP="008E3F16">
            <w:pPr>
              <w:rPr>
                <w:sz w:val="20"/>
                <w:szCs w:val="20"/>
              </w:rPr>
            </w:pPr>
          </w:p>
        </w:tc>
        <w:tc>
          <w:tcPr>
            <w:tcW w:w="2694" w:type="dxa"/>
            <w:vAlign w:val="center"/>
          </w:tcPr>
          <w:p w:rsidR="008E3F16" w:rsidRPr="008E3F16" w:rsidRDefault="008E3F16" w:rsidP="008E3F16">
            <w:pPr>
              <w:rPr>
                <w:b/>
                <w:sz w:val="20"/>
                <w:szCs w:val="20"/>
              </w:rPr>
            </w:pPr>
            <w:r w:rsidRPr="008E3F16">
              <w:rPr>
                <w:b/>
                <w:sz w:val="20"/>
                <w:szCs w:val="20"/>
              </w:rPr>
              <w:t>Izvor: Prihod od prodaje nefinancijske imovine</w:t>
            </w:r>
          </w:p>
        </w:tc>
        <w:tc>
          <w:tcPr>
            <w:tcW w:w="1446" w:type="dxa"/>
            <w:vAlign w:val="center"/>
          </w:tcPr>
          <w:p w:rsidR="008E3F16" w:rsidRPr="008E3F16" w:rsidRDefault="008E3F16" w:rsidP="008E3F16">
            <w:pPr>
              <w:jc w:val="right"/>
              <w:rPr>
                <w:sz w:val="20"/>
                <w:szCs w:val="20"/>
              </w:rPr>
            </w:pPr>
          </w:p>
        </w:tc>
        <w:tc>
          <w:tcPr>
            <w:tcW w:w="1417" w:type="dxa"/>
            <w:vAlign w:val="center"/>
          </w:tcPr>
          <w:p w:rsidR="008E3F16" w:rsidRPr="008E3F16" w:rsidRDefault="008E3F16" w:rsidP="008E3F16">
            <w:pPr>
              <w:jc w:val="right"/>
              <w:rPr>
                <w:sz w:val="20"/>
                <w:szCs w:val="20"/>
              </w:rPr>
            </w:pPr>
          </w:p>
        </w:tc>
        <w:tc>
          <w:tcPr>
            <w:tcW w:w="1418" w:type="dxa"/>
            <w:vAlign w:val="center"/>
          </w:tcPr>
          <w:p w:rsidR="008E3F16" w:rsidRPr="008E3F16" w:rsidRDefault="008E3F16" w:rsidP="008E3F16">
            <w:pPr>
              <w:jc w:val="right"/>
              <w:rPr>
                <w:sz w:val="20"/>
                <w:szCs w:val="20"/>
              </w:rPr>
            </w:pPr>
          </w:p>
        </w:tc>
        <w:tc>
          <w:tcPr>
            <w:tcW w:w="1417" w:type="dxa"/>
            <w:vAlign w:val="center"/>
          </w:tcPr>
          <w:p w:rsidR="008E3F16" w:rsidRPr="008E3F16" w:rsidRDefault="008E3F16" w:rsidP="008E3F16">
            <w:pPr>
              <w:jc w:val="right"/>
              <w:rPr>
                <w:sz w:val="20"/>
                <w:szCs w:val="20"/>
              </w:rPr>
            </w:pPr>
          </w:p>
        </w:tc>
      </w:tr>
      <w:tr w:rsidR="008E3F16" w:rsidRPr="008E3F16" w:rsidTr="00AC3D88">
        <w:trPr>
          <w:trHeight w:val="227"/>
        </w:trPr>
        <w:tc>
          <w:tcPr>
            <w:tcW w:w="1242" w:type="dxa"/>
          </w:tcPr>
          <w:p w:rsidR="008E3F16" w:rsidRPr="008E3F16" w:rsidRDefault="008E3F16" w:rsidP="008E3F16">
            <w:pPr>
              <w:rPr>
                <w:sz w:val="20"/>
                <w:szCs w:val="20"/>
              </w:rPr>
            </w:pPr>
            <w:r w:rsidRPr="008E3F16">
              <w:rPr>
                <w:sz w:val="20"/>
                <w:szCs w:val="20"/>
              </w:rPr>
              <w:t>171110</w:t>
            </w:r>
          </w:p>
        </w:tc>
        <w:tc>
          <w:tcPr>
            <w:tcW w:w="2694" w:type="dxa"/>
            <w:vAlign w:val="center"/>
          </w:tcPr>
          <w:p w:rsidR="008E3F16" w:rsidRPr="008E3F16" w:rsidRDefault="008E3F16" w:rsidP="008E3F16">
            <w:pPr>
              <w:rPr>
                <w:sz w:val="20"/>
                <w:szCs w:val="20"/>
              </w:rPr>
            </w:pPr>
            <w:r w:rsidRPr="008E3F16">
              <w:rPr>
                <w:sz w:val="20"/>
                <w:szCs w:val="20"/>
              </w:rPr>
              <w:t>Prodaja zemljišta</w:t>
            </w:r>
          </w:p>
        </w:tc>
        <w:tc>
          <w:tcPr>
            <w:tcW w:w="1446" w:type="dxa"/>
            <w:vAlign w:val="center"/>
          </w:tcPr>
          <w:p w:rsidR="008E3F16" w:rsidRPr="008E3F16" w:rsidRDefault="008E3F16" w:rsidP="008E3F16">
            <w:pPr>
              <w:jc w:val="right"/>
              <w:rPr>
                <w:sz w:val="20"/>
                <w:szCs w:val="20"/>
              </w:rPr>
            </w:pPr>
            <w:r w:rsidRPr="008E3F16">
              <w:rPr>
                <w:sz w:val="20"/>
                <w:szCs w:val="20"/>
              </w:rPr>
              <w:t>84.867,76</w:t>
            </w:r>
          </w:p>
        </w:tc>
        <w:tc>
          <w:tcPr>
            <w:tcW w:w="1417" w:type="dxa"/>
            <w:vAlign w:val="center"/>
          </w:tcPr>
          <w:p w:rsidR="008E3F16" w:rsidRPr="008E3F16" w:rsidRDefault="008E3F16" w:rsidP="008E3F16">
            <w:pPr>
              <w:jc w:val="right"/>
              <w:rPr>
                <w:sz w:val="20"/>
                <w:szCs w:val="20"/>
              </w:rPr>
            </w:pPr>
            <w:r w:rsidRPr="008E3F16">
              <w:rPr>
                <w:sz w:val="20"/>
                <w:szCs w:val="20"/>
              </w:rPr>
              <w:t>0,00</w:t>
            </w:r>
          </w:p>
        </w:tc>
        <w:tc>
          <w:tcPr>
            <w:tcW w:w="1418" w:type="dxa"/>
            <w:vAlign w:val="center"/>
          </w:tcPr>
          <w:p w:rsidR="008E3F16" w:rsidRPr="008E3F16" w:rsidRDefault="008E3F16" w:rsidP="008E3F16">
            <w:pPr>
              <w:jc w:val="right"/>
              <w:rPr>
                <w:sz w:val="20"/>
                <w:szCs w:val="20"/>
              </w:rPr>
            </w:pPr>
            <w:r w:rsidRPr="008E3F16">
              <w:rPr>
                <w:sz w:val="20"/>
                <w:szCs w:val="20"/>
              </w:rPr>
              <w:t>294.102,38</w:t>
            </w:r>
          </w:p>
        </w:tc>
        <w:tc>
          <w:tcPr>
            <w:tcW w:w="1417" w:type="dxa"/>
            <w:vAlign w:val="center"/>
          </w:tcPr>
          <w:p w:rsidR="008E3F16" w:rsidRPr="008E3F16" w:rsidRDefault="008E3F16" w:rsidP="008E3F16">
            <w:pPr>
              <w:jc w:val="right"/>
              <w:rPr>
                <w:sz w:val="20"/>
                <w:szCs w:val="20"/>
              </w:rPr>
            </w:pPr>
            <w:r w:rsidRPr="008E3F16">
              <w:rPr>
                <w:sz w:val="20"/>
                <w:szCs w:val="20"/>
              </w:rPr>
              <w:t>121.956,00</w:t>
            </w:r>
          </w:p>
        </w:tc>
      </w:tr>
      <w:tr w:rsidR="008E3F16" w:rsidRPr="008E3F16" w:rsidTr="00AC3D88">
        <w:trPr>
          <w:trHeight w:val="227"/>
        </w:trPr>
        <w:tc>
          <w:tcPr>
            <w:tcW w:w="1242" w:type="dxa"/>
          </w:tcPr>
          <w:p w:rsidR="008E3F16" w:rsidRPr="008E3F16" w:rsidRDefault="008E3F16" w:rsidP="008E3F16">
            <w:pPr>
              <w:rPr>
                <w:sz w:val="20"/>
                <w:szCs w:val="20"/>
              </w:rPr>
            </w:pPr>
            <w:r w:rsidRPr="008E3F16">
              <w:rPr>
                <w:sz w:val="20"/>
                <w:szCs w:val="20"/>
              </w:rPr>
              <w:t>172110</w:t>
            </w:r>
          </w:p>
          <w:p w:rsidR="008E3F16" w:rsidRPr="008E3F16" w:rsidRDefault="008E3F16" w:rsidP="008E3F16">
            <w:pPr>
              <w:rPr>
                <w:sz w:val="20"/>
                <w:szCs w:val="20"/>
              </w:rPr>
            </w:pPr>
            <w:r w:rsidRPr="008E3F16">
              <w:rPr>
                <w:sz w:val="20"/>
                <w:szCs w:val="20"/>
              </w:rPr>
              <w:t>OTK</w:t>
            </w:r>
          </w:p>
        </w:tc>
        <w:tc>
          <w:tcPr>
            <w:tcW w:w="2694" w:type="dxa"/>
            <w:vAlign w:val="center"/>
          </w:tcPr>
          <w:p w:rsidR="008E3F16" w:rsidRPr="008E3F16" w:rsidRDefault="008E3F16" w:rsidP="008E3F16">
            <w:pPr>
              <w:rPr>
                <w:sz w:val="20"/>
                <w:szCs w:val="20"/>
              </w:rPr>
            </w:pPr>
            <w:r w:rsidRPr="008E3F16">
              <w:rPr>
                <w:sz w:val="20"/>
                <w:szCs w:val="20"/>
              </w:rPr>
              <w:t>Prihodi od prodaje stanova  na obročnu otplatu</w:t>
            </w:r>
          </w:p>
        </w:tc>
        <w:tc>
          <w:tcPr>
            <w:tcW w:w="1446" w:type="dxa"/>
            <w:vAlign w:val="center"/>
          </w:tcPr>
          <w:p w:rsidR="008E3F16" w:rsidRPr="008E3F16" w:rsidRDefault="008E3F16" w:rsidP="008E3F16">
            <w:pPr>
              <w:jc w:val="right"/>
              <w:rPr>
                <w:sz w:val="20"/>
                <w:szCs w:val="20"/>
              </w:rPr>
            </w:pPr>
            <w:r w:rsidRPr="008E3F16">
              <w:rPr>
                <w:sz w:val="20"/>
                <w:szCs w:val="20"/>
              </w:rPr>
              <w:t>157.346,12</w:t>
            </w:r>
          </w:p>
        </w:tc>
        <w:tc>
          <w:tcPr>
            <w:tcW w:w="1417" w:type="dxa"/>
            <w:vAlign w:val="center"/>
          </w:tcPr>
          <w:p w:rsidR="008E3F16" w:rsidRPr="008E3F16" w:rsidRDefault="008E3F16" w:rsidP="008E3F16">
            <w:pPr>
              <w:jc w:val="right"/>
              <w:rPr>
                <w:sz w:val="20"/>
                <w:szCs w:val="20"/>
              </w:rPr>
            </w:pPr>
            <w:r w:rsidRPr="008E3F16">
              <w:rPr>
                <w:sz w:val="20"/>
                <w:szCs w:val="20"/>
              </w:rPr>
              <w:t>95.387,50</w:t>
            </w:r>
          </w:p>
        </w:tc>
        <w:tc>
          <w:tcPr>
            <w:tcW w:w="1418" w:type="dxa"/>
            <w:vAlign w:val="center"/>
          </w:tcPr>
          <w:p w:rsidR="008E3F16" w:rsidRPr="008E3F16" w:rsidRDefault="008E3F16" w:rsidP="008E3F16">
            <w:pPr>
              <w:jc w:val="right"/>
              <w:rPr>
                <w:sz w:val="20"/>
                <w:szCs w:val="20"/>
              </w:rPr>
            </w:pPr>
            <w:r w:rsidRPr="008E3F16">
              <w:rPr>
                <w:sz w:val="20"/>
                <w:szCs w:val="20"/>
              </w:rPr>
              <w:t>134.526,66</w:t>
            </w:r>
          </w:p>
        </w:tc>
        <w:tc>
          <w:tcPr>
            <w:tcW w:w="1417" w:type="dxa"/>
            <w:vAlign w:val="center"/>
          </w:tcPr>
          <w:p w:rsidR="008E3F16" w:rsidRPr="008E3F16" w:rsidRDefault="008E3F16" w:rsidP="008E3F16">
            <w:pPr>
              <w:jc w:val="right"/>
              <w:rPr>
                <w:sz w:val="20"/>
                <w:szCs w:val="20"/>
              </w:rPr>
            </w:pPr>
            <w:r w:rsidRPr="008E3F16">
              <w:rPr>
                <w:sz w:val="20"/>
                <w:szCs w:val="20"/>
              </w:rPr>
              <w:t>106.145,15</w:t>
            </w:r>
          </w:p>
        </w:tc>
      </w:tr>
      <w:tr w:rsidR="008E3F16" w:rsidRPr="008E3F16" w:rsidTr="00AC3D88">
        <w:trPr>
          <w:trHeight w:val="227"/>
        </w:trPr>
        <w:tc>
          <w:tcPr>
            <w:tcW w:w="1242" w:type="dxa"/>
          </w:tcPr>
          <w:p w:rsidR="008E3F16" w:rsidRPr="008E3F16" w:rsidRDefault="008E3F16" w:rsidP="008E3F16">
            <w:pPr>
              <w:rPr>
                <w:b/>
                <w:sz w:val="20"/>
                <w:szCs w:val="20"/>
              </w:rPr>
            </w:pPr>
          </w:p>
        </w:tc>
        <w:tc>
          <w:tcPr>
            <w:tcW w:w="2694" w:type="dxa"/>
            <w:vAlign w:val="center"/>
          </w:tcPr>
          <w:p w:rsidR="008E3F16" w:rsidRPr="008E3F16" w:rsidRDefault="008E3F16" w:rsidP="008E3F16">
            <w:pPr>
              <w:rPr>
                <w:b/>
                <w:i/>
                <w:sz w:val="20"/>
                <w:szCs w:val="20"/>
              </w:rPr>
            </w:pPr>
          </w:p>
          <w:p w:rsidR="008E3F16" w:rsidRPr="008E3F16" w:rsidRDefault="008E3F16" w:rsidP="008E3F16">
            <w:pPr>
              <w:rPr>
                <w:b/>
                <w:i/>
                <w:sz w:val="20"/>
                <w:szCs w:val="20"/>
              </w:rPr>
            </w:pPr>
            <w:r w:rsidRPr="008E3F16">
              <w:rPr>
                <w:b/>
                <w:i/>
                <w:sz w:val="20"/>
                <w:szCs w:val="20"/>
              </w:rPr>
              <w:t>UKUPNO</w:t>
            </w:r>
          </w:p>
          <w:p w:rsidR="008E3F16" w:rsidRPr="008E3F16" w:rsidRDefault="008E3F16" w:rsidP="008E3F16">
            <w:pPr>
              <w:rPr>
                <w:b/>
                <w:i/>
                <w:sz w:val="20"/>
                <w:szCs w:val="20"/>
              </w:rPr>
            </w:pPr>
          </w:p>
        </w:tc>
        <w:tc>
          <w:tcPr>
            <w:tcW w:w="1446" w:type="dxa"/>
            <w:vAlign w:val="center"/>
          </w:tcPr>
          <w:p w:rsidR="008E3F16" w:rsidRPr="008E3F16" w:rsidRDefault="008E3F16" w:rsidP="008E3F16">
            <w:pPr>
              <w:jc w:val="right"/>
              <w:rPr>
                <w:b/>
                <w:i/>
                <w:sz w:val="20"/>
                <w:szCs w:val="20"/>
              </w:rPr>
            </w:pPr>
            <w:r w:rsidRPr="008E3F16">
              <w:rPr>
                <w:b/>
                <w:i/>
                <w:sz w:val="20"/>
                <w:szCs w:val="20"/>
              </w:rPr>
              <w:t>14.720.043,17</w:t>
            </w:r>
          </w:p>
        </w:tc>
        <w:tc>
          <w:tcPr>
            <w:tcW w:w="1417" w:type="dxa"/>
            <w:vAlign w:val="center"/>
          </w:tcPr>
          <w:p w:rsidR="008E3F16" w:rsidRPr="008E3F16" w:rsidRDefault="008E3F16" w:rsidP="008E3F16">
            <w:pPr>
              <w:jc w:val="right"/>
              <w:rPr>
                <w:b/>
                <w:i/>
                <w:sz w:val="20"/>
                <w:szCs w:val="20"/>
              </w:rPr>
            </w:pPr>
            <w:r w:rsidRPr="008E3F16">
              <w:rPr>
                <w:b/>
                <w:i/>
                <w:sz w:val="20"/>
                <w:szCs w:val="20"/>
              </w:rPr>
              <w:t>13.088.984,43</w:t>
            </w:r>
          </w:p>
        </w:tc>
        <w:tc>
          <w:tcPr>
            <w:tcW w:w="1418" w:type="dxa"/>
            <w:vAlign w:val="center"/>
          </w:tcPr>
          <w:p w:rsidR="008E3F16" w:rsidRPr="008E3F16" w:rsidRDefault="008E3F16" w:rsidP="008E3F16">
            <w:pPr>
              <w:jc w:val="right"/>
              <w:rPr>
                <w:b/>
                <w:i/>
                <w:sz w:val="20"/>
                <w:szCs w:val="20"/>
              </w:rPr>
            </w:pPr>
            <w:r w:rsidRPr="008E3F16">
              <w:rPr>
                <w:b/>
                <w:i/>
                <w:sz w:val="20"/>
                <w:szCs w:val="20"/>
              </w:rPr>
              <w:t>20.181.628,52</w:t>
            </w:r>
          </w:p>
          <w:p w:rsidR="008E3F16" w:rsidRPr="008E3F16" w:rsidRDefault="008E3F16" w:rsidP="008E3F16">
            <w:pPr>
              <w:jc w:val="right"/>
              <w:rPr>
                <w:b/>
                <w:sz w:val="20"/>
                <w:szCs w:val="20"/>
              </w:rPr>
            </w:pPr>
            <w:r w:rsidRPr="008E3F16">
              <w:rPr>
                <w:b/>
                <w:sz w:val="20"/>
                <w:szCs w:val="20"/>
              </w:rPr>
              <w:t>20.199.540,79</w:t>
            </w:r>
          </w:p>
        </w:tc>
        <w:tc>
          <w:tcPr>
            <w:tcW w:w="1417" w:type="dxa"/>
            <w:vAlign w:val="center"/>
          </w:tcPr>
          <w:p w:rsidR="008E3F16" w:rsidRPr="008E3F16" w:rsidRDefault="008E3F16" w:rsidP="008E3F16">
            <w:pPr>
              <w:jc w:val="right"/>
              <w:rPr>
                <w:b/>
                <w:i/>
                <w:sz w:val="20"/>
                <w:szCs w:val="20"/>
              </w:rPr>
            </w:pPr>
            <w:r w:rsidRPr="008E3F16">
              <w:rPr>
                <w:b/>
                <w:i/>
                <w:sz w:val="20"/>
                <w:szCs w:val="20"/>
              </w:rPr>
              <w:t>17.967.028,85</w:t>
            </w:r>
          </w:p>
          <w:p w:rsidR="008E3F16" w:rsidRPr="008E3F16" w:rsidRDefault="008E3F16" w:rsidP="008E3F16">
            <w:pPr>
              <w:jc w:val="right"/>
              <w:rPr>
                <w:b/>
                <w:sz w:val="20"/>
                <w:szCs w:val="20"/>
              </w:rPr>
            </w:pPr>
            <w:r w:rsidRPr="008E3F16">
              <w:rPr>
                <w:b/>
                <w:sz w:val="20"/>
                <w:szCs w:val="20"/>
              </w:rPr>
              <w:t>17.984.941,12</w:t>
            </w:r>
          </w:p>
        </w:tc>
      </w:tr>
    </w:tbl>
    <w:p w:rsidR="008E3F16" w:rsidRPr="008E3F16" w:rsidRDefault="008E3F16" w:rsidP="008E3F16">
      <w:pPr>
        <w:jc w:val="both"/>
      </w:pPr>
    </w:p>
    <w:p w:rsidR="008E3F16" w:rsidRPr="008E3F16" w:rsidRDefault="008E3F16" w:rsidP="008E3F16">
      <w:pPr>
        <w:jc w:val="both"/>
      </w:pPr>
    </w:p>
    <w:p w:rsidR="008E3F16" w:rsidRPr="008E3F16" w:rsidRDefault="008E3F16" w:rsidP="008E3F16">
      <w:pPr>
        <w:jc w:val="both"/>
      </w:pPr>
      <w:r w:rsidRPr="008E3F16">
        <w:t xml:space="preserve">Člankom 37a Pravilnika o proračunskom računovodstvu i računskom planu (NN </w:t>
      </w:r>
      <w:r w:rsidRPr="008E3F16">
        <w:rPr>
          <w:color w:val="000000"/>
        </w:rPr>
        <w:t>124/14, 115/15, 87/16, 3/18 i 126/19)</w:t>
      </w:r>
      <w:r w:rsidRPr="008E3F16">
        <w:t xml:space="preserve">   propisna je obveza  provođenja ispravka vrijednosti  svih potraživanja   na kraju godine  uzimajući u obzir kašnjenje u naplati preko godinu dana i pokretanje stečajnog i/ili likvidacijskog postupka nad dužnicima. Ako se s naplatom potraživanja kasni između jedne i tri godine vrijednost potraživanja ispravlja se po stopi od 50%, i iznad tri godine vrijednost potraživanja ispravlja se po stopi od 100%. Grad Pag  je  31.12.2020. godine izvršio ispravak potraživanja navedenih u  Tablici 5.  u iznosu od  10.512.477,73 kuna (16 - 10.420.541,68 kn, 17- 91.936,05 kn)</w:t>
      </w:r>
      <w:r w:rsidR="007561B5">
        <w:t>,</w:t>
      </w:r>
      <w:r w:rsidRPr="008E3F16">
        <w:t xml:space="preserve"> po stopi 50%  za kašnjenje od jedne do tri godine  1.871.879,78 kuna i po stopi od 100%  za kašnjenje iznad tri godine  8.640.597,95 kuna. Tako ispravljena potraživanja  evidentirana su u bilančnoj evidenciji i to sve do trenutka prestanka postojanja pravne osnove za njihovu naplatu. </w:t>
      </w:r>
    </w:p>
    <w:p w:rsidR="008E3F16" w:rsidRPr="008E3F16" w:rsidRDefault="008E3F16" w:rsidP="008E3F16">
      <w:pPr>
        <w:jc w:val="both"/>
      </w:pPr>
      <w:r w:rsidRPr="008E3F16">
        <w:t xml:space="preserve">Ukupna  evidentirana potraživanja  Grada Paga ( skupina 16 - Potraživanja  za prihode poslovanja  i skupina 17 - Potraživanja od prodaje nefinancijske imovine ) na dan 31.12.2020. godine  nakon izvršenog ispravka  vrijednosti  iznose 9.669.151,00 kuna  što je  utvrđeno u  obrascu BIL  VP152  - razina 22  financijskog izvještaja propisanim Pravilnikom o financijskom izvještavanju u proračunskom računovodstvu  ( zbroj AOP 141 i AOP 158)  objavljen  </w:t>
      </w:r>
      <w:hyperlink r:id="rId18" w:history="1">
        <w:r w:rsidRPr="008E3F16">
          <w:rPr>
            <w:color w:val="0563C1"/>
            <w:u w:val="single"/>
          </w:rPr>
          <w:t>http://pag.hr/index.php/gradska-uprava/proracun-i-financije/financijsko-izvjesce-grada</w:t>
        </w:r>
      </w:hyperlink>
    </w:p>
    <w:p w:rsidR="008E3F16" w:rsidRPr="008E3F16" w:rsidRDefault="008E3F16" w:rsidP="008E3F16">
      <w:pPr>
        <w:jc w:val="both"/>
      </w:pPr>
    </w:p>
    <w:p w:rsidR="008E3F16" w:rsidRPr="008E3F16" w:rsidRDefault="008E3F16" w:rsidP="008E3F16">
      <w:pPr>
        <w:jc w:val="both"/>
        <w:rPr>
          <w:sz w:val="22"/>
          <w:szCs w:val="22"/>
        </w:rPr>
      </w:pPr>
    </w:p>
    <w:p w:rsidR="008E3F16" w:rsidRPr="008E3F16" w:rsidRDefault="008E3F16" w:rsidP="008E3F16">
      <w:pPr>
        <w:jc w:val="both"/>
        <w:rPr>
          <w:sz w:val="22"/>
          <w:szCs w:val="22"/>
        </w:rPr>
      </w:pPr>
      <w:r w:rsidRPr="008E3F16">
        <w:rPr>
          <w:sz w:val="22"/>
          <w:szCs w:val="22"/>
        </w:rPr>
        <w:lastRenderedPageBreak/>
        <w:t>Tablica 6.  Stanje  nenaplaćenih potraživanja - proračunski korisnici</w:t>
      </w:r>
    </w:p>
    <w:p w:rsidR="008E3F16" w:rsidRPr="008E3F16" w:rsidRDefault="008E3F16" w:rsidP="008E3F16">
      <w:pPr>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97"/>
        <w:gridCol w:w="1985"/>
        <w:gridCol w:w="1985"/>
      </w:tblGrid>
      <w:tr w:rsidR="008E3F16" w:rsidRPr="008E3F16" w:rsidTr="00AC3D88">
        <w:tc>
          <w:tcPr>
            <w:tcW w:w="3397" w:type="dxa"/>
            <w:shd w:val="clear" w:color="auto" w:fill="auto"/>
          </w:tcPr>
          <w:p w:rsidR="008E3F16" w:rsidRPr="008E3F16" w:rsidRDefault="008E3F16" w:rsidP="008E3F16"/>
        </w:tc>
        <w:tc>
          <w:tcPr>
            <w:tcW w:w="1985" w:type="dxa"/>
          </w:tcPr>
          <w:p w:rsidR="008E3F16" w:rsidRPr="008E3F16" w:rsidRDefault="008E3F16" w:rsidP="008E3F16">
            <w:pPr>
              <w:jc w:val="center"/>
              <w:rPr>
                <w:b/>
              </w:rPr>
            </w:pPr>
            <w:r w:rsidRPr="008E3F16">
              <w:rPr>
                <w:b/>
              </w:rPr>
              <w:t>31.12.2019.</w:t>
            </w:r>
          </w:p>
          <w:p w:rsidR="008E3F16" w:rsidRPr="008E3F16" w:rsidRDefault="008E3F16" w:rsidP="008E3F16">
            <w:pPr>
              <w:jc w:val="center"/>
              <w:rPr>
                <w:b/>
              </w:rPr>
            </w:pPr>
          </w:p>
        </w:tc>
        <w:tc>
          <w:tcPr>
            <w:tcW w:w="1985" w:type="dxa"/>
          </w:tcPr>
          <w:p w:rsidR="008E3F16" w:rsidRPr="008E3F16" w:rsidRDefault="008E3F16" w:rsidP="008E3F16">
            <w:pPr>
              <w:jc w:val="center"/>
              <w:rPr>
                <w:b/>
              </w:rPr>
            </w:pPr>
            <w:r w:rsidRPr="008E3F16">
              <w:rPr>
                <w:b/>
              </w:rPr>
              <w:t>31.12.2020.</w:t>
            </w:r>
          </w:p>
        </w:tc>
      </w:tr>
      <w:tr w:rsidR="008E3F16" w:rsidRPr="008E3F16" w:rsidTr="00AC3D88">
        <w:tc>
          <w:tcPr>
            <w:tcW w:w="3397" w:type="dxa"/>
            <w:shd w:val="clear" w:color="auto" w:fill="auto"/>
          </w:tcPr>
          <w:p w:rsidR="008E3F16" w:rsidRPr="008E3F16" w:rsidRDefault="008E3F16" w:rsidP="008E3F16">
            <w:pPr>
              <w:rPr>
                <w:sz w:val="22"/>
                <w:szCs w:val="22"/>
              </w:rPr>
            </w:pPr>
            <w:r w:rsidRPr="008E3F16">
              <w:rPr>
                <w:sz w:val="22"/>
                <w:szCs w:val="22"/>
              </w:rPr>
              <w:t>Centar za kulturu i informacije Pag u likvidaciji</w:t>
            </w:r>
          </w:p>
        </w:tc>
        <w:tc>
          <w:tcPr>
            <w:tcW w:w="1985" w:type="dxa"/>
          </w:tcPr>
          <w:p w:rsidR="008E3F16" w:rsidRPr="008E3F16" w:rsidRDefault="008E3F16" w:rsidP="008E3F16">
            <w:pPr>
              <w:jc w:val="right"/>
            </w:pPr>
            <w:r w:rsidRPr="008E3F16">
              <w:t>0,00</w:t>
            </w:r>
          </w:p>
        </w:tc>
        <w:tc>
          <w:tcPr>
            <w:tcW w:w="1985" w:type="dxa"/>
          </w:tcPr>
          <w:p w:rsidR="008E3F16" w:rsidRPr="008E3F16" w:rsidRDefault="008E3F16" w:rsidP="008E3F16">
            <w:pPr>
              <w:jc w:val="right"/>
            </w:pPr>
            <w:r w:rsidRPr="008E3F16">
              <w:t>0,00</w:t>
            </w:r>
          </w:p>
        </w:tc>
      </w:tr>
      <w:tr w:rsidR="008E3F16" w:rsidRPr="008E3F16" w:rsidTr="00AC3D88">
        <w:tc>
          <w:tcPr>
            <w:tcW w:w="3397" w:type="dxa"/>
            <w:shd w:val="clear" w:color="auto" w:fill="auto"/>
          </w:tcPr>
          <w:p w:rsidR="008E3F16" w:rsidRPr="008E3F16" w:rsidRDefault="008E3F16" w:rsidP="008E3F16">
            <w:pPr>
              <w:rPr>
                <w:sz w:val="22"/>
                <w:szCs w:val="22"/>
              </w:rPr>
            </w:pPr>
            <w:r w:rsidRPr="008E3F16">
              <w:rPr>
                <w:sz w:val="22"/>
                <w:szCs w:val="22"/>
              </w:rPr>
              <w:t>Dječji vrtić „Paški mališani“ Pag</w:t>
            </w:r>
          </w:p>
        </w:tc>
        <w:tc>
          <w:tcPr>
            <w:tcW w:w="1985" w:type="dxa"/>
          </w:tcPr>
          <w:p w:rsidR="008E3F16" w:rsidRPr="008E3F16" w:rsidRDefault="008E3F16" w:rsidP="008E3F16">
            <w:pPr>
              <w:jc w:val="right"/>
            </w:pPr>
            <w:r w:rsidRPr="008E3F16">
              <w:t>119.704,00</w:t>
            </w:r>
          </w:p>
        </w:tc>
        <w:tc>
          <w:tcPr>
            <w:tcW w:w="1985" w:type="dxa"/>
          </w:tcPr>
          <w:p w:rsidR="008E3F16" w:rsidRPr="008E3F16" w:rsidRDefault="008E3F16" w:rsidP="008E3F16">
            <w:pPr>
              <w:jc w:val="right"/>
            </w:pPr>
            <w:r w:rsidRPr="008E3F16">
              <w:t>169.633,00</w:t>
            </w:r>
          </w:p>
        </w:tc>
      </w:tr>
      <w:tr w:rsidR="008E3F16" w:rsidRPr="008E3F16" w:rsidTr="00AC3D88">
        <w:tc>
          <w:tcPr>
            <w:tcW w:w="3397" w:type="dxa"/>
            <w:shd w:val="clear" w:color="auto" w:fill="auto"/>
          </w:tcPr>
          <w:p w:rsidR="008E3F16" w:rsidRPr="008E3F16" w:rsidRDefault="008E3F16" w:rsidP="008E3F16">
            <w:pPr>
              <w:rPr>
                <w:sz w:val="22"/>
                <w:szCs w:val="22"/>
              </w:rPr>
            </w:pPr>
            <w:r w:rsidRPr="008E3F16">
              <w:rPr>
                <w:sz w:val="22"/>
                <w:szCs w:val="22"/>
              </w:rPr>
              <w:t>Gradska knjižnica Pag</w:t>
            </w:r>
          </w:p>
        </w:tc>
        <w:tc>
          <w:tcPr>
            <w:tcW w:w="1985" w:type="dxa"/>
          </w:tcPr>
          <w:p w:rsidR="008E3F16" w:rsidRPr="008E3F16" w:rsidRDefault="008E3F16" w:rsidP="008E3F16">
            <w:pPr>
              <w:jc w:val="right"/>
            </w:pPr>
            <w:r w:rsidRPr="008E3F16">
              <w:t>4.051,00</w:t>
            </w:r>
          </w:p>
        </w:tc>
        <w:tc>
          <w:tcPr>
            <w:tcW w:w="1985" w:type="dxa"/>
          </w:tcPr>
          <w:p w:rsidR="008E3F16" w:rsidRPr="008E3F16" w:rsidRDefault="008E3F16" w:rsidP="008E3F16">
            <w:pPr>
              <w:jc w:val="right"/>
            </w:pPr>
            <w:r w:rsidRPr="008E3F16">
              <w:t>10.362,00</w:t>
            </w:r>
          </w:p>
        </w:tc>
      </w:tr>
      <w:tr w:rsidR="008E3F16" w:rsidRPr="008E3F16" w:rsidTr="00AC3D88">
        <w:tc>
          <w:tcPr>
            <w:tcW w:w="3397" w:type="dxa"/>
            <w:shd w:val="clear" w:color="auto" w:fill="auto"/>
          </w:tcPr>
          <w:p w:rsidR="008E3F16" w:rsidRPr="008E3F16" w:rsidRDefault="008E3F16" w:rsidP="008E3F16">
            <w:pPr>
              <w:rPr>
                <w:sz w:val="22"/>
                <w:szCs w:val="22"/>
              </w:rPr>
            </w:pPr>
            <w:r w:rsidRPr="008E3F16">
              <w:rPr>
                <w:sz w:val="22"/>
                <w:szCs w:val="22"/>
              </w:rPr>
              <w:t>Javna vatrogasna postrojba  Pag</w:t>
            </w:r>
          </w:p>
        </w:tc>
        <w:tc>
          <w:tcPr>
            <w:tcW w:w="1985" w:type="dxa"/>
          </w:tcPr>
          <w:p w:rsidR="008E3F16" w:rsidRPr="008E3F16" w:rsidRDefault="008E3F16" w:rsidP="008E3F16">
            <w:pPr>
              <w:jc w:val="right"/>
            </w:pPr>
            <w:r w:rsidRPr="008E3F16">
              <w:t>0,00</w:t>
            </w:r>
          </w:p>
        </w:tc>
        <w:tc>
          <w:tcPr>
            <w:tcW w:w="1985" w:type="dxa"/>
          </w:tcPr>
          <w:p w:rsidR="008E3F16" w:rsidRPr="008E3F16" w:rsidRDefault="008E3F16" w:rsidP="008E3F16">
            <w:pPr>
              <w:jc w:val="right"/>
            </w:pPr>
            <w:r w:rsidRPr="008E3F16">
              <w:t>177.147,00</w:t>
            </w:r>
          </w:p>
        </w:tc>
      </w:tr>
    </w:tbl>
    <w:p w:rsidR="008E3F16" w:rsidRPr="008E3F16" w:rsidRDefault="008E3F16" w:rsidP="008E3F16">
      <w:pPr>
        <w:jc w:val="both"/>
      </w:pPr>
    </w:p>
    <w:p w:rsidR="008E3F16" w:rsidRPr="008E3F16" w:rsidRDefault="008E3F16" w:rsidP="008E3F16">
      <w:pPr>
        <w:jc w:val="both"/>
      </w:pPr>
    </w:p>
    <w:p w:rsidR="008E3F16" w:rsidRPr="008E3F16" w:rsidRDefault="008E3F16" w:rsidP="008E3F16">
      <w:pPr>
        <w:jc w:val="both"/>
      </w:pPr>
      <w:r w:rsidRPr="008E3F16">
        <w:t>Stanje nenaplaćenih  potraživanja  31.12.2020. godine  proračunskog korisnika dječji vrtić „Paški mališani“  odnose se na  potraživanja  roditelja odnosno korisnika usluga dječjeg vrtića i općine Kolan u iznosu od 169.633,00 kuna  što je u odnosu na prethodnu godinu  više za 41,71%.</w:t>
      </w:r>
    </w:p>
    <w:p w:rsidR="008E3F16" w:rsidRPr="008E3F16" w:rsidRDefault="008E3F16" w:rsidP="008E3F16">
      <w:pPr>
        <w:jc w:val="both"/>
      </w:pPr>
      <w:r w:rsidRPr="008E3F16">
        <w:t xml:space="preserve">Stanje nenaplaćenih  potraživanja 31.12.2020. godine proračunskog korisnika Gradska knjižnica Pag   iznosi 10.362,00 kuna što  u odnosu na prethodnu  proračunsku godinu više za 155,79%. </w:t>
      </w:r>
    </w:p>
    <w:p w:rsidR="008E3F16" w:rsidRPr="008E3F16" w:rsidRDefault="008E3F16" w:rsidP="008E3F16">
      <w:pPr>
        <w:jc w:val="both"/>
      </w:pPr>
      <w:r w:rsidRPr="008E3F16">
        <w:t>Stanje nenaplaćenih potraživanja  31.12.2020. godine proračunskog korisnika Javne vatrogasne postrojbe Pag iznosi 177.147,00 kuna.</w:t>
      </w:r>
    </w:p>
    <w:p w:rsidR="008E3F16" w:rsidRPr="008E3F16" w:rsidRDefault="008E3F16" w:rsidP="008E3F16">
      <w:pPr>
        <w:jc w:val="both"/>
      </w:pPr>
      <w:r w:rsidRPr="008E3F16">
        <w:t xml:space="preserve">Za navedena  potraživanja nije proveden ispravak vrijednosti, pa slijedi da su  kašnjenja u naplati potraživanja  do  godine dana.    Stanje nenaplaćenih potraživanja utvrđena su temeljem  godišnjih financijskih izvještaja za 2020. godinu propisanim Pravilnikom o financijskom izvještavanju u proračunskom računovodstvu  („Narodne novine“ broj 3/15, 93/15, 135/15,2/17  28/17, 112/18 i 126/19 ) obrazac BIL( VP 152).  </w:t>
      </w:r>
    </w:p>
    <w:p w:rsidR="008E3F16" w:rsidRPr="008E3F16" w:rsidRDefault="008E3F16" w:rsidP="008E3F16">
      <w:pPr>
        <w:jc w:val="both"/>
      </w:pPr>
    </w:p>
    <w:p w:rsidR="008E3F16" w:rsidRPr="008E3F16" w:rsidRDefault="008E3F16" w:rsidP="008E3F16">
      <w:pPr>
        <w:jc w:val="both"/>
      </w:pPr>
    </w:p>
    <w:p w:rsidR="008E3F16" w:rsidRPr="008E3F16" w:rsidRDefault="008E3F16" w:rsidP="008E3F16">
      <w:pPr>
        <w:rPr>
          <w:sz w:val="22"/>
          <w:szCs w:val="22"/>
        </w:rPr>
      </w:pPr>
      <w:r w:rsidRPr="008E3F16">
        <w:rPr>
          <w:sz w:val="22"/>
          <w:szCs w:val="22"/>
        </w:rPr>
        <w:t>Tablica 7.  Stanje nepodmirenih obveze - Grad</w:t>
      </w:r>
    </w:p>
    <w:p w:rsidR="008E3F16" w:rsidRPr="008E3F16" w:rsidRDefault="008E3F16" w:rsidP="008E3F16"/>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57"/>
        <w:gridCol w:w="1857"/>
        <w:gridCol w:w="1857"/>
      </w:tblGrid>
      <w:tr w:rsidR="008E3F16" w:rsidRPr="008E3F16" w:rsidTr="00AC3D88">
        <w:tc>
          <w:tcPr>
            <w:tcW w:w="1857" w:type="dxa"/>
            <w:shd w:val="clear" w:color="auto" w:fill="auto"/>
          </w:tcPr>
          <w:p w:rsidR="008E3F16" w:rsidRPr="008E3F16" w:rsidRDefault="008E3F16" w:rsidP="008E3F16"/>
        </w:tc>
        <w:tc>
          <w:tcPr>
            <w:tcW w:w="1857" w:type="dxa"/>
          </w:tcPr>
          <w:p w:rsidR="008E3F16" w:rsidRPr="008E3F16" w:rsidRDefault="008E3F16" w:rsidP="008E3F16">
            <w:pPr>
              <w:jc w:val="center"/>
              <w:rPr>
                <w:b/>
              </w:rPr>
            </w:pPr>
            <w:r w:rsidRPr="008E3F16">
              <w:rPr>
                <w:b/>
              </w:rPr>
              <w:t>31.12.2019.</w:t>
            </w:r>
          </w:p>
        </w:tc>
        <w:tc>
          <w:tcPr>
            <w:tcW w:w="1857" w:type="dxa"/>
            <w:shd w:val="clear" w:color="auto" w:fill="auto"/>
          </w:tcPr>
          <w:p w:rsidR="008E3F16" w:rsidRPr="008E3F16" w:rsidRDefault="008E3F16" w:rsidP="008E3F16">
            <w:pPr>
              <w:jc w:val="center"/>
              <w:rPr>
                <w:b/>
              </w:rPr>
            </w:pPr>
            <w:r w:rsidRPr="008E3F16">
              <w:rPr>
                <w:b/>
              </w:rPr>
              <w:t>31.12.2020.</w:t>
            </w:r>
          </w:p>
        </w:tc>
      </w:tr>
      <w:tr w:rsidR="008E3F16" w:rsidRPr="008E3F16" w:rsidTr="00AC3D88">
        <w:tc>
          <w:tcPr>
            <w:tcW w:w="1857" w:type="dxa"/>
            <w:shd w:val="clear" w:color="auto" w:fill="auto"/>
          </w:tcPr>
          <w:p w:rsidR="008E3F16" w:rsidRPr="008E3F16" w:rsidRDefault="008E3F16" w:rsidP="008E3F16">
            <w:r w:rsidRPr="008E3F16">
              <w:t>evidentirano</w:t>
            </w:r>
          </w:p>
        </w:tc>
        <w:tc>
          <w:tcPr>
            <w:tcW w:w="1857" w:type="dxa"/>
            <w:shd w:val="clear" w:color="auto" w:fill="auto"/>
          </w:tcPr>
          <w:p w:rsidR="008E3F16" w:rsidRPr="008E3F16" w:rsidRDefault="008E3F16" w:rsidP="008E3F16">
            <w:pPr>
              <w:jc w:val="right"/>
            </w:pPr>
            <w:r w:rsidRPr="008E3F16">
              <w:t>38.928.582,42</w:t>
            </w:r>
          </w:p>
        </w:tc>
        <w:tc>
          <w:tcPr>
            <w:tcW w:w="1857" w:type="dxa"/>
            <w:shd w:val="clear" w:color="auto" w:fill="auto"/>
          </w:tcPr>
          <w:p w:rsidR="008E3F16" w:rsidRPr="008E3F16" w:rsidRDefault="008E3F16" w:rsidP="008E3F16">
            <w:pPr>
              <w:jc w:val="right"/>
            </w:pPr>
            <w:r w:rsidRPr="008E3F16">
              <w:t>38.760.801,94</w:t>
            </w:r>
          </w:p>
        </w:tc>
      </w:tr>
      <w:tr w:rsidR="008E3F16" w:rsidRPr="008E3F16" w:rsidTr="00AC3D88">
        <w:tc>
          <w:tcPr>
            <w:tcW w:w="1857" w:type="dxa"/>
            <w:shd w:val="clear" w:color="auto" w:fill="auto"/>
          </w:tcPr>
          <w:p w:rsidR="008E3F16" w:rsidRPr="008E3F16" w:rsidRDefault="008E3F16" w:rsidP="008E3F16">
            <w:r w:rsidRPr="008E3F16">
              <w:t>dospjelo</w:t>
            </w:r>
          </w:p>
        </w:tc>
        <w:tc>
          <w:tcPr>
            <w:tcW w:w="1857" w:type="dxa"/>
            <w:shd w:val="clear" w:color="auto" w:fill="auto"/>
          </w:tcPr>
          <w:p w:rsidR="008E3F16" w:rsidRPr="008E3F16" w:rsidRDefault="008E3F16" w:rsidP="008E3F16">
            <w:pPr>
              <w:jc w:val="right"/>
            </w:pPr>
            <w:r w:rsidRPr="008E3F16">
              <w:t>2.301.480,61</w:t>
            </w:r>
          </w:p>
        </w:tc>
        <w:tc>
          <w:tcPr>
            <w:tcW w:w="1857" w:type="dxa"/>
            <w:shd w:val="clear" w:color="auto" w:fill="auto"/>
          </w:tcPr>
          <w:p w:rsidR="008E3F16" w:rsidRPr="008E3F16" w:rsidRDefault="008E3F16" w:rsidP="008E3F16">
            <w:pPr>
              <w:jc w:val="right"/>
            </w:pPr>
            <w:r w:rsidRPr="008E3F16">
              <w:t>3.035.444,56</w:t>
            </w:r>
          </w:p>
        </w:tc>
      </w:tr>
    </w:tbl>
    <w:p w:rsidR="008E3F16" w:rsidRPr="008E3F16" w:rsidRDefault="008E3F16" w:rsidP="008E3F16">
      <w:pPr>
        <w:jc w:val="both"/>
      </w:pPr>
      <w:r w:rsidRPr="008E3F16">
        <w:t xml:space="preserve"> </w:t>
      </w:r>
    </w:p>
    <w:p w:rsidR="008E3F16" w:rsidRPr="008E3F16" w:rsidRDefault="008E3F16" w:rsidP="008E3F16">
      <w:pPr>
        <w:jc w:val="both"/>
      </w:pPr>
      <w:r w:rsidRPr="008E3F16">
        <w:t xml:space="preserve">     Stanje ukupnih obveza  na kraju obračunskog razdoblja tekuće godine   iznose 38.760.801,94        kuna, od čega je dospjelo 3.035.444,56 kuna.  U odnosu na prethodnu godinu  to je  31,89 % više. Ukupne obveze   čine obveze stvorene  po osnovi  obveza prema dobavljačima, sudskih presuda, kredita i zajmova, proračunskih korisnika, zajedničkih prihoda,  primljenih jamčevina i PDV-a.  </w:t>
      </w:r>
    </w:p>
    <w:p w:rsidR="008E3F16" w:rsidRPr="008E3F16" w:rsidRDefault="008E3F16" w:rsidP="008E3F16">
      <w:pPr>
        <w:jc w:val="both"/>
      </w:pPr>
      <w:r w:rsidRPr="008E3F16">
        <w:t xml:space="preserve">      Stanje nepodmirenih obveza prema </w:t>
      </w:r>
      <w:r w:rsidRPr="008E3F16">
        <w:rPr>
          <w:b/>
        </w:rPr>
        <w:t>dobavljačima</w:t>
      </w:r>
      <w:r w:rsidRPr="008E3F16">
        <w:t xml:space="preserve"> temeljem </w:t>
      </w:r>
      <w:r w:rsidRPr="008E3F16">
        <w:rPr>
          <w:b/>
        </w:rPr>
        <w:t>ulaznih računa,  rješenja, situacija</w:t>
      </w:r>
      <w:r w:rsidRPr="008E3F16">
        <w:t xml:space="preserve"> evidentiranih u Knjizi ulaznih računa  iznose  4.917.825,44  kuna od čega je dospjelo 2.781.337,27 kuna.</w:t>
      </w:r>
    </w:p>
    <w:p w:rsidR="008E3F16" w:rsidRPr="008E3F16" w:rsidRDefault="008E3F16" w:rsidP="008E3F16">
      <w:pPr>
        <w:jc w:val="both"/>
      </w:pPr>
      <w:r w:rsidRPr="008E3F16">
        <w:t xml:space="preserve">      Stanje  nepodmirenih obveza temeljem </w:t>
      </w:r>
      <w:r w:rsidRPr="008E3F16">
        <w:rPr>
          <w:b/>
        </w:rPr>
        <w:t xml:space="preserve">Ugovora o autorskim djelima </w:t>
      </w:r>
      <w:r w:rsidRPr="008E3F16">
        <w:t>evidentiranog u bilančnoj evidenciji    iznose  44.843,05  kuna kao nedosjele obveze.</w:t>
      </w:r>
    </w:p>
    <w:p w:rsidR="008E3F16" w:rsidRPr="008E3F16" w:rsidRDefault="008E3F16" w:rsidP="008E3F16">
      <w:pPr>
        <w:jc w:val="both"/>
      </w:pPr>
      <w:r w:rsidRPr="008E3F16">
        <w:t xml:space="preserve">     Stanje  nepodmirenih obveza  temeljem </w:t>
      </w:r>
      <w:r w:rsidRPr="008E3F16">
        <w:rPr>
          <w:b/>
        </w:rPr>
        <w:t>sudskih presuda</w:t>
      </w:r>
      <w:r w:rsidRPr="008E3F16">
        <w:t xml:space="preserve"> (Jović, Raj d.o.o., APN) evidentiranih u bilančnoj evidenciji  na dan 31.12.2020. godine iznosi 21.975.894,79 kuna  kao nedospjele obveze.</w:t>
      </w:r>
    </w:p>
    <w:p w:rsidR="008E3F16" w:rsidRPr="008E3F16" w:rsidRDefault="008E3F16" w:rsidP="008E3F16">
      <w:pPr>
        <w:jc w:val="both"/>
      </w:pPr>
      <w:r w:rsidRPr="008E3F16">
        <w:t xml:space="preserve">     Stanje nepodmirenih obveza temeljem primljenih </w:t>
      </w:r>
      <w:r w:rsidRPr="008E3F16">
        <w:rPr>
          <w:b/>
        </w:rPr>
        <w:t>kredita i zajmova</w:t>
      </w:r>
      <w:r w:rsidRPr="008E3F16">
        <w:t xml:space="preserve"> (Erste, Hrvatske vode)  i dospjelih kamata evidentirane u bilančnoj evidenciji na dan 31.12.2020. godine iznosi 9.260.816,46 kuna, od čega je dospjelo  254.107,29 kuna odnosno nedospjelo 9.006.709,17 kuna.  </w:t>
      </w:r>
    </w:p>
    <w:p w:rsidR="008E3F16" w:rsidRPr="008E3F16" w:rsidRDefault="008E3F16" w:rsidP="008E3F16">
      <w:pPr>
        <w:jc w:val="both"/>
      </w:pPr>
      <w:r w:rsidRPr="008E3F16">
        <w:lastRenderedPageBreak/>
        <w:t xml:space="preserve">Stanje nepodmirenih obveza temeljem primljenih </w:t>
      </w:r>
      <w:r w:rsidRPr="008E3F16">
        <w:rPr>
          <w:b/>
        </w:rPr>
        <w:t>beskamatnih zajmova</w:t>
      </w:r>
      <w:r w:rsidRPr="008E3F16">
        <w:t xml:space="preserve"> iz Državnog proračuna  evidentirane u bilančnoj evidenciji na dan 31.12.2020. godine iznose 2.173.342,31 kuna kao nedospjele obveze.</w:t>
      </w:r>
    </w:p>
    <w:p w:rsidR="008E3F16" w:rsidRPr="008E3F16" w:rsidRDefault="008E3F16" w:rsidP="008E3F16">
      <w:pPr>
        <w:jc w:val="both"/>
      </w:pPr>
      <w:r w:rsidRPr="008E3F16">
        <w:t xml:space="preserve">      Stanje nepodmirenih obveza temeljem   </w:t>
      </w:r>
      <w:r w:rsidRPr="008E3F16">
        <w:rPr>
          <w:b/>
        </w:rPr>
        <w:t>zajedničkih  prihoda</w:t>
      </w:r>
      <w:r w:rsidRPr="008E3F16">
        <w:t xml:space="preserve"> (spomenička renta, naknade za zadržavanje nezakonito izgrađene zgrade u prostoru, otkup stanova ) evidentirane u bilančnoj evidenciji   u iznosu od  237.547,96 kuna    kao nedospjele  obveze. </w:t>
      </w:r>
    </w:p>
    <w:p w:rsidR="008E3F16" w:rsidRPr="008E3F16" w:rsidRDefault="008E3F16" w:rsidP="008E3F16">
      <w:pPr>
        <w:jc w:val="both"/>
      </w:pPr>
      <w:r w:rsidRPr="008E3F16">
        <w:t xml:space="preserve">      Stanje  obveze za neprenesena sredstva </w:t>
      </w:r>
      <w:r w:rsidRPr="008E3F16">
        <w:rPr>
          <w:b/>
        </w:rPr>
        <w:t>Dječjem vrtiću „Paški mališani“</w:t>
      </w:r>
      <w:r w:rsidRPr="008E3F16">
        <w:t xml:space="preserve"> kao doznačena sredstva pomoći iz Državnog proračuna za  sufinanciranje predškole i  boravka djece s poteškoćama u razvoju u iznosu od 2.040,00 kuna evidentirane kao nedospjele obveze.</w:t>
      </w:r>
    </w:p>
    <w:p w:rsidR="008E3F16" w:rsidRPr="008E3F16" w:rsidRDefault="008E3F16" w:rsidP="008E3F16">
      <w:pPr>
        <w:jc w:val="both"/>
      </w:pPr>
      <w:r w:rsidRPr="008E3F16">
        <w:t xml:space="preserve">      Stanje obveza za jamčevine po osnovi  uplaćenog </w:t>
      </w:r>
      <w:r w:rsidRPr="008E3F16">
        <w:rPr>
          <w:b/>
        </w:rPr>
        <w:t>jamstva za ozbiljnost ponuda</w:t>
      </w:r>
      <w:r w:rsidRPr="008E3F16">
        <w:t xml:space="preserve">  po provedenim postupcima javnih  nabava u iznosu od 86.872,88 kuna kao nedospjele obveze.</w:t>
      </w:r>
    </w:p>
    <w:p w:rsidR="008E3F16" w:rsidRPr="008E3F16" w:rsidRDefault="008E3F16" w:rsidP="008E3F16">
      <w:pPr>
        <w:jc w:val="both"/>
      </w:pPr>
      <w:r w:rsidRPr="008E3F16">
        <w:t xml:space="preserve">    Stanje nepodmirenih obveza za </w:t>
      </w:r>
      <w:r w:rsidRPr="008E3F16">
        <w:rPr>
          <w:b/>
        </w:rPr>
        <w:t>porez na dodatnu vrijednost po izlaznim računima</w:t>
      </w:r>
      <w:r w:rsidRPr="008E3F16">
        <w:t xml:space="preserve"> (zakupa poslovnih prostora, prefakturiranje troškova za poslovne prostore dane u zakup, prijenos porezne obveze) odnosi se na 12/20  u iznosu od 61.619,05 kuna kao nedospjela obveza sa 31.12.2020. godine.</w:t>
      </w:r>
    </w:p>
    <w:p w:rsidR="008E3F16" w:rsidRPr="008E3F16" w:rsidRDefault="008E3F16" w:rsidP="008E3F16">
      <w:pPr>
        <w:jc w:val="both"/>
      </w:pPr>
      <w:r w:rsidRPr="008E3F16">
        <w:t xml:space="preserve"> U objavljenom obrascu  Obveze (VP 159) </w:t>
      </w:r>
      <w:hyperlink r:id="rId19" w:history="1">
        <w:r w:rsidRPr="008E3F16">
          <w:rPr>
            <w:color w:val="0563C1"/>
            <w:u w:val="single"/>
          </w:rPr>
          <w:t>https://www.pag.hr/index.php/gradska-uprava/proracun-i-financije/financijsko-izvjesce-grada</w:t>
        </w:r>
      </w:hyperlink>
      <w:r w:rsidRPr="008E3F16">
        <w:t xml:space="preserve">  kao  obveznog   financijskog izvještaja - razina 22  navedene dospjele  obveze razrađene su  po vrsti obveza  (skupina 23, 24, 25-26)  i  po prekoračenju ( 1 do 60 dana, 61 do 180 dana, 181 do 360 dana  i  preko 360 dana).</w:t>
      </w:r>
    </w:p>
    <w:p w:rsidR="008E3F16" w:rsidRPr="008E3F16" w:rsidRDefault="008E3F16" w:rsidP="008E3F16">
      <w:pPr>
        <w:jc w:val="both"/>
      </w:pPr>
    </w:p>
    <w:p w:rsidR="008E3F16" w:rsidRPr="008E3F16" w:rsidRDefault="008E3F16" w:rsidP="008E3F16">
      <w:pPr>
        <w:rPr>
          <w:sz w:val="22"/>
          <w:szCs w:val="22"/>
        </w:rPr>
      </w:pPr>
      <w:r w:rsidRPr="008E3F16">
        <w:rPr>
          <w:sz w:val="22"/>
          <w:szCs w:val="22"/>
        </w:rPr>
        <w:t>Tablica 8.  Stanje nepodmirenih obveze  - proračunski korisnici</w:t>
      </w:r>
    </w:p>
    <w:p w:rsidR="008E3F16" w:rsidRPr="008E3F16" w:rsidRDefault="008E3F16" w:rsidP="008E3F16"/>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97"/>
        <w:gridCol w:w="1985"/>
        <w:gridCol w:w="1985"/>
      </w:tblGrid>
      <w:tr w:rsidR="008E3F16" w:rsidRPr="008E3F16" w:rsidTr="00AC3D88">
        <w:tc>
          <w:tcPr>
            <w:tcW w:w="3397" w:type="dxa"/>
            <w:shd w:val="clear" w:color="auto" w:fill="auto"/>
          </w:tcPr>
          <w:p w:rsidR="008E3F16" w:rsidRPr="008E3F16" w:rsidRDefault="008E3F16" w:rsidP="008E3F16"/>
        </w:tc>
        <w:tc>
          <w:tcPr>
            <w:tcW w:w="1985" w:type="dxa"/>
          </w:tcPr>
          <w:p w:rsidR="008E3F16" w:rsidRPr="008E3F16" w:rsidRDefault="008E3F16" w:rsidP="008E3F16">
            <w:pPr>
              <w:jc w:val="center"/>
              <w:rPr>
                <w:b/>
              </w:rPr>
            </w:pPr>
            <w:r w:rsidRPr="008E3F16">
              <w:rPr>
                <w:b/>
              </w:rPr>
              <w:t>31.12.2020.</w:t>
            </w:r>
          </w:p>
          <w:p w:rsidR="008E3F16" w:rsidRPr="008E3F16" w:rsidRDefault="008E3F16" w:rsidP="008E3F16">
            <w:pPr>
              <w:jc w:val="center"/>
              <w:rPr>
                <w:b/>
              </w:rPr>
            </w:pPr>
            <w:r w:rsidRPr="008E3F16">
              <w:rPr>
                <w:b/>
              </w:rPr>
              <w:t>Evidentirane</w:t>
            </w:r>
          </w:p>
        </w:tc>
        <w:tc>
          <w:tcPr>
            <w:tcW w:w="1985" w:type="dxa"/>
          </w:tcPr>
          <w:p w:rsidR="008E3F16" w:rsidRPr="008E3F16" w:rsidRDefault="008E3F16" w:rsidP="008E3F16">
            <w:pPr>
              <w:jc w:val="center"/>
              <w:rPr>
                <w:b/>
              </w:rPr>
            </w:pPr>
            <w:r w:rsidRPr="008E3F16">
              <w:rPr>
                <w:b/>
              </w:rPr>
              <w:t>31.12.2020.</w:t>
            </w:r>
          </w:p>
          <w:p w:rsidR="008E3F16" w:rsidRPr="008E3F16" w:rsidRDefault="008E3F16" w:rsidP="008E3F16">
            <w:pPr>
              <w:jc w:val="center"/>
              <w:rPr>
                <w:b/>
              </w:rPr>
            </w:pPr>
            <w:r w:rsidRPr="008E3F16">
              <w:rPr>
                <w:b/>
              </w:rPr>
              <w:t>Dospjele</w:t>
            </w:r>
          </w:p>
        </w:tc>
      </w:tr>
      <w:tr w:rsidR="008E3F16" w:rsidRPr="008E3F16" w:rsidTr="00AC3D88">
        <w:tc>
          <w:tcPr>
            <w:tcW w:w="3397" w:type="dxa"/>
            <w:shd w:val="clear" w:color="auto" w:fill="auto"/>
          </w:tcPr>
          <w:p w:rsidR="008E3F16" w:rsidRPr="008E3F16" w:rsidRDefault="008E3F16" w:rsidP="008E3F16">
            <w:pPr>
              <w:rPr>
                <w:sz w:val="22"/>
                <w:szCs w:val="22"/>
              </w:rPr>
            </w:pPr>
            <w:r w:rsidRPr="008E3F16">
              <w:rPr>
                <w:sz w:val="22"/>
                <w:szCs w:val="22"/>
              </w:rPr>
              <w:t>Centar za kulturu i informacije Pag  u likvidaciji</w:t>
            </w:r>
          </w:p>
        </w:tc>
        <w:tc>
          <w:tcPr>
            <w:tcW w:w="1985" w:type="dxa"/>
          </w:tcPr>
          <w:p w:rsidR="008E3F16" w:rsidRPr="008E3F16" w:rsidRDefault="008E3F16" w:rsidP="008E3F16">
            <w:pPr>
              <w:jc w:val="right"/>
            </w:pPr>
            <w:r w:rsidRPr="008E3F16">
              <w:t>0,00</w:t>
            </w:r>
          </w:p>
        </w:tc>
        <w:tc>
          <w:tcPr>
            <w:tcW w:w="1985" w:type="dxa"/>
          </w:tcPr>
          <w:p w:rsidR="008E3F16" w:rsidRPr="008E3F16" w:rsidRDefault="008E3F16" w:rsidP="008E3F16">
            <w:pPr>
              <w:jc w:val="right"/>
            </w:pPr>
            <w:r w:rsidRPr="008E3F16">
              <w:t>0,00</w:t>
            </w:r>
          </w:p>
        </w:tc>
      </w:tr>
      <w:tr w:rsidR="008E3F16" w:rsidRPr="008E3F16" w:rsidTr="00AC3D88">
        <w:tc>
          <w:tcPr>
            <w:tcW w:w="3397" w:type="dxa"/>
            <w:shd w:val="clear" w:color="auto" w:fill="auto"/>
          </w:tcPr>
          <w:p w:rsidR="008E3F16" w:rsidRPr="008E3F16" w:rsidRDefault="008E3F16" w:rsidP="008E3F16">
            <w:pPr>
              <w:rPr>
                <w:sz w:val="22"/>
                <w:szCs w:val="22"/>
              </w:rPr>
            </w:pPr>
            <w:r w:rsidRPr="008E3F16">
              <w:rPr>
                <w:sz w:val="22"/>
                <w:szCs w:val="22"/>
              </w:rPr>
              <w:t>Dječji vrtić „Paški mališani“ Pag</w:t>
            </w:r>
          </w:p>
        </w:tc>
        <w:tc>
          <w:tcPr>
            <w:tcW w:w="1985" w:type="dxa"/>
          </w:tcPr>
          <w:p w:rsidR="008E3F16" w:rsidRPr="008E3F16" w:rsidRDefault="008E3F16" w:rsidP="008E3F16">
            <w:pPr>
              <w:jc w:val="right"/>
            </w:pPr>
            <w:r w:rsidRPr="008E3F16">
              <w:t>292.532,00</w:t>
            </w:r>
          </w:p>
        </w:tc>
        <w:tc>
          <w:tcPr>
            <w:tcW w:w="1985" w:type="dxa"/>
          </w:tcPr>
          <w:p w:rsidR="008E3F16" w:rsidRPr="008E3F16" w:rsidRDefault="008E3F16" w:rsidP="008E3F16">
            <w:pPr>
              <w:jc w:val="right"/>
            </w:pPr>
            <w:r w:rsidRPr="008E3F16">
              <w:t>0,00</w:t>
            </w:r>
          </w:p>
        </w:tc>
      </w:tr>
      <w:tr w:rsidR="008E3F16" w:rsidRPr="008E3F16" w:rsidTr="00AC3D88">
        <w:tc>
          <w:tcPr>
            <w:tcW w:w="3397" w:type="dxa"/>
            <w:shd w:val="clear" w:color="auto" w:fill="auto"/>
          </w:tcPr>
          <w:p w:rsidR="008E3F16" w:rsidRPr="008E3F16" w:rsidRDefault="008E3F16" w:rsidP="008E3F16">
            <w:pPr>
              <w:rPr>
                <w:sz w:val="22"/>
                <w:szCs w:val="22"/>
              </w:rPr>
            </w:pPr>
            <w:r w:rsidRPr="008E3F16">
              <w:rPr>
                <w:sz w:val="22"/>
                <w:szCs w:val="22"/>
              </w:rPr>
              <w:t>Gradska knjižnica Pag</w:t>
            </w:r>
          </w:p>
        </w:tc>
        <w:tc>
          <w:tcPr>
            <w:tcW w:w="1985" w:type="dxa"/>
          </w:tcPr>
          <w:p w:rsidR="008E3F16" w:rsidRPr="008E3F16" w:rsidRDefault="008E3F16" w:rsidP="008E3F16">
            <w:pPr>
              <w:jc w:val="right"/>
            </w:pPr>
            <w:r w:rsidRPr="008E3F16">
              <w:t>822,00</w:t>
            </w:r>
          </w:p>
        </w:tc>
        <w:tc>
          <w:tcPr>
            <w:tcW w:w="1985" w:type="dxa"/>
          </w:tcPr>
          <w:p w:rsidR="008E3F16" w:rsidRPr="008E3F16" w:rsidRDefault="008E3F16" w:rsidP="008E3F16">
            <w:pPr>
              <w:jc w:val="right"/>
            </w:pPr>
            <w:r w:rsidRPr="008E3F16">
              <w:t>0,00</w:t>
            </w:r>
          </w:p>
        </w:tc>
      </w:tr>
      <w:tr w:rsidR="008E3F16" w:rsidRPr="008E3F16" w:rsidTr="00AC3D88">
        <w:tc>
          <w:tcPr>
            <w:tcW w:w="3397" w:type="dxa"/>
            <w:shd w:val="clear" w:color="auto" w:fill="auto"/>
          </w:tcPr>
          <w:p w:rsidR="008E3F16" w:rsidRPr="008E3F16" w:rsidRDefault="008E3F16" w:rsidP="008E3F16">
            <w:pPr>
              <w:rPr>
                <w:sz w:val="22"/>
                <w:szCs w:val="22"/>
              </w:rPr>
            </w:pPr>
            <w:r w:rsidRPr="008E3F16">
              <w:rPr>
                <w:sz w:val="22"/>
                <w:szCs w:val="22"/>
              </w:rPr>
              <w:t>Javna vatrogasna postrojba Pag</w:t>
            </w:r>
          </w:p>
        </w:tc>
        <w:tc>
          <w:tcPr>
            <w:tcW w:w="1985" w:type="dxa"/>
          </w:tcPr>
          <w:p w:rsidR="008E3F16" w:rsidRPr="008E3F16" w:rsidRDefault="008E3F16" w:rsidP="008E3F16">
            <w:pPr>
              <w:jc w:val="right"/>
            </w:pPr>
            <w:r w:rsidRPr="008E3F16">
              <w:t>191.383,00'</w:t>
            </w:r>
          </w:p>
        </w:tc>
        <w:tc>
          <w:tcPr>
            <w:tcW w:w="1985" w:type="dxa"/>
          </w:tcPr>
          <w:p w:rsidR="008E3F16" w:rsidRPr="008E3F16" w:rsidRDefault="008E3F16" w:rsidP="008E3F16">
            <w:pPr>
              <w:jc w:val="right"/>
            </w:pPr>
            <w:r w:rsidRPr="008E3F16">
              <w:t>0,00</w:t>
            </w:r>
          </w:p>
        </w:tc>
      </w:tr>
    </w:tbl>
    <w:p w:rsidR="008E3F16" w:rsidRPr="008E3F16" w:rsidRDefault="008E3F16" w:rsidP="008E3F16"/>
    <w:p w:rsidR="008E3F16" w:rsidRPr="008E3F16" w:rsidRDefault="008E3F16" w:rsidP="008E3F16"/>
    <w:p w:rsidR="008E3F16" w:rsidRPr="008E3F16" w:rsidRDefault="008E3F16" w:rsidP="008E3F16">
      <w:pPr>
        <w:jc w:val="both"/>
      </w:pPr>
      <w:r w:rsidRPr="008E3F16">
        <w:t xml:space="preserve">Stanje nepodmirenih dospjelih obveza 31.12.2020.   proračunskih korisnika:  Centara za kulturu i informacije Pag u likvidaciji,  Dječjeg vrtića „Paški mališani“ Pag,  Gradsku knjižnica Pag i Javne vatrogasne postrojbe Pag  iznosi 0,00 kuna prema njihovim financijskim izvještajima za izvještajno razdoblje  obrascu  Obveze (VP 159) AOP 09 </w:t>
      </w:r>
    </w:p>
    <w:p w:rsidR="008E3F16" w:rsidRPr="008E3F16" w:rsidRDefault="008E3F16" w:rsidP="008E3F16">
      <w:pPr>
        <w:jc w:val="both"/>
      </w:pPr>
    </w:p>
    <w:p w:rsidR="008E3F16" w:rsidRPr="008E3F16" w:rsidRDefault="008E3F16" w:rsidP="008E3F16">
      <w:pPr>
        <w:rPr>
          <w:sz w:val="22"/>
          <w:szCs w:val="22"/>
        </w:rPr>
      </w:pPr>
      <w:r w:rsidRPr="008E3F16">
        <w:rPr>
          <w:sz w:val="22"/>
          <w:szCs w:val="22"/>
        </w:rPr>
        <w:t>Tablica 9. Stanje potencijalnih obveza po osnovi sudskih postupaka - Grad</w:t>
      </w:r>
    </w:p>
    <w:p w:rsidR="008E3F16" w:rsidRPr="008E3F16" w:rsidRDefault="008E3F16" w:rsidP="008E3F16">
      <w:pPr>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57"/>
        <w:gridCol w:w="1540"/>
        <w:gridCol w:w="1985"/>
      </w:tblGrid>
      <w:tr w:rsidR="008E3F16" w:rsidRPr="008E3F16" w:rsidTr="00AC3D88">
        <w:tc>
          <w:tcPr>
            <w:tcW w:w="1857" w:type="dxa"/>
            <w:shd w:val="clear" w:color="auto" w:fill="auto"/>
          </w:tcPr>
          <w:p w:rsidR="008E3F16" w:rsidRPr="008E3F16" w:rsidRDefault="008E3F16" w:rsidP="008E3F16"/>
        </w:tc>
        <w:tc>
          <w:tcPr>
            <w:tcW w:w="1540" w:type="dxa"/>
          </w:tcPr>
          <w:p w:rsidR="008E3F16" w:rsidRPr="008E3F16" w:rsidRDefault="008E3F16" w:rsidP="008E3F16">
            <w:pPr>
              <w:jc w:val="center"/>
              <w:rPr>
                <w:b/>
              </w:rPr>
            </w:pPr>
            <w:r w:rsidRPr="008E3F16">
              <w:rPr>
                <w:b/>
              </w:rPr>
              <w:t>31.12.2019.</w:t>
            </w:r>
          </w:p>
        </w:tc>
        <w:tc>
          <w:tcPr>
            <w:tcW w:w="1985" w:type="dxa"/>
            <w:shd w:val="clear" w:color="auto" w:fill="auto"/>
          </w:tcPr>
          <w:p w:rsidR="008E3F16" w:rsidRPr="008E3F16" w:rsidRDefault="008E3F16" w:rsidP="008E3F16">
            <w:pPr>
              <w:jc w:val="center"/>
              <w:rPr>
                <w:b/>
              </w:rPr>
            </w:pPr>
            <w:r w:rsidRPr="008E3F16">
              <w:rPr>
                <w:b/>
              </w:rPr>
              <w:t>31.12.2020.</w:t>
            </w:r>
          </w:p>
        </w:tc>
      </w:tr>
      <w:tr w:rsidR="008E3F16" w:rsidRPr="008E3F16" w:rsidTr="00AC3D88">
        <w:tc>
          <w:tcPr>
            <w:tcW w:w="1857" w:type="dxa"/>
            <w:shd w:val="clear" w:color="auto" w:fill="auto"/>
          </w:tcPr>
          <w:p w:rsidR="008E3F16" w:rsidRPr="008E3F16" w:rsidRDefault="008E3F16" w:rsidP="008E3F16">
            <w:pPr>
              <w:rPr>
                <w:sz w:val="22"/>
                <w:szCs w:val="22"/>
              </w:rPr>
            </w:pPr>
            <w:r w:rsidRPr="008E3F16">
              <w:rPr>
                <w:sz w:val="22"/>
                <w:szCs w:val="22"/>
              </w:rPr>
              <w:t>potencijalne obveze po osnovi sudskih postupaka</w:t>
            </w:r>
          </w:p>
        </w:tc>
        <w:tc>
          <w:tcPr>
            <w:tcW w:w="1540" w:type="dxa"/>
            <w:shd w:val="clear" w:color="auto" w:fill="auto"/>
          </w:tcPr>
          <w:p w:rsidR="00A4066E" w:rsidRDefault="00A4066E" w:rsidP="008E3F16">
            <w:pPr>
              <w:jc w:val="right"/>
              <w:rPr>
                <w:sz w:val="22"/>
                <w:szCs w:val="22"/>
              </w:rPr>
            </w:pPr>
          </w:p>
          <w:p w:rsidR="008E3F16" w:rsidRPr="008E3F16" w:rsidRDefault="008E3F16" w:rsidP="008E3F16">
            <w:pPr>
              <w:jc w:val="right"/>
              <w:rPr>
                <w:sz w:val="22"/>
                <w:szCs w:val="22"/>
              </w:rPr>
            </w:pPr>
            <w:r w:rsidRPr="008E3F16">
              <w:rPr>
                <w:sz w:val="22"/>
                <w:szCs w:val="22"/>
              </w:rPr>
              <w:t>14.769.804,73</w:t>
            </w:r>
          </w:p>
        </w:tc>
        <w:tc>
          <w:tcPr>
            <w:tcW w:w="1985" w:type="dxa"/>
            <w:shd w:val="clear" w:color="auto" w:fill="auto"/>
          </w:tcPr>
          <w:p w:rsidR="00A4066E" w:rsidRDefault="00A4066E" w:rsidP="008E3F16">
            <w:pPr>
              <w:jc w:val="right"/>
              <w:rPr>
                <w:sz w:val="22"/>
                <w:szCs w:val="22"/>
              </w:rPr>
            </w:pPr>
          </w:p>
          <w:p w:rsidR="008E3F16" w:rsidRPr="008E3F16" w:rsidRDefault="008E3F16" w:rsidP="008E3F16">
            <w:pPr>
              <w:jc w:val="right"/>
              <w:rPr>
                <w:sz w:val="22"/>
                <w:szCs w:val="22"/>
              </w:rPr>
            </w:pPr>
            <w:r w:rsidRPr="008E3F16">
              <w:rPr>
                <w:sz w:val="22"/>
                <w:szCs w:val="22"/>
              </w:rPr>
              <w:t>8.125.826,09</w:t>
            </w:r>
          </w:p>
        </w:tc>
      </w:tr>
    </w:tbl>
    <w:p w:rsidR="008E3F16" w:rsidRPr="008E3F16" w:rsidRDefault="008E3F16" w:rsidP="008E3F16"/>
    <w:p w:rsidR="008E3F16" w:rsidRPr="008E3F16" w:rsidRDefault="008E3F16" w:rsidP="008E3F16">
      <w:pPr>
        <w:jc w:val="both"/>
      </w:pPr>
      <w:r w:rsidRPr="008E3F16">
        <w:t xml:space="preserve">   </w:t>
      </w:r>
    </w:p>
    <w:p w:rsidR="008E3F16" w:rsidRPr="008E3F16" w:rsidRDefault="008E3F16" w:rsidP="008E3F16">
      <w:pPr>
        <w:jc w:val="both"/>
      </w:pPr>
      <w:r w:rsidRPr="008E3F16">
        <w:t xml:space="preserve">  Prema popisu sudskih sporova  koji uz ispunjenje određenih uvjeta mogu postati obveza Grada Paga u 2020. godini evidentirani su  izvanbilančni zapisi na 99151/99651. Popis sudskih sporova dan je u Tablici</w:t>
      </w:r>
      <w:r w:rsidR="009C338B">
        <w:t xml:space="preserve"> br.</w:t>
      </w:r>
      <w:r w:rsidRPr="008E3F16">
        <w:t xml:space="preserve"> 10.</w:t>
      </w:r>
    </w:p>
    <w:p w:rsidR="008E3F16" w:rsidRPr="008E3F16" w:rsidRDefault="008E3F16" w:rsidP="008E3F16">
      <w:pPr>
        <w:jc w:val="both"/>
      </w:pPr>
    </w:p>
    <w:p w:rsidR="008E3F16" w:rsidRPr="008E3F16" w:rsidRDefault="008E3F16" w:rsidP="008E3F16">
      <w:pPr>
        <w:rPr>
          <w:sz w:val="22"/>
          <w:szCs w:val="22"/>
        </w:rPr>
      </w:pPr>
    </w:p>
    <w:p w:rsidR="008E3F16" w:rsidRPr="008E3F16" w:rsidRDefault="008E3F16" w:rsidP="008E3F16">
      <w:pPr>
        <w:rPr>
          <w:sz w:val="22"/>
          <w:szCs w:val="22"/>
        </w:rPr>
      </w:pPr>
    </w:p>
    <w:p w:rsidR="008E3F16" w:rsidRPr="008E3F16" w:rsidRDefault="008E3F16" w:rsidP="008E3F16">
      <w:pPr>
        <w:rPr>
          <w:sz w:val="22"/>
          <w:szCs w:val="22"/>
        </w:rPr>
      </w:pPr>
    </w:p>
    <w:p w:rsidR="008E3F16" w:rsidRPr="008E3F16" w:rsidRDefault="008E3F16" w:rsidP="008E3F16">
      <w:pPr>
        <w:rPr>
          <w:sz w:val="22"/>
          <w:szCs w:val="22"/>
        </w:rPr>
      </w:pPr>
      <w:r w:rsidRPr="008E3F16">
        <w:rPr>
          <w:sz w:val="22"/>
          <w:szCs w:val="22"/>
        </w:rPr>
        <w:lastRenderedPageBreak/>
        <w:t xml:space="preserve">Tablica 10.  Popis sudskih sporova </w:t>
      </w:r>
    </w:p>
    <w:p w:rsidR="008E3F16" w:rsidRPr="008E3F16" w:rsidRDefault="008E3F16" w:rsidP="008E3F16"/>
    <w:tbl>
      <w:tblPr>
        <w:tblStyle w:val="Reetkatablice"/>
        <w:tblW w:w="8784" w:type="dxa"/>
        <w:tblLook w:val="04A0" w:firstRow="1" w:lastRow="0" w:firstColumn="1" w:lastColumn="0" w:noHBand="0" w:noVBand="1"/>
      </w:tblPr>
      <w:tblGrid>
        <w:gridCol w:w="845"/>
        <w:gridCol w:w="2978"/>
        <w:gridCol w:w="1417"/>
        <w:gridCol w:w="2126"/>
        <w:gridCol w:w="1418"/>
      </w:tblGrid>
      <w:tr w:rsidR="008E3F16" w:rsidRPr="008E3F16" w:rsidTr="00AC3D88">
        <w:tc>
          <w:tcPr>
            <w:tcW w:w="845" w:type="dxa"/>
          </w:tcPr>
          <w:p w:rsidR="008E3F16" w:rsidRPr="008E3F16" w:rsidRDefault="008E3F16" w:rsidP="008E3F16">
            <w:pPr>
              <w:jc w:val="center"/>
              <w:rPr>
                <w:b/>
              </w:rPr>
            </w:pPr>
            <w:r w:rsidRPr="008E3F16">
              <w:rPr>
                <w:b/>
              </w:rPr>
              <w:t>Redni broj</w:t>
            </w:r>
          </w:p>
        </w:tc>
        <w:tc>
          <w:tcPr>
            <w:tcW w:w="2978" w:type="dxa"/>
          </w:tcPr>
          <w:p w:rsidR="008E3F16" w:rsidRPr="008E3F16" w:rsidRDefault="008E3F16" w:rsidP="008E3F16">
            <w:pPr>
              <w:jc w:val="center"/>
              <w:rPr>
                <w:b/>
              </w:rPr>
            </w:pPr>
            <w:r w:rsidRPr="008E3F16">
              <w:rPr>
                <w:b/>
              </w:rPr>
              <w:t>Stranke u postupku</w:t>
            </w:r>
          </w:p>
        </w:tc>
        <w:tc>
          <w:tcPr>
            <w:tcW w:w="1417" w:type="dxa"/>
          </w:tcPr>
          <w:p w:rsidR="008E3F16" w:rsidRPr="008E3F16" w:rsidRDefault="008E3F16" w:rsidP="008E3F16">
            <w:pPr>
              <w:jc w:val="center"/>
              <w:rPr>
                <w:b/>
              </w:rPr>
            </w:pPr>
            <w:r w:rsidRPr="008E3F16">
              <w:rPr>
                <w:b/>
              </w:rPr>
              <w:t>Oznaka spora</w:t>
            </w:r>
          </w:p>
        </w:tc>
        <w:tc>
          <w:tcPr>
            <w:tcW w:w="2126" w:type="dxa"/>
          </w:tcPr>
          <w:p w:rsidR="008E3F16" w:rsidRPr="008E3F16" w:rsidRDefault="008E3F16" w:rsidP="008E3F16">
            <w:pPr>
              <w:jc w:val="center"/>
              <w:rPr>
                <w:b/>
              </w:rPr>
            </w:pPr>
            <w:r w:rsidRPr="008E3F16">
              <w:rPr>
                <w:b/>
              </w:rPr>
              <w:t>Vrste spora</w:t>
            </w:r>
          </w:p>
        </w:tc>
        <w:tc>
          <w:tcPr>
            <w:tcW w:w="1418" w:type="dxa"/>
          </w:tcPr>
          <w:p w:rsidR="008E3F16" w:rsidRPr="008E3F16" w:rsidRDefault="008E3F16" w:rsidP="008E3F16">
            <w:pPr>
              <w:jc w:val="center"/>
              <w:rPr>
                <w:b/>
              </w:rPr>
            </w:pPr>
            <w:r w:rsidRPr="008E3F16">
              <w:rPr>
                <w:b/>
              </w:rPr>
              <w:t>Vrijednost spora u kn</w:t>
            </w:r>
          </w:p>
        </w:tc>
      </w:tr>
      <w:tr w:rsidR="008E3F16" w:rsidRPr="008E3F16" w:rsidTr="00AC3D88">
        <w:tc>
          <w:tcPr>
            <w:tcW w:w="845" w:type="dxa"/>
          </w:tcPr>
          <w:p w:rsidR="008E3F16" w:rsidRPr="008E3F16" w:rsidRDefault="008E3F16" w:rsidP="008E3F16">
            <w:pPr>
              <w:jc w:val="right"/>
              <w:rPr>
                <w:sz w:val="22"/>
                <w:szCs w:val="22"/>
              </w:rPr>
            </w:pPr>
            <w:r w:rsidRPr="008E3F16">
              <w:rPr>
                <w:sz w:val="22"/>
                <w:szCs w:val="22"/>
              </w:rPr>
              <w:t>1.</w:t>
            </w:r>
          </w:p>
        </w:tc>
        <w:tc>
          <w:tcPr>
            <w:tcW w:w="2978" w:type="dxa"/>
          </w:tcPr>
          <w:p w:rsidR="008E3F16" w:rsidRPr="008E3F16" w:rsidRDefault="008E3F16" w:rsidP="008E3F16">
            <w:pPr>
              <w:rPr>
                <w:sz w:val="22"/>
                <w:szCs w:val="22"/>
              </w:rPr>
            </w:pPr>
            <w:r w:rsidRPr="008E3F16">
              <w:rPr>
                <w:sz w:val="22"/>
                <w:szCs w:val="22"/>
              </w:rPr>
              <w:t>IBIS  d.o.o. c/a Grad Pag</w:t>
            </w:r>
          </w:p>
        </w:tc>
        <w:tc>
          <w:tcPr>
            <w:tcW w:w="1417" w:type="dxa"/>
          </w:tcPr>
          <w:p w:rsidR="008E3F16" w:rsidRPr="008E3F16" w:rsidRDefault="008E3F16" w:rsidP="008E3F16">
            <w:pPr>
              <w:rPr>
                <w:sz w:val="22"/>
                <w:szCs w:val="22"/>
              </w:rPr>
            </w:pPr>
            <w:r w:rsidRPr="008E3F16">
              <w:rPr>
                <w:sz w:val="22"/>
                <w:szCs w:val="22"/>
              </w:rPr>
              <w:t>P-1472/15</w:t>
            </w:r>
          </w:p>
        </w:tc>
        <w:tc>
          <w:tcPr>
            <w:tcW w:w="2126" w:type="dxa"/>
          </w:tcPr>
          <w:p w:rsidR="008E3F16" w:rsidRPr="008E3F16" w:rsidRDefault="008E3F16" w:rsidP="008E3F16">
            <w:pPr>
              <w:rPr>
                <w:sz w:val="22"/>
                <w:szCs w:val="22"/>
              </w:rPr>
            </w:pPr>
            <w:r w:rsidRPr="008E3F16">
              <w:rPr>
                <w:sz w:val="22"/>
                <w:szCs w:val="22"/>
              </w:rPr>
              <w:t>Isplata</w:t>
            </w:r>
          </w:p>
        </w:tc>
        <w:tc>
          <w:tcPr>
            <w:tcW w:w="1418" w:type="dxa"/>
          </w:tcPr>
          <w:p w:rsidR="008E3F16" w:rsidRPr="008E3F16" w:rsidRDefault="008E3F16" w:rsidP="008E3F16">
            <w:pPr>
              <w:jc w:val="right"/>
              <w:rPr>
                <w:sz w:val="22"/>
                <w:szCs w:val="22"/>
              </w:rPr>
            </w:pPr>
            <w:r w:rsidRPr="008E3F16">
              <w:rPr>
                <w:sz w:val="22"/>
                <w:szCs w:val="22"/>
              </w:rPr>
              <w:t>2.430.093,46</w:t>
            </w:r>
          </w:p>
        </w:tc>
      </w:tr>
      <w:tr w:rsidR="008E3F16" w:rsidRPr="008E3F16" w:rsidTr="00AC3D88">
        <w:tc>
          <w:tcPr>
            <w:tcW w:w="845" w:type="dxa"/>
          </w:tcPr>
          <w:p w:rsidR="008E3F16" w:rsidRPr="008E3F16" w:rsidRDefault="008E3F16" w:rsidP="008E3F16">
            <w:pPr>
              <w:jc w:val="right"/>
              <w:rPr>
                <w:sz w:val="22"/>
                <w:szCs w:val="22"/>
              </w:rPr>
            </w:pPr>
            <w:r w:rsidRPr="008E3F16">
              <w:rPr>
                <w:sz w:val="22"/>
                <w:szCs w:val="22"/>
              </w:rPr>
              <w:t>2.</w:t>
            </w:r>
          </w:p>
        </w:tc>
        <w:tc>
          <w:tcPr>
            <w:tcW w:w="2978" w:type="dxa"/>
          </w:tcPr>
          <w:p w:rsidR="008E3F16" w:rsidRPr="008E3F16" w:rsidRDefault="008E3F16" w:rsidP="008E3F16">
            <w:pPr>
              <w:rPr>
                <w:sz w:val="22"/>
                <w:szCs w:val="22"/>
              </w:rPr>
            </w:pPr>
            <w:r w:rsidRPr="008E3F16">
              <w:rPr>
                <w:sz w:val="22"/>
                <w:szCs w:val="22"/>
              </w:rPr>
              <w:t>HM-PATRIA d.o.o.</w:t>
            </w:r>
          </w:p>
        </w:tc>
        <w:tc>
          <w:tcPr>
            <w:tcW w:w="1417" w:type="dxa"/>
          </w:tcPr>
          <w:p w:rsidR="008E3F16" w:rsidRPr="008E3F16" w:rsidRDefault="008E3F16" w:rsidP="008E3F16">
            <w:pPr>
              <w:rPr>
                <w:sz w:val="22"/>
                <w:szCs w:val="22"/>
              </w:rPr>
            </w:pPr>
            <w:r w:rsidRPr="008E3F16">
              <w:rPr>
                <w:sz w:val="22"/>
                <w:szCs w:val="22"/>
              </w:rPr>
              <w:t>P-585/17</w:t>
            </w:r>
          </w:p>
        </w:tc>
        <w:tc>
          <w:tcPr>
            <w:tcW w:w="2126" w:type="dxa"/>
          </w:tcPr>
          <w:p w:rsidR="008E3F16" w:rsidRPr="008E3F16" w:rsidRDefault="008E3F16" w:rsidP="008E3F16">
            <w:pPr>
              <w:rPr>
                <w:sz w:val="22"/>
                <w:szCs w:val="22"/>
              </w:rPr>
            </w:pPr>
            <w:r w:rsidRPr="008E3F16">
              <w:rPr>
                <w:sz w:val="22"/>
                <w:szCs w:val="22"/>
              </w:rPr>
              <w:t>Isplata</w:t>
            </w:r>
          </w:p>
        </w:tc>
        <w:tc>
          <w:tcPr>
            <w:tcW w:w="1418" w:type="dxa"/>
          </w:tcPr>
          <w:p w:rsidR="008E3F16" w:rsidRPr="008E3F16" w:rsidRDefault="008E3F16" w:rsidP="008E3F16">
            <w:pPr>
              <w:jc w:val="right"/>
              <w:rPr>
                <w:sz w:val="22"/>
                <w:szCs w:val="22"/>
              </w:rPr>
            </w:pPr>
            <w:r w:rsidRPr="008E3F16">
              <w:rPr>
                <w:sz w:val="22"/>
                <w:szCs w:val="22"/>
              </w:rPr>
              <w:t>3.919.730,92</w:t>
            </w:r>
          </w:p>
        </w:tc>
      </w:tr>
      <w:tr w:rsidR="008E3F16" w:rsidRPr="008E3F16" w:rsidTr="00AC3D88">
        <w:tc>
          <w:tcPr>
            <w:tcW w:w="845" w:type="dxa"/>
          </w:tcPr>
          <w:p w:rsidR="008E3F16" w:rsidRPr="008E3F16" w:rsidRDefault="008E3F16" w:rsidP="008E3F16">
            <w:pPr>
              <w:jc w:val="right"/>
              <w:rPr>
                <w:sz w:val="22"/>
                <w:szCs w:val="22"/>
              </w:rPr>
            </w:pPr>
            <w:r w:rsidRPr="008E3F16">
              <w:rPr>
                <w:sz w:val="22"/>
                <w:szCs w:val="22"/>
              </w:rPr>
              <w:t>3.</w:t>
            </w:r>
          </w:p>
        </w:tc>
        <w:tc>
          <w:tcPr>
            <w:tcW w:w="2978" w:type="dxa"/>
          </w:tcPr>
          <w:p w:rsidR="008E3F16" w:rsidRPr="008E3F16" w:rsidRDefault="008E3F16" w:rsidP="008E3F16">
            <w:pPr>
              <w:rPr>
                <w:sz w:val="22"/>
                <w:szCs w:val="22"/>
              </w:rPr>
            </w:pPr>
            <w:r w:rsidRPr="008E3F16">
              <w:rPr>
                <w:sz w:val="22"/>
                <w:szCs w:val="22"/>
              </w:rPr>
              <w:t>Ivan Mišković  c/a Grad Pag</w:t>
            </w:r>
          </w:p>
        </w:tc>
        <w:tc>
          <w:tcPr>
            <w:tcW w:w="1417" w:type="dxa"/>
          </w:tcPr>
          <w:p w:rsidR="008E3F16" w:rsidRPr="008E3F16" w:rsidRDefault="008E3F16" w:rsidP="008E3F16">
            <w:pPr>
              <w:rPr>
                <w:sz w:val="22"/>
                <w:szCs w:val="22"/>
              </w:rPr>
            </w:pPr>
            <w:r w:rsidRPr="008E3F16">
              <w:rPr>
                <w:sz w:val="22"/>
                <w:szCs w:val="22"/>
              </w:rPr>
              <w:t>P-103/19</w:t>
            </w:r>
          </w:p>
        </w:tc>
        <w:tc>
          <w:tcPr>
            <w:tcW w:w="2126" w:type="dxa"/>
          </w:tcPr>
          <w:p w:rsidR="008E3F16" w:rsidRPr="008E3F16" w:rsidRDefault="008E3F16" w:rsidP="008E3F16">
            <w:pPr>
              <w:rPr>
                <w:sz w:val="22"/>
                <w:szCs w:val="22"/>
              </w:rPr>
            </w:pPr>
            <w:r w:rsidRPr="008E3F16">
              <w:rPr>
                <w:sz w:val="22"/>
                <w:szCs w:val="22"/>
              </w:rPr>
              <w:t>Isplata</w:t>
            </w:r>
          </w:p>
        </w:tc>
        <w:tc>
          <w:tcPr>
            <w:tcW w:w="1418" w:type="dxa"/>
          </w:tcPr>
          <w:p w:rsidR="008E3F16" w:rsidRPr="008E3F16" w:rsidRDefault="008E3F16" w:rsidP="008E3F16">
            <w:pPr>
              <w:jc w:val="right"/>
              <w:rPr>
                <w:sz w:val="22"/>
                <w:szCs w:val="22"/>
              </w:rPr>
            </w:pPr>
            <w:r w:rsidRPr="008E3F16">
              <w:rPr>
                <w:sz w:val="22"/>
                <w:szCs w:val="22"/>
              </w:rPr>
              <w:t>122.300,00</w:t>
            </w:r>
          </w:p>
        </w:tc>
      </w:tr>
      <w:tr w:rsidR="008E3F16" w:rsidRPr="008E3F16" w:rsidTr="00AC3D88">
        <w:tc>
          <w:tcPr>
            <w:tcW w:w="845" w:type="dxa"/>
          </w:tcPr>
          <w:p w:rsidR="008E3F16" w:rsidRPr="008E3F16" w:rsidRDefault="008E3F16" w:rsidP="008E3F16">
            <w:pPr>
              <w:jc w:val="right"/>
              <w:rPr>
                <w:sz w:val="22"/>
                <w:szCs w:val="22"/>
              </w:rPr>
            </w:pPr>
            <w:r w:rsidRPr="008E3F16">
              <w:rPr>
                <w:sz w:val="22"/>
                <w:szCs w:val="22"/>
              </w:rPr>
              <w:t>4.</w:t>
            </w:r>
          </w:p>
        </w:tc>
        <w:tc>
          <w:tcPr>
            <w:tcW w:w="2978" w:type="dxa"/>
          </w:tcPr>
          <w:p w:rsidR="008E3F16" w:rsidRPr="008E3F16" w:rsidRDefault="008E3F16" w:rsidP="008E3F16">
            <w:pPr>
              <w:rPr>
                <w:sz w:val="22"/>
                <w:szCs w:val="22"/>
              </w:rPr>
            </w:pPr>
            <w:r w:rsidRPr="008E3F16">
              <w:rPr>
                <w:sz w:val="22"/>
                <w:szCs w:val="22"/>
              </w:rPr>
              <w:t>Redox d.o.o. c/a Grad Pag</w:t>
            </w:r>
          </w:p>
        </w:tc>
        <w:tc>
          <w:tcPr>
            <w:tcW w:w="1417" w:type="dxa"/>
          </w:tcPr>
          <w:p w:rsidR="008E3F16" w:rsidRPr="008E3F16" w:rsidRDefault="008E3F16" w:rsidP="008E3F16">
            <w:pPr>
              <w:rPr>
                <w:sz w:val="22"/>
                <w:szCs w:val="22"/>
              </w:rPr>
            </w:pPr>
            <w:r w:rsidRPr="008E3F16">
              <w:rPr>
                <w:sz w:val="22"/>
                <w:szCs w:val="22"/>
              </w:rPr>
              <w:t>Povrv-73/20</w:t>
            </w:r>
          </w:p>
        </w:tc>
        <w:tc>
          <w:tcPr>
            <w:tcW w:w="2126" w:type="dxa"/>
          </w:tcPr>
          <w:p w:rsidR="008E3F16" w:rsidRPr="008E3F16" w:rsidRDefault="008E3F16" w:rsidP="008E3F16">
            <w:pPr>
              <w:rPr>
                <w:sz w:val="22"/>
                <w:szCs w:val="22"/>
              </w:rPr>
            </w:pPr>
            <w:r w:rsidRPr="008E3F16">
              <w:rPr>
                <w:sz w:val="22"/>
                <w:szCs w:val="22"/>
              </w:rPr>
              <w:t>Isplata</w:t>
            </w:r>
          </w:p>
        </w:tc>
        <w:tc>
          <w:tcPr>
            <w:tcW w:w="1418" w:type="dxa"/>
          </w:tcPr>
          <w:p w:rsidR="008E3F16" w:rsidRPr="008E3F16" w:rsidRDefault="008E3F16" w:rsidP="008E3F16">
            <w:pPr>
              <w:jc w:val="right"/>
              <w:rPr>
                <w:sz w:val="22"/>
                <w:szCs w:val="22"/>
              </w:rPr>
            </w:pPr>
            <w:r w:rsidRPr="008E3F16">
              <w:rPr>
                <w:sz w:val="22"/>
                <w:szCs w:val="22"/>
              </w:rPr>
              <w:t>145.983,10</w:t>
            </w:r>
          </w:p>
        </w:tc>
      </w:tr>
      <w:tr w:rsidR="008E3F16" w:rsidRPr="008E3F16" w:rsidTr="00AC3D88">
        <w:tc>
          <w:tcPr>
            <w:tcW w:w="845" w:type="dxa"/>
          </w:tcPr>
          <w:p w:rsidR="008E3F16" w:rsidRPr="008E3F16" w:rsidRDefault="008E3F16" w:rsidP="008E3F16">
            <w:pPr>
              <w:jc w:val="right"/>
              <w:rPr>
                <w:sz w:val="22"/>
                <w:szCs w:val="22"/>
              </w:rPr>
            </w:pPr>
            <w:r w:rsidRPr="008E3F16">
              <w:rPr>
                <w:sz w:val="22"/>
                <w:szCs w:val="22"/>
              </w:rPr>
              <w:t>5.</w:t>
            </w:r>
          </w:p>
        </w:tc>
        <w:tc>
          <w:tcPr>
            <w:tcW w:w="2978" w:type="dxa"/>
          </w:tcPr>
          <w:p w:rsidR="008E3F16" w:rsidRPr="008E3F16" w:rsidRDefault="008E3F16" w:rsidP="008E3F16">
            <w:pPr>
              <w:rPr>
                <w:sz w:val="22"/>
                <w:szCs w:val="22"/>
              </w:rPr>
            </w:pPr>
            <w:r w:rsidRPr="008E3F16">
              <w:rPr>
                <w:sz w:val="22"/>
                <w:szCs w:val="22"/>
              </w:rPr>
              <w:t>Ružica Valentić, Georgije Paro  i dr- c/a Grad Pag</w:t>
            </w:r>
          </w:p>
        </w:tc>
        <w:tc>
          <w:tcPr>
            <w:tcW w:w="1417" w:type="dxa"/>
          </w:tcPr>
          <w:p w:rsidR="008E3F16" w:rsidRPr="008E3F16" w:rsidRDefault="008E3F16" w:rsidP="008E3F16">
            <w:pPr>
              <w:rPr>
                <w:sz w:val="22"/>
                <w:szCs w:val="22"/>
              </w:rPr>
            </w:pPr>
          </w:p>
        </w:tc>
        <w:tc>
          <w:tcPr>
            <w:tcW w:w="2126" w:type="dxa"/>
          </w:tcPr>
          <w:p w:rsidR="008E3F16" w:rsidRPr="008E3F16" w:rsidRDefault="008E3F16" w:rsidP="008E3F16">
            <w:pPr>
              <w:rPr>
                <w:sz w:val="22"/>
                <w:szCs w:val="22"/>
              </w:rPr>
            </w:pPr>
            <w:r w:rsidRPr="008E3F16">
              <w:rPr>
                <w:sz w:val="22"/>
                <w:szCs w:val="22"/>
              </w:rPr>
              <w:t>Isplata</w:t>
            </w:r>
          </w:p>
        </w:tc>
        <w:tc>
          <w:tcPr>
            <w:tcW w:w="1418" w:type="dxa"/>
          </w:tcPr>
          <w:p w:rsidR="008E3F16" w:rsidRPr="008E3F16" w:rsidRDefault="008E3F16" w:rsidP="008E3F16">
            <w:pPr>
              <w:jc w:val="right"/>
              <w:rPr>
                <w:sz w:val="22"/>
                <w:szCs w:val="22"/>
              </w:rPr>
            </w:pPr>
            <w:r w:rsidRPr="008E3F16">
              <w:rPr>
                <w:sz w:val="22"/>
                <w:szCs w:val="22"/>
              </w:rPr>
              <w:t>452.442,70</w:t>
            </w:r>
          </w:p>
        </w:tc>
      </w:tr>
      <w:tr w:rsidR="008E3F16" w:rsidRPr="008E3F16" w:rsidTr="00AC3D88">
        <w:tc>
          <w:tcPr>
            <w:tcW w:w="845" w:type="dxa"/>
          </w:tcPr>
          <w:p w:rsidR="008E3F16" w:rsidRPr="008E3F16" w:rsidRDefault="008E3F16" w:rsidP="008E3F16">
            <w:pPr>
              <w:jc w:val="right"/>
              <w:rPr>
                <w:sz w:val="22"/>
                <w:szCs w:val="22"/>
              </w:rPr>
            </w:pPr>
            <w:r w:rsidRPr="008E3F16">
              <w:rPr>
                <w:sz w:val="22"/>
                <w:szCs w:val="22"/>
              </w:rPr>
              <w:t>6.</w:t>
            </w:r>
          </w:p>
        </w:tc>
        <w:tc>
          <w:tcPr>
            <w:tcW w:w="2978" w:type="dxa"/>
          </w:tcPr>
          <w:p w:rsidR="008E3F16" w:rsidRPr="008E3F16" w:rsidRDefault="008E3F16" w:rsidP="008E3F16">
            <w:pPr>
              <w:rPr>
                <w:sz w:val="22"/>
                <w:szCs w:val="22"/>
              </w:rPr>
            </w:pPr>
            <w:r w:rsidRPr="008E3F16">
              <w:rPr>
                <w:sz w:val="22"/>
                <w:szCs w:val="22"/>
              </w:rPr>
              <w:t>APN  c/a Grad Pag</w:t>
            </w:r>
          </w:p>
        </w:tc>
        <w:tc>
          <w:tcPr>
            <w:tcW w:w="1417" w:type="dxa"/>
          </w:tcPr>
          <w:p w:rsidR="008E3F16" w:rsidRPr="008E3F16" w:rsidRDefault="008E3F16" w:rsidP="008E3F16">
            <w:pPr>
              <w:rPr>
                <w:sz w:val="22"/>
                <w:szCs w:val="22"/>
              </w:rPr>
            </w:pPr>
            <w:r w:rsidRPr="008E3F16">
              <w:rPr>
                <w:sz w:val="22"/>
                <w:szCs w:val="22"/>
              </w:rPr>
              <w:t>P-1390/15</w:t>
            </w:r>
          </w:p>
          <w:p w:rsidR="008E3F16" w:rsidRPr="008E3F16" w:rsidRDefault="008E3F16" w:rsidP="008E3F16">
            <w:pPr>
              <w:rPr>
                <w:sz w:val="22"/>
                <w:szCs w:val="22"/>
              </w:rPr>
            </w:pPr>
            <w:r w:rsidRPr="008E3F16">
              <w:rPr>
                <w:sz w:val="22"/>
                <w:szCs w:val="22"/>
              </w:rPr>
              <w:t>Gž-573/17</w:t>
            </w:r>
          </w:p>
        </w:tc>
        <w:tc>
          <w:tcPr>
            <w:tcW w:w="2126" w:type="dxa"/>
          </w:tcPr>
          <w:p w:rsidR="008E3F16" w:rsidRPr="008E3F16" w:rsidRDefault="008E3F16" w:rsidP="008E3F16">
            <w:pPr>
              <w:rPr>
                <w:sz w:val="22"/>
                <w:szCs w:val="22"/>
              </w:rPr>
            </w:pPr>
            <w:r w:rsidRPr="008E3F16">
              <w:rPr>
                <w:sz w:val="22"/>
                <w:szCs w:val="22"/>
              </w:rPr>
              <w:t>isplata</w:t>
            </w:r>
          </w:p>
        </w:tc>
        <w:tc>
          <w:tcPr>
            <w:tcW w:w="1418" w:type="dxa"/>
          </w:tcPr>
          <w:p w:rsidR="008E3F16" w:rsidRPr="008E3F16" w:rsidRDefault="008E3F16" w:rsidP="008E3F16">
            <w:pPr>
              <w:jc w:val="right"/>
              <w:rPr>
                <w:sz w:val="22"/>
                <w:szCs w:val="22"/>
              </w:rPr>
            </w:pPr>
            <w:r w:rsidRPr="008E3F16">
              <w:rPr>
                <w:sz w:val="22"/>
                <w:szCs w:val="22"/>
              </w:rPr>
              <w:t>298.421,76</w:t>
            </w:r>
          </w:p>
        </w:tc>
      </w:tr>
      <w:tr w:rsidR="008E3F16" w:rsidRPr="008E3F16" w:rsidTr="00AC3D88">
        <w:tc>
          <w:tcPr>
            <w:tcW w:w="845" w:type="dxa"/>
          </w:tcPr>
          <w:p w:rsidR="008E3F16" w:rsidRPr="008E3F16" w:rsidRDefault="008E3F16" w:rsidP="008E3F16">
            <w:pPr>
              <w:jc w:val="right"/>
              <w:rPr>
                <w:sz w:val="22"/>
                <w:szCs w:val="22"/>
              </w:rPr>
            </w:pPr>
            <w:r w:rsidRPr="008E3F16">
              <w:rPr>
                <w:sz w:val="22"/>
                <w:szCs w:val="22"/>
              </w:rPr>
              <w:t>7.</w:t>
            </w:r>
          </w:p>
        </w:tc>
        <w:tc>
          <w:tcPr>
            <w:tcW w:w="2978" w:type="dxa"/>
          </w:tcPr>
          <w:p w:rsidR="008E3F16" w:rsidRPr="008E3F16" w:rsidRDefault="008E3F16" w:rsidP="008E3F16">
            <w:pPr>
              <w:rPr>
                <w:sz w:val="22"/>
                <w:szCs w:val="22"/>
              </w:rPr>
            </w:pPr>
            <w:r w:rsidRPr="008E3F16">
              <w:rPr>
                <w:sz w:val="22"/>
                <w:szCs w:val="22"/>
              </w:rPr>
              <w:t>Ploter d.o.o.</w:t>
            </w:r>
          </w:p>
        </w:tc>
        <w:tc>
          <w:tcPr>
            <w:tcW w:w="1417" w:type="dxa"/>
          </w:tcPr>
          <w:p w:rsidR="008E3F16" w:rsidRPr="008E3F16" w:rsidRDefault="008E3F16" w:rsidP="008E3F16">
            <w:pPr>
              <w:rPr>
                <w:sz w:val="22"/>
                <w:szCs w:val="22"/>
              </w:rPr>
            </w:pPr>
            <w:r w:rsidRPr="008E3F16">
              <w:rPr>
                <w:sz w:val="22"/>
                <w:szCs w:val="22"/>
              </w:rPr>
              <w:t>Povrv-131/19</w:t>
            </w:r>
          </w:p>
        </w:tc>
        <w:tc>
          <w:tcPr>
            <w:tcW w:w="2126" w:type="dxa"/>
          </w:tcPr>
          <w:p w:rsidR="008E3F16" w:rsidRPr="008E3F16" w:rsidRDefault="008E3F16" w:rsidP="008E3F16">
            <w:pPr>
              <w:rPr>
                <w:sz w:val="22"/>
                <w:szCs w:val="22"/>
              </w:rPr>
            </w:pPr>
            <w:r w:rsidRPr="008E3F16">
              <w:rPr>
                <w:sz w:val="22"/>
                <w:szCs w:val="22"/>
              </w:rPr>
              <w:t>isplata stečajna masa</w:t>
            </w:r>
          </w:p>
        </w:tc>
        <w:tc>
          <w:tcPr>
            <w:tcW w:w="1418" w:type="dxa"/>
          </w:tcPr>
          <w:p w:rsidR="008E3F16" w:rsidRPr="008E3F16" w:rsidRDefault="008E3F16" w:rsidP="008E3F16">
            <w:pPr>
              <w:jc w:val="right"/>
              <w:rPr>
                <w:sz w:val="22"/>
                <w:szCs w:val="22"/>
              </w:rPr>
            </w:pPr>
            <w:r w:rsidRPr="008E3F16">
              <w:rPr>
                <w:sz w:val="22"/>
                <w:szCs w:val="22"/>
              </w:rPr>
              <w:t>598.757,55</w:t>
            </w:r>
          </w:p>
        </w:tc>
      </w:tr>
      <w:tr w:rsidR="008E3F16" w:rsidRPr="008E3F16" w:rsidTr="00AC3D88">
        <w:tc>
          <w:tcPr>
            <w:tcW w:w="845" w:type="dxa"/>
          </w:tcPr>
          <w:p w:rsidR="008E3F16" w:rsidRPr="008E3F16" w:rsidRDefault="008E3F16" w:rsidP="008E3F16">
            <w:pPr>
              <w:jc w:val="right"/>
              <w:rPr>
                <w:sz w:val="22"/>
                <w:szCs w:val="22"/>
              </w:rPr>
            </w:pPr>
            <w:r w:rsidRPr="008E3F16">
              <w:rPr>
                <w:sz w:val="22"/>
                <w:szCs w:val="22"/>
              </w:rPr>
              <w:t>8.</w:t>
            </w:r>
          </w:p>
        </w:tc>
        <w:tc>
          <w:tcPr>
            <w:tcW w:w="2978" w:type="dxa"/>
          </w:tcPr>
          <w:p w:rsidR="008E3F16" w:rsidRPr="008E3F16" w:rsidRDefault="008E3F16" w:rsidP="008E3F16">
            <w:pPr>
              <w:rPr>
                <w:sz w:val="22"/>
                <w:szCs w:val="22"/>
              </w:rPr>
            </w:pPr>
            <w:r w:rsidRPr="008E3F16">
              <w:rPr>
                <w:sz w:val="22"/>
                <w:szCs w:val="22"/>
              </w:rPr>
              <w:t>Euroherc osiguranje d.d.</w:t>
            </w:r>
          </w:p>
        </w:tc>
        <w:tc>
          <w:tcPr>
            <w:tcW w:w="1417" w:type="dxa"/>
          </w:tcPr>
          <w:p w:rsidR="008E3F16" w:rsidRPr="008E3F16" w:rsidRDefault="008E3F16" w:rsidP="008E3F16">
            <w:pPr>
              <w:rPr>
                <w:sz w:val="22"/>
                <w:szCs w:val="22"/>
              </w:rPr>
            </w:pPr>
            <w:r w:rsidRPr="008E3F16">
              <w:rPr>
                <w:sz w:val="22"/>
                <w:szCs w:val="22"/>
              </w:rPr>
              <w:t>P-3164/15</w:t>
            </w:r>
          </w:p>
        </w:tc>
        <w:tc>
          <w:tcPr>
            <w:tcW w:w="2126" w:type="dxa"/>
          </w:tcPr>
          <w:p w:rsidR="008E3F16" w:rsidRPr="008E3F16" w:rsidRDefault="008E3F16" w:rsidP="008E3F16">
            <w:pPr>
              <w:rPr>
                <w:sz w:val="22"/>
                <w:szCs w:val="22"/>
              </w:rPr>
            </w:pPr>
            <w:r w:rsidRPr="008E3F16">
              <w:rPr>
                <w:sz w:val="22"/>
                <w:szCs w:val="22"/>
              </w:rPr>
              <w:t>Isplata</w:t>
            </w:r>
          </w:p>
        </w:tc>
        <w:tc>
          <w:tcPr>
            <w:tcW w:w="1418" w:type="dxa"/>
          </w:tcPr>
          <w:p w:rsidR="008E3F16" w:rsidRPr="008E3F16" w:rsidRDefault="008E3F16" w:rsidP="008E3F16">
            <w:pPr>
              <w:jc w:val="right"/>
              <w:rPr>
                <w:sz w:val="22"/>
                <w:szCs w:val="22"/>
              </w:rPr>
            </w:pPr>
            <w:r w:rsidRPr="008E3F16">
              <w:rPr>
                <w:sz w:val="22"/>
                <w:szCs w:val="22"/>
              </w:rPr>
              <w:t>8.096,60</w:t>
            </w:r>
          </w:p>
        </w:tc>
      </w:tr>
      <w:tr w:rsidR="008E3F16" w:rsidRPr="008E3F16" w:rsidTr="00AC3D88">
        <w:tc>
          <w:tcPr>
            <w:tcW w:w="845" w:type="dxa"/>
          </w:tcPr>
          <w:p w:rsidR="008E3F16" w:rsidRPr="008E3F16" w:rsidRDefault="008E3F16" w:rsidP="008E3F16">
            <w:pPr>
              <w:jc w:val="right"/>
              <w:rPr>
                <w:sz w:val="22"/>
                <w:szCs w:val="22"/>
              </w:rPr>
            </w:pPr>
            <w:r w:rsidRPr="008E3F16">
              <w:rPr>
                <w:sz w:val="22"/>
                <w:szCs w:val="22"/>
              </w:rPr>
              <w:t>9.</w:t>
            </w:r>
          </w:p>
        </w:tc>
        <w:tc>
          <w:tcPr>
            <w:tcW w:w="2978" w:type="dxa"/>
          </w:tcPr>
          <w:p w:rsidR="008E3F16" w:rsidRPr="008E3F16" w:rsidRDefault="008E3F16" w:rsidP="008E3F16">
            <w:pPr>
              <w:rPr>
                <w:sz w:val="22"/>
                <w:szCs w:val="22"/>
              </w:rPr>
            </w:pPr>
            <w:r w:rsidRPr="008E3F16">
              <w:rPr>
                <w:sz w:val="22"/>
                <w:szCs w:val="22"/>
              </w:rPr>
              <w:t xml:space="preserve">Nica Nokaj </w:t>
            </w:r>
          </w:p>
        </w:tc>
        <w:tc>
          <w:tcPr>
            <w:tcW w:w="1417" w:type="dxa"/>
          </w:tcPr>
          <w:p w:rsidR="008E3F16" w:rsidRPr="008E3F16" w:rsidRDefault="008E3F16" w:rsidP="008E3F16">
            <w:pPr>
              <w:rPr>
                <w:sz w:val="22"/>
                <w:szCs w:val="22"/>
              </w:rPr>
            </w:pPr>
            <w:r w:rsidRPr="008E3F16">
              <w:rPr>
                <w:sz w:val="22"/>
                <w:szCs w:val="22"/>
              </w:rPr>
              <w:t>Pn-122/2020</w:t>
            </w:r>
          </w:p>
        </w:tc>
        <w:tc>
          <w:tcPr>
            <w:tcW w:w="2126" w:type="dxa"/>
          </w:tcPr>
          <w:p w:rsidR="008E3F16" w:rsidRPr="008E3F16" w:rsidRDefault="008E3F16" w:rsidP="008E3F16">
            <w:pPr>
              <w:rPr>
                <w:sz w:val="22"/>
                <w:szCs w:val="22"/>
              </w:rPr>
            </w:pPr>
            <w:r w:rsidRPr="008E3F16">
              <w:rPr>
                <w:sz w:val="22"/>
                <w:szCs w:val="22"/>
              </w:rPr>
              <w:t>Isplata</w:t>
            </w:r>
          </w:p>
        </w:tc>
        <w:tc>
          <w:tcPr>
            <w:tcW w:w="1418" w:type="dxa"/>
          </w:tcPr>
          <w:p w:rsidR="008E3F16" w:rsidRPr="008E3F16" w:rsidRDefault="008E3F16" w:rsidP="008E3F16">
            <w:pPr>
              <w:jc w:val="right"/>
              <w:rPr>
                <w:sz w:val="22"/>
                <w:szCs w:val="22"/>
              </w:rPr>
            </w:pPr>
            <w:r w:rsidRPr="008E3F16">
              <w:rPr>
                <w:sz w:val="22"/>
                <w:szCs w:val="22"/>
              </w:rPr>
              <w:t>150.000,00</w:t>
            </w:r>
          </w:p>
        </w:tc>
      </w:tr>
    </w:tbl>
    <w:p w:rsidR="008E3F16" w:rsidRDefault="008E3F16" w:rsidP="008E3F16"/>
    <w:p w:rsidR="004D4731" w:rsidRPr="008E3F16" w:rsidRDefault="004D4731" w:rsidP="008E3F16"/>
    <w:p w:rsidR="008E3F16" w:rsidRPr="008E3F16" w:rsidRDefault="008E3F16" w:rsidP="008E3F16">
      <w:pPr>
        <w:rPr>
          <w:sz w:val="22"/>
          <w:szCs w:val="22"/>
        </w:rPr>
      </w:pPr>
      <w:r w:rsidRPr="008E3F16">
        <w:rPr>
          <w:sz w:val="22"/>
          <w:szCs w:val="22"/>
        </w:rPr>
        <w:t xml:space="preserve">Tablica 11.  Stanje  potencijalnih obveza po osnovi sudskih postupaka - proračunski </w:t>
      </w:r>
    </w:p>
    <w:p w:rsidR="008E3F16" w:rsidRPr="008E3F16" w:rsidRDefault="008E3F16" w:rsidP="008E3F16">
      <w:pPr>
        <w:rPr>
          <w:sz w:val="22"/>
          <w:szCs w:val="22"/>
        </w:rPr>
      </w:pPr>
      <w:r w:rsidRPr="008E3F16">
        <w:rPr>
          <w:sz w:val="22"/>
          <w:szCs w:val="22"/>
        </w:rPr>
        <w:t xml:space="preserve">                     korisnici</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97"/>
        <w:gridCol w:w="1985"/>
      </w:tblGrid>
      <w:tr w:rsidR="008E3F16" w:rsidRPr="008E3F16" w:rsidTr="00AC3D88">
        <w:tc>
          <w:tcPr>
            <w:tcW w:w="3397" w:type="dxa"/>
            <w:shd w:val="clear" w:color="auto" w:fill="auto"/>
          </w:tcPr>
          <w:p w:rsidR="008E3F16" w:rsidRPr="008E3F16" w:rsidRDefault="008E3F16" w:rsidP="008E3F16">
            <w:r w:rsidRPr="008E3F16">
              <w:t xml:space="preserve">  </w:t>
            </w:r>
          </w:p>
        </w:tc>
        <w:tc>
          <w:tcPr>
            <w:tcW w:w="1985" w:type="dxa"/>
          </w:tcPr>
          <w:p w:rsidR="008E3F16" w:rsidRPr="008E3F16" w:rsidRDefault="008E3F16" w:rsidP="008E3F16">
            <w:pPr>
              <w:jc w:val="center"/>
              <w:rPr>
                <w:b/>
              </w:rPr>
            </w:pPr>
            <w:r w:rsidRPr="008E3F16">
              <w:rPr>
                <w:b/>
              </w:rPr>
              <w:t>31.12.2020.</w:t>
            </w:r>
          </w:p>
        </w:tc>
      </w:tr>
      <w:tr w:rsidR="008E3F16" w:rsidRPr="008E3F16" w:rsidTr="00AC3D88">
        <w:tc>
          <w:tcPr>
            <w:tcW w:w="3397" w:type="dxa"/>
            <w:shd w:val="clear" w:color="auto" w:fill="auto"/>
          </w:tcPr>
          <w:p w:rsidR="008E3F16" w:rsidRPr="008E3F16" w:rsidRDefault="008E3F16" w:rsidP="008E3F16">
            <w:pPr>
              <w:rPr>
                <w:sz w:val="22"/>
                <w:szCs w:val="22"/>
              </w:rPr>
            </w:pPr>
            <w:r w:rsidRPr="008E3F16">
              <w:rPr>
                <w:sz w:val="22"/>
                <w:szCs w:val="22"/>
              </w:rPr>
              <w:t>Centar za kulturu i informacije Pag u likvidaciji</w:t>
            </w:r>
          </w:p>
        </w:tc>
        <w:tc>
          <w:tcPr>
            <w:tcW w:w="1985" w:type="dxa"/>
          </w:tcPr>
          <w:p w:rsidR="008E3F16" w:rsidRPr="008E3F16" w:rsidRDefault="008E3F16" w:rsidP="008E3F16">
            <w:pPr>
              <w:jc w:val="right"/>
            </w:pPr>
            <w:r w:rsidRPr="008E3F16">
              <w:t>0,00</w:t>
            </w:r>
          </w:p>
        </w:tc>
      </w:tr>
      <w:tr w:rsidR="008E3F16" w:rsidRPr="008E3F16" w:rsidTr="00AC3D88">
        <w:tc>
          <w:tcPr>
            <w:tcW w:w="3397" w:type="dxa"/>
            <w:shd w:val="clear" w:color="auto" w:fill="auto"/>
          </w:tcPr>
          <w:p w:rsidR="008E3F16" w:rsidRPr="008E3F16" w:rsidRDefault="008E3F16" w:rsidP="008E3F16">
            <w:pPr>
              <w:rPr>
                <w:sz w:val="22"/>
                <w:szCs w:val="22"/>
              </w:rPr>
            </w:pPr>
            <w:r w:rsidRPr="008E3F16">
              <w:rPr>
                <w:sz w:val="22"/>
                <w:szCs w:val="22"/>
              </w:rPr>
              <w:t>Dječji vrtić „Paški mališani“ Pag</w:t>
            </w:r>
          </w:p>
        </w:tc>
        <w:tc>
          <w:tcPr>
            <w:tcW w:w="1985" w:type="dxa"/>
          </w:tcPr>
          <w:p w:rsidR="008E3F16" w:rsidRPr="008E3F16" w:rsidRDefault="008E3F16" w:rsidP="008E3F16">
            <w:pPr>
              <w:jc w:val="right"/>
            </w:pPr>
            <w:r w:rsidRPr="008E3F16">
              <w:t>0,00</w:t>
            </w:r>
          </w:p>
        </w:tc>
      </w:tr>
      <w:tr w:rsidR="008E3F16" w:rsidRPr="008E3F16" w:rsidTr="00AC3D88">
        <w:tc>
          <w:tcPr>
            <w:tcW w:w="3397" w:type="dxa"/>
            <w:shd w:val="clear" w:color="auto" w:fill="auto"/>
          </w:tcPr>
          <w:p w:rsidR="008E3F16" w:rsidRPr="008E3F16" w:rsidRDefault="008E3F16" w:rsidP="008E3F16">
            <w:pPr>
              <w:rPr>
                <w:sz w:val="22"/>
                <w:szCs w:val="22"/>
              </w:rPr>
            </w:pPr>
            <w:r w:rsidRPr="008E3F16">
              <w:rPr>
                <w:sz w:val="22"/>
                <w:szCs w:val="22"/>
              </w:rPr>
              <w:t>Gradska knjižnica Pag</w:t>
            </w:r>
          </w:p>
        </w:tc>
        <w:tc>
          <w:tcPr>
            <w:tcW w:w="1985" w:type="dxa"/>
          </w:tcPr>
          <w:p w:rsidR="008E3F16" w:rsidRPr="008E3F16" w:rsidRDefault="008E3F16" w:rsidP="008E3F16">
            <w:pPr>
              <w:jc w:val="right"/>
            </w:pPr>
            <w:r w:rsidRPr="008E3F16">
              <w:t>0,00</w:t>
            </w:r>
          </w:p>
        </w:tc>
      </w:tr>
      <w:tr w:rsidR="008E3F16" w:rsidRPr="008E3F16" w:rsidTr="00AC3D88">
        <w:tc>
          <w:tcPr>
            <w:tcW w:w="3397" w:type="dxa"/>
            <w:shd w:val="clear" w:color="auto" w:fill="auto"/>
          </w:tcPr>
          <w:p w:rsidR="008E3F16" w:rsidRPr="008E3F16" w:rsidRDefault="008E3F16" w:rsidP="008E3F16">
            <w:pPr>
              <w:rPr>
                <w:sz w:val="22"/>
                <w:szCs w:val="22"/>
              </w:rPr>
            </w:pPr>
            <w:r w:rsidRPr="008E3F16">
              <w:rPr>
                <w:sz w:val="22"/>
                <w:szCs w:val="22"/>
              </w:rPr>
              <w:t>Javna vatrogasna postrojba Pag</w:t>
            </w:r>
          </w:p>
        </w:tc>
        <w:tc>
          <w:tcPr>
            <w:tcW w:w="1985" w:type="dxa"/>
          </w:tcPr>
          <w:p w:rsidR="008E3F16" w:rsidRPr="008E3F16" w:rsidRDefault="008E3F16" w:rsidP="008E3F16">
            <w:pPr>
              <w:jc w:val="right"/>
            </w:pPr>
            <w:r w:rsidRPr="008E3F16">
              <w:t>0,00</w:t>
            </w:r>
          </w:p>
        </w:tc>
      </w:tr>
    </w:tbl>
    <w:p w:rsidR="008E3F16" w:rsidRPr="008E3F16" w:rsidRDefault="008E3F16" w:rsidP="008E3F16">
      <w:pPr>
        <w:jc w:val="both"/>
      </w:pPr>
    </w:p>
    <w:p w:rsidR="008E3F16" w:rsidRPr="008E3F16" w:rsidRDefault="008E3F16" w:rsidP="008E3F16">
      <w:pPr>
        <w:jc w:val="both"/>
      </w:pPr>
      <w:r w:rsidRPr="008E3F16">
        <w:t xml:space="preserve">Proračunski korisnici nemaju  evidentirane sudske sporove koji  bi  mogli postati obveza. </w:t>
      </w:r>
    </w:p>
    <w:p w:rsidR="008E3F16" w:rsidRDefault="008E3F16" w:rsidP="008E3F16"/>
    <w:p w:rsidR="002B23BA" w:rsidRDefault="002B23BA" w:rsidP="008E3F16"/>
    <w:p w:rsidR="002B23BA" w:rsidRPr="008E3F16" w:rsidRDefault="002B23BA" w:rsidP="008E3F16"/>
    <w:p w:rsidR="009D4EEF" w:rsidRPr="009D4EEF" w:rsidRDefault="009D4EEF" w:rsidP="008E3F16">
      <w:pPr>
        <w:jc w:val="both"/>
      </w:pPr>
    </w:p>
    <w:p w:rsidR="008E3F16" w:rsidRPr="008E3F16" w:rsidRDefault="008E3F16" w:rsidP="008E3F16">
      <w:pPr>
        <w:jc w:val="both"/>
      </w:pPr>
      <w:r w:rsidRPr="008E3F16">
        <w:t xml:space="preserve">Izvršenje Proračuna u  2020. godine  evidentirano je kroz </w:t>
      </w:r>
      <w:r w:rsidRPr="008E3F16">
        <w:rPr>
          <w:b/>
        </w:rPr>
        <w:t>poseban dio Proračuna</w:t>
      </w:r>
      <w:r w:rsidRPr="008E3F16">
        <w:t xml:space="preserve">  prema organizacijskoj i programskoj klasifikaciji. </w:t>
      </w:r>
    </w:p>
    <w:p w:rsidR="008E3F16" w:rsidRPr="008E3F16" w:rsidRDefault="008E3F16" w:rsidP="008E3F16">
      <w:pPr>
        <w:jc w:val="both"/>
      </w:pPr>
      <w:r w:rsidRPr="008E3F16">
        <w:t xml:space="preserve">Izvršenje po organizacijskoj klasifikaciji iskazano je  kroz tablicu  koja sadržava brojčanu oznaku i naziv razdjela i glave, izvornog plana, izvršenja za izvještajno razdoblje te indeks izvršenja za izvještajno razdoblje u odnosu na izvorni plan. Status razdjela  dodijeljen je  izvršnom, predstavničkom tijelu i upravnim tijelima. Odlukom o ustrojstvu i djelokrugu gradske uprave Grada Paga ustrojena su četiri upravna tijela („Službeni glasnik Grada Paga 11/19). Iz navedenog  utvrđeni su slijedeći razdjeli u Proračunu Grada Paga:  </w:t>
      </w:r>
    </w:p>
    <w:p w:rsidR="008E3F16" w:rsidRPr="008E3F16" w:rsidRDefault="008E3F16" w:rsidP="008E3F16">
      <w:pPr>
        <w:jc w:val="both"/>
      </w:pPr>
    </w:p>
    <w:p w:rsidR="008E3F16" w:rsidRPr="008E3F16" w:rsidRDefault="008E3F16" w:rsidP="008E3F16">
      <w:pPr>
        <w:jc w:val="both"/>
        <w:rPr>
          <w:b/>
          <w:i/>
        </w:rPr>
      </w:pPr>
      <w:r w:rsidRPr="008E3F16">
        <w:t xml:space="preserve">- Razdjel </w:t>
      </w:r>
      <w:r w:rsidRPr="008E3F16">
        <w:rPr>
          <w:b/>
          <w:i/>
        </w:rPr>
        <w:t xml:space="preserve">001 Predstavnička i izvršna tijela </w:t>
      </w:r>
    </w:p>
    <w:p w:rsidR="008E3F16" w:rsidRPr="008E3F16" w:rsidRDefault="008E3F16" w:rsidP="008E3F16">
      <w:pPr>
        <w:jc w:val="both"/>
      </w:pPr>
      <w:r w:rsidRPr="008E3F16">
        <w:t xml:space="preserve">- Razdjel </w:t>
      </w:r>
      <w:r w:rsidRPr="008E3F16">
        <w:rPr>
          <w:b/>
          <w:i/>
        </w:rPr>
        <w:t>002 Ured Grada</w:t>
      </w:r>
    </w:p>
    <w:p w:rsidR="008E3F16" w:rsidRPr="008E3F16" w:rsidRDefault="008E3F16" w:rsidP="008E3F16">
      <w:pPr>
        <w:jc w:val="both"/>
      </w:pPr>
      <w:r w:rsidRPr="008E3F16">
        <w:t xml:space="preserve">- Razdjel </w:t>
      </w:r>
      <w:r w:rsidRPr="008E3F16">
        <w:rPr>
          <w:b/>
          <w:i/>
        </w:rPr>
        <w:t>003 Upravni odjel za proračun i financije</w:t>
      </w:r>
    </w:p>
    <w:p w:rsidR="008E3F16" w:rsidRPr="008E3F16" w:rsidRDefault="008E3F16" w:rsidP="008E3F16">
      <w:pPr>
        <w:jc w:val="both"/>
        <w:rPr>
          <w:b/>
          <w:i/>
        </w:rPr>
      </w:pPr>
      <w:r w:rsidRPr="008E3F16">
        <w:t xml:space="preserve">- Razdjel </w:t>
      </w:r>
      <w:r w:rsidRPr="008E3F16">
        <w:rPr>
          <w:b/>
          <w:i/>
        </w:rPr>
        <w:t>004 Upravni odjel za komunalni sustav i imovinsko pravne poslove</w:t>
      </w:r>
    </w:p>
    <w:p w:rsidR="008E3F16" w:rsidRPr="008E3F16" w:rsidRDefault="008E3F16" w:rsidP="008E3F16">
      <w:pPr>
        <w:jc w:val="both"/>
        <w:rPr>
          <w:b/>
          <w:i/>
        </w:rPr>
      </w:pPr>
      <w:r w:rsidRPr="008E3F16">
        <w:rPr>
          <w:b/>
          <w:i/>
        </w:rPr>
        <w:t xml:space="preserve">- </w:t>
      </w:r>
      <w:r w:rsidRPr="008E3F16">
        <w:t xml:space="preserve">Razdjel </w:t>
      </w:r>
      <w:r w:rsidRPr="008E3F16">
        <w:rPr>
          <w:b/>
          <w:i/>
        </w:rPr>
        <w:t>005</w:t>
      </w:r>
      <w:r w:rsidRPr="008E3F16">
        <w:t xml:space="preserve"> </w:t>
      </w:r>
      <w:r w:rsidRPr="008E3F16">
        <w:rPr>
          <w:b/>
          <w:i/>
        </w:rPr>
        <w:t>Upravni odjel za prostorno uređenje i gospodarstvo</w:t>
      </w:r>
    </w:p>
    <w:p w:rsidR="008E3F16" w:rsidRPr="008E3F16" w:rsidRDefault="008E3F16" w:rsidP="008E3F16">
      <w:pPr>
        <w:jc w:val="both"/>
      </w:pPr>
    </w:p>
    <w:p w:rsidR="008E3F16" w:rsidRPr="008E3F16" w:rsidRDefault="008E3F16" w:rsidP="008E3F16">
      <w:pPr>
        <w:jc w:val="both"/>
      </w:pPr>
      <w:r w:rsidRPr="008E3F16">
        <w:t>Svaki Razdjel sastoji se od jedne ili više glava. Unutar Razdjela 002 utvrđene su glave  za potrebe planiranja i izvršenja plana  upravnog tijela i četiri proračunskih korisnika.</w:t>
      </w:r>
    </w:p>
    <w:p w:rsidR="008E3F16" w:rsidRPr="008E3F16" w:rsidRDefault="008E3F16" w:rsidP="008E3F16">
      <w:pPr>
        <w:jc w:val="both"/>
      </w:pPr>
      <w:r w:rsidRPr="008E3F16">
        <w:t xml:space="preserve"> </w:t>
      </w:r>
    </w:p>
    <w:p w:rsidR="008E3F16" w:rsidRPr="008E3F16" w:rsidRDefault="008E3F16" w:rsidP="008E3F16">
      <w:pPr>
        <w:jc w:val="both"/>
        <w:rPr>
          <w:b/>
          <w:i/>
          <w:sz w:val="22"/>
          <w:szCs w:val="22"/>
        </w:rPr>
      </w:pPr>
    </w:p>
    <w:p w:rsidR="008E3F16" w:rsidRPr="008E3F16" w:rsidRDefault="008E3F16" w:rsidP="008E3F16">
      <w:pPr>
        <w:jc w:val="both"/>
        <w:rPr>
          <w:b/>
          <w:i/>
          <w:sz w:val="22"/>
          <w:szCs w:val="22"/>
        </w:rPr>
      </w:pPr>
      <w:r w:rsidRPr="008E3F16">
        <w:rPr>
          <w:b/>
          <w:i/>
          <w:sz w:val="22"/>
          <w:szCs w:val="22"/>
        </w:rPr>
        <w:lastRenderedPageBreak/>
        <w:t>OBRAZLOŽENJE IZVRŠENJA  PROGRAMA IZ POSEBNOG DIJELA  S CILJEVIMA KOJI SU OSTVARENI PROVEDBOM PROGRAMA</w:t>
      </w:r>
    </w:p>
    <w:p w:rsidR="008E3F16" w:rsidRPr="008E3F16" w:rsidRDefault="008E3F16" w:rsidP="008E3F16">
      <w:pPr>
        <w:jc w:val="both"/>
        <w:rPr>
          <w:b/>
          <w:i/>
          <w:sz w:val="22"/>
          <w:szCs w:val="22"/>
        </w:rPr>
      </w:pPr>
    </w:p>
    <w:p w:rsidR="008E3F16" w:rsidRPr="008E3F16" w:rsidRDefault="008E3F16" w:rsidP="008E3F16">
      <w:pPr>
        <w:jc w:val="both"/>
      </w:pPr>
      <w:r w:rsidRPr="008E3F16">
        <w:t xml:space="preserve">     Člankom 12. podstavak 4.  Pravilnika o polugodišnjem i godišnjem izvještaju  o izvršenju proračuna (Narodne novine“ broj 24/13, 102/17, 1/20 i 147/20)  propisano je  da obrazloženje   sadrži   i obrazloženje  izvršenje programa iz posebnog dijela  proračuna. Izvršenje po programskoj klasifikaciji (programi, aktivnosti i projekti)  među ostalim  sadrži i naziv razdjela  i  glave pa stoga obrazloženje organizacijske klasifikacije je objedinjena sa programskom. </w:t>
      </w:r>
    </w:p>
    <w:p w:rsidR="008E3F16" w:rsidRPr="008E3F16" w:rsidRDefault="008E3F16" w:rsidP="008E3F16">
      <w:pPr>
        <w:jc w:val="both"/>
      </w:pPr>
    </w:p>
    <w:p w:rsidR="008E3F16" w:rsidRPr="008E3F16" w:rsidRDefault="008E3F16" w:rsidP="008E3F16">
      <w:pPr>
        <w:jc w:val="both"/>
        <w:rPr>
          <w:b/>
          <w:i/>
        </w:rPr>
      </w:pPr>
    </w:p>
    <w:p w:rsidR="008E3F16" w:rsidRPr="008E3F16" w:rsidRDefault="008E3F16" w:rsidP="008E3F16">
      <w:pPr>
        <w:jc w:val="both"/>
        <w:rPr>
          <w:b/>
          <w:i/>
        </w:rPr>
      </w:pPr>
      <w:r w:rsidRPr="008E3F16">
        <w:rPr>
          <w:b/>
          <w:i/>
        </w:rPr>
        <w:t xml:space="preserve"> Razdjel 001  PREDSTAVNIČKA I IZVRŠNA TIJELA</w:t>
      </w:r>
    </w:p>
    <w:p w:rsidR="008E3F16" w:rsidRPr="008E3F16" w:rsidRDefault="008E3F16" w:rsidP="008E3F16">
      <w:pPr>
        <w:jc w:val="both"/>
        <w:rPr>
          <w:b/>
          <w:i/>
        </w:rPr>
      </w:pPr>
    </w:p>
    <w:p w:rsidR="008E3F16" w:rsidRPr="008E3F16" w:rsidRDefault="008E3F16" w:rsidP="008E3F16">
      <w:pPr>
        <w:jc w:val="both"/>
      </w:pPr>
      <w:r w:rsidRPr="008E3F16">
        <w:t xml:space="preserve">    Rashodi u ovom Razdjelu  planirani su u iznosu od 2.638.000,00 kuna, dok su izvršeni u  izvještajnom razdoblju u iznosu od 1.894.959,01 kuna ili  71,83% godišnjeg plana odnosno izvršenje u odnosu na ukupno je 6,59%. Rashodi  su izvršeni  po osnovi dvaju izvora financiranja  Izvora 1.1. Općih prihoda i primitaka u iznosu od </w:t>
      </w:r>
      <w:r w:rsidR="007561B5">
        <w:t>1.790.313,98</w:t>
      </w:r>
      <w:r w:rsidRPr="008E3F16">
        <w:t xml:space="preserve">  kuna i Izvora 4.4. Prihodi za posebne  namjene-Turistička pristojba u iznosu od 104.645,03 kuna.   U Razdjelu se provodi  tri programa  čiji je cilj  efikasnijeg obavljanja poslova iz djelokruga predstavničkog  i izvršnog tijela utvrđenih Statutom Grada,  sufinanciranje manifestacija, izvršavanje zakonske obveze u dijelu koji se odnosi na  financiranje političkih stranaka i  za financiranje  poslovanja (administrativnih i sl. troškova)  mjesnih odbora kao oblika mjesne samouprave.</w:t>
      </w:r>
    </w:p>
    <w:p w:rsidR="008E3F16" w:rsidRPr="008E3F16" w:rsidRDefault="008E3F16" w:rsidP="008E3F16"/>
    <w:p w:rsidR="008E3F16" w:rsidRPr="008E3F16" w:rsidRDefault="008E3F16" w:rsidP="008E3F16">
      <w:pPr>
        <w:jc w:val="both"/>
      </w:pPr>
      <w:r w:rsidRPr="008E3F16">
        <w:rPr>
          <w:b/>
        </w:rPr>
        <w:t xml:space="preserve">     Program 1000  </w:t>
      </w:r>
      <w:r w:rsidR="00F614C3">
        <w:rPr>
          <w:b/>
        </w:rPr>
        <w:t>D</w:t>
      </w:r>
      <w:r w:rsidRPr="008E3F16">
        <w:rPr>
          <w:b/>
        </w:rPr>
        <w:t xml:space="preserve">onošenje akata i mjera  iz djelokruga predstavničkog i izvršnog tijela  </w:t>
      </w:r>
      <w:r w:rsidRPr="008E3F16">
        <w:t xml:space="preserve">ostvaren je u iznosu od 1.160.964,52 kuna od planiranih 1.602.500,00 kuna.  Najzastupljeniji su rashodi </w:t>
      </w:r>
      <w:r w:rsidRPr="008E3F16">
        <w:rPr>
          <w:i/>
        </w:rPr>
        <w:t>Aktivnosti A100001</w:t>
      </w:r>
      <w:r w:rsidRPr="008E3F16">
        <w:t xml:space="preserve"> koji uključuju plaće i doprinose na plaću   gradonačelnika  i zamjenika gradonačelnika isplaćene u   tijeku  2020. godine u iznosu 408.853,70 kuna, zatim naknade za službena putovanja  u iznosu od 27.305,06 kuna,  usluge  korištenja  službenih mobitela u iznosu od 9.529,93 kuna,  za rad  članova  Gradskog vijeća i radnih tijela Gradskog vijeća  koje su izvršene u iznosu od 212.831,45 kuna, rashodi reprezentacije  u iznosu od 109.071,52 kuna. </w:t>
      </w:r>
    </w:p>
    <w:p w:rsidR="008E3F16" w:rsidRPr="008E3F16" w:rsidRDefault="008E3F16" w:rsidP="008E3F16">
      <w:pPr>
        <w:jc w:val="both"/>
      </w:pPr>
      <w:r w:rsidRPr="008E3F16">
        <w:t xml:space="preserve">Unutar Programa  izvršeni su rashodi  kroz </w:t>
      </w:r>
      <w:r w:rsidRPr="008E3F16">
        <w:rPr>
          <w:i/>
        </w:rPr>
        <w:t xml:space="preserve">Aktivnosti </w:t>
      </w:r>
      <w:r w:rsidRPr="008E3F16">
        <w:t xml:space="preserve">za obavljanje protokolarnih poslova i obilježavanje obljetnica i blagdana (Dan Grada, Dan branitelja, Vela Gospa, Mala Gospa), međunarodne i međugradske suradnje, dane donacije kroz sponzorstva ili po posebnim odlukama, naknade građanima-prigodne poklone   (umirovljenicima  kao dodatak na mirovinu)  te  za korištenje proračunske  pričuve  na temelju Odluka Gradonačelnika (obrazloženo na str. 38).  </w:t>
      </w:r>
    </w:p>
    <w:p w:rsidR="008E3F16" w:rsidRPr="008E3F16" w:rsidRDefault="008E3F16" w:rsidP="008E3F16">
      <w:pPr>
        <w:jc w:val="both"/>
      </w:pPr>
      <w:r w:rsidRPr="008E3F16">
        <w:t>U izvještajno</w:t>
      </w:r>
      <w:r w:rsidR="007561B5">
        <w:t>m razdoblju</w:t>
      </w:r>
      <w:r w:rsidRPr="008E3F16">
        <w:t xml:space="preserve"> dane su Odlukom gradonačelnika slijedeća donacije,</w:t>
      </w:r>
      <w:r w:rsidR="007566F2">
        <w:t xml:space="preserve"> </w:t>
      </w:r>
      <w:r w:rsidRPr="008E3F16">
        <w:t>sponzorstva:</w:t>
      </w:r>
    </w:p>
    <w:p w:rsidR="008E3F16" w:rsidRPr="008E3F16" w:rsidRDefault="008E3F16" w:rsidP="008E3F16">
      <w:pPr>
        <w:jc w:val="both"/>
      </w:pPr>
      <w:r w:rsidRPr="008E3F16">
        <w:t xml:space="preserve">-  Udruzi Karnevalske obrambene snage Pag za podmirenje troškova natječaja za najbolje paške jaslice u iznosu od 1.000,00 kuna, </w:t>
      </w:r>
    </w:p>
    <w:p w:rsidR="008E3F16" w:rsidRPr="008E3F16" w:rsidRDefault="008E3F16" w:rsidP="008E3F16">
      <w:pPr>
        <w:jc w:val="both"/>
      </w:pPr>
      <w:r w:rsidRPr="008E3F16">
        <w:t xml:space="preserve">- Nogometnom klubu Pag  za  rješavanje postojećih obveza  u iznosu od 10.000,00 kuna, </w:t>
      </w:r>
    </w:p>
    <w:p w:rsidR="008E3F16" w:rsidRPr="008E3F16" w:rsidRDefault="008E3F16" w:rsidP="008E3F16">
      <w:pPr>
        <w:jc w:val="both"/>
      </w:pPr>
      <w:r w:rsidRPr="008E3F16">
        <w:t xml:space="preserve">- Benediktinskom samostanu Sv. Margarite za troškovi sanacije kamenih šembrana portala samostanske crkve  u iznosu od 10.000,00 kuna, </w:t>
      </w:r>
    </w:p>
    <w:p w:rsidR="008E3F16" w:rsidRPr="008E3F16" w:rsidRDefault="008E3F16" w:rsidP="008E3F16">
      <w:pPr>
        <w:jc w:val="both"/>
      </w:pPr>
      <w:r w:rsidRPr="008E3F16">
        <w:t>- Malonogometnom klubu „Hajduk Vlašići“  za podmirenje troškova realizacije turnira  koji se održao 07.-08.08.2020.  na malonogometnom igralištu Vardijan u Povljani  u iznosu od 500,00 kuna,</w:t>
      </w:r>
    </w:p>
    <w:p w:rsidR="008E3F16" w:rsidRPr="008E3F16" w:rsidRDefault="008E3F16" w:rsidP="008E3F16">
      <w:pPr>
        <w:jc w:val="both"/>
      </w:pPr>
      <w:r w:rsidRPr="008E3F16">
        <w:t>- Udruzi hrvatskih veterana  Domovinskog rata  za realizaciju programa proslave Dana pobjede i domovinske zahvalnosti i Dana hrvatskih branitelja u iznosu od 7.500,00 kuna,</w:t>
      </w:r>
    </w:p>
    <w:p w:rsidR="008E3F16" w:rsidRPr="008E3F16" w:rsidRDefault="008E3F16" w:rsidP="008E3F16">
      <w:pPr>
        <w:jc w:val="both"/>
      </w:pPr>
      <w:r w:rsidRPr="008E3F16">
        <w:t>- Benediktinskom samostanu Sv. Margarite za podmirenje troškova  radova  obrta Format na slikama Ivana Mirkovića u iznosu od 9.400,00 kuna,</w:t>
      </w:r>
    </w:p>
    <w:p w:rsidR="008E3F16" w:rsidRPr="008E3F16" w:rsidRDefault="008E3F16" w:rsidP="008E3F16">
      <w:pPr>
        <w:jc w:val="both"/>
      </w:pPr>
      <w:r w:rsidRPr="008E3F16">
        <w:lastRenderedPageBreak/>
        <w:t xml:space="preserve"> - Zjednici Udruge veterana Vojne policije iz Domovinskog rata RH za troškove izrade zastave  sa logom Zajednice u svrhu obilježavanja dana ZUVVPDR RH u iznosu od 1.000,00 kuna,</w:t>
      </w:r>
    </w:p>
    <w:p w:rsidR="008E3F16" w:rsidRPr="008E3F16" w:rsidRDefault="008E3F16" w:rsidP="008E3F16">
      <w:pPr>
        <w:jc w:val="both"/>
      </w:pPr>
      <w:r w:rsidRPr="008E3F16">
        <w:t xml:space="preserve">- KUD-u Družina za tiskanje  drugog izdanja  „Cakavski govor  grada Paga s rječnikom“ prof. Nikole Kustića u iznosu od 15.512,94 kuna, </w:t>
      </w:r>
    </w:p>
    <w:p w:rsidR="008E3F16" w:rsidRPr="008E3F16" w:rsidRDefault="008E3F16" w:rsidP="008E3F16">
      <w:pPr>
        <w:jc w:val="both"/>
      </w:pPr>
      <w:r w:rsidRPr="008E3F16">
        <w:t>- Uslužnom obrtu Ricera Merato Kastav   za sajam vina u iznosu od 2.000,00 kuna</w:t>
      </w:r>
    </w:p>
    <w:p w:rsidR="008E3F16" w:rsidRPr="008E3F16" w:rsidRDefault="008E3F16" w:rsidP="008E3F16">
      <w:pPr>
        <w:jc w:val="both"/>
      </w:pPr>
      <w:r w:rsidRPr="008E3F16">
        <w:t>-  Osnovnoj školi J.Dalmatinac Pag  za nabavu zaštitinih maski   učenicima  od 5. do 8, razreda  u iznosu od 2.800,00 kuna,</w:t>
      </w:r>
    </w:p>
    <w:p w:rsidR="008E3F16" w:rsidRPr="008E3F16" w:rsidRDefault="008E3F16" w:rsidP="008E3F16">
      <w:pPr>
        <w:jc w:val="both"/>
      </w:pPr>
      <w:r w:rsidRPr="008E3F16">
        <w:t>- MUP Policijskoj postaji Pag za  sanaciju puknuća cjevovoda unutarnje hidrantske mreže u iznosu od 3.450,00 kuna temeljem ispostavljenog računa  Agis interijeri j.d.o.o.</w:t>
      </w:r>
    </w:p>
    <w:p w:rsidR="008E3F16" w:rsidRPr="008E3F16" w:rsidRDefault="008E3F16" w:rsidP="008E3F16">
      <w:pPr>
        <w:jc w:val="both"/>
      </w:pPr>
      <w:r w:rsidRPr="008E3F16">
        <w:t>- Župnom uredu Uznesenja BDM Pag  za nabavu lož ulja za grijanje  Samostana  školskih sestara franjevki  u iznosu od 5.000,00 kuna,</w:t>
      </w:r>
    </w:p>
    <w:p w:rsidR="008E3F16" w:rsidRPr="008E3F16" w:rsidRDefault="008E3F16" w:rsidP="008E3F16">
      <w:pPr>
        <w:jc w:val="both"/>
      </w:pPr>
      <w:r w:rsidRPr="008E3F16">
        <w:t>- Maji Obard  odnosno doznaka Grafikart d.o.o.  za grafičke usluge tiskanja četvrte zbirke knjige „Smiraj“  u iznosu od 1,500,00 kuna,</w:t>
      </w:r>
    </w:p>
    <w:p w:rsidR="008E3F16" w:rsidRPr="008E3F16" w:rsidRDefault="008E3F16" w:rsidP="008E3F16">
      <w:pPr>
        <w:jc w:val="both"/>
      </w:pPr>
      <w:r w:rsidRPr="008E3F16">
        <w:t>- Župi  Bezgrešnog začeća BDM Zubovići  za sanaciju i obnovu župne crkve  u iznosu od 5.000,00 kuna.</w:t>
      </w:r>
    </w:p>
    <w:p w:rsidR="008E3F16" w:rsidRPr="008E3F16" w:rsidRDefault="008E3F16" w:rsidP="008E3F16">
      <w:pPr>
        <w:jc w:val="both"/>
      </w:pPr>
      <w:r w:rsidRPr="008E3F16">
        <w:rPr>
          <w:b/>
        </w:rPr>
        <w:t xml:space="preserve">     Program 1001 Razvoj civilnog društva - rad  političkih stranaka</w:t>
      </w:r>
      <w:r w:rsidRPr="008E3F16">
        <w:t xml:space="preserve"> izvršen je u iznosu od 39.960,00 kuna od planiranih 50.000,00 kuna sukladno članku 5.  Odluke  o raspoređivanju sredstava političkih stranaka  i nezavisnih vijećnika zastupljenih u Gradskom vijeću Grada Paga za 2020.  („Službeni glasnik grada Paga“ br. 2/20, 3/20, 6/20) u svrhu ostvarenja  ciljeva koja su utvrđena programima i financijskih planovima  političkih stranaka  čiji su članovi  zastupljeni u Gradskom vijeću  Grada Paga kao  ciljeva  utvrđenih u programima nezavisnih vijećnika.  </w:t>
      </w:r>
    </w:p>
    <w:p w:rsidR="008E3F16" w:rsidRPr="008E3F16" w:rsidRDefault="008E3F16" w:rsidP="008E3F16">
      <w:pPr>
        <w:jc w:val="both"/>
      </w:pPr>
    </w:p>
    <w:p w:rsidR="008E3F16" w:rsidRPr="008E3F16" w:rsidRDefault="00C03302" w:rsidP="008E3F16">
      <w:pPr>
        <w:jc w:val="both"/>
      </w:pPr>
      <w:r>
        <w:rPr>
          <w:b/>
        </w:rPr>
        <w:t xml:space="preserve">    </w:t>
      </w:r>
      <w:r w:rsidR="008E3F16" w:rsidRPr="008E3F16">
        <w:rPr>
          <w:b/>
        </w:rPr>
        <w:t>Program 1002 Mjesna samouprava</w:t>
      </w:r>
      <w:r w:rsidR="008E3F16" w:rsidRPr="008E3F16">
        <w:t xml:space="preserve"> obuhvaća planirane i izvršene rashode kroz </w:t>
      </w:r>
      <w:r w:rsidR="008E3F16" w:rsidRPr="008E3F16">
        <w:rPr>
          <w:i/>
        </w:rPr>
        <w:t xml:space="preserve">Aktivnost A10001 </w:t>
      </w:r>
      <w:r w:rsidR="008E3F16" w:rsidRPr="008E3F16">
        <w:t>Djelokrug  mjesne samouprave  vezana je za rashode svih mjesnih odbora na području Grada</w:t>
      </w:r>
      <w:r w:rsidR="00856F29">
        <w:t>, izvršeno</w:t>
      </w:r>
      <w:r w:rsidR="008E3F16" w:rsidRPr="008E3F16">
        <w:t xml:space="preserve">  u iznosu  564.120,32 kuna i to za   naknade  predsjednicima Vijeća  mjesnih odbora, potrošenu električnu energiju u prostorima pojedinih mjesnih odbora, potrošenu vodu i izvršene komunalne usluge, usluge telefona. Cilj ovog programa je   stvaranje dobrih uvjeta za rad mjesnih odbora i zadovoljavanja potreba stanovništva  u pojedinom mjesnom odboru.</w:t>
      </w:r>
    </w:p>
    <w:p w:rsidR="008E3F16" w:rsidRPr="008E3F16" w:rsidRDefault="008E3F16" w:rsidP="008E3F16">
      <w:pPr>
        <w:jc w:val="both"/>
      </w:pPr>
    </w:p>
    <w:p w:rsidR="008E3F16" w:rsidRPr="008E3F16" w:rsidRDefault="00C03302" w:rsidP="008E3F16">
      <w:pPr>
        <w:jc w:val="both"/>
      </w:pPr>
      <w:r>
        <w:rPr>
          <w:b/>
        </w:rPr>
        <w:t xml:space="preserve">   </w:t>
      </w:r>
      <w:r w:rsidR="008E3F16" w:rsidRPr="008E3F16">
        <w:rPr>
          <w:b/>
        </w:rPr>
        <w:t>Program 1003  Manifestacije</w:t>
      </w:r>
      <w:r w:rsidR="008E3F16" w:rsidRPr="008E3F16">
        <w:t xml:space="preserve">   od  planiranih 310.000,00 kuna  izvršen je u iznosu od 129.914,17 kuna ili 41,91% od plana. Izvršenje je  sadržano kroz izvršenja   Aktivnosti sa ciljem očuvanja kulturne baštine  na području Grada Paga  kroz sufinanciranje  zimskog paškog karnevala 102.160,17 kuna ( organizacija,  najma šatora, poda i stolova,  osiguranje karnevalske zabave, najam prijenosnog WC-a, montaža i demontaža bine…) i adventa u iznosu od 27.754,00 kuna kroz organizaciju vatrometa kojim se  obilježio  početak i završetak adventskog razdoblja.   </w:t>
      </w:r>
    </w:p>
    <w:p w:rsidR="008E3F16" w:rsidRPr="008E3F16" w:rsidRDefault="008E3F16" w:rsidP="008E3F16">
      <w:pPr>
        <w:jc w:val="both"/>
      </w:pPr>
    </w:p>
    <w:p w:rsidR="008E3F16" w:rsidRPr="008E3F16" w:rsidRDefault="008E3F16" w:rsidP="008E3F16">
      <w:pPr>
        <w:jc w:val="both"/>
        <w:rPr>
          <w:b/>
          <w:i/>
        </w:rPr>
      </w:pPr>
    </w:p>
    <w:p w:rsidR="008E3F16" w:rsidRPr="008E3F16" w:rsidRDefault="008E3F16" w:rsidP="008E3F16">
      <w:pPr>
        <w:jc w:val="both"/>
        <w:rPr>
          <w:b/>
          <w:i/>
        </w:rPr>
      </w:pPr>
      <w:r w:rsidRPr="008E3F16">
        <w:rPr>
          <w:b/>
          <w:i/>
        </w:rPr>
        <w:t xml:space="preserve">Razdjel 002 URED GRADA </w:t>
      </w:r>
    </w:p>
    <w:p w:rsidR="008E3F16" w:rsidRPr="008E3F16" w:rsidRDefault="008E3F16" w:rsidP="008E3F16">
      <w:pPr>
        <w:jc w:val="both"/>
        <w:rPr>
          <w:b/>
          <w:i/>
        </w:rPr>
      </w:pPr>
    </w:p>
    <w:p w:rsidR="008E3F16" w:rsidRPr="008E3F16" w:rsidRDefault="008E3F16" w:rsidP="008E3F16">
      <w:pPr>
        <w:jc w:val="both"/>
        <w:rPr>
          <w:rFonts w:eastAsia="Calibri"/>
        </w:rPr>
      </w:pPr>
      <w:r w:rsidRPr="008E3F16">
        <w:rPr>
          <w:rFonts w:eastAsia="Calibri"/>
        </w:rPr>
        <w:t xml:space="preserve">Rashodi ovog  Razdjela planirani su u iznosu od 12.870.00,00 kuna, a izvršeni su u iznosu od 10.246.038,05 kuna ili 79,61% plana </w:t>
      </w:r>
      <w:r w:rsidRPr="008E3F16">
        <w:t>odnosno izvršenje u odnosu na ukupno je  35,64%</w:t>
      </w:r>
      <w:r w:rsidRPr="008E3F16">
        <w:rPr>
          <w:rFonts w:eastAsia="Calibri"/>
        </w:rPr>
        <w:t>, a uključuju rashode  koji se izvršavaju kroz slijedeće  Glave:</w:t>
      </w:r>
    </w:p>
    <w:p w:rsidR="008E3F16" w:rsidRPr="008E3F16" w:rsidRDefault="008E3F16" w:rsidP="008E3F16">
      <w:pPr>
        <w:jc w:val="both"/>
        <w:rPr>
          <w:rFonts w:eastAsia="Calibri"/>
        </w:rPr>
      </w:pPr>
    </w:p>
    <w:p w:rsidR="008E3F16" w:rsidRPr="008E3F16" w:rsidRDefault="008E3F16" w:rsidP="008E3F16">
      <w:pPr>
        <w:jc w:val="both"/>
        <w:rPr>
          <w:rFonts w:eastAsia="Calibri"/>
        </w:rPr>
      </w:pPr>
      <w:r w:rsidRPr="008E3F16">
        <w:rPr>
          <w:rFonts w:eastAsia="Calibri"/>
          <w:b/>
        </w:rPr>
        <w:t xml:space="preserve">GLAVA 00201  Ured grada  </w:t>
      </w:r>
      <w:r w:rsidRPr="008E3F16">
        <w:rPr>
          <w:rFonts w:eastAsia="Calibri"/>
        </w:rPr>
        <w:t xml:space="preserve">od planiranih 4.503.000,00 kuna, izvršeno je 3.261.723,85 kuna ili 72,43 % i to iz Izvora 1.1.  Opći prihodi i primici 3.233.423,85   kuna, Izvora 4.1. Prihodi za posebne namjene 20.000,00 kuna i  Izvora  5.1. Pomoći 8.300,00 kuna kroz financiranje slijedećih programa. </w:t>
      </w:r>
    </w:p>
    <w:p w:rsidR="008E3F16" w:rsidRPr="008E3F16" w:rsidRDefault="008E3F16" w:rsidP="008E3F16">
      <w:pPr>
        <w:jc w:val="both"/>
        <w:rPr>
          <w:rFonts w:eastAsia="Calibri"/>
        </w:rPr>
      </w:pPr>
      <w:r w:rsidRPr="008E3F16">
        <w:rPr>
          <w:rFonts w:eastAsia="Calibri"/>
        </w:rPr>
        <w:t xml:space="preserve"> </w:t>
      </w:r>
    </w:p>
    <w:p w:rsidR="008E3F16" w:rsidRPr="008E3F16" w:rsidRDefault="008E3F16" w:rsidP="008E3F16">
      <w:pPr>
        <w:jc w:val="both"/>
        <w:rPr>
          <w:rFonts w:eastAsia="Calibri"/>
        </w:rPr>
      </w:pPr>
      <w:r w:rsidRPr="008E3F16">
        <w:rPr>
          <w:rFonts w:eastAsia="Calibri"/>
          <w:b/>
        </w:rPr>
        <w:lastRenderedPageBreak/>
        <w:t xml:space="preserve">     Program 1000 Priprema i donošenje akata iz djelokruga tijela</w:t>
      </w:r>
      <w:r w:rsidRPr="008E3F16">
        <w:rPr>
          <w:rFonts w:eastAsia="Calibri"/>
        </w:rPr>
        <w:t xml:space="preserve"> koji ima za cilj poboljšati uvjete rada   Ureda Grada</w:t>
      </w:r>
      <w:r w:rsidRPr="008E3F16">
        <w:rPr>
          <w:rFonts w:eastAsia="Calibri"/>
          <w:b/>
        </w:rPr>
        <w:t xml:space="preserve">   </w:t>
      </w:r>
      <w:r w:rsidRPr="008E3F16">
        <w:rPr>
          <w:rFonts w:eastAsia="Calibri"/>
        </w:rPr>
        <w:t>te</w:t>
      </w:r>
      <w:r w:rsidRPr="008E3F16">
        <w:rPr>
          <w:rFonts w:eastAsia="Calibri"/>
          <w:b/>
        </w:rPr>
        <w:t xml:space="preserve">  </w:t>
      </w:r>
      <w:r w:rsidRPr="008E3F16">
        <w:rPr>
          <w:rFonts w:eastAsia="Calibri"/>
        </w:rPr>
        <w:t>podmirivati rashode za redovno funkcioniranje.   Program je planiran   u iznosu od 1.612.000,00 kuna, a izvršen je u iznosu od 1.428.439,83 kuna  odnosno 88,61%  od izvora Općih prihoda i primitaka. Izvršenje se odnosi na  rashod  za šest zaposlenika            ( plaće, doprinose i materijalna prava službenika i namještenika)  u iznosu od 884.647,12 kuna  zatim slijedi  materijalni rashod (službena putovanja, naknada za prijevoz, gorivo, uredski materijal, arhivski materijal, potrošni materijal za uredske strojeve-toneri, literatura, nabavu sitnog inventara i auto gume,  troškovi</w:t>
      </w:r>
      <w:r w:rsidRPr="008E3F16">
        <w:t xml:space="preserve"> telefona i mobitela, poštarine, usluge održavanja opreme, objava natječaja i oglasa, održavanje web stranice, usluge promidžbe i oglašavanja, reprezentacija i ostali  nespomenuti rashodi)  u </w:t>
      </w:r>
      <w:r w:rsidRPr="008E3F16">
        <w:rPr>
          <w:rFonts w:eastAsia="Calibri"/>
        </w:rPr>
        <w:t>iznosu od  543.792,71  kuna.</w:t>
      </w:r>
    </w:p>
    <w:p w:rsidR="008E3F16" w:rsidRPr="008E3F16" w:rsidRDefault="008E3F16" w:rsidP="008E3F16">
      <w:pPr>
        <w:jc w:val="both"/>
        <w:rPr>
          <w:rFonts w:eastAsia="Calibri"/>
        </w:rPr>
      </w:pPr>
      <w:r w:rsidRPr="008E3F16">
        <w:rPr>
          <w:rFonts w:eastAsia="Calibri"/>
        </w:rPr>
        <w:t xml:space="preserve">Odstupanja od plana evidentirana su na rashodima   na kojima je evidentriano izvršenje  ostali nespomenuti rashodi poslovanja za 45,69% (  povrat jamstava  po postupcima javne nabave  uplaćene iz prethodne godine).  </w:t>
      </w:r>
    </w:p>
    <w:p w:rsidR="008E3F16" w:rsidRPr="008E3F16" w:rsidRDefault="008E3F16" w:rsidP="008E3F16">
      <w:pPr>
        <w:jc w:val="both"/>
        <w:rPr>
          <w:rFonts w:eastAsia="Calibri"/>
        </w:rPr>
      </w:pPr>
    </w:p>
    <w:p w:rsidR="008E3F16" w:rsidRPr="008E3F16" w:rsidRDefault="008E3F16" w:rsidP="008E3F16">
      <w:pPr>
        <w:jc w:val="both"/>
      </w:pPr>
      <w:r w:rsidRPr="008E3F16">
        <w:rPr>
          <w:b/>
        </w:rPr>
        <w:t xml:space="preserve">     Program 1001 Ostali rashodi Grada</w:t>
      </w:r>
      <w:r w:rsidRPr="008E3F16">
        <w:t xml:space="preserve"> izvršen je u iznosu od 137.340,07 kuna</w:t>
      </w:r>
      <w:r w:rsidR="00856F29">
        <w:t xml:space="preserve"> i to</w:t>
      </w:r>
      <w:r w:rsidRPr="008E3F16">
        <w:t xml:space="preserve"> iz izvora  Opći prihodi i primici 117.340,07 kuna  i 20.000,00 kuna iz izvora Prihodi za posebne namjene od planiranih 425.000,00 kuna i to za:</w:t>
      </w:r>
    </w:p>
    <w:p w:rsidR="008E3F16" w:rsidRPr="008E3F16" w:rsidRDefault="008E3F16" w:rsidP="008E3F16">
      <w:pPr>
        <w:jc w:val="both"/>
      </w:pPr>
      <w:r w:rsidRPr="008E3F16">
        <w:rPr>
          <w:i/>
        </w:rPr>
        <w:t>Aktivnost A100001</w:t>
      </w:r>
      <w:r w:rsidRPr="008E3F16">
        <w:t xml:space="preserve"> Ostali  rashodi po posebnim aktima  uključuju  </w:t>
      </w:r>
      <w:r w:rsidRPr="008E3F16">
        <w:rPr>
          <w:i/>
        </w:rPr>
        <w:t xml:space="preserve">Rashode za usluge </w:t>
      </w:r>
      <w:r w:rsidRPr="008E3F16">
        <w:t xml:space="preserve"> koji nisu izvršeni iako su planirani  i  </w:t>
      </w:r>
      <w:r w:rsidRPr="008E3F16">
        <w:rPr>
          <w:i/>
        </w:rPr>
        <w:t xml:space="preserve">Ostali nespomenuti rashodi poslovanja </w:t>
      </w:r>
      <w:r w:rsidRPr="008E3F16">
        <w:t xml:space="preserve">  izvršeni su u iznosu od 99.214,88 kuna, a odnosi se na plaćenu naknadu u visini od 5% Poreznoj upravi za poslove razreza i naplate poreza na potrošnju -20.281,93 kuna, naknadu u visini 1% naplate  poreza na dohodak – 57.799,63 kn, refundaciju dijela rashoda za zaposlenu čistačicu u Gradskoj knjižnici Pag -3.133,32 kuna, rashodi po presudi Županijskog suda u Varaždinu Gž-513/12-2- mjesečna renta od 1.500,00 kuna Tomislavu Štriga -18.000,00 kuna.</w:t>
      </w:r>
    </w:p>
    <w:p w:rsidR="008E3F16" w:rsidRPr="008E3F16" w:rsidRDefault="008E3F16" w:rsidP="008E3F16">
      <w:pPr>
        <w:jc w:val="both"/>
      </w:pPr>
      <w:r w:rsidRPr="008E3F16">
        <w:rPr>
          <w:i/>
        </w:rPr>
        <w:t>Aktivnost A100002</w:t>
      </w:r>
      <w:r w:rsidRPr="008E3F16">
        <w:t xml:space="preserve"> Sufinanciranje rada djelatnika  i ustanova  izvršen je  u  tekućoj proračunskoj godini u iznosu od   16.000,19 kuna  za prehranu dva policijska službenika na ispomoći u Policijskoj postaji Pag tijekom turističke sezone 2020. godine  (01.07.-31.08.). </w:t>
      </w:r>
    </w:p>
    <w:p w:rsidR="008E3F16" w:rsidRPr="008E3F16" w:rsidRDefault="008E3F16" w:rsidP="008E3F16">
      <w:pPr>
        <w:jc w:val="both"/>
      </w:pPr>
      <w:r w:rsidRPr="008E3F16">
        <w:rPr>
          <w:i/>
        </w:rPr>
        <w:t xml:space="preserve">Aktivnost A100003 </w:t>
      </w:r>
      <w:r w:rsidRPr="008E3F16">
        <w:t>Izrada  strateških dokumenata  i elaborata</w:t>
      </w:r>
      <w:r w:rsidRPr="008E3F16">
        <w:rPr>
          <w:i/>
        </w:rPr>
        <w:t xml:space="preserve"> </w:t>
      </w:r>
      <w:r w:rsidRPr="008E3F16">
        <w:t xml:space="preserve"> izvršen je u iznosu od 22.125,00 kuna i to za  uslugu  izrade izvješća  o provrdbi  Plana  gospodarenja otpadom  u iznosu   od 2.125,00 kuna iz izvora Opći prihodi i primici te  za  naknade  za utvrđivanje granica  pomorskog dobra  uplaćene u svrhu  ishođenja  koncesija  u iznosu od 20.000,00 kuna  iz izvora Prihodi za posebne namjene.</w:t>
      </w:r>
    </w:p>
    <w:p w:rsidR="008E3F16" w:rsidRPr="008E3F16" w:rsidRDefault="008E3F16" w:rsidP="008E3F16">
      <w:pPr>
        <w:jc w:val="both"/>
      </w:pPr>
      <w:r w:rsidRPr="008E3F16">
        <w:t xml:space="preserve"> </w:t>
      </w:r>
    </w:p>
    <w:p w:rsidR="008E3F16" w:rsidRPr="008E3F16" w:rsidRDefault="008E3F16" w:rsidP="008E3F16">
      <w:pPr>
        <w:jc w:val="both"/>
      </w:pPr>
      <w:r w:rsidRPr="008E3F16">
        <w:rPr>
          <w:b/>
        </w:rPr>
        <w:t xml:space="preserve">     Program 1003 Nabava i održavanje opreme</w:t>
      </w:r>
      <w:r w:rsidRPr="008E3F16">
        <w:t xml:space="preserve"> izvršen je u iznosu od 358.644,72 kuna iz izvora Opći prihodi i primici od planiranih 562.000,00 kuna</w:t>
      </w:r>
      <w:r w:rsidR="00856F29">
        <w:t>,</w:t>
      </w:r>
      <w:r w:rsidRPr="008E3F16">
        <w:t xml:space="preserve"> kroz Aktivnosti i Kapitalne projekte   s ciljem   produljenja vijeka trajanja osnovnih sredstava redovnim održavanjem  (službenih automobila,  računalne i druge opreme</w:t>
      </w:r>
      <w:r w:rsidR="00856F29">
        <w:t>)</w:t>
      </w:r>
      <w:r w:rsidRPr="008E3F16">
        <w:t xml:space="preserve">, računalnih  programa (LC programi), najam opreme (kopirnog), nabavom  računala (  server, nadogradnja servera, monitori)   i računalnog programa ( LC aplikacija - ispis virmana, registar ugovora, e-javna nabava). </w:t>
      </w:r>
    </w:p>
    <w:p w:rsidR="008E3F16" w:rsidRPr="008E3F16" w:rsidRDefault="008E3F16" w:rsidP="008E3F16">
      <w:pPr>
        <w:jc w:val="both"/>
      </w:pPr>
    </w:p>
    <w:p w:rsidR="008E3F16" w:rsidRPr="008E3F16" w:rsidRDefault="008E3F16" w:rsidP="008E3F16">
      <w:pPr>
        <w:jc w:val="both"/>
        <w:rPr>
          <w:color w:val="000000"/>
        </w:rPr>
      </w:pPr>
      <w:r w:rsidRPr="008E3F16">
        <w:rPr>
          <w:b/>
          <w:color w:val="000000"/>
        </w:rPr>
        <w:t xml:space="preserve">     Program 1014 Zaštita i spašavanje</w:t>
      </w:r>
      <w:r w:rsidRPr="008E3F16">
        <w:rPr>
          <w:color w:val="000000"/>
        </w:rPr>
        <w:t xml:space="preserve">  izvršen je u iznosu od 603.662,38 kuna  iz izvora Opći prihodi i primici kroz slijedeće aktivnosti:</w:t>
      </w:r>
    </w:p>
    <w:p w:rsidR="008E3F16" w:rsidRPr="008E3F16" w:rsidRDefault="008E3F16" w:rsidP="008E3F16">
      <w:pPr>
        <w:jc w:val="both"/>
      </w:pPr>
      <w:r w:rsidRPr="008E3F16">
        <w:rPr>
          <w:i/>
          <w:color w:val="000000"/>
        </w:rPr>
        <w:t>Aktivnost A100001</w:t>
      </w:r>
      <w:r w:rsidRPr="008E3F16">
        <w:rPr>
          <w:b/>
          <w:color w:val="000000"/>
        </w:rPr>
        <w:t xml:space="preserve"> </w:t>
      </w:r>
      <w:r w:rsidRPr="008E3F16">
        <w:rPr>
          <w:color w:val="000000"/>
        </w:rPr>
        <w:t>Unapređenje dobrovoljnog vatrogastva i zaštite</w:t>
      </w:r>
      <w:r w:rsidRPr="008E3F16">
        <w:rPr>
          <w:b/>
          <w:color w:val="000000"/>
        </w:rPr>
        <w:t xml:space="preserve"> </w:t>
      </w:r>
      <w:r w:rsidRPr="008E3F16">
        <w:rPr>
          <w:color w:val="000000"/>
        </w:rPr>
        <w:t xml:space="preserve"> izvršena je u iznosu od 500.000,00 kuna za obavljanje vatrogasne djelatnosti  Dobrovoljnog vatrogasnog društva Pag  u cilju  provedbe mjera zaštite od požara, gašenja požara i spašavanje ljudi i imovine ugroženih  požarom  u skladu sa Zakonom o vatrogastvu.</w:t>
      </w:r>
      <w:r w:rsidRPr="008E3F16">
        <w:t xml:space="preserve">  </w:t>
      </w:r>
    </w:p>
    <w:p w:rsidR="008E3F16" w:rsidRPr="008E3F16" w:rsidRDefault="008E3F16" w:rsidP="008E3F16">
      <w:pPr>
        <w:jc w:val="both"/>
        <w:rPr>
          <w:color w:val="000000"/>
        </w:rPr>
      </w:pPr>
      <w:r w:rsidRPr="008E3F16">
        <w:rPr>
          <w:i/>
          <w:color w:val="000000"/>
        </w:rPr>
        <w:t xml:space="preserve">Aktivnost </w:t>
      </w:r>
      <w:r w:rsidRPr="008E3F16">
        <w:rPr>
          <w:color w:val="000000"/>
        </w:rPr>
        <w:t xml:space="preserve"> izrada  plana zaštite  </w:t>
      </w:r>
      <w:r w:rsidRPr="008E3F16">
        <w:rPr>
          <w:i/>
          <w:color w:val="000000"/>
        </w:rPr>
        <w:t xml:space="preserve">A100002 </w:t>
      </w:r>
      <w:r w:rsidRPr="008E3F16">
        <w:rPr>
          <w:color w:val="000000"/>
        </w:rPr>
        <w:t xml:space="preserve">  izvršena je kroz obavljene stručne poslove zaštite od požara, zaštite i spašavanja, zaštite na radu i zaštite okoliša  po Ugovoru  sa Alfa atest -  Split d.o.o. u iznosu od 12.000,00 kuna. </w:t>
      </w:r>
    </w:p>
    <w:p w:rsidR="008E3F16" w:rsidRPr="008E3F16" w:rsidRDefault="008E3F16" w:rsidP="008E3F16">
      <w:pPr>
        <w:jc w:val="both"/>
        <w:rPr>
          <w:color w:val="000000"/>
        </w:rPr>
      </w:pPr>
      <w:r w:rsidRPr="008E3F16">
        <w:rPr>
          <w:i/>
          <w:color w:val="000000"/>
        </w:rPr>
        <w:lastRenderedPageBreak/>
        <w:t xml:space="preserve">Aktivnosti A100003, A100004   </w:t>
      </w:r>
      <w:r w:rsidRPr="008E3F16">
        <w:rPr>
          <w:color w:val="000000"/>
        </w:rPr>
        <w:t>izvršena su</w:t>
      </w:r>
      <w:r w:rsidRPr="008E3F16">
        <w:rPr>
          <w:i/>
          <w:color w:val="000000"/>
        </w:rPr>
        <w:t xml:space="preserve"> </w:t>
      </w:r>
      <w:r w:rsidRPr="008E3F16">
        <w:rPr>
          <w:color w:val="000000"/>
        </w:rPr>
        <w:t xml:space="preserve">  za funkcioniranje   Stožera   za zaštitu i spašavanje  i Stožera  civilne zaštite  na lokalnoj razini u vrijeme pandemije covid 19 u  iznosu od 18.662,38 kuna.</w:t>
      </w:r>
    </w:p>
    <w:p w:rsidR="008E3F16" w:rsidRPr="008E3F16" w:rsidRDefault="008E3F16" w:rsidP="008E3F16">
      <w:pPr>
        <w:jc w:val="both"/>
        <w:rPr>
          <w:color w:val="000000"/>
        </w:rPr>
      </w:pPr>
      <w:r w:rsidRPr="008E3F16">
        <w:rPr>
          <w:i/>
          <w:color w:val="000000"/>
        </w:rPr>
        <w:t xml:space="preserve">Aktivnost A100006 </w:t>
      </w:r>
      <w:r w:rsidRPr="008E3F16">
        <w:rPr>
          <w:color w:val="000000"/>
        </w:rPr>
        <w:t xml:space="preserve">izvršen je u planiranom iznosu od 73.000,00 kuna za doznačena sredstva  namjenjena obavljanju  redovne djelatnosti  Gradskog društva Crvenog križa Pag sukladno Zakonu o  Hrvatskom crvenom križu (NN 71/10,136/20).  </w:t>
      </w:r>
    </w:p>
    <w:p w:rsidR="008E3F16" w:rsidRPr="008E3F16" w:rsidRDefault="008E3F16" w:rsidP="008E3F16">
      <w:pPr>
        <w:jc w:val="both"/>
        <w:rPr>
          <w:color w:val="000000"/>
        </w:rPr>
      </w:pPr>
    </w:p>
    <w:p w:rsidR="008E3F16" w:rsidRPr="008E3F16" w:rsidRDefault="00EB0F92" w:rsidP="008E3F16">
      <w:pPr>
        <w:jc w:val="both"/>
        <w:rPr>
          <w:color w:val="000000"/>
        </w:rPr>
      </w:pPr>
      <w:r>
        <w:rPr>
          <w:color w:val="000000"/>
        </w:rPr>
        <w:t xml:space="preserve">     </w:t>
      </w:r>
      <w:r w:rsidR="008E3F16" w:rsidRPr="008E3F16">
        <w:rPr>
          <w:color w:val="000000"/>
        </w:rPr>
        <w:t>Za</w:t>
      </w:r>
      <w:r w:rsidR="008E3F16" w:rsidRPr="008E3F16">
        <w:rPr>
          <w:b/>
          <w:color w:val="000000"/>
        </w:rPr>
        <w:t xml:space="preserve"> Program 1015 Socijalna skrb   </w:t>
      </w:r>
      <w:r w:rsidR="008E3F16" w:rsidRPr="008E3F16">
        <w:rPr>
          <w:color w:val="000000"/>
        </w:rPr>
        <w:t>utrošeno je</w:t>
      </w:r>
      <w:r w:rsidR="008E3F16" w:rsidRPr="008E3F16">
        <w:rPr>
          <w:b/>
          <w:color w:val="000000"/>
        </w:rPr>
        <w:t xml:space="preserve">  </w:t>
      </w:r>
      <w:r w:rsidR="008E3F16" w:rsidRPr="008E3F16">
        <w:rPr>
          <w:color w:val="000000"/>
        </w:rPr>
        <w:t xml:space="preserve"> 139.954,28 kuna  od planiranih 255.000,00 kuna i to iz izvora Opći prihodi i primici 131.654,28 kuna i izvora Pomoći 8.300,00 kuna  kroz dvije aktivnosti utvrđene Programom javnih potreba u socijalnoj skrbi za 2020. godinu („Službeni glasnik Grada Paga“ br.13/19) s ciljem pružiti pomoć socijalno ugroženim osobama, kao i osobama koje su se našla u nepovoljnim životnim okolnostima kroz pomoć da zadovolje osnovne  životne potrebe</w:t>
      </w:r>
      <w:r w:rsidR="00856F29">
        <w:rPr>
          <w:color w:val="000000"/>
        </w:rPr>
        <w:t>,</w:t>
      </w:r>
      <w:r w:rsidR="008E3F16" w:rsidRPr="008E3F16">
        <w:rPr>
          <w:color w:val="000000"/>
        </w:rPr>
        <w:t xml:space="preserve">  koje se nalaze na području Grada Paga</w:t>
      </w:r>
      <w:r w:rsidR="0005538F">
        <w:rPr>
          <w:color w:val="000000"/>
        </w:rPr>
        <w:t>.</w:t>
      </w:r>
    </w:p>
    <w:p w:rsidR="008E3F16" w:rsidRPr="008E3F16" w:rsidRDefault="008E3F16" w:rsidP="008E3F16">
      <w:pPr>
        <w:jc w:val="both"/>
        <w:rPr>
          <w:color w:val="000000"/>
        </w:rPr>
      </w:pPr>
      <w:r w:rsidRPr="008E3F16">
        <w:rPr>
          <w:i/>
          <w:color w:val="000000"/>
        </w:rPr>
        <w:t>Aktivnost A100001</w:t>
      </w:r>
      <w:r w:rsidRPr="008E3F16">
        <w:rPr>
          <w:color w:val="000000"/>
        </w:rPr>
        <w:t xml:space="preserve"> Pomoć za podmirenje troškova stanovanja  ( troškovi utroška vode i kanalizacije, odvoza kućnog smeća, el. energije)  utvrđena je Zakonom o socijalnoj skrbi kojom  su jedinice lokalne samouprave obvezene u svojim proračunima osigurati sredstva za ostvarivanje prava na pomoć za podmirivanje troškova stanovanja korisnicima  „pomoći za uzdržavanje“ zajamčene minimalne naknade koji to pravo ostvaruju preko  Centra za socijalnu skrb Pag. U tekućoj proračunskoj godini koristilo je 8-9 kućanstava, a za što je u proračunu Grada izdvojeno  42.200,00 kuna.</w:t>
      </w:r>
      <w:r w:rsidRPr="008E3F16">
        <w:rPr>
          <w:rFonts w:ascii="Arial" w:hAnsi="Arial"/>
          <w:color w:val="000000"/>
          <w:szCs w:val="20"/>
        </w:rPr>
        <w:t xml:space="preserve"> </w:t>
      </w:r>
      <w:r w:rsidRPr="008E3F16">
        <w:rPr>
          <w:color w:val="000000"/>
        </w:rPr>
        <w:t>Pomoć za podmirenje troškova ogrijeva koristilo je  8 korisnika i to iz  izvora Pomoći - Proračun Zadarske županije s kojeg je doznačen iznos od 8.300,00 kuna.</w:t>
      </w:r>
    </w:p>
    <w:p w:rsidR="008E3F16" w:rsidRPr="008E3F16" w:rsidRDefault="008E3F16" w:rsidP="008E3F16">
      <w:pPr>
        <w:jc w:val="both"/>
        <w:rPr>
          <w:color w:val="000000"/>
        </w:rPr>
      </w:pPr>
      <w:r w:rsidRPr="008E3F16">
        <w:rPr>
          <w:i/>
          <w:color w:val="000000"/>
        </w:rPr>
        <w:t>Aktivnost A100002</w:t>
      </w:r>
      <w:r w:rsidRPr="008E3F16">
        <w:rPr>
          <w:color w:val="000000"/>
        </w:rPr>
        <w:t xml:space="preserve">  Pomoć pojedincima i obiteljima izvršena je u iznosu od 89.454,28 kuna</w:t>
      </w:r>
      <w:r w:rsidR="00856F29">
        <w:rPr>
          <w:color w:val="000000"/>
        </w:rPr>
        <w:t>,</w:t>
      </w:r>
      <w:r w:rsidRPr="008E3F16">
        <w:rPr>
          <w:color w:val="000000"/>
        </w:rPr>
        <w:t xml:space="preserve">  od planiranih 115.000,00 kuna</w:t>
      </w:r>
      <w:r w:rsidR="00856F29">
        <w:rPr>
          <w:color w:val="000000"/>
        </w:rPr>
        <w:t>,</w:t>
      </w:r>
      <w:r w:rsidRPr="008E3F16">
        <w:rPr>
          <w:color w:val="000000"/>
        </w:rPr>
        <w:t xml:space="preserve">  kroz novčane potpore za prevladavanje trenutnih životnih problema i poteškoća  pojedinaca i obitelji temeljem Odluka Socijalnog vijeća (72.454,28 kn), podmirenje pogrebnih troškova  (jednog korisnika 2.000,00 kn)  i   troškovi boravka  (1-7/20   dvoje djece odnosno 9-12/20  jedno dijete)  u Dječjem vrtiću za djecu s teškoćama u razvoju Latica u Zadru (15.000,00 kn). </w:t>
      </w:r>
    </w:p>
    <w:p w:rsidR="008E3F16" w:rsidRPr="008E3F16" w:rsidRDefault="008E3F16" w:rsidP="008E3F16">
      <w:pPr>
        <w:jc w:val="both"/>
        <w:rPr>
          <w:color w:val="000000"/>
        </w:rPr>
      </w:pPr>
    </w:p>
    <w:p w:rsidR="008E3F16" w:rsidRPr="008E3F16" w:rsidRDefault="00EB0F92" w:rsidP="008E3F16">
      <w:pPr>
        <w:jc w:val="both"/>
      </w:pPr>
      <w:r>
        <w:t xml:space="preserve">     </w:t>
      </w:r>
      <w:r w:rsidR="008E3F16" w:rsidRPr="008E3F16">
        <w:t>Cilj</w:t>
      </w:r>
      <w:r w:rsidR="008E3F16" w:rsidRPr="008E3F16">
        <w:rPr>
          <w:b/>
        </w:rPr>
        <w:t xml:space="preserve">  Programa 1016  </w:t>
      </w:r>
      <w:r w:rsidR="008E3F16" w:rsidRPr="008E3F16">
        <w:t>je</w:t>
      </w:r>
      <w:r w:rsidR="008E3F16" w:rsidRPr="008E3F16">
        <w:rPr>
          <w:b/>
        </w:rPr>
        <w:t xml:space="preserve"> Očuvanje i unapređenje zdravlja</w:t>
      </w:r>
      <w:r w:rsidR="008E3F16" w:rsidRPr="008E3F16">
        <w:t xml:space="preserve"> i zdravstvene zaštite</w:t>
      </w:r>
      <w:r w:rsidR="008E3F16" w:rsidRPr="008E3F16">
        <w:rPr>
          <w:b/>
        </w:rPr>
        <w:t xml:space="preserve">  </w:t>
      </w:r>
      <w:r w:rsidR="008E3F16" w:rsidRPr="008E3F16">
        <w:t xml:space="preserve">izvršen  u iznosu od 45.359,68 kuna  iz izvora Opći prihodi i primici kroz  slijedeće  Aktivnosti. </w:t>
      </w:r>
    </w:p>
    <w:p w:rsidR="008E3F16" w:rsidRPr="008E3F16" w:rsidRDefault="008E3F16" w:rsidP="008E3F16">
      <w:pPr>
        <w:jc w:val="both"/>
      </w:pPr>
      <w:r w:rsidRPr="008E3F16">
        <w:rPr>
          <w:i/>
        </w:rPr>
        <w:t>Aktivnost A100004</w:t>
      </w:r>
      <w:r w:rsidRPr="008E3F16">
        <w:t xml:space="preserve"> Meteorološka  mjerenja izvršena je u iznosu od 18.859,68 kuna za razdoblje 12/19-11/20  temeljem Ugovora  kojim je utvrđeno  da se podmiruje usluga meteorološka  mjerenja  na klimatološkoj postaji Pag.  </w:t>
      </w:r>
    </w:p>
    <w:p w:rsidR="008E3F16" w:rsidRPr="008E3F16" w:rsidRDefault="008E3F16" w:rsidP="008E3F16">
      <w:pPr>
        <w:jc w:val="both"/>
      </w:pPr>
      <w:r w:rsidRPr="008E3F16">
        <w:rPr>
          <w:i/>
        </w:rPr>
        <w:t>Aktivnost A100005</w:t>
      </w:r>
      <w:r w:rsidRPr="008E3F16">
        <w:t xml:space="preserve">    izvršena je u iznosu od 26.500,00 kuna za  financiranje  rada turističke ambulante - tima hitne  medicinske pomoći  u razdoblju od 01.07.-31.08.2020. godine u Ispostavi Pag Zavoda za hitnu medicinu Zadarske županije.  </w:t>
      </w:r>
    </w:p>
    <w:p w:rsidR="008E3F16" w:rsidRPr="008E3F16" w:rsidRDefault="008E3F16" w:rsidP="008E3F16">
      <w:pPr>
        <w:jc w:val="both"/>
      </w:pPr>
    </w:p>
    <w:p w:rsidR="008E3F16" w:rsidRPr="008E3F16" w:rsidRDefault="008E3F16" w:rsidP="008E3F16">
      <w:pPr>
        <w:jc w:val="both"/>
        <w:rPr>
          <w:color w:val="000000"/>
        </w:rPr>
      </w:pPr>
      <w:r w:rsidRPr="008E3F16">
        <w:rPr>
          <w:b/>
          <w:color w:val="000000"/>
        </w:rPr>
        <w:t xml:space="preserve">     Program 1017 Demografska obnova  </w:t>
      </w:r>
      <w:r w:rsidRPr="008E3F16">
        <w:rPr>
          <w:color w:val="000000"/>
        </w:rPr>
        <w:t xml:space="preserve">uključuje </w:t>
      </w:r>
      <w:r w:rsidRPr="008E3F16">
        <w:rPr>
          <w:i/>
          <w:color w:val="000000"/>
        </w:rPr>
        <w:t>Aktivnost A100001</w:t>
      </w:r>
      <w:r w:rsidRPr="008E3F16">
        <w:rPr>
          <w:b/>
          <w:color w:val="000000"/>
        </w:rPr>
        <w:t xml:space="preserve"> </w:t>
      </w:r>
      <w:r w:rsidRPr="008E3F16">
        <w:rPr>
          <w:color w:val="000000"/>
        </w:rPr>
        <w:t xml:space="preserve">Naknade obiteljima za novorođenu djecu te četvoro i više djece </w:t>
      </w:r>
      <w:r w:rsidR="00856F29">
        <w:rPr>
          <w:color w:val="000000"/>
        </w:rPr>
        <w:t xml:space="preserve">i </w:t>
      </w:r>
      <w:r w:rsidRPr="008E3F16">
        <w:rPr>
          <w:color w:val="000000"/>
        </w:rPr>
        <w:t xml:space="preserve">izvršena je u iznosu od 306.666,68 kuna od planiranih 300.000,00 kuna iz izvora Opći prihodi i primici </w:t>
      </w:r>
      <w:r w:rsidR="00856F29">
        <w:rPr>
          <w:color w:val="000000"/>
        </w:rPr>
        <w:t>,</w:t>
      </w:r>
      <w:r w:rsidRPr="008E3F16">
        <w:rPr>
          <w:color w:val="000000"/>
        </w:rPr>
        <w:t xml:space="preserve">   kao jedna od demografskih mjere koja se  provodi, a predstavlja financijski poticaj   obiteljima  ovog Grada  da donosu odluku o broju djece  koje žele  u svojoj obitelji te </w:t>
      </w:r>
      <w:r w:rsidRPr="008E3F16">
        <w:rPr>
          <w:i/>
          <w:color w:val="000000"/>
        </w:rPr>
        <w:t>Aktivnost A100002</w:t>
      </w:r>
      <w:r w:rsidRPr="008E3F16">
        <w:rPr>
          <w:color w:val="000000"/>
        </w:rPr>
        <w:t xml:space="preserve"> Sufinanciranje boravka djece u vrtiću  koji nije izvršen, a planiran je sa 10.000,00 kuna.  U  2020. godini isplaćeno je temeljem Odluke o isplati  naknade obiteljima („Službeni glasnik Grada Paga“ broj 10/17, 1/19) za  prvo novorođeno dijete  60.000,00 kn ( 12 x 5.000,00 kn), za drugo 160.000,00 kn ( 16  x 10.000,00 kn), za treće 50.000,00 kn i za obitelji sa četvero djece 16.666,68 kn (1 x 4 rate od 12 rata)  i  obitelji sa petoro djece  20.000,00 kn (2  x 10.000,00  jednokratno)</w:t>
      </w:r>
    </w:p>
    <w:p w:rsidR="008E3F16" w:rsidRPr="008E3F16" w:rsidRDefault="008E3F16" w:rsidP="008E3F16">
      <w:pPr>
        <w:jc w:val="both"/>
        <w:rPr>
          <w:color w:val="000000"/>
        </w:rPr>
      </w:pPr>
    </w:p>
    <w:p w:rsidR="008E3F16" w:rsidRPr="008E3F16" w:rsidRDefault="008E3F16" w:rsidP="008E3F16">
      <w:pPr>
        <w:jc w:val="both"/>
        <w:rPr>
          <w:color w:val="000000"/>
        </w:rPr>
      </w:pPr>
      <w:r w:rsidRPr="008E3F16">
        <w:rPr>
          <w:b/>
          <w:color w:val="000000"/>
        </w:rPr>
        <w:lastRenderedPageBreak/>
        <w:t xml:space="preserve">    Program 1018  Sufinaciranje  školstva</w:t>
      </w:r>
      <w:r w:rsidRPr="008E3F16">
        <w:rPr>
          <w:color w:val="000000"/>
        </w:rPr>
        <w:t xml:space="preserve">  izvršen je u iznosu od 241.656,21 kuna od planiranih 595.000,00 kuna odnosno  40,61% planiranog i to kroz slijedeće aktivnosti</w:t>
      </w:r>
      <w:r w:rsidR="00856F29">
        <w:rPr>
          <w:color w:val="000000"/>
        </w:rPr>
        <w:t>:</w:t>
      </w:r>
    </w:p>
    <w:p w:rsidR="008E3F16" w:rsidRPr="008E3F16" w:rsidRDefault="008E3F16" w:rsidP="008E3F16">
      <w:pPr>
        <w:jc w:val="both"/>
        <w:rPr>
          <w:szCs w:val="20"/>
        </w:rPr>
      </w:pPr>
      <w:r w:rsidRPr="008E3F16">
        <w:rPr>
          <w:szCs w:val="20"/>
        </w:rPr>
        <w:t xml:space="preserve">Indeks izvršenja u izvještajnom razdoblju </w:t>
      </w:r>
      <w:r w:rsidRPr="008E3F16">
        <w:rPr>
          <w:i/>
          <w:szCs w:val="20"/>
        </w:rPr>
        <w:t>Aktivnosti A100001</w:t>
      </w:r>
      <w:r w:rsidRPr="008E3F16">
        <w:rPr>
          <w:szCs w:val="20"/>
        </w:rPr>
        <w:t xml:space="preserve"> Stipendije u odnosu na tekući plan za proračunsku godinu iznosi 45,68%. Isplaćeno je 13.200,00 kuna za stipendiranje učenika (1-6/20 -7 učenika, 9-12/20 -6 učenika) i studenata 73.600,00 kuna ( 1-7/20  -14 studenata, 10-12/20  10 studenata) </w:t>
      </w:r>
      <w:r w:rsidR="00856F29">
        <w:rPr>
          <w:szCs w:val="20"/>
        </w:rPr>
        <w:t>i to</w:t>
      </w:r>
      <w:r w:rsidRPr="008E3F16">
        <w:rPr>
          <w:szCs w:val="20"/>
        </w:rPr>
        <w:t xml:space="preserve">  temeljem Odluke o stipendiranju  koji su imali pravo na daljnje stipendiranje s obzirom da u 2020. godini  nije raspisan natječaj za stipendiranje novih učenika odnosno studenata za školsku i akademsku 2020/2021.  </w:t>
      </w:r>
    </w:p>
    <w:p w:rsidR="008E3F16" w:rsidRPr="008E3F16" w:rsidRDefault="008E3F16" w:rsidP="008E3F16">
      <w:pPr>
        <w:jc w:val="both"/>
        <w:rPr>
          <w:szCs w:val="20"/>
        </w:rPr>
      </w:pPr>
      <w:r w:rsidRPr="008E3F16">
        <w:rPr>
          <w:szCs w:val="20"/>
        </w:rPr>
        <w:t xml:space="preserve">Za </w:t>
      </w:r>
      <w:r w:rsidRPr="008E3F16">
        <w:rPr>
          <w:i/>
          <w:szCs w:val="20"/>
        </w:rPr>
        <w:t>Aktivnost A100002</w:t>
      </w:r>
      <w:r w:rsidRPr="008E3F16">
        <w:rPr>
          <w:szCs w:val="20"/>
        </w:rPr>
        <w:t xml:space="preserve"> Sufinanciranje javnog prijevoza redovnih učenika srednjih škola kojih nema u Pagu  utrošeno je 34.377,42  kuna što odgovara iznosu  troškova  u visini do pune karte koje nisu  sufinancirane od  državnog i županijskog proračuna po ispostavljenim računima autoprijevoznika Antonio tours. </w:t>
      </w:r>
    </w:p>
    <w:p w:rsidR="008E3F16" w:rsidRPr="008E3F16" w:rsidRDefault="008E3F16" w:rsidP="008E3F16">
      <w:pPr>
        <w:jc w:val="both"/>
        <w:rPr>
          <w:szCs w:val="20"/>
        </w:rPr>
      </w:pPr>
      <w:r w:rsidRPr="008E3F16">
        <w:rPr>
          <w:szCs w:val="20"/>
        </w:rPr>
        <w:t>Temeljem</w:t>
      </w:r>
      <w:r w:rsidRPr="008E3F16">
        <w:rPr>
          <w:i/>
          <w:szCs w:val="20"/>
        </w:rPr>
        <w:t xml:space="preserve"> </w:t>
      </w:r>
      <w:r w:rsidRPr="008E3F16">
        <w:rPr>
          <w:szCs w:val="20"/>
        </w:rPr>
        <w:t>Odluke o sufinanciranju nabave  radnih bilježnica i drugog obrazovnog materi</w:t>
      </w:r>
      <w:r w:rsidRPr="008E3F16">
        <w:t xml:space="preserve">jala  u školskoj  godini 2020/2021  </w:t>
      </w:r>
      <w:r w:rsidRPr="008E3F16">
        <w:rPr>
          <w:szCs w:val="20"/>
        </w:rPr>
        <w:t>realizirala se</w:t>
      </w:r>
      <w:r w:rsidRPr="008E3F16">
        <w:rPr>
          <w:i/>
          <w:szCs w:val="20"/>
        </w:rPr>
        <w:t xml:space="preserve"> Aktivnost A100003  </w:t>
      </w:r>
      <w:r w:rsidRPr="008E3F16">
        <w:rPr>
          <w:szCs w:val="20"/>
        </w:rPr>
        <w:t>u iznosu od 18.050,00 kuna sufinanciranjem 150,00 kuna po učeniku od 1.- 4. razreda  (32 učenika) i 250,00 po učeniku od 5.- 8. razreda (53 učenika) s ciljem  smanjiti troškove  roditeljima u pripremi svoje djece za  školsku godinu 2019/2020.</w:t>
      </w:r>
    </w:p>
    <w:p w:rsidR="008E3F16" w:rsidRPr="008E3F16" w:rsidRDefault="008E3F16" w:rsidP="008E3F16">
      <w:pPr>
        <w:jc w:val="both"/>
        <w:rPr>
          <w:color w:val="000000"/>
        </w:rPr>
      </w:pPr>
      <w:r w:rsidRPr="008E3F16">
        <w:rPr>
          <w:i/>
          <w:szCs w:val="20"/>
        </w:rPr>
        <w:t xml:space="preserve">Aktivnost A100004  </w:t>
      </w:r>
      <w:r w:rsidRPr="008E3F16">
        <w:rPr>
          <w:szCs w:val="20"/>
        </w:rPr>
        <w:t>izvršena je u iznosu od  102.428,79 kuna  kroz sufinanciranje produženog boravka učenika od 1. do 4. razreda  u jednom kombiniranom razredu  koji je organiziran u osnovnoj školi   kroz  doznake za plaću i dodatke na plaću  učitelja  u skladu sa  Zakonom o plaćama u javnim službama  i ostalim zakonskim propisima.</w:t>
      </w:r>
    </w:p>
    <w:p w:rsidR="008E3F16" w:rsidRPr="008E3F16" w:rsidRDefault="008E3F16" w:rsidP="008E3F16">
      <w:pPr>
        <w:jc w:val="both"/>
        <w:rPr>
          <w:color w:val="000000"/>
        </w:rPr>
      </w:pPr>
    </w:p>
    <w:p w:rsidR="008E3F16" w:rsidRPr="008E3F16" w:rsidRDefault="008E3F16" w:rsidP="008E3F16">
      <w:pPr>
        <w:jc w:val="both"/>
        <w:rPr>
          <w:rFonts w:eastAsia="Calibri"/>
        </w:rPr>
      </w:pPr>
      <w:r w:rsidRPr="008E3F16">
        <w:rPr>
          <w:rFonts w:eastAsia="Calibri"/>
          <w:b/>
        </w:rPr>
        <w:t xml:space="preserve">GLAVA 00202  Dječji vrtić „Paški mališani“ Pag </w:t>
      </w:r>
      <w:r w:rsidRPr="008E3F16">
        <w:rPr>
          <w:rFonts w:eastAsia="Calibri"/>
        </w:rPr>
        <w:t>od planiranih 4.990.000,00 kuna, izvršena je  4.606.858,64  kuna  ili 92,32% to iz izvora Opći prihodi i primici  2.818.469,04 kuna, Vlastitih prihoda  1.039.920,51 kuna, Pomoći  745.969,09 kuna  i Donacije 2.500,00 kuna  raspoređene  kroz  slijedeće  Programe:</w:t>
      </w:r>
    </w:p>
    <w:p w:rsidR="008E3F16" w:rsidRPr="008E3F16" w:rsidRDefault="008E3F16" w:rsidP="008E3F16">
      <w:pPr>
        <w:jc w:val="both"/>
        <w:rPr>
          <w:rFonts w:eastAsia="Calibri"/>
        </w:rPr>
      </w:pPr>
    </w:p>
    <w:p w:rsidR="008E3F16" w:rsidRPr="008E3F16" w:rsidRDefault="008E3F16" w:rsidP="008E3F16">
      <w:pPr>
        <w:jc w:val="both"/>
        <w:rPr>
          <w:rFonts w:eastAsia="Calibri"/>
        </w:rPr>
      </w:pPr>
      <w:r w:rsidRPr="008E3F16">
        <w:rPr>
          <w:rFonts w:eastAsia="Calibri"/>
          <w:b/>
        </w:rPr>
        <w:t xml:space="preserve">     Program 1000 Provedba zakonskog standarda u predškolstvu</w:t>
      </w:r>
      <w:r w:rsidRPr="008E3F16">
        <w:rPr>
          <w:rFonts w:eastAsia="Calibri"/>
        </w:rPr>
        <w:t xml:space="preserve">   sukladno Zakonu o predškolskom odgoju i obrazovanju kojim je utvrđeno da  je osnivač dužan   osigurati sredstva za rad dječjeg vrtića s ciljem osigurati što kvalitetniju organizaciju  predškolskog odgoja djece s područja Grada Paga.   Grad  Pag kroz </w:t>
      </w:r>
      <w:r w:rsidRPr="008E3F16">
        <w:rPr>
          <w:rFonts w:eastAsia="Calibri"/>
          <w:i/>
        </w:rPr>
        <w:t>Aktivnost A100001</w:t>
      </w:r>
      <w:r w:rsidRPr="008E3F16">
        <w:rPr>
          <w:rFonts w:eastAsia="Calibri"/>
        </w:rPr>
        <w:t xml:space="preserve"> Odgojno, administrativno i tehničko osoblje doznačio  sredstva  u iznosu od 2.818.469,04 kuna  i to za rashode za  zaposlene  ( plaće, doprinose na plaće, ostale rashode  za 27 zaposlenih – 2.622.686,81 kn) i  materijalne rashode    ( naknade za prijevoz  zaposlenih i odvojeni život  – 97.125,60 kn). </w:t>
      </w:r>
    </w:p>
    <w:p w:rsidR="008E3F16" w:rsidRPr="008E3F16" w:rsidRDefault="008E3F16" w:rsidP="008E3F16">
      <w:pPr>
        <w:jc w:val="both"/>
        <w:rPr>
          <w:rFonts w:eastAsia="Calibri"/>
        </w:rPr>
      </w:pPr>
    </w:p>
    <w:p w:rsidR="008E3F16" w:rsidRPr="008E3F16" w:rsidRDefault="008E3F16" w:rsidP="008E3F16">
      <w:pPr>
        <w:jc w:val="both"/>
        <w:rPr>
          <w:rFonts w:eastAsia="Calibri"/>
        </w:rPr>
      </w:pPr>
      <w:r w:rsidRPr="008E3F16">
        <w:rPr>
          <w:rFonts w:eastAsia="Calibri"/>
          <w:b/>
        </w:rPr>
        <w:t xml:space="preserve">     Program 1002 Poslovanje financirano iz ostalih izvora prihoda  korisnika  </w:t>
      </w:r>
      <w:r w:rsidRPr="008E3F16">
        <w:rPr>
          <w:rFonts w:eastAsia="Calibri"/>
        </w:rPr>
        <w:t>izvršen je</w:t>
      </w:r>
      <w:r w:rsidRPr="008E3F16">
        <w:rPr>
          <w:rFonts w:eastAsia="Calibri"/>
          <w:b/>
        </w:rPr>
        <w:t xml:space="preserve"> </w:t>
      </w:r>
      <w:r w:rsidRPr="008E3F16">
        <w:rPr>
          <w:rFonts w:eastAsia="Calibri"/>
        </w:rPr>
        <w:t xml:space="preserve">  u izvještajnom razdoblju  u iznosu od 1.788.389,60 kuna od planiranih 2.072.000,00 kuna financijskim planom  za 2020. godinu  i to iz  izvora:</w:t>
      </w:r>
    </w:p>
    <w:p w:rsidR="008E3F16" w:rsidRPr="008E3F16" w:rsidRDefault="008E3F16" w:rsidP="008E3F16">
      <w:pPr>
        <w:jc w:val="both"/>
        <w:rPr>
          <w:rFonts w:eastAsia="Calibri"/>
        </w:rPr>
      </w:pPr>
      <w:r w:rsidRPr="008E3F16">
        <w:rPr>
          <w:rFonts w:eastAsia="Calibri"/>
        </w:rPr>
        <w:t>- Vlastiti prihodi  1.039.920,51 kuna za materijalne rashode (naknade troškova zaposlenima, rashodi za materijal i energiju, rashodi za usluge,  ostale nespomenute rashode poslovanja), financijske rashode (bankarske usluge) i rashode za nabavu  proizvedene  dugotrajne imovine ( uređaje, opremu, prijevozno sredstvo).</w:t>
      </w:r>
    </w:p>
    <w:p w:rsidR="008E3F16" w:rsidRPr="008E3F16" w:rsidRDefault="008E3F16" w:rsidP="008E3F16">
      <w:pPr>
        <w:jc w:val="both"/>
        <w:rPr>
          <w:rFonts w:eastAsia="Calibri"/>
        </w:rPr>
      </w:pPr>
      <w:r w:rsidRPr="008E3F16">
        <w:rPr>
          <w:rFonts w:eastAsia="Calibri"/>
        </w:rPr>
        <w:t>- Pomoći 745.969,09 kuna  od planiranih financijskim planom 730.000,00 kuna. Sredstva dobivena iz drugih proračuna koji nisu nadležni utrošena su za  rashode za zaposlene,  materijalne rashode  i nabavu opreme.</w:t>
      </w:r>
    </w:p>
    <w:p w:rsidR="008E3F16" w:rsidRPr="008E3F16" w:rsidRDefault="008E3F16" w:rsidP="008E3F16">
      <w:pPr>
        <w:jc w:val="both"/>
        <w:rPr>
          <w:rFonts w:eastAsia="Calibri"/>
        </w:rPr>
      </w:pPr>
      <w:r w:rsidRPr="008E3F16">
        <w:rPr>
          <w:rFonts w:eastAsia="Calibri"/>
        </w:rPr>
        <w:t xml:space="preserve">Rashodi planirani u iznosu od 10.000,00 kuna  iz izvora Donacije  izvršeni su  u izvještajnom razdoblju  sa 2.500,00 kuna.    </w:t>
      </w:r>
    </w:p>
    <w:p w:rsidR="008E3F16" w:rsidRPr="008E3F16" w:rsidRDefault="008E3F16" w:rsidP="008E3F16">
      <w:pPr>
        <w:jc w:val="both"/>
        <w:rPr>
          <w:rFonts w:eastAsia="Calibri"/>
        </w:rPr>
      </w:pPr>
      <w:r w:rsidRPr="008E3F16">
        <w:rPr>
          <w:rFonts w:eastAsia="Calibri"/>
        </w:rPr>
        <w:t>Izvršenje ovog Programa  utvrđeno je temeljem Izvješća odnosno dostavljenih podataka o trošenju vlastitih sredstava po odjeljcima računskog plana proračuna  za razdoblje 01.01.-</w:t>
      </w:r>
      <w:r w:rsidRPr="008E3F16">
        <w:rPr>
          <w:rFonts w:eastAsia="Calibri"/>
        </w:rPr>
        <w:lastRenderedPageBreak/>
        <w:t>31.12.2020 godine. S obzirom da  nije dostavljeno obrazloženje  uz Izvješće nije moguće  detaljnije obrazložiti izvršenje ovog Programa.</w:t>
      </w:r>
    </w:p>
    <w:p w:rsidR="008E3F16" w:rsidRPr="008E3F16" w:rsidRDefault="008E3F16" w:rsidP="008E3F16">
      <w:pPr>
        <w:jc w:val="both"/>
        <w:rPr>
          <w:rFonts w:eastAsia="Calibri"/>
        </w:rPr>
      </w:pPr>
    </w:p>
    <w:p w:rsidR="008E3F16" w:rsidRPr="008E3F16" w:rsidRDefault="008E3F16" w:rsidP="008E3F16">
      <w:pPr>
        <w:jc w:val="both"/>
        <w:rPr>
          <w:rFonts w:eastAsia="Calibri"/>
        </w:rPr>
      </w:pPr>
      <w:r w:rsidRPr="008E3F16">
        <w:rPr>
          <w:rFonts w:eastAsia="Calibri"/>
          <w:b/>
        </w:rPr>
        <w:t xml:space="preserve">  GLAVA 00203  Centar za kulturu i informacije Pag </w:t>
      </w:r>
      <w:r w:rsidRPr="008E3F16">
        <w:rPr>
          <w:rFonts w:eastAsia="Calibri"/>
        </w:rPr>
        <w:t>u lidvidaciji</w:t>
      </w:r>
      <w:r w:rsidRPr="008E3F16">
        <w:rPr>
          <w:rFonts w:eastAsia="Calibri"/>
          <w:b/>
        </w:rPr>
        <w:t xml:space="preserve"> </w:t>
      </w:r>
      <w:r w:rsidRPr="008E3F16">
        <w:rPr>
          <w:rFonts w:eastAsia="Calibri"/>
        </w:rPr>
        <w:t>od planiranih 71.000,00 kuna, izvršena je  60.640,09 kuna ili 85,41% iz  izvora Opći prihodi i primici  49.185,20  kuna koliko je Grad doznačio i iz izvora Vlastiti prihodi 11.454,89 kuna kroz slijedeće  Programe:</w:t>
      </w:r>
    </w:p>
    <w:p w:rsidR="008E3F16" w:rsidRPr="008E3F16" w:rsidRDefault="008E3F16" w:rsidP="008E3F16">
      <w:pPr>
        <w:jc w:val="both"/>
        <w:rPr>
          <w:rFonts w:eastAsia="Calibri"/>
        </w:rPr>
      </w:pPr>
    </w:p>
    <w:p w:rsidR="008E3F16" w:rsidRPr="008E3F16" w:rsidRDefault="008E3F16" w:rsidP="008E3F16">
      <w:pPr>
        <w:jc w:val="both"/>
      </w:pPr>
      <w:r w:rsidRPr="008E3F16">
        <w:rPr>
          <w:rFonts w:eastAsia="Calibri"/>
          <w:b/>
        </w:rPr>
        <w:t xml:space="preserve">     Program 1000 Provedba zakonskog standarda u kulturi  </w:t>
      </w:r>
      <w:r w:rsidRPr="008E3F16">
        <w:rPr>
          <w:rFonts w:eastAsia="Calibri"/>
        </w:rPr>
        <w:t xml:space="preserve">izvršen   je kroz </w:t>
      </w:r>
      <w:r w:rsidRPr="008E3F16">
        <w:rPr>
          <w:i/>
        </w:rPr>
        <w:t>Aktivnost A100001</w:t>
      </w:r>
      <w:r w:rsidRPr="008E3F16">
        <w:t xml:space="preserve"> Stručno i administrativno osoblje  u iznosu od 49.185,20 kuna odnosno 83,36% planiranog. Izvršenje se odnosi na  rashode za zaposlene ( ostale rashode  za zaposlene-otpremnina ), materijalne rashode  (rashodi za usluge - knjigovodstvene usluge, ostali nespomenuti rashodi - naknade za rad likvidatora) i financijske rashode ( usluge platnog prometa)  do postupka okončanja likvidacije sukladno Odluci  o prestanku rada ustanove („Službeni glasnik Grada Paga“ br. 5/18).  </w:t>
      </w:r>
    </w:p>
    <w:p w:rsidR="008E3F16" w:rsidRPr="008E3F16" w:rsidRDefault="008E3F16" w:rsidP="008E3F16">
      <w:pPr>
        <w:jc w:val="both"/>
      </w:pPr>
    </w:p>
    <w:p w:rsidR="008E3F16" w:rsidRPr="008E3F16" w:rsidRDefault="008E3F16" w:rsidP="008E3F16">
      <w:pPr>
        <w:jc w:val="both"/>
      </w:pPr>
      <w:r w:rsidRPr="008E3F16">
        <w:t xml:space="preserve"> </w:t>
      </w:r>
      <w:r w:rsidRPr="008E3F16">
        <w:rPr>
          <w:b/>
        </w:rPr>
        <w:t xml:space="preserve">     Program 1002 Poslovanje financirano iz ostalih izvora prihoda korisnika </w:t>
      </w:r>
      <w:r w:rsidRPr="008E3F16">
        <w:t xml:space="preserve"> izvršen je u iznosu od 11.454,89 kuna od planiranih 12.000,00 kuna iz ostvarenih vlastitih prihoda                     ( refundacija čistačice, kamate po viđenju)  i to za   </w:t>
      </w:r>
      <w:r w:rsidRPr="008E3F16">
        <w:rPr>
          <w:i/>
        </w:rPr>
        <w:t>Aktivnost A100002</w:t>
      </w:r>
      <w:r w:rsidRPr="008E3F16">
        <w:t xml:space="preserve"> Materijalni rashodi.</w:t>
      </w:r>
    </w:p>
    <w:p w:rsidR="008E3F16" w:rsidRPr="008E3F16" w:rsidRDefault="008E3F16" w:rsidP="008E3F16">
      <w:pPr>
        <w:jc w:val="both"/>
      </w:pPr>
      <w:r w:rsidRPr="008E3F16">
        <w:t xml:space="preserve">Izvršenje je  utvrđeno temeljem dostavljenog dopisa o ostvarenju i utrošenim vlastitim sredstvima u razdoblju od 01.01.-13.07.2020. godine.  </w:t>
      </w:r>
    </w:p>
    <w:p w:rsidR="008E3F16" w:rsidRPr="008E3F16" w:rsidRDefault="008E3F16" w:rsidP="008E3F16">
      <w:pPr>
        <w:jc w:val="both"/>
        <w:rPr>
          <w:b/>
        </w:rPr>
      </w:pPr>
    </w:p>
    <w:p w:rsidR="008E3F16" w:rsidRPr="008E3F16" w:rsidRDefault="008E3F16" w:rsidP="008E3F16">
      <w:pPr>
        <w:jc w:val="both"/>
        <w:rPr>
          <w:rFonts w:eastAsia="Calibri"/>
        </w:rPr>
      </w:pPr>
      <w:r w:rsidRPr="008E3F16">
        <w:rPr>
          <w:rFonts w:eastAsia="Calibri"/>
          <w:b/>
        </w:rPr>
        <w:t xml:space="preserve"> GLAVA 00204 Gradska knjižnica Pag  </w:t>
      </w:r>
      <w:r w:rsidRPr="008E3F16">
        <w:rPr>
          <w:rFonts w:eastAsia="Calibri"/>
        </w:rPr>
        <w:t xml:space="preserve">izvršena je u iznosu od 470.765,35 kuna od planiranih 511.000,00 kuna </w:t>
      </w:r>
      <w:r w:rsidR="00856F29">
        <w:rPr>
          <w:rFonts w:eastAsia="Calibri"/>
        </w:rPr>
        <w:t xml:space="preserve">i to: </w:t>
      </w:r>
      <w:r w:rsidRPr="008E3F16">
        <w:rPr>
          <w:rFonts w:eastAsia="Calibri"/>
        </w:rPr>
        <w:t>iz izvora Opći prihodi i primici -364.464,58 kn, Vlastiti prihodi -68.057,45 kn Pomoći -38.243,32 kn kroz provedbu slijedećih programa  u cilju  obavljanja knjižnične djelatnosti.</w:t>
      </w:r>
    </w:p>
    <w:p w:rsidR="008E3F16" w:rsidRPr="008E3F16" w:rsidRDefault="008E3F16" w:rsidP="008E3F16">
      <w:pPr>
        <w:jc w:val="both"/>
        <w:rPr>
          <w:rFonts w:eastAsia="Calibri"/>
        </w:rPr>
      </w:pPr>
    </w:p>
    <w:p w:rsidR="008E3F16" w:rsidRPr="008E3F16" w:rsidRDefault="008E3F16" w:rsidP="008E3F16">
      <w:pPr>
        <w:jc w:val="both"/>
      </w:pPr>
      <w:r w:rsidRPr="008E3F16">
        <w:rPr>
          <w:rFonts w:eastAsia="Calibri"/>
          <w:b/>
        </w:rPr>
        <w:t xml:space="preserve">     Program 1000 Provedba zakonskog standarda u kulturi  </w:t>
      </w:r>
      <w:r w:rsidRPr="008E3F16">
        <w:rPr>
          <w:rFonts w:eastAsia="Calibri"/>
        </w:rPr>
        <w:t>izvršen je</w:t>
      </w:r>
      <w:r w:rsidRPr="008E3F16">
        <w:rPr>
          <w:rFonts w:eastAsia="Calibri"/>
          <w:b/>
        </w:rPr>
        <w:t xml:space="preserve"> </w:t>
      </w:r>
      <w:r w:rsidRPr="008E3F16">
        <w:rPr>
          <w:rFonts w:eastAsia="Calibri"/>
        </w:rPr>
        <w:t xml:space="preserve">u iznosu od 364.464,58 kuna kroz  </w:t>
      </w:r>
      <w:r w:rsidRPr="008E3F16">
        <w:rPr>
          <w:rFonts w:eastAsia="Calibri"/>
          <w:i/>
        </w:rPr>
        <w:t>Aktivnost A100001</w:t>
      </w:r>
      <w:r w:rsidRPr="008E3F16">
        <w:rPr>
          <w:rFonts w:eastAsia="Calibri"/>
        </w:rPr>
        <w:t xml:space="preserve"> Stručno, administrativno i tehničko osoblje, a  koje uključuje rashoda za zaposlene ( plaće - 3 djelatnika i </w:t>
      </w:r>
      <w:r w:rsidRPr="008E3F16">
        <w:t xml:space="preserve">doprinose na plaće), materijalne rashode ( naknade  troškova zaposlenima, rashodi za materijal i energiju, rashode za usluge) i  ostali financijske rashode  ( usluge platnog prometa), </w:t>
      </w:r>
      <w:r w:rsidRPr="008E3F16">
        <w:rPr>
          <w:i/>
        </w:rPr>
        <w:t>Kapitalni projekt K100001 Nabava opreme</w:t>
      </w:r>
      <w:r w:rsidRPr="008E3F16">
        <w:t xml:space="preserve">   i </w:t>
      </w:r>
      <w:r w:rsidRPr="008E3F16">
        <w:rPr>
          <w:i/>
        </w:rPr>
        <w:t xml:space="preserve">Kapitalni projekt K100002 Knjižna građa </w:t>
      </w:r>
      <w:r w:rsidRPr="008E3F16">
        <w:t>za nabavu knjiga.</w:t>
      </w:r>
    </w:p>
    <w:p w:rsidR="008E3F16" w:rsidRPr="008E3F16" w:rsidRDefault="008E3F16" w:rsidP="008E3F16">
      <w:pPr>
        <w:jc w:val="both"/>
      </w:pPr>
    </w:p>
    <w:p w:rsidR="008E3F16" w:rsidRPr="008E3F16" w:rsidRDefault="008E3F16" w:rsidP="008E3F16">
      <w:pPr>
        <w:jc w:val="both"/>
        <w:rPr>
          <w:color w:val="000000"/>
        </w:rPr>
      </w:pPr>
      <w:r w:rsidRPr="008E3F16">
        <w:rPr>
          <w:b/>
          <w:color w:val="000000"/>
        </w:rPr>
        <w:t xml:space="preserve">     Program 1001 Poslovanje iz ostalih izvora prihoda korisnika </w:t>
      </w:r>
      <w:r w:rsidRPr="008E3F16">
        <w:rPr>
          <w:color w:val="000000"/>
        </w:rPr>
        <w:t xml:space="preserve"> izvršen je u iznosu od 106.300,77 kuna od planiranih 87.500,00 kuna što čini više izvršeno u odnosu na planirano za 21,49% i to   iz ostvarenih vlastitih prihoda (članarine, zakasnine,  refundacija čistačice, kamate po viđenju ) i pomoći  ( Ministarstvo kulture, Općina Povljana)  za rashode planirane kroz </w:t>
      </w:r>
      <w:r w:rsidRPr="008E3F16">
        <w:rPr>
          <w:i/>
          <w:color w:val="000000"/>
        </w:rPr>
        <w:t>Aktivnost A100001</w:t>
      </w:r>
      <w:r w:rsidRPr="008E3F16">
        <w:rPr>
          <w:color w:val="000000"/>
        </w:rPr>
        <w:t xml:space="preserve"> Sufinanciranje programa</w:t>
      </w:r>
      <w:r w:rsidRPr="008E3F16">
        <w:rPr>
          <w:b/>
          <w:color w:val="000000"/>
        </w:rPr>
        <w:t xml:space="preserve"> -</w:t>
      </w:r>
      <w:r w:rsidRPr="008E3F16">
        <w:rPr>
          <w:color w:val="000000"/>
        </w:rPr>
        <w:t xml:space="preserve"> plaće  i doprinosi na plaće za zaposlene  -18.848,42 kn, reprezentacija -  213,65 kn, nabava knjige – 87.238,70 kn. Izvršenje Programa  prikazano je temeljem</w:t>
      </w:r>
      <w:r w:rsidRPr="008E3F16">
        <w:rPr>
          <w:rFonts w:eastAsia="Calibri"/>
        </w:rPr>
        <w:t xml:space="preserve"> dostavljenih podataka o trošenju vlastitih sredstava po odjeljcima računskog plana proračuna  za razdoblje 01.01.-31.12.2020. godine bez  pisanog obrazloženja ostvarenja i izvršenja. </w:t>
      </w:r>
      <w:r w:rsidRPr="008E3F16">
        <w:rPr>
          <w:color w:val="000000"/>
        </w:rPr>
        <w:t xml:space="preserve"> </w:t>
      </w:r>
    </w:p>
    <w:p w:rsidR="008E3F16" w:rsidRPr="008E3F16" w:rsidRDefault="008E3F16" w:rsidP="008E3F16">
      <w:pPr>
        <w:jc w:val="both"/>
        <w:rPr>
          <w:rFonts w:eastAsia="Calibri"/>
          <w:b/>
        </w:rPr>
      </w:pPr>
      <w:r w:rsidRPr="008E3F16">
        <w:rPr>
          <w:rFonts w:eastAsia="Calibri"/>
          <w:b/>
        </w:rPr>
        <w:t xml:space="preserve">  </w:t>
      </w:r>
    </w:p>
    <w:p w:rsidR="008E3F16" w:rsidRPr="008E3F16" w:rsidRDefault="008E3F16" w:rsidP="008E3F16">
      <w:pPr>
        <w:jc w:val="both"/>
        <w:rPr>
          <w:rFonts w:eastAsia="Calibri"/>
        </w:rPr>
      </w:pPr>
      <w:r w:rsidRPr="008E3F16">
        <w:rPr>
          <w:rFonts w:eastAsia="Calibri"/>
          <w:b/>
        </w:rPr>
        <w:t xml:space="preserve">GLAVA 00205 Javna vatrogasna postrojba Pag  </w:t>
      </w:r>
      <w:r w:rsidRPr="008E3F16">
        <w:rPr>
          <w:rFonts w:eastAsia="Calibri"/>
        </w:rPr>
        <w:t>od planiranih 2.795.000,00 kuna, izvršena je  1.846.050,12  kuna  ili 66,05% to iz izvora Opći prihodi i primici  586.256,33 kuna, Pomoći  719.793,79 kuna, Pomoći  za decentralizirane funkcije 540.000,00 kuna (Grad 324.000,00 kn, općine 216.000,00 kn)   raspoređene  kroz  slijedeće  Programe:</w:t>
      </w:r>
    </w:p>
    <w:p w:rsidR="008E3F16" w:rsidRPr="008E3F16" w:rsidRDefault="008E3F16" w:rsidP="008E3F16">
      <w:pPr>
        <w:jc w:val="both"/>
        <w:rPr>
          <w:rFonts w:eastAsia="Calibri"/>
        </w:rPr>
      </w:pPr>
    </w:p>
    <w:p w:rsidR="008E3F16" w:rsidRPr="008E3F16" w:rsidRDefault="008E3F16" w:rsidP="008E3F16">
      <w:pPr>
        <w:shd w:val="clear" w:color="auto" w:fill="FFFFFF"/>
        <w:spacing w:before="153"/>
        <w:jc w:val="both"/>
        <w:textAlignment w:val="baseline"/>
        <w:rPr>
          <w:color w:val="231F20"/>
          <w:shd w:val="clear" w:color="auto" w:fill="FFFFFF"/>
        </w:rPr>
      </w:pPr>
      <w:r w:rsidRPr="008E3F16">
        <w:rPr>
          <w:rFonts w:eastAsia="Calibri"/>
          <w:b/>
        </w:rPr>
        <w:t xml:space="preserve">     Program 1000 Redovna djelatnost JVP </w:t>
      </w:r>
      <w:r w:rsidRPr="008E3F16">
        <w:rPr>
          <w:rFonts w:eastAsia="Calibri"/>
        </w:rPr>
        <w:t>izvršen je kroz</w:t>
      </w:r>
      <w:r w:rsidRPr="008E3F16">
        <w:rPr>
          <w:rFonts w:eastAsia="Calibri"/>
          <w:b/>
        </w:rPr>
        <w:t xml:space="preserve"> </w:t>
      </w:r>
      <w:r w:rsidRPr="008E3F16">
        <w:rPr>
          <w:rFonts w:eastAsia="Calibri"/>
          <w:i/>
        </w:rPr>
        <w:t xml:space="preserve">Aktivnost </w:t>
      </w:r>
      <w:r w:rsidRPr="008E3F16">
        <w:rPr>
          <w:i/>
          <w:color w:val="000000"/>
        </w:rPr>
        <w:t>A100001</w:t>
      </w:r>
      <w:r w:rsidRPr="008E3F16">
        <w:rPr>
          <w:rFonts w:eastAsia="Calibri"/>
          <w:i/>
        </w:rPr>
        <w:t xml:space="preserve"> </w:t>
      </w:r>
      <w:r w:rsidRPr="008E3F16">
        <w:rPr>
          <w:rFonts w:eastAsia="Calibri"/>
        </w:rPr>
        <w:t xml:space="preserve">u iznosu od 540.000,00 kuna od planiranih 787.000,00 kuna odnosno 68,61% od plana. Odstupanje od plana   </w:t>
      </w:r>
      <w:r w:rsidRPr="008E3F16">
        <w:rPr>
          <w:rFonts w:eastAsia="Calibri"/>
        </w:rPr>
        <w:lastRenderedPageBreak/>
        <w:t xml:space="preserve">vezuje se za  vrijeme  početka doznačavanja sredstava - </w:t>
      </w:r>
      <w:r w:rsidRPr="008E3F16">
        <w:rPr>
          <w:color w:val="231F20"/>
          <w:shd w:val="clear" w:color="auto" w:fill="FFFFFF"/>
        </w:rPr>
        <w:t>pomoći za decentraliziranu funkciju vatrogastva osnivačima i suosnivačima javnih vatrogasnih postrojbi  s obzirom da su sredstva doznačena  u rujnu 2020. godine.  Na izvršenje sredstava  primjenilo se propisano u točci III, IV  Odluke o minimalnim financijskim standardima, kriterijima i mjerilima za financiranje rashoda javnih vatrogasnih postrojbi (NN 148/20) kojim je utvrđena vrsta  i udio rashoda   koji se financiraju. Udio iznosa za rashode za plaće u odnosu na ukupno doznačeno za minimalni financijski standard može biti najviše 90%, a udio za materijalne i financijske rashode mora biti najmanje 10%.  Za rashode  za zaposlene (plaće, doprinosi na plaće)  utrošeno je 486.000,00 kuna te za materijalne  rashode (  zaštitinu odjeću i obuću)  54.000,00 kuna.</w:t>
      </w:r>
    </w:p>
    <w:p w:rsidR="008E3F16" w:rsidRPr="008E3F16" w:rsidRDefault="001C212C" w:rsidP="008E3F16">
      <w:pPr>
        <w:shd w:val="clear" w:color="auto" w:fill="FFFFFF"/>
        <w:spacing w:before="153"/>
        <w:jc w:val="both"/>
        <w:textAlignment w:val="baseline"/>
        <w:rPr>
          <w:bCs/>
          <w:color w:val="231F20"/>
        </w:rPr>
      </w:pPr>
      <w:r>
        <w:rPr>
          <w:bCs/>
          <w:color w:val="231F20"/>
        </w:rPr>
        <w:t xml:space="preserve">     </w:t>
      </w:r>
      <w:r w:rsidR="008E3F16" w:rsidRPr="008E3F16">
        <w:rPr>
          <w:bCs/>
          <w:color w:val="231F20"/>
        </w:rPr>
        <w:t xml:space="preserve">Kroz izvršenje </w:t>
      </w:r>
      <w:r w:rsidR="008E3F16" w:rsidRPr="008E3F16">
        <w:rPr>
          <w:rFonts w:eastAsia="Calibri"/>
          <w:i/>
        </w:rPr>
        <w:t xml:space="preserve">Aktivnosti </w:t>
      </w:r>
      <w:r w:rsidR="008E3F16" w:rsidRPr="008E3F16">
        <w:rPr>
          <w:i/>
          <w:color w:val="000000"/>
        </w:rPr>
        <w:t>A100001</w:t>
      </w:r>
      <w:r w:rsidR="008E3F16" w:rsidRPr="008E3F16">
        <w:rPr>
          <w:color w:val="000000"/>
        </w:rPr>
        <w:t xml:space="preserve"> izvršen je </w:t>
      </w:r>
      <w:r w:rsidR="008E3F16" w:rsidRPr="008E3F16">
        <w:rPr>
          <w:rFonts w:eastAsia="Calibri"/>
          <w:b/>
        </w:rPr>
        <w:t xml:space="preserve">Program 1001 Financiranje iznad standarda </w:t>
      </w:r>
      <w:r w:rsidR="008E3F16" w:rsidRPr="008E3F16">
        <w:rPr>
          <w:rFonts w:eastAsia="Calibri"/>
        </w:rPr>
        <w:t xml:space="preserve"> u iznosu od 1.306.050,12 kuna  što u odnosu na plan iznosi 65,04% i  to iz izvora Opći prihodi i primici, sredstava koje je Grad doznačio  586.566,33 kuna i  izvora Pomoći  u iznosu od 719.793,79 kuna  koje su doznačile općine  (Kolan, Povljana) temeljem  mjesečnih zahtjeva JVP za doznakom istih  prikazanih  po vrstama rashoda  unutar rashoda za zaposlene u iznosu od 965.197,00 kuna ( plaće, doprinose na plaće),  materijalne  rashode  u iznosu od 337.340,12 kuna (naknade troškove zaposlenima, rashodi za materijal i energiju, rashodi za usluge, ostali nespomenuti rashodi)  i  financijske rashode u iznosu od 3.513,00 kuna  (bankarske  usluge i usluge platnog prometa). </w:t>
      </w:r>
    </w:p>
    <w:p w:rsidR="008E3F16" w:rsidRPr="008E3F16" w:rsidRDefault="008E3F16" w:rsidP="008E3F16">
      <w:pPr>
        <w:jc w:val="both"/>
        <w:rPr>
          <w:rFonts w:eastAsia="Calibri"/>
        </w:rPr>
      </w:pPr>
    </w:p>
    <w:p w:rsidR="008E3F16" w:rsidRPr="008E3F16" w:rsidRDefault="008E3F16" w:rsidP="008E3F16">
      <w:pPr>
        <w:jc w:val="both"/>
        <w:rPr>
          <w:rFonts w:eastAsia="Calibri"/>
          <w:b/>
        </w:rPr>
      </w:pPr>
    </w:p>
    <w:p w:rsidR="008E3F16" w:rsidRPr="008E3F16" w:rsidRDefault="008E3F16" w:rsidP="008E3F16">
      <w:pPr>
        <w:jc w:val="both"/>
        <w:rPr>
          <w:b/>
          <w:i/>
        </w:rPr>
      </w:pPr>
      <w:r w:rsidRPr="008E3F16">
        <w:rPr>
          <w:b/>
          <w:i/>
        </w:rPr>
        <w:t>Razdjel 003 UPRAVNI ODJEL ZA PRORAČUN I FINANCIJE</w:t>
      </w:r>
    </w:p>
    <w:p w:rsidR="008E3F16" w:rsidRPr="008E3F16" w:rsidRDefault="008E3F16" w:rsidP="008E3F16">
      <w:pPr>
        <w:jc w:val="both"/>
        <w:rPr>
          <w:rFonts w:eastAsia="Calibri"/>
          <w:sz w:val="28"/>
          <w:szCs w:val="28"/>
        </w:rPr>
      </w:pPr>
    </w:p>
    <w:p w:rsidR="008E3F16" w:rsidRPr="008E3F16" w:rsidRDefault="008E3F16" w:rsidP="008E3F16">
      <w:pPr>
        <w:jc w:val="both"/>
        <w:rPr>
          <w:rFonts w:eastAsia="Calibri"/>
        </w:rPr>
      </w:pPr>
      <w:r w:rsidRPr="008E3F16">
        <w:rPr>
          <w:rFonts w:eastAsia="Calibri"/>
        </w:rPr>
        <w:t xml:space="preserve">Rashodi ovog  Razdjela planirani su u iznosu od 2.217.000,00 kuna, a izvršeni su u iznosu od 1.804.735,29 kuna ili 81,40% plana  za 2020. godinu iz Izvora 1.1. Opći prihodi i primici, a predstavljaju rashode  koji se izvršavaju kroz slijedeće  Programe: </w:t>
      </w:r>
    </w:p>
    <w:p w:rsidR="008E3F16" w:rsidRPr="008E3F16" w:rsidRDefault="008E3F16" w:rsidP="008E3F16">
      <w:pPr>
        <w:jc w:val="both"/>
        <w:rPr>
          <w:rFonts w:eastAsia="Calibri"/>
        </w:rPr>
      </w:pPr>
    </w:p>
    <w:p w:rsidR="008E3F16" w:rsidRPr="008E3F16" w:rsidRDefault="008E3F16" w:rsidP="008E3F16">
      <w:pPr>
        <w:jc w:val="both"/>
        <w:rPr>
          <w:rFonts w:eastAsia="Calibri"/>
        </w:rPr>
      </w:pPr>
      <w:r w:rsidRPr="008E3F16">
        <w:rPr>
          <w:rFonts w:eastAsia="Calibri"/>
          <w:b/>
        </w:rPr>
        <w:t xml:space="preserve">     Program 1000 Priprema i donošenje akata iz djelokruga tijela</w:t>
      </w:r>
      <w:r w:rsidRPr="008E3F16">
        <w:rPr>
          <w:rFonts w:eastAsia="Calibri"/>
        </w:rPr>
        <w:t xml:space="preserve">  ima za cilj poboljšati uvjete rada   ovog Odjela</w:t>
      </w:r>
      <w:r w:rsidRPr="008E3F16">
        <w:rPr>
          <w:rFonts w:eastAsia="Calibri"/>
          <w:b/>
        </w:rPr>
        <w:t xml:space="preserve">   </w:t>
      </w:r>
      <w:r w:rsidRPr="008E3F16">
        <w:rPr>
          <w:rFonts w:eastAsia="Calibri"/>
        </w:rPr>
        <w:t>te</w:t>
      </w:r>
      <w:r w:rsidRPr="008E3F16">
        <w:rPr>
          <w:rFonts w:eastAsia="Calibri"/>
          <w:b/>
        </w:rPr>
        <w:t xml:space="preserve">  </w:t>
      </w:r>
      <w:r w:rsidRPr="008E3F16">
        <w:rPr>
          <w:rFonts w:eastAsia="Calibri"/>
        </w:rPr>
        <w:t xml:space="preserve">podmiriti rashode za redovno funkcioniranje. Program je planiran   u iznosu od 997.000,00 kuna, a izvršen u iznosu od 964.043,60 kuna  odnosno 96,69%, a  odnosi se na  rashode  za zaposlene ( plaće, doprinose i materijalna prava službenika temeljem Kolektivnog ugovora za zaposlene u gradskoj upravi Grada Paga )  i to u iznosu od 890.419,67 kuna i  materijalne rashode ( službena putovanja, naknada za prijevoz, stručno usavršavanje, uredski materijal, potrošni materijal za uredske strojeve - toneri, literatura, sitan inventar, usluge mobitela,  objava natječaja) </w:t>
      </w:r>
      <w:r w:rsidRPr="008E3F16">
        <w:t xml:space="preserve">  u </w:t>
      </w:r>
      <w:r w:rsidRPr="008E3F16">
        <w:rPr>
          <w:rFonts w:eastAsia="Calibri"/>
        </w:rPr>
        <w:t xml:space="preserve">iznosu od 73.623,93 kuna.  </w:t>
      </w:r>
    </w:p>
    <w:p w:rsidR="008E3F16" w:rsidRPr="008E3F16" w:rsidRDefault="008E3F16" w:rsidP="008E3F16">
      <w:pPr>
        <w:jc w:val="both"/>
        <w:rPr>
          <w:rFonts w:eastAsia="Calibri"/>
        </w:rPr>
      </w:pPr>
    </w:p>
    <w:p w:rsidR="008E3F16" w:rsidRPr="008E3F16" w:rsidRDefault="008E3F16" w:rsidP="008E3F16">
      <w:pPr>
        <w:jc w:val="both"/>
      </w:pPr>
      <w:r w:rsidRPr="008E3F16">
        <w:rPr>
          <w:b/>
        </w:rPr>
        <w:t xml:space="preserve">     Program 1001 Ostali rashodi vezani za financije </w:t>
      </w:r>
      <w:r w:rsidRPr="008E3F16">
        <w:t xml:space="preserve"> izvršen je u iznosu od 840.691,69 kuna od planiranih 1.220.000,00 kuna. Izvršenje  je provedeno kroz  slijedeće aktivnosti:</w:t>
      </w:r>
    </w:p>
    <w:p w:rsidR="008E3F16" w:rsidRPr="008E3F16" w:rsidRDefault="008E3F16" w:rsidP="008E3F16">
      <w:pPr>
        <w:jc w:val="both"/>
      </w:pPr>
      <w:r w:rsidRPr="008E3F16">
        <w:rPr>
          <w:i/>
        </w:rPr>
        <w:t>Aktivnost A100001</w:t>
      </w:r>
      <w:r w:rsidRPr="008E3F16">
        <w:t xml:space="preserve"> Financijski rashodi izvršena je u iznosu od 190.279,55 kuna, a odnosi se na   naknade  u slučaju neispunjenja kvote propisanih  za zapošljavanje osoba  s invaliditetom temeljem Zakona - 10.468,75 kn,  bankarske usluge - 4.641,50 kn (naknade za odobrenje okvirnog kredita, naknade za priliv sredstva),  usluge platnog prometa ( usluge  mjesečnog održavanje računa, naknade za slanje e-mail po računima javnih prihoda i izvještaja - prihoda JLP(R)S) - te zatezne kamate za zakašnjela plaćanja obveza- 142.489,57 kuna (  ovrha  Marinović i partneri odvjetničko društvo j.t.d.  -126.533,52 kn i drugih računa 15.956,05  kn). </w:t>
      </w:r>
    </w:p>
    <w:p w:rsidR="008E3F16" w:rsidRPr="008E3F16" w:rsidRDefault="008E3F16" w:rsidP="008E3F16">
      <w:pPr>
        <w:jc w:val="both"/>
      </w:pPr>
      <w:r w:rsidRPr="008E3F16">
        <w:rPr>
          <w:i/>
        </w:rPr>
        <w:t>Aktivnost A100002</w:t>
      </w:r>
      <w:r w:rsidRPr="008E3F16">
        <w:t xml:space="preserve"> Premija osiguranja  izvršena je 32,53% od planiranog i to po policama za osiguranje zaposlenika -31.342,32 kuna, </w:t>
      </w:r>
      <w:r w:rsidR="00856F29">
        <w:t xml:space="preserve">za </w:t>
      </w:r>
      <w:r w:rsidRPr="008E3F16">
        <w:t xml:space="preserve">automobile – 11.371,36 kuna te objekata i opreme   u vlasništvu Grada -12.591,33 kuna.  </w:t>
      </w:r>
    </w:p>
    <w:p w:rsidR="008E3F16" w:rsidRPr="008E3F16" w:rsidRDefault="008E3F16" w:rsidP="008E3F16">
      <w:pPr>
        <w:jc w:val="both"/>
      </w:pPr>
      <w:r w:rsidRPr="008E3F16">
        <w:rPr>
          <w:i/>
        </w:rPr>
        <w:t>Aktivnost A100003</w:t>
      </w:r>
      <w:r w:rsidRPr="008E3F16">
        <w:t xml:space="preserve">   Članarine   izvršena  je u iznosu od 13.934,33 kuna i to za članarinu Udruzi gradova  sukladno Odluci o kriterijima za utvrđivanje visine članskog doprinosa 12.314,33 kn, </w:t>
      </w:r>
      <w:r w:rsidRPr="008E3F16">
        <w:lastRenderedPageBreak/>
        <w:t>članarinu  za visu    Erste Card Club -120,00 kn, članarinu Hrvatskoj udruzi povijesnih gradova -1.500,00 kn.</w:t>
      </w:r>
    </w:p>
    <w:p w:rsidR="008E3F16" w:rsidRPr="008E3F16" w:rsidRDefault="008E3F16" w:rsidP="008E3F16">
      <w:pPr>
        <w:jc w:val="both"/>
        <w:rPr>
          <w:szCs w:val="20"/>
        </w:rPr>
      </w:pPr>
      <w:r w:rsidRPr="008E3F16">
        <w:rPr>
          <w:i/>
        </w:rPr>
        <w:t>Aktivnost A100006</w:t>
      </w:r>
      <w:r w:rsidRPr="008E3F16">
        <w:t xml:space="preserve">  Otplata kredita izvršena je u iznosu od 581.172,80 kuna i to  za  kamate po primljenom kreditu </w:t>
      </w:r>
      <w:r w:rsidRPr="008E3F16">
        <w:rPr>
          <w:szCs w:val="20"/>
        </w:rPr>
        <w:t xml:space="preserve">  kod Erste&amp;Steiermarkisce bank d.d.  sukladno Otplatnom planu   (  sa dospijećem 31.12.2019., 31.03.2020., 30.06.2020.,30.09.2020.) - 164.623,51 kuna  i otplati glavnice  po istom kreditu ( dvije rate ) - 416.549,29 kuna. </w:t>
      </w:r>
    </w:p>
    <w:p w:rsidR="008E3F16" w:rsidRPr="008E3F16" w:rsidRDefault="008E3F16" w:rsidP="008E3F16">
      <w:pPr>
        <w:jc w:val="both"/>
        <w:rPr>
          <w:rFonts w:eastAsia="Calibri"/>
          <w:b/>
        </w:rPr>
      </w:pPr>
    </w:p>
    <w:p w:rsidR="008E3F16" w:rsidRPr="008E3F16" w:rsidRDefault="008E3F16" w:rsidP="008E3F16">
      <w:pPr>
        <w:jc w:val="both"/>
        <w:rPr>
          <w:rFonts w:eastAsia="Calibri"/>
          <w:b/>
        </w:rPr>
      </w:pPr>
    </w:p>
    <w:p w:rsidR="008E3F16" w:rsidRPr="008E3F16" w:rsidRDefault="008E3F16" w:rsidP="008E3F16">
      <w:pPr>
        <w:jc w:val="both"/>
        <w:rPr>
          <w:rFonts w:eastAsia="Calibri"/>
          <w:b/>
          <w:i/>
        </w:rPr>
      </w:pPr>
      <w:r w:rsidRPr="008E3F16">
        <w:rPr>
          <w:rFonts w:eastAsia="Calibri"/>
          <w:b/>
          <w:i/>
        </w:rPr>
        <w:t xml:space="preserve">Razdjel 004 UPRAVNI ODJEL ZA KOMUNALNI SUSTAV I IMOVINSKO PRAVNE       POSLOVE   </w:t>
      </w:r>
    </w:p>
    <w:p w:rsidR="008E3F16" w:rsidRPr="008E3F16" w:rsidRDefault="008E3F16" w:rsidP="008E3F16">
      <w:pPr>
        <w:jc w:val="both"/>
        <w:rPr>
          <w:rFonts w:eastAsia="Calibri"/>
          <w:b/>
          <w:i/>
        </w:rPr>
      </w:pPr>
    </w:p>
    <w:p w:rsidR="008E3F16" w:rsidRPr="008E3F16" w:rsidRDefault="008E3F16" w:rsidP="008E3F16">
      <w:pPr>
        <w:jc w:val="both"/>
        <w:rPr>
          <w:rFonts w:eastAsia="Calibri"/>
        </w:rPr>
      </w:pPr>
      <w:r w:rsidRPr="008E3F16">
        <w:rPr>
          <w:rFonts w:eastAsia="Calibri"/>
        </w:rPr>
        <w:t xml:space="preserve">Rashodi ovog  Razdjela planirani su u iznosu od 10.529.500,00 kuna, a izvršeni su u iznosu od 7.330.412,27 kuna ili 69,62% plana  za 2020. godinu iz </w:t>
      </w:r>
      <w:r w:rsidR="00856F29">
        <w:rPr>
          <w:rFonts w:eastAsia="Calibri"/>
        </w:rPr>
        <w:t xml:space="preserve">i to </w:t>
      </w:r>
      <w:r w:rsidRPr="008E3F16">
        <w:rPr>
          <w:rFonts w:eastAsia="Calibri"/>
        </w:rPr>
        <w:t>Izvora 1.1. Opći prihodi i primici 2.615.180,01 kuna, Izvora 4.2. Prihodi za posebne namjene- Komunalna naknada 3.103.967,80 kuna, Izvora 4.3. Prihodi za posebne namjene - Komunalni doprinos 1.452.089,46 kuna i Izvora 4.2. Prihodi za posebne namjene- Turistička pristojba  159.175,00 kuna, a predstavljaju rashode  koji se izvršavaju kroz slijedeće programe:</w:t>
      </w:r>
    </w:p>
    <w:p w:rsidR="008E3F16" w:rsidRPr="008E3F16" w:rsidRDefault="008E3F16" w:rsidP="008E3F16">
      <w:pPr>
        <w:jc w:val="both"/>
        <w:rPr>
          <w:rFonts w:eastAsia="Calibri"/>
        </w:rPr>
      </w:pPr>
    </w:p>
    <w:p w:rsidR="008E3F16" w:rsidRPr="008E3F16" w:rsidRDefault="008E3F16" w:rsidP="008E3F16">
      <w:pPr>
        <w:jc w:val="both"/>
        <w:rPr>
          <w:rFonts w:eastAsia="Calibri"/>
        </w:rPr>
      </w:pPr>
      <w:r w:rsidRPr="008E3F16">
        <w:rPr>
          <w:rFonts w:eastAsia="Calibri"/>
          <w:b/>
        </w:rPr>
        <w:t xml:space="preserve">     Program 1000 Priprema i donošenje akata </w:t>
      </w:r>
      <w:r w:rsidRPr="008E3F16">
        <w:rPr>
          <w:rFonts w:eastAsia="Calibri"/>
        </w:rPr>
        <w:t xml:space="preserve">  planiran  je u iznosu od 2.041.200,00 kuna, a izvršen u iznosu od 2.136.293,95 kuna  i to iz izvora  Opći prihodi i primici -1.504.811,19 kn  za rashode koji su direktno vezani za rad ovog Odjela - </w:t>
      </w:r>
      <w:r w:rsidRPr="008E3F16">
        <w:rPr>
          <w:rFonts w:eastAsia="Calibri"/>
          <w:i/>
        </w:rPr>
        <w:t>Aktivnost A100001</w:t>
      </w:r>
      <w:r w:rsidRPr="008E3F16">
        <w:rPr>
          <w:rFonts w:eastAsia="Calibri"/>
        </w:rPr>
        <w:t xml:space="preserve"> Stručno, administrativno i tehničko osoblje kao rashodi za zaposlene ( plaće, doprinose i materijalna prava službenika temeljem Kolektivnog ugovora) i  materijalne rashode ( službena putovanja, stručno usavršavanje,  uredski materijal, potrošni materijal za uredske strojeve-toneri, nabavu sitnog inventara, usluge mobitela) izvršeno je u iznosu od 796.877,70 kuna. </w:t>
      </w:r>
    </w:p>
    <w:p w:rsidR="008E3F16" w:rsidRPr="008E3F16" w:rsidRDefault="008E3F16" w:rsidP="008E3F16">
      <w:pPr>
        <w:jc w:val="both"/>
        <w:rPr>
          <w:rFonts w:eastAsia="Calibri"/>
        </w:rPr>
      </w:pPr>
      <w:r w:rsidRPr="008E3F16">
        <w:rPr>
          <w:rFonts w:eastAsia="Calibri"/>
        </w:rPr>
        <w:t>Izvršenje</w:t>
      </w:r>
      <w:r w:rsidRPr="008E3F16">
        <w:rPr>
          <w:rFonts w:eastAsia="Calibri"/>
          <w:i/>
        </w:rPr>
        <w:t xml:space="preserve"> Aktivnost A100002</w:t>
      </w:r>
      <w:r w:rsidRPr="008E3F16">
        <w:rPr>
          <w:rFonts w:eastAsia="Calibri"/>
        </w:rPr>
        <w:t xml:space="preserve"> Odvjetničke i druge usluge u iznosu od 1.339.416,75 kuna  uključuje izvršenje  rashoda za objavu oglasa i natječaja  - 25.397,50 kn,  stručne procjene -7.937,50 kn, javnobilježničke pristojbe - 8.630,99 kn,  odvjetničke usluge -1.214.117,25 kn, rashodi pristojbi ( upravnih i sudskih) - 59.444,00 kn,   savjetodavne  usluge  - 15.250,00 kn (plan upravljanja imovine,) i  troškovi parnice  - 8.639,51 kn. U odnosu na planirano izvršeno je  više 21,77%  i to  zbog više izvršenih rashoda za odvjetničke usluge temeljem </w:t>
      </w:r>
      <w:r w:rsidRPr="008E3F16">
        <w:t xml:space="preserve">Dopunskom rješenju HAKOM-a od 22.10.2020. godine  (468.429,24 kn).  </w:t>
      </w:r>
    </w:p>
    <w:p w:rsidR="008E3F16" w:rsidRPr="008E3F16" w:rsidRDefault="008E3F16" w:rsidP="008E3F16">
      <w:pPr>
        <w:jc w:val="both"/>
        <w:rPr>
          <w:rFonts w:eastAsia="Calibri"/>
          <w:b/>
        </w:rPr>
      </w:pPr>
    </w:p>
    <w:p w:rsidR="008E3F16" w:rsidRPr="008E3F16" w:rsidRDefault="008E3F16" w:rsidP="008E3F16">
      <w:pPr>
        <w:jc w:val="both"/>
        <w:rPr>
          <w:rFonts w:eastAsia="Calibri"/>
          <w:b/>
        </w:rPr>
      </w:pPr>
    </w:p>
    <w:p w:rsidR="008E3F16" w:rsidRPr="008E3F16" w:rsidRDefault="008E3F16" w:rsidP="008E3F16">
      <w:pPr>
        <w:jc w:val="both"/>
        <w:rPr>
          <w:rFonts w:eastAsia="Calibri"/>
        </w:rPr>
      </w:pPr>
      <w:r w:rsidRPr="008E3F16">
        <w:rPr>
          <w:rFonts w:eastAsia="Calibri"/>
          <w:b/>
        </w:rPr>
        <w:t xml:space="preserve">     Program 1001 Održavanje objekata i uređaja komunalne infrastrukture</w:t>
      </w:r>
      <w:r w:rsidRPr="008E3F16">
        <w:rPr>
          <w:rFonts w:eastAsia="Calibri"/>
        </w:rPr>
        <w:t xml:space="preserve"> planiran je u iznosu od 5.385.000,00 kuna, a izvršen u iznosu od 4.588.819,76 kuna ili 85,21% i to temeljem Programa održavanja komunalne infrastrukture  na području Grada Paga za 2020. godinu („Službeni glasnik Grada Paga“ broj 2/20, 6/20).  </w:t>
      </w:r>
    </w:p>
    <w:p w:rsidR="008E3F16" w:rsidRPr="008E3F16" w:rsidRDefault="008E3F16" w:rsidP="008E3F16">
      <w:pPr>
        <w:jc w:val="both"/>
        <w:rPr>
          <w:rFonts w:eastAsia="Calibri"/>
        </w:rPr>
      </w:pPr>
      <w:r w:rsidRPr="008E3F16">
        <w:rPr>
          <w:rFonts w:eastAsia="Calibri"/>
        </w:rPr>
        <w:t>Program obuhvaća  slijedeće aktivnosti odnosno poslove održavanja s ciljem osigurati  što kvalitetnije održavanja postojeće komunalne infrastrukture:</w:t>
      </w:r>
    </w:p>
    <w:p w:rsidR="008E3F16" w:rsidRPr="008E3F16" w:rsidRDefault="008E3F16" w:rsidP="008E3F16">
      <w:pPr>
        <w:jc w:val="both"/>
        <w:rPr>
          <w:rFonts w:eastAsia="Calibri"/>
        </w:rPr>
      </w:pPr>
    </w:p>
    <w:tbl>
      <w:tblPr>
        <w:tblW w:w="9286" w:type="dxa"/>
        <w:tblLook w:val="01E0" w:firstRow="1" w:lastRow="1" w:firstColumn="1" w:lastColumn="1" w:noHBand="0" w:noVBand="0"/>
      </w:tblPr>
      <w:tblGrid>
        <w:gridCol w:w="2127"/>
        <w:gridCol w:w="4207"/>
        <w:gridCol w:w="1476"/>
        <w:gridCol w:w="1476"/>
      </w:tblGrid>
      <w:tr w:rsidR="008E3F16" w:rsidRPr="008E3F16" w:rsidTr="00AC3D88">
        <w:trPr>
          <w:trHeight w:val="227"/>
        </w:trPr>
        <w:tc>
          <w:tcPr>
            <w:tcW w:w="2127" w:type="dxa"/>
          </w:tcPr>
          <w:p w:rsidR="008E3F16" w:rsidRPr="008E3F16" w:rsidRDefault="008E3F16" w:rsidP="008E3F16">
            <w:pPr>
              <w:jc w:val="both"/>
            </w:pPr>
          </w:p>
        </w:tc>
        <w:tc>
          <w:tcPr>
            <w:tcW w:w="4207" w:type="dxa"/>
          </w:tcPr>
          <w:p w:rsidR="008E3F16" w:rsidRPr="008E3F16" w:rsidRDefault="008E3F16" w:rsidP="008E3F16">
            <w:pPr>
              <w:jc w:val="both"/>
            </w:pPr>
          </w:p>
        </w:tc>
        <w:tc>
          <w:tcPr>
            <w:tcW w:w="1476" w:type="dxa"/>
            <w:tcBorders>
              <w:bottom w:val="single" w:sz="4" w:space="0" w:color="auto"/>
            </w:tcBorders>
          </w:tcPr>
          <w:p w:rsidR="008E3F16" w:rsidRPr="008E3F16" w:rsidRDefault="008E3F16" w:rsidP="008E3F16">
            <w:pPr>
              <w:jc w:val="center"/>
            </w:pPr>
            <w:r w:rsidRPr="008E3F16">
              <w:t>Planirano</w:t>
            </w:r>
          </w:p>
        </w:tc>
        <w:tc>
          <w:tcPr>
            <w:tcW w:w="1476" w:type="dxa"/>
            <w:tcBorders>
              <w:bottom w:val="single" w:sz="4" w:space="0" w:color="auto"/>
            </w:tcBorders>
          </w:tcPr>
          <w:p w:rsidR="008E3F16" w:rsidRPr="008E3F16" w:rsidRDefault="008E3F16" w:rsidP="008E3F16">
            <w:pPr>
              <w:jc w:val="center"/>
            </w:pPr>
            <w:r w:rsidRPr="008E3F16">
              <w:t>Izvršeno</w:t>
            </w:r>
          </w:p>
        </w:tc>
      </w:tr>
      <w:tr w:rsidR="008E3F16" w:rsidRPr="008E3F16" w:rsidTr="00AC3D88">
        <w:trPr>
          <w:trHeight w:val="227"/>
        </w:trPr>
        <w:tc>
          <w:tcPr>
            <w:tcW w:w="2127" w:type="dxa"/>
          </w:tcPr>
          <w:p w:rsidR="008E3F16" w:rsidRPr="008E3F16" w:rsidRDefault="008E3F16" w:rsidP="008E3F16">
            <w:pPr>
              <w:jc w:val="both"/>
              <w:rPr>
                <w:i/>
              </w:rPr>
            </w:pPr>
            <w:r w:rsidRPr="008E3F16">
              <w:rPr>
                <w:i/>
              </w:rPr>
              <w:t>Aktivnost A100001</w:t>
            </w:r>
          </w:p>
        </w:tc>
        <w:tc>
          <w:tcPr>
            <w:tcW w:w="4207" w:type="dxa"/>
          </w:tcPr>
          <w:p w:rsidR="008E3F16" w:rsidRPr="008E3F16" w:rsidRDefault="008E3F16" w:rsidP="008E3F16">
            <w:pPr>
              <w:jc w:val="both"/>
            </w:pPr>
            <w:r w:rsidRPr="008E3F16">
              <w:t>Održavanje parkova i zelenih površina</w:t>
            </w:r>
          </w:p>
        </w:tc>
        <w:tc>
          <w:tcPr>
            <w:tcW w:w="1476" w:type="dxa"/>
            <w:tcBorders>
              <w:top w:val="single" w:sz="4" w:space="0" w:color="auto"/>
            </w:tcBorders>
          </w:tcPr>
          <w:p w:rsidR="008E3F16" w:rsidRPr="008E3F16" w:rsidRDefault="008E3F16" w:rsidP="008E3F16">
            <w:pPr>
              <w:jc w:val="right"/>
            </w:pPr>
            <w:r w:rsidRPr="008E3F16">
              <w:t>660.000,00</w:t>
            </w:r>
          </w:p>
        </w:tc>
        <w:tc>
          <w:tcPr>
            <w:tcW w:w="1476" w:type="dxa"/>
            <w:tcBorders>
              <w:top w:val="single" w:sz="4" w:space="0" w:color="auto"/>
            </w:tcBorders>
          </w:tcPr>
          <w:p w:rsidR="008E3F16" w:rsidRPr="008E3F16" w:rsidRDefault="008E3F16" w:rsidP="008E3F16">
            <w:pPr>
              <w:jc w:val="right"/>
            </w:pPr>
            <w:r w:rsidRPr="008E3F16">
              <w:t>722.305,78</w:t>
            </w:r>
          </w:p>
        </w:tc>
      </w:tr>
      <w:tr w:rsidR="008E3F16" w:rsidRPr="008E3F16" w:rsidTr="00AC3D88">
        <w:trPr>
          <w:trHeight w:val="227"/>
        </w:trPr>
        <w:tc>
          <w:tcPr>
            <w:tcW w:w="2127" w:type="dxa"/>
          </w:tcPr>
          <w:p w:rsidR="008E3F16" w:rsidRPr="008E3F16" w:rsidRDefault="008E3F16" w:rsidP="008E3F16">
            <w:pPr>
              <w:jc w:val="both"/>
              <w:rPr>
                <w:i/>
              </w:rPr>
            </w:pPr>
            <w:r w:rsidRPr="008E3F16">
              <w:rPr>
                <w:i/>
              </w:rPr>
              <w:t>Aktivnost A100002</w:t>
            </w:r>
          </w:p>
        </w:tc>
        <w:tc>
          <w:tcPr>
            <w:tcW w:w="4207" w:type="dxa"/>
          </w:tcPr>
          <w:p w:rsidR="008E3F16" w:rsidRPr="008E3F16" w:rsidRDefault="008E3F16" w:rsidP="008E3F16">
            <w:pPr>
              <w:jc w:val="both"/>
            </w:pPr>
            <w:r w:rsidRPr="008E3F16">
              <w:t xml:space="preserve">Održavanje i uređenje  javnih površina </w:t>
            </w:r>
          </w:p>
        </w:tc>
        <w:tc>
          <w:tcPr>
            <w:tcW w:w="1476" w:type="dxa"/>
          </w:tcPr>
          <w:p w:rsidR="008E3F16" w:rsidRPr="008E3F16" w:rsidRDefault="008E3F16" w:rsidP="008E3F16">
            <w:pPr>
              <w:jc w:val="right"/>
            </w:pPr>
            <w:r w:rsidRPr="008E3F16">
              <w:t>2.050.000,00</w:t>
            </w:r>
          </w:p>
        </w:tc>
        <w:tc>
          <w:tcPr>
            <w:tcW w:w="1476" w:type="dxa"/>
          </w:tcPr>
          <w:p w:rsidR="008E3F16" w:rsidRPr="008E3F16" w:rsidRDefault="008E3F16" w:rsidP="008E3F16">
            <w:pPr>
              <w:jc w:val="right"/>
            </w:pPr>
            <w:r w:rsidRPr="008E3F16">
              <w:t>1.665.784,99</w:t>
            </w:r>
          </w:p>
        </w:tc>
      </w:tr>
      <w:tr w:rsidR="008E3F16" w:rsidRPr="008E3F16" w:rsidTr="00AC3D88">
        <w:trPr>
          <w:trHeight w:val="227"/>
        </w:trPr>
        <w:tc>
          <w:tcPr>
            <w:tcW w:w="2127" w:type="dxa"/>
          </w:tcPr>
          <w:p w:rsidR="008E3F16" w:rsidRPr="008E3F16" w:rsidRDefault="008E3F16" w:rsidP="008E3F16">
            <w:pPr>
              <w:jc w:val="both"/>
              <w:rPr>
                <w:i/>
              </w:rPr>
            </w:pPr>
            <w:r w:rsidRPr="008E3F16">
              <w:rPr>
                <w:i/>
              </w:rPr>
              <w:t>Aktivnost A100003</w:t>
            </w:r>
          </w:p>
        </w:tc>
        <w:tc>
          <w:tcPr>
            <w:tcW w:w="4207" w:type="dxa"/>
          </w:tcPr>
          <w:p w:rsidR="008E3F16" w:rsidRPr="008E3F16" w:rsidRDefault="008E3F16" w:rsidP="008E3F16">
            <w:pPr>
              <w:jc w:val="both"/>
            </w:pPr>
            <w:r w:rsidRPr="008E3F16">
              <w:t>Održavanje i uređenje  javnih  površina- odvodni kanali</w:t>
            </w:r>
          </w:p>
        </w:tc>
        <w:tc>
          <w:tcPr>
            <w:tcW w:w="1476" w:type="dxa"/>
          </w:tcPr>
          <w:p w:rsidR="008E3F16" w:rsidRPr="008E3F16" w:rsidRDefault="008E3F16" w:rsidP="008E3F16">
            <w:pPr>
              <w:jc w:val="right"/>
            </w:pPr>
            <w:r w:rsidRPr="008E3F16">
              <w:t>250.000,00</w:t>
            </w:r>
          </w:p>
        </w:tc>
        <w:tc>
          <w:tcPr>
            <w:tcW w:w="1476" w:type="dxa"/>
          </w:tcPr>
          <w:p w:rsidR="008E3F16" w:rsidRPr="008E3F16" w:rsidRDefault="008E3F16" w:rsidP="008E3F16">
            <w:pPr>
              <w:jc w:val="right"/>
            </w:pPr>
            <w:r w:rsidRPr="008E3F16">
              <w:t>0,00</w:t>
            </w:r>
          </w:p>
        </w:tc>
      </w:tr>
      <w:tr w:rsidR="008E3F16" w:rsidRPr="008E3F16" w:rsidTr="00AC3D88">
        <w:trPr>
          <w:trHeight w:val="227"/>
        </w:trPr>
        <w:tc>
          <w:tcPr>
            <w:tcW w:w="2127" w:type="dxa"/>
          </w:tcPr>
          <w:p w:rsidR="008E3F16" w:rsidRPr="008E3F16" w:rsidRDefault="008E3F16" w:rsidP="008E3F16">
            <w:pPr>
              <w:jc w:val="both"/>
              <w:rPr>
                <w:i/>
              </w:rPr>
            </w:pPr>
            <w:r w:rsidRPr="008E3F16">
              <w:rPr>
                <w:i/>
              </w:rPr>
              <w:t>Aktivnost A100004</w:t>
            </w:r>
          </w:p>
        </w:tc>
        <w:tc>
          <w:tcPr>
            <w:tcW w:w="4207" w:type="dxa"/>
          </w:tcPr>
          <w:p w:rsidR="008E3F16" w:rsidRPr="008E3F16" w:rsidRDefault="008E3F16" w:rsidP="008E3F16">
            <w:pPr>
              <w:jc w:val="both"/>
            </w:pPr>
            <w:r w:rsidRPr="008E3F16">
              <w:t>Održavanje i uređenje  javnih površina - dekoracije</w:t>
            </w:r>
          </w:p>
        </w:tc>
        <w:tc>
          <w:tcPr>
            <w:tcW w:w="1476" w:type="dxa"/>
          </w:tcPr>
          <w:p w:rsidR="008E3F16" w:rsidRPr="008E3F16" w:rsidRDefault="008E3F16" w:rsidP="008E3F16">
            <w:pPr>
              <w:jc w:val="right"/>
            </w:pPr>
            <w:r w:rsidRPr="008E3F16">
              <w:t>50.000,00</w:t>
            </w:r>
          </w:p>
        </w:tc>
        <w:tc>
          <w:tcPr>
            <w:tcW w:w="1476" w:type="dxa"/>
          </w:tcPr>
          <w:p w:rsidR="008E3F16" w:rsidRPr="008E3F16" w:rsidRDefault="008E3F16" w:rsidP="008E3F16">
            <w:pPr>
              <w:jc w:val="right"/>
            </w:pPr>
            <w:r w:rsidRPr="008E3F16">
              <w:t>51.507,19</w:t>
            </w:r>
          </w:p>
        </w:tc>
      </w:tr>
      <w:tr w:rsidR="008E3F16" w:rsidRPr="008E3F16" w:rsidTr="00AC3D88">
        <w:trPr>
          <w:trHeight w:val="227"/>
        </w:trPr>
        <w:tc>
          <w:tcPr>
            <w:tcW w:w="2127" w:type="dxa"/>
          </w:tcPr>
          <w:p w:rsidR="008E3F16" w:rsidRPr="008E3F16" w:rsidRDefault="008E3F16" w:rsidP="008E3F16">
            <w:pPr>
              <w:jc w:val="both"/>
              <w:rPr>
                <w:i/>
              </w:rPr>
            </w:pPr>
            <w:r w:rsidRPr="008E3F16">
              <w:rPr>
                <w:i/>
              </w:rPr>
              <w:t>Aktivnost A100005</w:t>
            </w:r>
          </w:p>
        </w:tc>
        <w:tc>
          <w:tcPr>
            <w:tcW w:w="4207" w:type="dxa"/>
          </w:tcPr>
          <w:p w:rsidR="008E3F16" w:rsidRPr="008E3F16" w:rsidRDefault="008E3F16" w:rsidP="008E3F16">
            <w:pPr>
              <w:jc w:val="both"/>
            </w:pPr>
            <w:r w:rsidRPr="008E3F16">
              <w:t>Održavanje i uređenje  javnih površina - protupožarni prolazi</w:t>
            </w:r>
          </w:p>
        </w:tc>
        <w:tc>
          <w:tcPr>
            <w:tcW w:w="1476" w:type="dxa"/>
          </w:tcPr>
          <w:p w:rsidR="008E3F16" w:rsidRPr="008E3F16" w:rsidRDefault="008E3F16" w:rsidP="008E3F16">
            <w:pPr>
              <w:jc w:val="right"/>
            </w:pPr>
            <w:r w:rsidRPr="008E3F16">
              <w:t>200.000,00</w:t>
            </w:r>
          </w:p>
        </w:tc>
        <w:tc>
          <w:tcPr>
            <w:tcW w:w="1476" w:type="dxa"/>
          </w:tcPr>
          <w:p w:rsidR="008E3F16" w:rsidRPr="008E3F16" w:rsidRDefault="008E3F16" w:rsidP="008E3F16">
            <w:pPr>
              <w:jc w:val="right"/>
            </w:pPr>
            <w:r w:rsidRPr="008E3F16">
              <w:t>199.681,25</w:t>
            </w:r>
          </w:p>
        </w:tc>
      </w:tr>
      <w:tr w:rsidR="008E3F16" w:rsidRPr="008E3F16" w:rsidTr="00AC3D88">
        <w:trPr>
          <w:trHeight w:val="227"/>
        </w:trPr>
        <w:tc>
          <w:tcPr>
            <w:tcW w:w="2127" w:type="dxa"/>
          </w:tcPr>
          <w:p w:rsidR="008E3F16" w:rsidRPr="008E3F16" w:rsidRDefault="008E3F16" w:rsidP="008E3F16">
            <w:pPr>
              <w:jc w:val="both"/>
              <w:rPr>
                <w:i/>
              </w:rPr>
            </w:pPr>
            <w:r w:rsidRPr="008E3F16">
              <w:rPr>
                <w:i/>
              </w:rPr>
              <w:lastRenderedPageBreak/>
              <w:t>Aktivnost A100006</w:t>
            </w:r>
          </w:p>
        </w:tc>
        <w:tc>
          <w:tcPr>
            <w:tcW w:w="4207" w:type="dxa"/>
          </w:tcPr>
          <w:p w:rsidR="008E3F16" w:rsidRPr="008E3F16" w:rsidRDefault="008E3F16" w:rsidP="008E3F16">
            <w:pPr>
              <w:jc w:val="both"/>
            </w:pPr>
            <w:r w:rsidRPr="008E3F16">
              <w:t>Održavanje i uređenje  javnih površina -plaže</w:t>
            </w:r>
          </w:p>
        </w:tc>
        <w:tc>
          <w:tcPr>
            <w:tcW w:w="1476" w:type="dxa"/>
          </w:tcPr>
          <w:p w:rsidR="008E3F16" w:rsidRPr="008E3F16" w:rsidRDefault="008E3F16" w:rsidP="008E3F16">
            <w:pPr>
              <w:jc w:val="right"/>
            </w:pPr>
            <w:r w:rsidRPr="008E3F16">
              <w:t>100.000,00</w:t>
            </w:r>
          </w:p>
        </w:tc>
        <w:tc>
          <w:tcPr>
            <w:tcW w:w="1476" w:type="dxa"/>
          </w:tcPr>
          <w:p w:rsidR="008E3F16" w:rsidRPr="008E3F16" w:rsidRDefault="008E3F16" w:rsidP="008E3F16">
            <w:pPr>
              <w:jc w:val="right"/>
            </w:pPr>
            <w:r w:rsidRPr="008E3F16">
              <w:t>99.175,00</w:t>
            </w:r>
          </w:p>
        </w:tc>
      </w:tr>
      <w:tr w:rsidR="008E3F16" w:rsidRPr="008E3F16" w:rsidTr="00AC3D88">
        <w:trPr>
          <w:trHeight w:val="227"/>
        </w:trPr>
        <w:tc>
          <w:tcPr>
            <w:tcW w:w="2127" w:type="dxa"/>
          </w:tcPr>
          <w:p w:rsidR="008E3F16" w:rsidRPr="008E3F16" w:rsidRDefault="008E3F16" w:rsidP="008E3F16">
            <w:pPr>
              <w:jc w:val="both"/>
              <w:rPr>
                <w:i/>
              </w:rPr>
            </w:pPr>
            <w:r w:rsidRPr="008E3F16">
              <w:rPr>
                <w:i/>
              </w:rPr>
              <w:t>Aktivnost A100007</w:t>
            </w:r>
          </w:p>
        </w:tc>
        <w:tc>
          <w:tcPr>
            <w:tcW w:w="4207" w:type="dxa"/>
          </w:tcPr>
          <w:p w:rsidR="008E3F16" w:rsidRPr="008E3F16" w:rsidRDefault="008E3F16" w:rsidP="008E3F16">
            <w:pPr>
              <w:jc w:val="both"/>
            </w:pPr>
            <w:r w:rsidRPr="008E3F16">
              <w:t xml:space="preserve"> Održavanje čistoće javnih površina - čišćenje i pometanje</w:t>
            </w:r>
          </w:p>
        </w:tc>
        <w:tc>
          <w:tcPr>
            <w:tcW w:w="1476" w:type="dxa"/>
          </w:tcPr>
          <w:p w:rsidR="008E3F16" w:rsidRPr="008E3F16" w:rsidRDefault="008E3F16" w:rsidP="008E3F16">
            <w:pPr>
              <w:jc w:val="right"/>
            </w:pPr>
            <w:r w:rsidRPr="008E3F16">
              <w:t>500.000,00</w:t>
            </w:r>
          </w:p>
        </w:tc>
        <w:tc>
          <w:tcPr>
            <w:tcW w:w="1476" w:type="dxa"/>
          </w:tcPr>
          <w:p w:rsidR="008E3F16" w:rsidRPr="008E3F16" w:rsidRDefault="008E3F16" w:rsidP="008E3F16">
            <w:pPr>
              <w:jc w:val="right"/>
            </w:pPr>
            <w:r w:rsidRPr="008E3F16">
              <w:t>436.650,00</w:t>
            </w:r>
          </w:p>
        </w:tc>
      </w:tr>
      <w:tr w:rsidR="008E3F16" w:rsidRPr="008E3F16" w:rsidTr="00AC3D88">
        <w:trPr>
          <w:trHeight w:val="227"/>
        </w:trPr>
        <w:tc>
          <w:tcPr>
            <w:tcW w:w="2127" w:type="dxa"/>
          </w:tcPr>
          <w:p w:rsidR="008E3F16" w:rsidRPr="008E3F16" w:rsidRDefault="008E3F16" w:rsidP="008E3F16">
            <w:pPr>
              <w:jc w:val="both"/>
              <w:rPr>
                <w:i/>
              </w:rPr>
            </w:pPr>
            <w:r w:rsidRPr="008E3F16">
              <w:rPr>
                <w:i/>
              </w:rPr>
              <w:t>Aktivnost A100008</w:t>
            </w:r>
          </w:p>
        </w:tc>
        <w:tc>
          <w:tcPr>
            <w:tcW w:w="4207" w:type="dxa"/>
          </w:tcPr>
          <w:p w:rsidR="008E3F16" w:rsidRPr="008E3F16" w:rsidRDefault="008E3F16" w:rsidP="008E3F16">
            <w:pPr>
              <w:jc w:val="both"/>
            </w:pPr>
            <w:r w:rsidRPr="008E3F16">
              <w:t>Održavanje javne rasvjete</w:t>
            </w:r>
          </w:p>
        </w:tc>
        <w:tc>
          <w:tcPr>
            <w:tcW w:w="1476" w:type="dxa"/>
          </w:tcPr>
          <w:p w:rsidR="008E3F16" w:rsidRPr="008E3F16" w:rsidRDefault="008E3F16" w:rsidP="008E3F16">
            <w:pPr>
              <w:jc w:val="right"/>
            </w:pPr>
            <w:r w:rsidRPr="008E3F16">
              <w:t>670.000,00</w:t>
            </w:r>
          </w:p>
        </w:tc>
        <w:tc>
          <w:tcPr>
            <w:tcW w:w="1476" w:type="dxa"/>
          </w:tcPr>
          <w:p w:rsidR="008E3F16" w:rsidRPr="008E3F16" w:rsidRDefault="008E3F16" w:rsidP="008E3F16">
            <w:pPr>
              <w:jc w:val="right"/>
            </w:pPr>
            <w:r w:rsidRPr="008E3F16">
              <w:t>661.596,18</w:t>
            </w:r>
          </w:p>
        </w:tc>
      </w:tr>
      <w:tr w:rsidR="008E3F16" w:rsidRPr="008E3F16" w:rsidTr="00AC3D88">
        <w:trPr>
          <w:trHeight w:val="227"/>
        </w:trPr>
        <w:tc>
          <w:tcPr>
            <w:tcW w:w="2127" w:type="dxa"/>
          </w:tcPr>
          <w:p w:rsidR="008E3F16" w:rsidRPr="008E3F16" w:rsidRDefault="008E3F16" w:rsidP="008E3F16">
            <w:pPr>
              <w:ind w:left="-22"/>
              <w:jc w:val="both"/>
              <w:rPr>
                <w:i/>
              </w:rPr>
            </w:pPr>
            <w:r w:rsidRPr="008E3F16">
              <w:rPr>
                <w:i/>
              </w:rPr>
              <w:t>Aktivnost A100009</w:t>
            </w:r>
          </w:p>
        </w:tc>
        <w:tc>
          <w:tcPr>
            <w:tcW w:w="4207" w:type="dxa"/>
          </w:tcPr>
          <w:p w:rsidR="008E3F16" w:rsidRPr="008E3F16" w:rsidRDefault="008E3F16" w:rsidP="008E3F16">
            <w:pPr>
              <w:ind w:left="-22"/>
              <w:jc w:val="both"/>
            </w:pPr>
            <w:r w:rsidRPr="008E3F16">
              <w:t>Energetska usluga  javne rasvjete</w:t>
            </w:r>
          </w:p>
        </w:tc>
        <w:tc>
          <w:tcPr>
            <w:tcW w:w="1476" w:type="dxa"/>
          </w:tcPr>
          <w:p w:rsidR="008E3F16" w:rsidRPr="008E3F16" w:rsidRDefault="008E3F16" w:rsidP="008E3F16">
            <w:pPr>
              <w:jc w:val="right"/>
            </w:pPr>
            <w:r w:rsidRPr="008E3F16">
              <w:t>150.000,00</w:t>
            </w:r>
          </w:p>
        </w:tc>
        <w:tc>
          <w:tcPr>
            <w:tcW w:w="1476" w:type="dxa"/>
          </w:tcPr>
          <w:p w:rsidR="008E3F16" w:rsidRPr="008E3F16" w:rsidRDefault="008E3F16" w:rsidP="008E3F16">
            <w:pPr>
              <w:jc w:val="right"/>
            </w:pPr>
            <w:r w:rsidRPr="008E3F16">
              <w:t>113.756,65</w:t>
            </w:r>
          </w:p>
        </w:tc>
      </w:tr>
      <w:tr w:rsidR="008E3F16" w:rsidRPr="008E3F16" w:rsidTr="00AC3D88">
        <w:trPr>
          <w:trHeight w:val="227"/>
        </w:trPr>
        <w:tc>
          <w:tcPr>
            <w:tcW w:w="2127" w:type="dxa"/>
          </w:tcPr>
          <w:p w:rsidR="008E3F16" w:rsidRPr="008E3F16" w:rsidRDefault="008E3F16" w:rsidP="008E3F16">
            <w:pPr>
              <w:ind w:left="-22"/>
              <w:jc w:val="both"/>
              <w:rPr>
                <w:i/>
              </w:rPr>
            </w:pPr>
            <w:r w:rsidRPr="008E3F16">
              <w:rPr>
                <w:i/>
              </w:rPr>
              <w:t>Aktivnost A100010</w:t>
            </w:r>
          </w:p>
        </w:tc>
        <w:tc>
          <w:tcPr>
            <w:tcW w:w="4207" w:type="dxa"/>
          </w:tcPr>
          <w:p w:rsidR="008E3F16" w:rsidRPr="008E3F16" w:rsidRDefault="008E3F16" w:rsidP="008E3F16">
            <w:pPr>
              <w:ind w:left="-22"/>
              <w:jc w:val="both"/>
            </w:pPr>
            <w:r w:rsidRPr="008E3F16">
              <w:t>Postavljanje ormara javne rasvjete</w:t>
            </w:r>
          </w:p>
        </w:tc>
        <w:tc>
          <w:tcPr>
            <w:tcW w:w="1476" w:type="dxa"/>
          </w:tcPr>
          <w:p w:rsidR="008E3F16" w:rsidRPr="008E3F16" w:rsidRDefault="008E3F16" w:rsidP="008E3F16">
            <w:pPr>
              <w:jc w:val="right"/>
            </w:pPr>
            <w:r w:rsidRPr="008E3F16">
              <w:t>10.000,00</w:t>
            </w:r>
          </w:p>
        </w:tc>
        <w:tc>
          <w:tcPr>
            <w:tcW w:w="1476" w:type="dxa"/>
          </w:tcPr>
          <w:p w:rsidR="008E3F16" w:rsidRPr="008E3F16" w:rsidRDefault="008E3F16" w:rsidP="008E3F16">
            <w:pPr>
              <w:jc w:val="right"/>
            </w:pPr>
            <w:r w:rsidRPr="008E3F16">
              <w:t>0,00</w:t>
            </w:r>
          </w:p>
        </w:tc>
      </w:tr>
      <w:tr w:rsidR="008E3F16" w:rsidRPr="008E3F16" w:rsidTr="00AC3D88">
        <w:trPr>
          <w:trHeight w:val="227"/>
        </w:trPr>
        <w:tc>
          <w:tcPr>
            <w:tcW w:w="2127" w:type="dxa"/>
          </w:tcPr>
          <w:p w:rsidR="008E3F16" w:rsidRPr="008E3F16" w:rsidRDefault="008E3F16" w:rsidP="008E3F16">
            <w:pPr>
              <w:ind w:left="-22"/>
              <w:jc w:val="both"/>
              <w:rPr>
                <w:i/>
              </w:rPr>
            </w:pPr>
            <w:r w:rsidRPr="008E3F16">
              <w:rPr>
                <w:i/>
              </w:rPr>
              <w:t>Aktivnost A100011</w:t>
            </w:r>
          </w:p>
        </w:tc>
        <w:tc>
          <w:tcPr>
            <w:tcW w:w="4207" w:type="dxa"/>
          </w:tcPr>
          <w:p w:rsidR="008E3F16" w:rsidRPr="008E3F16" w:rsidRDefault="008E3F16" w:rsidP="008E3F16">
            <w:pPr>
              <w:ind w:left="-22"/>
              <w:jc w:val="both"/>
            </w:pPr>
            <w:r w:rsidRPr="008E3F16">
              <w:t>Električna energija za javnu rasvjetu</w:t>
            </w:r>
          </w:p>
        </w:tc>
        <w:tc>
          <w:tcPr>
            <w:tcW w:w="1476" w:type="dxa"/>
          </w:tcPr>
          <w:p w:rsidR="008E3F16" w:rsidRPr="008E3F16" w:rsidRDefault="008E3F16" w:rsidP="008E3F16">
            <w:pPr>
              <w:jc w:val="right"/>
            </w:pPr>
            <w:r w:rsidRPr="008E3F16">
              <w:t>455.000,00</w:t>
            </w:r>
          </w:p>
        </w:tc>
        <w:tc>
          <w:tcPr>
            <w:tcW w:w="1476" w:type="dxa"/>
          </w:tcPr>
          <w:p w:rsidR="008E3F16" w:rsidRPr="008E3F16" w:rsidRDefault="008E3F16" w:rsidP="008E3F16">
            <w:pPr>
              <w:jc w:val="right"/>
            </w:pPr>
            <w:r w:rsidRPr="008E3F16">
              <w:t>351.380,22</w:t>
            </w:r>
          </w:p>
        </w:tc>
      </w:tr>
      <w:tr w:rsidR="008E3F16" w:rsidRPr="008E3F16" w:rsidTr="00AC3D88">
        <w:trPr>
          <w:trHeight w:val="227"/>
        </w:trPr>
        <w:tc>
          <w:tcPr>
            <w:tcW w:w="2127" w:type="dxa"/>
          </w:tcPr>
          <w:p w:rsidR="008E3F16" w:rsidRPr="008E3F16" w:rsidRDefault="008E3F16" w:rsidP="008E3F16">
            <w:pPr>
              <w:ind w:left="-22"/>
              <w:jc w:val="both"/>
              <w:rPr>
                <w:i/>
              </w:rPr>
            </w:pPr>
            <w:r w:rsidRPr="008E3F16">
              <w:rPr>
                <w:i/>
              </w:rPr>
              <w:t xml:space="preserve">Aktivnost A100012    </w:t>
            </w:r>
          </w:p>
        </w:tc>
        <w:tc>
          <w:tcPr>
            <w:tcW w:w="4207" w:type="dxa"/>
          </w:tcPr>
          <w:p w:rsidR="008E3F16" w:rsidRPr="008E3F16" w:rsidRDefault="008E3F16" w:rsidP="008E3F16">
            <w:pPr>
              <w:ind w:left="-22"/>
              <w:jc w:val="both"/>
            </w:pPr>
            <w:r w:rsidRPr="008E3F16">
              <w:t>Održavanje nerazvrstanih cesta</w:t>
            </w:r>
          </w:p>
        </w:tc>
        <w:tc>
          <w:tcPr>
            <w:tcW w:w="1476" w:type="dxa"/>
          </w:tcPr>
          <w:p w:rsidR="008E3F16" w:rsidRPr="008E3F16" w:rsidRDefault="008E3F16" w:rsidP="008E3F16">
            <w:pPr>
              <w:jc w:val="right"/>
            </w:pPr>
            <w:r w:rsidRPr="008E3F16">
              <w:t>290.000,00</w:t>
            </w:r>
          </w:p>
        </w:tc>
        <w:tc>
          <w:tcPr>
            <w:tcW w:w="1476" w:type="dxa"/>
          </w:tcPr>
          <w:p w:rsidR="008E3F16" w:rsidRPr="008E3F16" w:rsidRDefault="008E3F16" w:rsidP="008E3F16">
            <w:pPr>
              <w:jc w:val="right"/>
            </w:pPr>
            <w:r w:rsidRPr="008E3F16">
              <w:t>286.982,50</w:t>
            </w:r>
          </w:p>
        </w:tc>
      </w:tr>
    </w:tbl>
    <w:p w:rsidR="008E3F16" w:rsidRPr="008E3F16" w:rsidRDefault="008E3F16" w:rsidP="008E3F16">
      <w:pPr>
        <w:jc w:val="both"/>
        <w:rPr>
          <w:rFonts w:eastAsia="Calibri"/>
        </w:rPr>
      </w:pPr>
      <w:r w:rsidRPr="008E3F16">
        <w:rPr>
          <w:rFonts w:eastAsia="Calibri"/>
        </w:rPr>
        <w:t xml:space="preserve"> </w:t>
      </w:r>
    </w:p>
    <w:p w:rsidR="008E3F16" w:rsidRPr="008E3F16" w:rsidRDefault="008E3F16" w:rsidP="008E3F16">
      <w:pPr>
        <w:jc w:val="both"/>
        <w:rPr>
          <w:rFonts w:eastAsia="Calibri"/>
        </w:rPr>
      </w:pPr>
      <w:r w:rsidRPr="008E3F16">
        <w:t xml:space="preserve">Člankom 74. Zakona o komunalnom gospodarstvu („Narodne novine“ broj 68/18,110/18,32/20)  propisana je obveza da gradonačelnik  podnosi  predsjedničkom tijelu jedinice lokalne samouprave izvješće o izvršenju programa  održavanja komunalne infrastrukture za prethodnu godinu i to istodobni s izvješćem o izvršenju proračuna jedinice lokalne samouprave. Stoga slijedi da  navedeni  Program kroz Aktivnosti trebaju biti obrazloženi kroz samo Izvješće osim </w:t>
      </w:r>
      <w:r w:rsidRPr="008E3F16">
        <w:rPr>
          <w:rFonts w:eastAsia="Calibri"/>
        </w:rPr>
        <w:t xml:space="preserve"> </w:t>
      </w:r>
      <w:r w:rsidRPr="008E3F16">
        <w:rPr>
          <w:i/>
        </w:rPr>
        <w:t xml:space="preserve">Aktivnost A100009 Postavljanje ormara javne rasvjete </w:t>
      </w:r>
      <w:r w:rsidRPr="008E3F16">
        <w:t xml:space="preserve">koji  nije uključen u   važeći Program objavljen u službenom glasniku 6/20, a čije izvršenje iznosi 0,00 kuna. </w:t>
      </w:r>
    </w:p>
    <w:p w:rsidR="008E3F16" w:rsidRPr="008E3F16" w:rsidRDefault="008E3F16" w:rsidP="008E3F16">
      <w:pPr>
        <w:jc w:val="both"/>
        <w:rPr>
          <w:rFonts w:eastAsia="Calibri"/>
        </w:rPr>
      </w:pPr>
    </w:p>
    <w:p w:rsidR="008E3F16" w:rsidRPr="008E3F16" w:rsidRDefault="008E3F16" w:rsidP="008E3F16">
      <w:pPr>
        <w:jc w:val="both"/>
        <w:rPr>
          <w:rFonts w:eastAsia="Calibri"/>
        </w:rPr>
      </w:pPr>
      <w:r w:rsidRPr="008E3F16">
        <w:rPr>
          <w:rFonts w:eastAsia="Calibri"/>
          <w:b/>
        </w:rPr>
        <w:t xml:space="preserve">     Program 1002 Građenje objekata i uređaja komunalne infrastrukture </w:t>
      </w:r>
      <w:r w:rsidRPr="008E3F16">
        <w:rPr>
          <w:rFonts w:eastAsia="Calibri"/>
        </w:rPr>
        <w:t xml:space="preserve"> planiran je u iznosu od 670.000,00 kuna, a izvršen u iznosu od 86.462,50 kuna ili 12,90% plana iz izvora Prihodi  za posebne namjene  i to temeljem Programa gradnje objekata i uređaja komunalne infrastrukture  na području Grada Paga za 2020. godinu („Službeni glasnik Grada Paga“ broj 2/20, 6/20) kroz slijedeće Kapitalne projekte:</w:t>
      </w:r>
    </w:p>
    <w:p w:rsidR="008E3F16" w:rsidRPr="008E3F16" w:rsidRDefault="008E3F16" w:rsidP="008E3F16">
      <w:pPr>
        <w:jc w:val="both"/>
        <w:rPr>
          <w:rFonts w:eastAsia="Calibri"/>
        </w:rPr>
      </w:pPr>
    </w:p>
    <w:tbl>
      <w:tblPr>
        <w:tblW w:w="9072" w:type="dxa"/>
        <w:tblLook w:val="01E0" w:firstRow="1" w:lastRow="1" w:firstColumn="1" w:lastColumn="1" w:noHBand="0" w:noVBand="0"/>
      </w:tblPr>
      <w:tblGrid>
        <w:gridCol w:w="2977"/>
        <w:gridCol w:w="3357"/>
        <w:gridCol w:w="1476"/>
        <w:gridCol w:w="1262"/>
      </w:tblGrid>
      <w:tr w:rsidR="008E3F16" w:rsidRPr="008E3F16" w:rsidTr="00AC3D88">
        <w:trPr>
          <w:trHeight w:val="227"/>
        </w:trPr>
        <w:tc>
          <w:tcPr>
            <w:tcW w:w="2977" w:type="dxa"/>
          </w:tcPr>
          <w:p w:rsidR="008E3F16" w:rsidRPr="008E3F16" w:rsidRDefault="008E3F16" w:rsidP="008E3F16">
            <w:pPr>
              <w:jc w:val="both"/>
            </w:pPr>
          </w:p>
        </w:tc>
        <w:tc>
          <w:tcPr>
            <w:tcW w:w="3357" w:type="dxa"/>
          </w:tcPr>
          <w:p w:rsidR="008E3F16" w:rsidRPr="008E3F16" w:rsidRDefault="008E3F16" w:rsidP="008E3F16">
            <w:pPr>
              <w:jc w:val="both"/>
            </w:pPr>
          </w:p>
        </w:tc>
        <w:tc>
          <w:tcPr>
            <w:tcW w:w="1476" w:type="dxa"/>
            <w:tcBorders>
              <w:bottom w:val="single" w:sz="4" w:space="0" w:color="auto"/>
            </w:tcBorders>
          </w:tcPr>
          <w:p w:rsidR="008E3F16" w:rsidRPr="008E3F16" w:rsidRDefault="008E3F16" w:rsidP="008E3F16">
            <w:pPr>
              <w:jc w:val="center"/>
            </w:pPr>
            <w:r w:rsidRPr="008E3F16">
              <w:t>Planirano</w:t>
            </w:r>
          </w:p>
        </w:tc>
        <w:tc>
          <w:tcPr>
            <w:tcW w:w="1262" w:type="dxa"/>
            <w:tcBorders>
              <w:bottom w:val="single" w:sz="4" w:space="0" w:color="auto"/>
            </w:tcBorders>
          </w:tcPr>
          <w:p w:rsidR="008E3F16" w:rsidRPr="008E3F16" w:rsidRDefault="008E3F16" w:rsidP="008E3F16">
            <w:pPr>
              <w:jc w:val="center"/>
            </w:pPr>
            <w:r w:rsidRPr="008E3F16">
              <w:t>Izvršeno</w:t>
            </w:r>
          </w:p>
        </w:tc>
      </w:tr>
      <w:tr w:rsidR="008E3F16" w:rsidRPr="008E3F16" w:rsidTr="00AC3D88">
        <w:trPr>
          <w:trHeight w:val="227"/>
        </w:trPr>
        <w:tc>
          <w:tcPr>
            <w:tcW w:w="2977" w:type="dxa"/>
          </w:tcPr>
          <w:p w:rsidR="008E3F16" w:rsidRPr="008E3F16" w:rsidRDefault="008E3F16" w:rsidP="008E3F16">
            <w:pPr>
              <w:jc w:val="both"/>
              <w:rPr>
                <w:i/>
              </w:rPr>
            </w:pPr>
            <w:r w:rsidRPr="008E3F16">
              <w:rPr>
                <w:i/>
              </w:rPr>
              <w:t>Kapitalni projekt K100002</w:t>
            </w:r>
          </w:p>
        </w:tc>
        <w:tc>
          <w:tcPr>
            <w:tcW w:w="3357" w:type="dxa"/>
          </w:tcPr>
          <w:p w:rsidR="008E3F16" w:rsidRPr="008E3F16" w:rsidRDefault="008E3F16" w:rsidP="008E3F16">
            <w:pPr>
              <w:jc w:val="both"/>
            </w:pPr>
            <w:r w:rsidRPr="008E3F16">
              <w:t>Izgradnja nove javne rasvjete</w:t>
            </w:r>
          </w:p>
        </w:tc>
        <w:tc>
          <w:tcPr>
            <w:tcW w:w="1476" w:type="dxa"/>
            <w:tcBorders>
              <w:top w:val="single" w:sz="4" w:space="0" w:color="auto"/>
            </w:tcBorders>
          </w:tcPr>
          <w:p w:rsidR="008E3F16" w:rsidRPr="008E3F16" w:rsidRDefault="008E3F16" w:rsidP="008E3F16">
            <w:pPr>
              <w:jc w:val="right"/>
            </w:pPr>
            <w:r w:rsidRPr="008E3F16">
              <w:t>220.000,00</w:t>
            </w:r>
          </w:p>
        </w:tc>
        <w:tc>
          <w:tcPr>
            <w:tcW w:w="1262" w:type="dxa"/>
            <w:tcBorders>
              <w:top w:val="single" w:sz="4" w:space="0" w:color="auto"/>
            </w:tcBorders>
          </w:tcPr>
          <w:p w:rsidR="008E3F16" w:rsidRPr="008E3F16" w:rsidRDefault="008E3F16" w:rsidP="008E3F16">
            <w:pPr>
              <w:jc w:val="right"/>
            </w:pPr>
            <w:r w:rsidRPr="008E3F16">
              <w:t>7.200,00</w:t>
            </w:r>
          </w:p>
        </w:tc>
      </w:tr>
      <w:tr w:rsidR="008E3F16" w:rsidRPr="008E3F16" w:rsidTr="00AC3D88">
        <w:trPr>
          <w:trHeight w:val="227"/>
        </w:trPr>
        <w:tc>
          <w:tcPr>
            <w:tcW w:w="2977" w:type="dxa"/>
          </w:tcPr>
          <w:p w:rsidR="008E3F16" w:rsidRPr="008E3F16" w:rsidRDefault="008E3F16" w:rsidP="008E3F16">
            <w:pPr>
              <w:jc w:val="both"/>
              <w:rPr>
                <w:i/>
              </w:rPr>
            </w:pPr>
            <w:r w:rsidRPr="008E3F16">
              <w:rPr>
                <w:i/>
              </w:rPr>
              <w:t>Kapitalni projekt K100003</w:t>
            </w:r>
          </w:p>
        </w:tc>
        <w:tc>
          <w:tcPr>
            <w:tcW w:w="3357" w:type="dxa"/>
          </w:tcPr>
          <w:p w:rsidR="008E3F16" w:rsidRPr="008E3F16" w:rsidRDefault="008E3F16" w:rsidP="008E3F16">
            <w:pPr>
              <w:jc w:val="both"/>
            </w:pPr>
            <w:r w:rsidRPr="008E3F16">
              <w:t>Izgradnja sustava odvodnih kanala</w:t>
            </w:r>
          </w:p>
        </w:tc>
        <w:tc>
          <w:tcPr>
            <w:tcW w:w="1476" w:type="dxa"/>
          </w:tcPr>
          <w:p w:rsidR="008E3F16" w:rsidRPr="008E3F16" w:rsidRDefault="008E3F16" w:rsidP="008E3F16">
            <w:pPr>
              <w:jc w:val="right"/>
            </w:pPr>
            <w:r w:rsidRPr="008E3F16">
              <w:t>100.000,00</w:t>
            </w:r>
          </w:p>
        </w:tc>
        <w:tc>
          <w:tcPr>
            <w:tcW w:w="1262" w:type="dxa"/>
          </w:tcPr>
          <w:p w:rsidR="008E3F16" w:rsidRPr="008E3F16" w:rsidRDefault="008E3F16" w:rsidP="008E3F16">
            <w:pPr>
              <w:jc w:val="right"/>
            </w:pPr>
            <w:r w:rsidRPr="008E3F16">
              <w:t>0,00</w:t>
            </w:r>
          </w:p>
        </w:tc>
      </w:tr>
      <w:tr w:rsidR="008E3F16" w:rsidRPr="008E3F16" w:rsidTr="00AC3D88">
        <w:trPr>
          <w:trHeight w:val="227"/>
        </w:trPr>
        <w:tc>
          <w:tcPr>
            <w:tcW w:w="2977" w:type="dxa"/>
          </w:tcPr>
          <w:p w:rsidR="008E3F16" w:rsidRPr="008E3F16" w:rsidRDefault="008E3F16" w:rsidP="008E3F16">
            <w:pPr>
              <w:jc w:val="both"/>
              <w:rPr>
                <w:i/>
              </w:rPr>
            </w:pPr>
            <w:r w:rsidRPr="008E3F16">
              <w:rPr>
                <w:i/>
              </w:rPr>
              <w:t>Kapitalni projekt K100004</w:t>
            </w:r>
          </w:p>
        </w:tc>
        <w:tc>
          <w:tcPr>
            <w:tcW w:w="3357" w:type="dxa"/>
          </w:tcPr>
          <w:p w:rsidR="008E3F16" w:rsidRPr="008E3F16" w:rsidRDefault="008E3F16" w:rsidP="008E3F16">
            <w:pPr>
              <w:jc w:val="both"/>
            </w:pPr>
            <w:r w:rsidRPr="008E3F16">
              <w:t>Uređenje groblja</w:t>
            </w:r>
          </w:p>
        </w:tc>
        <w:tc>
          <w:tcPr>
            <w:tcW w:w="1476" w:type="dxa"/>
          </w:tcPr>
          <w:p w:rsidR="008E3F16" w:rsidRPr="008E3F16" w:rsidRDefault="008E3F16" w:rsidP="008E3F16">
            <w:pPr>
              <w:jc w:val="right"/>
            </w:pPr>
            <w:r w:rsidRPr="008E3F16">
              <w:t>350.000,00</w:t>
            </w:r>
          </w:p>
        </w:tc>
        <w:tc>
          <w:tcPr>
            <w:tcW w:w="1262" w:type="dxa"/>
          </w:tcPr>
          <w:p w:rsidR="008E3F16" w:rsidRPr="008E3F16" w:rsidRDefault="008E3F16" w:rsidP="008E3F16">
            <w:pPr>
              <w:jc w:val="right"/>
            </w:pPr>
            <w:r w:rsidRPr="008E3F16">
              <w:t>79.262,50</w:t>
            </w:r>
          </w:p>
        </w:tc>
      </w:tr>
    </w:tbl>
    <w:p w:rsidR="008E3F16" w:rsidRPr="008E3F16" w:rsidRDefault="008E3F16" w:rsidP="008E3F16">
      <w:pPr>
        <w:jc w:val="both"/>
        <w:rPr>
          <w:rFonts w:eastAsia="Calibri"/>
        </w:rPr>
      </w:pPr>
    </w:p>
    <w:p w:rsidR="008E3F16" w:rsidRPr="008E3F16" w:rsidRDefault="008E3F16" w:rsidP="008E3F16">
      <w:pPr>
        <w:jc w:val="both"/>
        <w:rPr>
          <w:rFonts w:eastAsia="Calibri"/>
          <w:b/>
        </w:rPr>
      </w:pPr>
      <w:r w:rsidRPr="008E3F16">
        <w:rPr>
          <w:rFonts w:eastAsia="Calibri"/>
        </w:rPr>
        <w:t xml:space="preserve">Program gradnje objekata i uređaja komunalne infrastrukture  na području Grada Paga za 2020. godinu uključuje i </w:t>
      </w:r>
      <w:r w:rsidRPr="008E3F16">
        <w:rPr>
          <w:rFonts w:eastAsia="Calibri"/>
          <w:b/>
        </w:rPr>
        <w:t xml:space="preserve">Program 1005  Nerazvrstane ceste  </w:t>
      </w:r>
      <w:r w:rsidRPr="008E3F16">
        <w:rPr>
          <w:rFonts w:eastAsia="Calibri"/>
        </w:rPr>
        <w:t xml:space="preserve"> planiran   u iznosu od 485.000,00 kuna, a  izvršen u iznosu od 52.450,00 kuna iz izvora Prihodi za posebne namjene kroz </w:t>
      </w:r>
      <w:r w:rsidRPr="008E3F16">
        <w:rPr>
          <w:rFonts w:eastAsia="Calibri"/>
          <w:i/>
        </w:rPr>
        <w:t>Kapi</w:t>
      </w:r>
      <w:r w:rsidR="00856F29">
        <w:rPr>
          <w:rFonts w:eastAsia="Calibri"/>
          <w:i/>
        </w:rPr>
        <w:t>talni projekt  K100001 Izgradnja</w:t>
      </w:r>
      <w:r w:rsidRPr="008E3F16">
        <w:rPr>
          <w:rFonts w:eastAsia="Calibri"/>
          <w:i/>
        </w:rPr>
        <w:t xml:space="preserve"> i uređenje nerazvrstanih cesta</w:t>
      </w:r>
      <w:r w:rsidRPr="008E3F16">
        <w:rPr>
          <w:rFonts w:eastAsia="Calibri"/>
          <w:b/>
        </w:rPr>
        <w:t xml:space="preserve">. </w:t>
      </w:r>
    </w:p>
    <w:p w:rsidR="008E3F16" w:rsidRPr="008E3F16" w:rsidRDefault="008E3F16" w:rsidP="008E3F16">
      <w:pPr>
        <w:jc w:val="both"/>
        <w:rPr>
          <w:rFonts w:eastAsia="Calibri"/>
          <w:b/>
        </w:rPr>
      </w:pPr>
    </w:p>
    <w:p w:rsidR="008E3F16" w:rsidRPr="008E3F16" w:rsidRDefault="008E3F16" w:rsidP="008E3F16">
      <w:pPr>
        <w:jc w:val="both"/>
        <w:rPr>
          <w:rFonts w:eastAsia="Calibri"/>
          <w:b/>
        </w:rPr>
      </w:pPr>
      <w:r w:rsidRPr="008E3F16">
        <w:t>Člankom 71. Zakona o komunalnom gospodarstvu („Narodne novine“ broj 68/18,110/18,32/20)  propisana je obveza da gradonačelnik  podnosi  predsjedničkom tijelu jedinice lokalne samouprave izvješće o izvršenju programa  građenja komunalne infrastrukture za prethodnu godinu i to istodobni s izvješćem o izvršenju proračuna jedinice lokalne samouprave te isti objavljuje  u službenom glasniku. Obrazloženje  izvršenja  Programa 1002 i 1005  kroz Aktivnosti  odnosno Kapitalnih projekata   trebali bi biti obrazloženi kroz samo Izvješće.</w:t>
      </w:r>
    </w:p>
    <w:p w:rsidR="008E3F16" w:rsidRPr="008E3F16" w:rsidRDefault="008E3F16" w:rsidP="008E3F16">
      <w:pPr>
        <w:jc w:val="both"/>
        <w:rPr>
          <w:rFonts w:eastAsia="Calibri"/>
          <w:b/>
        </w:rPr>
      </w:pPr>
    </w:p>
    <w:p w:rsidR="008E3F16" w:rsidRPr="008E3F16" w:rsidRDefault="008E3F16" w:rsidP="008E3F16">
      <w:pPr>
        <w:jc w:val="both"/>
      </w:pPr>
      <w:r w:rsidRPr="008E3F16">
        <w:rPr>
          <w:b/>
        </w:rPr>
        <w:t xml:space="preserve">     Program 1007 Održavanje i uređenje javnih građevina i prostora Grada </w:t>
      </w:r>
      <w:r w:rsidRPr="008E3F16">
        <w:t xml:space="preserve"> od planiranih 330.000,00 kuna izvršen je u iznosu od 162.662,58 kuna odnosno 49,29% planiranog sa  ciljem da se  produži vijek uporabe, poboljša funkcionalnost  imovine  i  obnovi  devastirana imovina.  Izvršenje  je provedeno kroz  </w:t>
      </w:r>
      <w:r w:rsidRPr="008E3F16">
        <w:rPr>
          <w:i/>
        </w:rPr>
        <w:t>Aktivnost A100001</w:t>
      </w:r>
      <w:r w:rsidRPr="008E3F16">
        <w:t xml:space="preserve"> Održavanje i uređenje gradskih prostora izvršen je u iznosu od 162.662,58 kuna  i uključuje </w:t>
      </w:r>
      <w:r w:rsidRPr="008E3F16">
        <w:rPr>
          <w:i/>
        </w:rPr>
        <w:t>Rashodi za materijal i energiju</w:t>
      </w:r>
      <w:r w:rsidRPr="008E3F16">
        <w:t xml:space="preserve">  u iznosu od 270,98 kuna (nabava vodokotlića), </w:t>
      </w:r>
      <w:r w:rsidRPr="008E3F16">
        <w:rPr>
          <w:i/>
        </w:rPr>
        <w:t>Rashodi za usluge</w:t>
      </w:r>
      <w:r w:rsidRPr="008E3F16">
        <w:t xml:space="preserve"> u iznosu od 162.391,60 kuna   </w:t>
      </w:r>
      <w:r w:rsidRPr="008E3F16">
        <w:lastRenderedPageBreak/>
        <w:t xml:space="preserve">(održavanje javnog javog wc-a za tekuću godinu, sanacija  prostorija županijskih ureda,  popravak krova na zgradama Knežev dvor, MO Pag,  uređenje zgrade stare kuglane – Veslačkog kluba Pag…).      </w:t>
      </w:r>
    </w:p>
    <w:p w:rsidR="008E3F16" w:rsidRPr="008E3F16" w:rsidRDefault="008E3F16" w:rsidP="008E3F16">
      <w:pPr>
        <w:jc w:val="both"/>
        <w:rPr>
          <w:rFonts w:eastAsia="Calibri"/>
          <w:b/>
        </w:rPr>
      </w:pPr>
    </w:p>
    <w:p w:rsidR="008E3F16" w:rsidRPr="008E3F16" w:rsidRDefault="008E3F16" w:rsidP="008E3F16">
      <w:pPr>
        <w:jc w:val="both"/>
      </w:pPr>
      <w:r w:rsidRPr="008E3F16">
        <w:rPr>
          <w:b/>
        </w:rPr>
        <w:t xml:space="preserve">     Program 1008 Upravljanje imovinom </w:t>
      </w:r>
      <w:r w:rsidRPr="008E3F16">
        <w:t xml:space="preserve"> izvršen je u iznosu od 212.500,00 kuna od planiranih 338.300,00 kuna odnosno 62,81% planiranog  kroz </w:t>
      </w:r>
      <w:r w:rsidRPr="008E3F16">
        <w:rPr>
          <w:i/>
        </w:rPr>
        <w:t xml:space="preserve">Aktivnost A10001 Programska rješenja upravljanja imovinom </w:t>
      </w:r>
      <w:r w:rsidRPr="008E3F16">
        <w:rPr>
          <w:b/>
          <w:i/>
        </w:rPr>
        <w:t xml:space="preserve"> </w:t>
      </w:r>
      <w:r w:rsidRPr="008E3F16">
        <w:t>za usluge  vizualizacije analize nekretnina po stanju u katastru i zemljišnim knjigama, analize programa raspolaganja poljoprivrednim zemljištem i pripreme podataka za donošenje odluke o nerazvrstanim cestama na području Grada Paga.</w:t>
      </w:r>
    </w:p>
    <w:p w:rsidR="008E3F16" w:rsidRPr="008E3F16" w:rsidRDefault="008E3F16" w:rsidP="008E3F16">
      <w:pPr>
        <w:jc w:val="both"/>
      </w:pPr>
    </w:p>
    <w:p w:rsidR="008E3F16" w:rsidRPr="008E3F16" w:rsidRDefault="008E3F16" w:rsidP="008E3F16">
      <w:pPr>
        <w:jc w:val="both"/>
      </w:pPr>
      <w:r w:rsidRPr="008E3F16">
        <w:rPr>
          <w:b/>
        </w:rPr>
        <w:t xml:space="preserve">     Program 1009 Preventivne mjere  zaštita stanovništva i zbrinjavanje životinja</w:t>
      </w:r>
      <w:r w:rsidRPr="008E3F16">
        <w:t xml:space="preserve"> izvršen je u 57,01% iznosu planiranog  iz izvora Opći prihodi i primici  kroz </w:t>
      </w:r>
      <w:r w:rsidRPr="008E3F16">
        <w:rPr>
          <w:i/>
        </w:rPr>
        <w:t xml:space="preserve">Aktivnost A100001 Mjere deratizacije i dezinsekcije  </w:t>
      </w:r>
      <w:r w:rsidRPr="008E3F16">
        <w:t>za obavljenu uslugu obvezne  preventivne deratizacije  i dezinsekcije na području Grada  u tijeku 2020. godine od strane Ciklon d.o.o. (lercicidno tretiranje medija pogodnih za razvoj komaraca, adulticidna dezinsekcija javnih površina toplotnim zamagljivanjem, dvije deratizacije), stručnog nadzora nad provedbom  navedenih usluga  Zavoda za javno zdravstvo Zadar.</w:t>
      </w:r>
    </w:p>
    <w:p w:rsidR="008E3F16" w:rsidRPr="008E3F16" w:rsidRDefault="008E3F16" w:rsidP="008E3F16">
      <w:pPr>
        <w:jc w:val="both"/>
      </w:pPr>
    </w:p>
    <w:p w:rsidR="008E3F16" w:rsidRPr="008E3F16" w:rsidRDefault="008E3F16" w:rsidP="008E3F16">
      <w:pPr>
        <w:jc w:val="both"/>
      </w:pPr>
    </w:p>
    <w:p w:rsidR="008E3F16" w:rsidRPr="008E3F16" w:rsidRDefault="008E3F16" w:rsidP="008E3F16">
      <w:pPr>
        <w:jc w:val="both"/>
      </w:pPr>
    </w:p>
    <w:p w:rsidR="008E3F16" w:rsidRPr="008E3F16" w:rsidRDefault="008E3F16" w:rsidP="008E3F16">
      <w:pPr>
        <w:jc w:val="both"/>
        <w:rPr>
          <w:rFonts w:eastAsia="Calibri"/>
          <w:b/>
          <w:i/>
        </w:rPr>
      </w:pPr>
      <w:r w:rsidRPr="008E3F16">
        <w:rPr>
          <w:rFonts w:eastAsia="Calibri"/>
          <w:b/>
          <w:i/>
        </w:rPr>
        <w:t xml:space="preserve">Razdjel 005 UPRAVNI ODJEL ZA PROSTORNO  UREĐENJE I GOSPODARSTVO   </w:t>
      </w:r>
    </w:p>
    <w:p w:rsidR="008E3F16" w:rsidRPr="008E3F16" w:rsidRDefault="008E3F16" w:rsidP="008E3F16">
      <w:pPr>
        <w:jc w:val="both"/>
        <w:rPr>
          <w:rFonts w:eastAsia="Calibri"/>
          <w:b/>
          <w:i/>
        </w:rPr>
      </w:pPr>
    </w:p>
    <w:p w:rsidR="008E3F16" w:rsidRPr="008E3F16" w:rsidRDefault="008E3F16" w:rsidP="008E3F16">
      <w:pPr>
        <w:jc w:val="both"/>
        <w:rPr>
          <w:rFonts w:eastAsia="Calibri"/>
        </w:rPr>
      </w:pPr>
      <w:r w:rsidRPr="008E3F16">
        <w:rPr>
          <w:rFonts w:eastAsia="Calibri"/>
        </w:rPr>
        <w:t xml:space="preserve">Rashodi ovog  Razdjela planirani su u iznosu od 14.599.500,00 kuna, a izvršeni su u iznosu od 7.471.107,84 kuna ili 51,17% plana  za 2020. godinu </w:t>
      </w:r>
      <w:r w:rsidR="00856F29">
        <w:rPr>
          <w:rFonts w:eastAsia="Calibri"/>
        </w:rPr>
        <w:t xml:space="preserve">i to </w:t>
      </w:r>
      <w:r w:rsidRPr="008E3F16">
        <w:rPr>
          <w:rFonts w:eastAsia="Calibri"/>
        </w:rPr>
        <w:t>iz Izvora 1.1. Opći prihodi i primici 3.209.564,14 kuna, Izvora 4.1. Prihodi za posebne namjene 273.547,00 kuna, Izvora 4.2. Prihodi za posebne namjene – Komunalni doprinos 1.502.761,79 kuna, Izvora 4.4. Prihodi za posebne namjene – Turistička pristojba 100.000,00 kuna,  Izvora 5.1. Pomoći 2.003.013,76 kuna  i Izvora 9.1.  Prihod od prodaje nefinancijske imovine  382.221,15 kuna, te predstavljaju rashode  koji se izvršavaju kroz slijedeće programe:</w:t>
      </w:r>
    </w:p>
    <w:p w:rsidR="008E3F16" w:rsidRPr="008E3F16" w:rsidRDefault="008E3F16" w:rsidP="008E3F16">
      <w:pPr>
        <w:jc w:val="both"/>
      </w:pPr>
    </w:p>
    <w:p w:rsidR="008E3F16" w:rsidRPr="008E3F16" w:rsidRDefault="008E3F16" w:rsidP="008E3F16">
      <w:pPr>
        <w:jc w:val="both"/>
      </w:pPr>
      <w:r w:rsidRPr="008E3F16">
        <w:rPr>
          <w:rFonts w:eastAsia="Calibri"/>
          <w:b/>
        </w:rPr>
        <w:t xml:space="preserve">     Program 1000 Priprema i donošenje akata iz djelokruga tijela</w:t>
      </w:r>
      <w:r w:rsidRPr="008E3F16">
        <w:rPr>
          <w:rFonts w:eastAsia="Calibri"/>
        </w:rPr>
        <w:t xml:space="preserve">  ima za cilj poboljšati uvjete rada   ovog Odjela</w:t>
      </w:r>
      <w:r w:rsidRPr="008E3F16">
        <w:rPr>
          <w:rFonts w:eastAsia="Calibri"/>
          <w:b/>
        </w:rPr>
        <w:t xml:space="preserve">   </w:t>
      </w:r>
      <w:r w:rsidRPr="008E3F16">
        <w:rPr>
          <w:rFonts w:eastAsia="Calibri"/>
        </w:rPr>
        <w:t>te</w:t>
      </w:r>
      <w:r w:rsidRPr="008E3F16">
        <w:rPr>
          <w:rFonts w:eastAsia="Calibri"/>
          <w:b/>
        </w:rPr>
        <w:t xml:space="preserve">  </w:t>
      </w:r>
      <w:r w:rsidRPr="008E3F16">
        <w:rPr>
          <w:rFonts w:eastAsia="Calibri"/>
        </w:rPr>
        <w:t xml:space="preserve">podmiriti rashode za redovno funkcioniranje. Program je planiran   u iznosu od 1.193.800,00 kuna, a izvršen u iznosu od 1.075.151,20 kuna  odnosno 90,06% i to iz izvora  Opći prihodi i primici – 1.071.329,28 kn i izvora Pomoći – 3.821,92 kn. </w:t>
      </w:r>
      <w:r w:rsidRPr="008E3F16">
        <w:t>Unutar Programa  izvršeni su rashodi  kroz</w:t>
      </w:r>
    </w:p>
    <w:p w:rsidR="008E3F16" w:rsidRPr="008E3F16" w:rsidRDefault="008E3F16" w:rsidP="008E3F16">
      <w:pPr>
        <w:jc w:val="both"/>
        <w:rPr>
          <w:rFonts w:eastAsia="Calibri"/>
        </w:rPr>
      </w:pPr>
      <w:r w:rsidRPr="008E3F16">
        <w:rPr>
          <w:i/>
        </w:rPr>
        <w:t xml:space="preserve">Aktivnosti A100001, </w:t>
      </w:r>
      <w:r w:rsidRPr="008E3F16">
        <w:t>koji se</w:t>
      </w:r>
      <w:r w:rsidRPr="008E3F16">
        <w:rPr>
          <w:rFonts w:eastAsia="Calibri"/>
        </w:rPr>
        <w:t xml:space="preserve"> odnosi  na  rashode  za zaposlene ( plaće, doprinose i materijalna prava službenika temeljem Kolektivnog ugovora za zaposlene u gradskoj upravi Grada Paga )  i to u iznosu od 973.387,43 kuna i  materijalne rashode ( službena putovanja, naknada za prijevoz, stručno usavršavanje, uredski materijal, potrošni materijal za uredske strojeve - toneri, literatura, sitan inventar, usluge mobitela,  nabava  službene odjeće,  objava natječaja) </w:t>
      </w:r>
      <w:r w:rsidRPr="008E3F16">
        <w:t xml:space="preserve">  u </w:t>
      </w:r>
      <w:r w:rsidRPr="008E3F16">
        <w:rPr>
          <w:rFonts w:eastAsia="Calibri"/>
        </w:rPr>
        <w:t>iznosu od 68.326,27 kuna.</w:t>
      </w:r>
    </w:p>
    <w:p w:rsidR="008E3F16" w:rsidRPr="008E3F16" w:rsidRDefault="008E3F16" w:rsidP="008E3F16">
      <w:pPr>
        <w:jc w:val="both"/>
        <w:rPr>
          <w:rFonts w:eastAsia="Calibri"/>
        </w:rPr>
      </w:pPr>
      <w:r w:rsidRPr="008E3F16">
        <w:rPr>
          <w:i/>
        </w:rPr>
        <w:t xml:space="preserve">Aktivnosti A100002 </w:t>
      </w:r>
      <w:r w:rsidRPr="008E3F16">
        <w:rPr>
          <w:rFonts w:eastAsia="Calibri"/>
        </w:rPr>
        <w:t xml:space="preserve">  uključuju  ostale rashode  odjela izvršene  u iznosu od  33.437,50 kuna, a odnose se na  rashode najma programskog rješenja „PREO-RED“ prometno redarstvo – 2.406,25 kn, korištenje (implementacije) i održavanje informacijskog sustava „ReidS“  (parkiranje)  - 31.031,25 kn.  </w:t>
      </w:r>
    </w:p>
    <w:p w:rsidR="008E3F16" w:rsidRPr="008E3F16" w:rsidRDefault="008E3F16" w:rsidP="008E3F16">
      <w:pPr>
        <w:jc w:val="both"/>
        <w:rPr>
          <w:rFonts w:eastAsia="Calibri"/>
        </w:rPr>
      </w:pPr>
      <w:r w:rsidRPr="008E3F16">
        <w:rPr>
          <w:rFonts w:eastAsia="Calibri"/>
        </w:rPr>
        <w:t xml:space="preserve">Sredstva iz izvora Pomoći utrošena su za rashod plaće zaposlenika koji je uključen u projekt financiran iz sredstva EU. </w:t>
      </w:r>
    </w:p>
    <w:p w:rsidR="008E3F16" w:rsidRPr="008E3F16" w:rsidRDefault="008E3F16" w:rsidP="008E3F16">
      <w:pPr>
        <w:jc w:val="both"/>
        <w:rPr>
          <w:rFonts w:eastAsia="Calibri"/>
        </w:rPr>
      </w:pPr>
    </w:p>
    <w:p w:rsidR="008E3F16" w:rsidRPr="008E3F16" w:rsidRDefault="008E3F16" w:rsidP="008E3F16">
      <w:pPr>
        <w:jc w:val="both"/>
        <w:rPr>
          <w:szCs w:val="20"/>
        </w:rPr>
      </w:pPr>
      <w:r w:rsidRPr="008E3F16">
        <w:rPr>
          <w:b/>
          <w:color w:val="000000"/>
        </w:rPr>
        <w:t xml:space="preserve">     Program 1001  Prostorno uređenje i unapređenje stanovanja </w:t>
      </w:r>
      <w:r w:rsidRPr="008E3F16">
        <w:rPr>
          <w:color w:val="000000"/>
        </w:rPr>
        <w:t xml:space="preserve">  izvršen je u iznosu od 490.614,69 kuna od planiranih 853.000,00 kuna odnosno  57,52% planiranog i to kroz  </w:t>
      </w:r>
      <w:r w:rsidRPr="008E3F16">
        <w:rPr>
          <w:i/>
          <w:color w:val="000000"/>
        </w:rPr>
        <w:lastRenderedPageBreak/>
        <w:t>Aktivnost  A100002 Prostorno planska dokumentacija</w:t>
      </w:r>
      <w:r w:rsidRPr="008E3F16">
        <w:rPr>
          <w:rFonts w:eastAsia="Calibri"/>
        </w:rPr>
        <w:t xml:space="preserve">, a odnosi se na </w:t>
      </w:r>
      <w:r w:rsidRPr="008E3F16">
        <w:rPr>
          <w:szCs w:val="20"/>
        </w:rPr>
        <w:t xml:space="preserve"> izradu (V i VI) izmjene i dopune PPUG Pag  - 238.150,00 kn, snimanje  k.o. Košljun podloga za UPU  -52.152,19 kn,  izradu UPU   dijela naselja Košljun -137.812,50 kn i izradu Studija  strateške procjene  utjecaja na okoliš  te ocjenu prihvatljivosti za ekološku mrežu V Izmjene i dopune PPUG Pag -62.500,00 kn. </w:t>
      </w:r>
    </w:p>
    <w:p w:rsidR="008E3F16" w:rsidRPr="008E3F16" w:rsidRDefault="008E3F16" w:rsidP="008E3F16">
      <w:pPr>
        <w:jc w:val="both"/>
        <w:rPr>
          <w:rFonts w:eastAsia="Calibri"/>
        </w:rPr>
      </w:pPr>
    </w:p>
    <w:p w:rsidR="008E3F16" w:rsidRPr="008E3F16" w:rsidRDefault="008E3F16" w:rsidP="008E3F16">
      <w:pPr>
        <w:jc w:val="both"/>
        <w:rPr>
          <w:color w:val="000000"/>
        </w:rPr>
      </w:pPr>
      <w:r w:rsidRPr="008E3F16">
        <w:rPr>
          <w:b/>
          <w:color w:val="000000"/>
        </w:rPr>
        <w:t xml:space="preserve">     Program 1003  Gospodarstvo i turizam </w:t>
      </w:r>
      <w:r w:rsidRPr="008E3F16">
        <w:rPr>
          <w:color w:val="000000"/>
        </w:rPr>
        <w:t xml:space="preserve"> izvršen je u izvještajnom razdoblju u iznosu od 803.493,28 kuna odnosno 75,45% planiranog  kroz izvršenje slijedećih aktivnosti:</w:t>
      </w:r>
    </w:p>
    <w:p w:rsidR="008E3F16" w:rsidRPr="008E3F16" w:rsidRDefault="008E3F16" w:rsidP="008E3F16">
      <w:pPr>
        <w:jc w:val="both"/>
      </w:pPr>
      <w:r w:rsidRPr="008E3F16">
        <w:rPr>
          <w:i/>
          <w:color w:val="000000"/>
        </w:rPr>
        <w:t xml:space="preserve">Aktivnost A100001 </w:t>
      </w:r>
      <w:r w:rsidRPr="008E3F16">
        <w:rPr>
          <w:color w:val="000000"/>
        </w:rPr>
        <w:t>Subvencije, donacije i pomoći</w:t>
      </w:r>
      <w:r w:rsidRPr="008E3F16">
        <w:rPr>
          <w:i/>
          <w:color w:val="000000"/>
        </w:rPr>
        <w:t xml:space="preserve"> </w:t>
      </w:r>
      <w:r w:rsidRPr="008E3F16">
        <w:rPr>
          <w:color w:val="000000"/>
        </w:rPr>
        <w:t xml:space="preserve">  za </w:t>
      </w:r>
      <w:r w:rsidRPr="008E3F16">
        <w:t xml:space="preserve">dane  donacije u iznosu od 366.000,00 kuna  Radio Pag-u d.o.o.  s ciljem   poboljšati kvalitetu  obavljanja  djelatnosti pružanja audio medijskih usluga, usluga elektroničkih  publikacija, medijskih usluga radija i radijskog programa. </w:t>
      </w:r>
    </w:p>
    <w:p w:rsidR="008E3F16" w:rsidRPr="008E3F16" w:rsidRDefault="008E3F16" w:rsidP="008E3F16">
      <w:pPr>
        <w:jc w:val="both"/>
        <w:rPr>
          <w:color w:val="000000"/>
        </w:rPr>
      </w:pPr>
      <w:r w:rsidRPr="008E3F16">
        <w:rPr>
          <w:i/>
          <w:color w:val="000000"/>
        </w:rPr>
        <w:t xml:space="preserve">Aktivnost A100002 </w:t>
      </w:r>
      <w:r w:rsidRPr="008E3F16">
        <w:rPr>
          <w:color w:val="000000"/>
        </w:rPr>
        <w:t xml:space="preserve"> Investicijske studije i programi  izvršena je za arheološki nadzor iskopa  geomehaničkih sondi  u sklopu projekta i prenamjene samostana - Stari grad k.č. 11670 i k.č. 11671 k.o. Pag  u iznosu od 8.125,00 kn i  vodni doprinos  u iznosu od 18.689,54 kn   prema građevinskoj dozvoli za građevinu  ugostiteljsko-turističke namjene ( projekt obnove i prenamjene samostana u interpretacijski-multimedijski  centar sa smještajnim kapacitetima za potrebe razvoja arheološkog turizma).</w:t>
      </w:r>
    </w:p>
    <w:p w:rsidR="008E3F16" w:rsidRPr="008E3F16" w:rsidRDefault="008E3F16" w:rsidP="008E3F16">
      <w:pPr>
        <w:jc w:val="both"/>
        <w:rPr>
          <w:color w:val="000000"/>
        </w:rPr>
      </w:pPr>
      <w:r w:rsidRPr="008E3F16">
        <w:rPr>
          <w:i/>
          <w:color w:val="000000"/>
        </w:rPr>
        <w:t xml:space="preserve">Aktivnost A100004 </w:t>
      </w:r>
      <w:r w:rsidRPr="008E3F16">
        <w:rPr>
          <w:color w:val="000000"/>
        </w:rPr>
        <w:t>Zdravstveni turizam-valorizacija ljekovitog blata, uređenje  područja „Lokunja“  izvršen je u okviru planiranog  iznosa  sa 199.843,75 kuna   koja uključuje građevinske radove na objektu Lokunja ( pregradni zidovi, nabava i ugradnja vrata), uređenje okoliša  odnosno platoa oko objekta.</w:t>
      </w:r>
    </w:p>
    <w:p w:rsidR="008E3F16" w:rsidRPr="008E3F16" w:rsidRDefault="008E3F16" w:rsidP="008E3F16">
      <w:pPr>
        <w:jc w:val="both"/>
        <w:rPr>
          <w:color w:val="000000"/>
        </w:rPr>
      </w:pPr>
      <w:r w:rsidRPr="008E3F16">
        <w:rPr>
          <w:i/>
          <w:color w:val="000000"/>
        </w:rPr>
        <w:t xml:space="preserve">Aktivnost A100005 </w:t>
      </w:r>
      <w:r w:rsidRPr="008E3F16">
        <w:rPr>
          <w:color w:val="000000"/>
        </w:rPr>
        <w:t>Sufinanciranje  programa Turističke zajednice Grada Paga</w:t>
      </w:r>
      <w:r w:rsidRPr="008E3F16">
        <w:rPr>
          <w:i/>
          <w:color w:val="000000"/>
        </w:rPr>
        <w:t xml:space="preserve"> </w:t>
      </w:r>
      <w:r w:rsidRPr="008E3F16">
        <w:rPr>
          <w:color w:val="000000"/>
        </w:rPr>
        <w:t xml:space="preserve"> temeljm Odluke o utrošku sredstava turističke pristojbe   za 2020. godinu („Službeni glasnik Grada Paga“ broj 8/20)  sa  100.000,00 kuna.</w:t>
      </w:r>
    </w:p>
    <w:p w:rsidR="008E3F16" w:rsidRPr="008E3F16" w:rsidRDefault="008E3F16" w:rsidP="008E3F16">
      <w:pPr>
        <w:jc w:val="both"/>
        <w:rPr>
          <w:color w:val="000000"/>
        </w:rPr>
      </w:pPr>
      <w:r w:rsidRPr="008E3F16">
        <w:rPr>
          <w:i/>
          <w:color w:val="000000"/>
        </w:rPr>
        <w:t xml:space="preserve">Aktivnost A100005  </w:t>
      </w:r>
      <w:r w:rsidRPr="008E3F16">
        <w:rPr>
          <w:color w:val="000000"/>
        </w:rPr>
        <w:t>Projekt WIFI4EU izvršen je  iz izvora 5.  Pomoći u iznosu od 110.834,99 kuna   za isporučenu i instaliranu informatičku opremu za WIFI sustav  na javnim površinama  od strane  Hrvatskog telekoma d.d. sukladno Ugovoru broj B-55-1960/2020.</w:t>
      </w:r>
    </w:p>
    <w:p w:rsidR="008E3F16" w:rsidRPr="008E3F16" w:rsidRDefault="008E3F16" w:rsidP="008E3F16">
      <w:pPr>
        <w:jc w:val="both"/>
        <w:rPr>
          <w:rFonts w:eastAsia="Calibri"/>
          <w:i/>
        </w:rPr>
      </w:pPr>
      <w:r w:rsidRPr="008E3F16">
        <w:rPr>
          <w:color w:val="000000"/>
        </w:rPr>
        <w:t xml:space="preserve"> </w:t>
      </w:r>
    </w:p>
    <w:p w:rsidR="008E3F16" w:rsidRPr="008E3F16" w:rsidRDefault="008E3F16" w:rsidP="008E3F16">
      <w:pPr>
        <w:jc w:val="both"/>
      </w:pPr>
      <w:r w:rsidRPr="008E3F16">
        <w:rPr>
          <w:b/>
        </w:rPr>
        <w:t xml:space="preserve">     Program 1004 Uređenje  i gradnja javno prometnih površina </w:t>
      </w:r>
      <w:r w:rsidRPr="008E3F16">
        <w:t>izvršen je u iznosu od  1.723.037,04 kuna ili 39,27% plana za 2020. godinu  za rashode koji su  izvršeni  kroz slijedeće  kapitalne projekte s ciljem poboljšanja prometne situacije   na području Grada i povećanja sigurnosti  svih sudionika u prometu i to iz izvora  Prihodi za posebne namjene 1.413.037,04 kuna i izvora Pomoći  310.000,00 kuna:</w:t>
      </w:r>
    </w:p>
    <w:p w:rsidR="008E3F16" w:rsidRPr="008E3F16" w:rsidRDefault="008E3F16" w:rsidP="008E3F16">
      <w:pPr>
        <w:jc w:val="both"/>
        <w:rPr>
          <w:rFonts w:eastAsia="Calibri"/>
        </w:rPr>
      </w:pPr>
      <w:r w:rsidRPr="008E3F16">
        <w:rPr>
          <w:i/>
        </w:rPr>
        <w:t>Kapitalni projekt K10001</w:t>
      </w:r>
      <w:r w:rsidRPr="008E3F16">
        <w:rPr>
          <w:rFonts w:eastAsia="Calibri"/>
        </w:rPr>
        <w:t xml:space="preserve"> Projekti prometnih površina izvršen je u iznosu od 16.875,00 kuna  i to za izradu  geodetskog</w:t>
      </w:r>
      <w:r w:rsidR="00856F29">
        <w:rPr>
          <w:rFonts w:eastAsia="Calibri"/>
        </w:rPr>
        <w:t xml:space="preserve">  elaborata  i ovjera u katastru</w:t>
      </w:r>
      <w:r w:rsidRPr="008E3F16">
        <w:rPr>
          <w:rFonts w:eastAsia="Calibri"/>
        </w:rPr>
        <w:t xml:space="preserve"> za  ishođenje lokacijske  dozvole za stazu na državnoj cesti -1.875,00 kuna i procjenu zemljišta za izvlaštenje u svrhu izgradnje kružnog raskrižja  DC106 i Put Starog grada -15.000,00 kuna. </w:t>
      </w:r>
    </w:p>
    <w:p w:rsidR="008E3F16" w:rsidRPr="008E3F16" w:rsidRDefault="008E3F16" w:rsidP="008E3F16">
      <w:pPr>
        <w:jc w:val="both"/>
        <w:rPr>
          <w:rFonts w:eastAsia="Calibri"/>
        </w:rPr>
      </w:pPr>
      <w:r w:rsidRPr="008E3F16">
        <w:rPr>
          <w:i/>
        </w:rPr>
        <w:t xml:space="preserve">Kapitalni projekt K10004  </w:t>
      </w:r>
      <w:r w:rsidRPr="008E3F16">
        <w:t>izvršen je u iznosu od 243.125,00 kuna  i to za nabavu stupne konzolne dizalice za podizanje brodova  ( nosivosti 6,3 t i dohvata 4,5 m) postavljene na  „trajektnom pristaništu“.</w:t>
      </w:r>
    </w:p>
    <w:p w:rsidR="008E3F16" w:rsidRPr="008E3F16" w:rsidRDefault="008E3F16" w:rsidP="008E3F16">
      <w:pPr>
        <w:jc w:val="both"/>
      </w:pPr>
      <w:r w:rsidRPr="008E3F16">
        <w:rPr>
          <w:i/>
        </w:rPr>
        <w:t>Kapitalni  projekt K100006</w:t>
      </w:r>
      <w:r w:rsidRPr="008E3F16">
        <w:t xml:space="preserve">  Uređenje biciklističkih staza  izvršen je u iznosu od 17.177,50  kuna   za  uređenje pješačko biciklističke staze  - Zagrljaj kamena i vjetra na lokaciji Put Sv. Karina - Rošovica prema idejnom rješenju Jurcon d.o.o., a uključuje  okončanu situaciju  izvođača Pag II d.o.o.  Projekt je  započet u 2019.  godinu i ukupna vrijednost  projekta   iznosila je 459.819,43 kuna, financiran iz izvora Pomoći  Ministarstva regionalnog razvoja i  fondova EU  sa 200.000,00 kuna,  izvora Donacije  Hrvatskog telekoma d.d. u iznosu od 70.000,00 kuna i izvora Opći prihodi i primici u iznosu od 189.819,43 kuna (sufinanciranje Odašiljači i veze d.o.o. -70.000,00 kn, sredstva Grada 119.819,43 kn).</w:t>
      </w:r>
    </w:p>
    <w:p w:rsidR="008E3F16" w:rsidRPr="008E3F16" w:rsidRDefault="008E3F16" w:rsidP="008E3F16">
      <w:pPr>
        <w:jc w:val="both"/>
        <w:rPr>
          <w:rFonts w:eastAsia="Calibri"/>
        </w:rPr>
      </w:pPr>
      <w:r w:rsidRPr="008E3F16">
        <w:rPr>
          <w:i/>
        </w:rPr>
        <w:lastRenderedPageBreak/>
        <w:t xml:space="preserve">Kapitalni projekt K10009 </w:t>
      </w:r>
      <w:r w:rsidRPr="008E3F16">
        <w:t>Uređenje šetnica i plaža</w:t>
      </w:r>
      <w:r w:rsidRPr="008E3F16">
        <w:rPr>
          <w:i/>
        </w:rPr>
        <w:t xml:space="preserve"> </w:t>
      </w:r>
      <w:r w:rsidRPr="008E3F16">
        <w:t xml:space="preserve"> izvršen je  u 57,96% od plana odnosno u iznosu od 721.650,41 kuna i odnosi se na uređenje gradske plaže Prosika. Izvršenje uključuje  radove na javnom sanitarnom  čvoru  prema projektu PGN projekt d.o.o. od strane izvođača radova Pag-a II d.o.o.  po ispostavljenoj prvoj i drugoj privremenoj situaciji – 420.952,12 kn    ( od ukupne ugovorene vrijednosti 467.860,94 kn), nabavu betonskih  ležaljki -225.000,00 kn,  tuša na kovanice – 65.625,00 kn,  radovi na  vodovodnoj i strujnoj instalaciji – 10.073,29 kn.  Projekt je financiran iz izvora   Prihodi za posebne namjene u iznosu od 411.650,41 kuna i izvora  Pomoći  u iznosu od 310.000,00 kuna   od strane Ministarstva turizma.  Sredstva su doznačena u 2019. godini (po potpisivanju Ugovora-50%, a preostalih 50% doznačiti  će Ministarstvo po dostavljenom konačnom izvješću  u 2021. godini.  </w:t>
      </w:r>
      <w:r w:rsidRPr="008E3F16">
        <w:rPr>
          <w:i/>
        </w:rPr>
        <w:t xml:space="preserve"> </w:t>
      </w:r>
    </w:p>
    <w:p w:rsidR="008E3F16" w:rsidRPr="008E3F16" w:rsidRDefault="008E3F16" w:rsidP="008E3F16">
      <w:pPr>
        <w:jc w:val="both"/>
      </w:pPr>
      <w:r w:rsidRPr="008E3F16">
        <w:rPr>
          <w:i/>
        </w:rPr>
        <w:t xml:space="preserve">K100011  </w:t>
      </w:r>
      <w:r w:rsidRPr="008E3F16">
        <w:t>Uređenje</w:t>
      </w:r>
      <w:r w:rsidRPr="008E3F16">
        <w:rPr>
          <w:i/>
        </w:rPr>
        <w:t xml:space="preserve"> </w:t>
      </w:r>
      <w:r w:rsidRPr="008E3F16">
        <w:t xml:space="preserve"> i postavljanje dječjih igrališta u iznosu od  370.357,88 kuna  izvršen  je za  - radove  na platou   Vodice za izgradnju dječjeg igralište   od strane Pag-a II d.o.o. -124.850,00 kuna,</w:t>
      </w:r>
    </w:p>
    <w:p w:rsidR="008E3F16" w:rsidRPr="008E3F16" w:rsidRDefault="008E3F16" w:rsidP="008E3F16">
      <w:pPr>
        <w:jc w:val="both"/>
      </w:pPr>
      <w:r w:rsidRPr="008E3F16">
        <w:t xml:space="preserve">-opremanje:   nabavu umjetne trave - 124.957,75 kn (417,5 m²),  sprava -109.475,63 kn                     ( dvostuka ljuljačka-1 kom, didaktički panel-1 kom, autić -2 kom, ljuljačka košara-1 kom),  gumene  ploče  vodonepropusne  - 6.349,50 kn ( 12 m²),  vijaka inox  - 4.725,00 kn ( 300 kom).  </w:t>
      </w:r>
    </w:p>
    <w:p w:rsidR="008E3F16" w:rsidRPr="008E3F16" w:rsidRDefault="008E3F16" w:rsidP="008E3F16">
      <w:pPr>
        <w:jc w:val="both"/>
      </w:pPr>
      <w:r w:rsidRPr="008E3F16">
        <w:rPr>
          <w:i/>
        </w:rPr>
        <w:t xml:space="preserve">K100012 </w:t>
      </w:r>
      <w:r w:rsidRPr="008E3F16">
        <w:t>Opremanje javnih površina  izvršen  je   u iznosu od 217.601,25 kuna za nabavu  umjetne trave i obloge  postavljenje oko crnika -58.310,00 kn, 7  drvenih štandova -35.000,00 kn, 5 sprava za vježbanje na otvoreno -124.291,25 kn.</w:t>
      </w:r>
    </w:p>
    <w:p w:rsidR="008E3F16" w:rsidRPr="008E3F16" w:rsidRDefault="008E3F16" w:rsidP="008E3F16">
      <w:pPr>
        <w:jc w:val="both"/>
      </w:pPr>
      <w:r w:rsidRPr="008E3F16">
        <w:rPr>
          <w:i/>
        </w:rPr>
        <w:t xml:space="preserve">K100013 </w:t>
      </w:r>
      <w:r w:rsidRPr="008E3F16">
        <w:t xml:space="preserve"> Uređenje platoa - stara riva  u iznosu od 136.250,00 kuna za  izradu   idejnog rješenja i skulpture paškog solara   od akademskog kipara Tomislava Kršnjavi -50.000,00  kuna i  lijevanje  skulpture u gipsu  -86.250,00 kuna.  </w:t>
      </w:r>
    </w:p>
    <w:p w:rsidR="008E3F16" w:rsidRPr="008E3F16" w:rsidRDefault="008E3F16" w:rsidP="008E3F16">
      <w:pPr>
        <w:jc w:val="both"/>
        <w:rPr>
          <w:i/>
        </w:rPr>
      </w:pPr>
      <w:r w:rsidRPr="008E3F16">
        <w:rPr>
          <w:i/>
        </w:rPr>
        <w:t xml:space="preserve">  </w:t>
      </w:r>
    </w:p>
    <w:p w:rsidR="008E3F16" w:rsidRPr="008E3F16" w:rsidRDefault="008E3F16" w:rsidP="008E3F16">
      <w:pPr>
        <w:jc w:val="both"/>
      </w:pPr>
      <w:r w:rsidRPr="008E3F16">
        <w:rPr>
          <w:b/>
        </w:rPr>
        <w:t xml:space="preserve">     Program 1005 Održavanje i uređenje javnih građevina i prostora Grada </w:t>
      </w:r>
      <w:r w:rsidRPr="008E3F16">
        <w:t xml:space="preserve"> od planiranih 2.781.500,00 kuna izvršen je u iznosu od 877.590,50 kuna odnosno 31,55% planiranog sa  ciljem da se  produži vijek uporabe, poboljša funkcionalnost  imovine  i  obnovi  devastirana imovina.  Izvršenje  je provedeno kroz  Kapitalne projekte:  </w:t>
      </w:r>
    </w:p>
    <w:p w:rsidR="008E3F16" w:rsidRPr="008E3F16" w:rsidRDefault="008E3F16" w:rsidP="008E3F16">
      <w:pPr>
        <w:jc w:val="both"/>
      </w:pPr>
      <w:r w:rsidRPr="008E3F16">
        <w:rPr>
          <w:i/>
        </w:rPr>
        <w:t>Kapitalni projekt K100003</w:t>
      </w:r>
      <w:r w:rsidRPr="008E3F16">
        <w:t xml:space="preserve"> Uređenje Kneževog dvora  izvršen je sa 10.922,00 kuna  za radove na  krovištu zgrade. </w:t>
      </w:r>
    </w:p>
    <w:p w:rsidR="008E3F16" w:rsidRPr="008E3F16" w:rsidRDefault="008E3F16" w:rsidP="008E3F16">
      <w:pPr>
        <w:jc w:val="both"/>
      </w:pPr>
      <w:r w:rsidRPr="008E3F16">
        <w:rPr>
          <w:i/>
        </w:rPr>
        <w:t xml:space="preserve">Kapitalni projekt K100005  </w:t>
      </w:r>
      <w:r w:rsidRPr="008E3F16">
        <w:t xml:space="preserve">Uređenje Doma kulture  u iznosu od 353.818,75 kuna  izvršen je za  izradu tehničke dokumentacije za sanaciju krovišta -43.750,00 kn te za radove  po ispostavljenoj  prvoj privremenoj situaciji  izvođača Pag-a II d.o.o.- 310.068,75 kn. Projekt je financiran iz izvora  Opći prihodi i primici  u iznosu od 153.818,75 kuna i izvora  Pomoći  u iznosu od 200.000,00 kuna po osnovi ugovora o sufinanciranju  od strane Ministrastva  regionalnog razvoja i fondova  EU.    </w:t>
      </w:r>
    </w:p>
    <w:p w:rsidR="008E3F16" w:rsidRPr="008E3F16" w:rsidRDefault="008E3F16" w:rsidP="008E3F16">
      <w:pPr>
        <w:jc w:val="both"/>
      </w:pPr>
      <w:r w:rsidRPr="008E3F16">
        <w:rPr>
          <w:i/>
        </w:rPr>
        <w:t xml:space="preserve">Kapitalni projekt K100005  </w:t>
      </w:r>
      <w:r w:rsidRPr="008E3F16">
        <w:t>Uređenje palače Matasović izvršen je u iznosu od 180.000,00 kuna i to iz izvora  Prihod od prodaje nefinancijske imovine  za poslove raščićavanja i podupiranja nestabilnih</w:t>
      </w:r>
      <w:r w:rsidR="00EC7ADE">
        <w:t xml:space="preserve"> zidova</w:t>
      </w:r>
      <w:r w:rsidRPr="008E3F16">
        <w:t xml:space="preserve"> unutar same građevine  te  izradu  drvene zaštitne konstrukcije (tunel za polaznike)  oko ruševne zgrade koja služi kao zaštita od pada materijala sa visine. </w:t>
      </w:r>
    </w:p>
    <w:p w:rsidR="008E3F16" w:rsidRPr="008E3F16" w:rsidRDefault="008E3F16" w:rsidP="008E3F16">
      <w:pPr>
        <w:jc w:val="both"/>
      </w:pPr>
      <w:r w:rsidRPr="008E3F16">
        <w:rPr>
          <w:i/>
        </w:rPr>
        <w:t>Kapitalni projekt K100010</w:t>
      </w:r>
      <w:r w:rsidRPr="008E3F16">
        <w:t xml:space="preserve"> Izgradnje i uređenje tenis terena  izvršen je u iznosu od 123.400,00 kuna  i to za izvođenje radova (I faze)  na uređenju „teniskog igrališta“ na lokaciji Prosika od  strane Dunit građenje d.o.o.</w:t>
      </w:r>
    </w:p>
    <w:p w:rsidR="008E3F16" w:rsidRPr="008E3F16" w:rsidRDefault="008E3F16" w:rsidP="008E3F16">
      <w:pPr>
        <w:jc w:val="both"/>
      </w:pPr>
      <w:r w:rsidRPr="008E3F16">
        <w:rPr>
          <w:i/>
        </w:rPr>
        <w:t xml:space="preserve">Kapitalni projekt  K100011  </w:t>
      </w:r>
      <w:r w:rsidRPr="008E3F16">
        <w:t xml:space="preserve">Uređenje  nogometnog igrališta izvršen  je u 69,82% planiranog  odnosno u iznosu od 209.449,75 kuna, a uključuje  radove na nogometnom igralištu od strane Pag-a II d.o.o. - 99.928,75 kn, nabava rukometnog gola (3 komx2), mini gol metalni  ( 1 komx2) -97.146,00 kn, izradu idejnog projekta izgradnje potpornih zidova na k.č.13119/1,13117,13108,13110 k.o. Pag  te izradu geodetske snimke s visinskim kotama  -12.375,00 kn. </w:t>
      </w:r>
    </w:p>
    <w:p w:rsidR="008E3F16" w:rsidRPr="008E3F16" w:rsidRDefault="008E3F16" w:rsidP="008E3F16">
      <w:pPr>
        <w:jc w:val="both"/>
        <w:rPr>
          <w:rFonts w:eastAsia="Calibri"/>
        </w:rPr>
      </w:pPr>
    </w:p>
    <w:p w:rsidR="008E3F16" w:rsidRPr="008E3F16" w:rsidRDefault="008E3F16" w:rsidP="008E3F16">
      <w:pPr>
        <w:jc w:val="both"/>
      </w:pPr>
      <w:r w:rsidRPr="008E3F16">
        <w:rPr>
          <w:b/>
          <w:szCs w:val="20"/>
        </w:rPr>
        <w:lastRenderedPageBreak/>
        <w:t xml:space="preserve">     Program 1006  Zaštita okoliša </w:t>
      </w:r>
      <w:r w:rsidRPr="008E3F16">
        <w:t>izvršen je</w:t>
      </w:r>
      <w:r w:rsidRPr="008E3F16">
        <w:rPr>
          <w:b/>
        </w:rPr>
        <w:t xml:space="preserve"> </w:t>
      </w:r>
      <w:r w:rsidRPr="008E3F16">
        <w:t xml:space="preserve"> u iznosu od 2.205.193,18 kuna s ciljem spriječiti i smanjiti onečišćenje, a samim time osigurati zdrav okoliš  i to kroz  slijedeće planirane Aktivnosti. </w:t>
      </w:r>
    </w:p>
    <w:p w:rsidR="008E3F16" w:rsidRPr="008E3F16" w:rsidRDefault="008E3F16" w:rsidP="008E3F16">
      <w:pPr>
        <w:jc w:val="both"/>
      </w:pPr>
      <w:r w:rsidRPr="008E3F16">
        <w:rPr>
          <w:i/>
        </w:rPr>
        <w:t>Aktivnost A100001</w:t>
      </w:r>
      <w:r w:rsidRPr="008E3F16">
        <w:t xml:space="preserve"> Odlaganje i zbrinjavanje otpada  izvršeno je u iznosu od 339.787,90 kuna  i to za</w:t>
      </w:r>
    </w:p>
    <w:p w:rsidR="008E3F16" w:rsidRPr="008E3F16" w:rsidRDefault="008E3F16" w:rsidP="008E3F16">
      <w:pPr>
        <w:jc w:val="both"/>
      </w:pPr>
      <w:r w:rsidRPr="008E3F16">
        <w:t>-  sanaciju divljeg deponija  Proboj, Sv.Marija, Gorica, Put Starog grada po ispostavljenim računima Pag-a II d.o.o. -89.506,25 kuna,</w:t>
      </w:r>
    </w:p>
    <w:p w:rsidR="008E3F16" w:rsidRPr="008E3F16" w:rsidRDefault="008E3F16" w:rsidP="008E3F16">
      <w:pPr>
        <w:jc w:val="both"/>
      </w:pPr>
      <w:r w:rsidRPr="008E3F16">
        <w:t xml:space="preserve">- najam spremnika i  radnog stroja po ispostavljenim računima Čistoće Pag d.o.o.-6.366,25 kuna </w:t>
      </w:r>
    </w:p>
    <w:p w:rsidR="008E3F16" w:rsidRPr="008E3F16" w:rsidRDefault="008E3F16" w:rsidP="008E3F16">
      <w:pPr>
        <w:jc w:val="both"/>
      </w:pPr>
      <w:r w:rsidRPr="008E3F16">
        <w:t>-  poticajnu naknadu za smanjenje količine miješanog komunalnog otpada za 2018. godinu  temeljem Rješenja Fonda za zaštitu  okoliša i energetske učinkovitosti - 1.415,40 kuna</w:t>
      </w:r>
    </w:p>
    <w:p w:rsidR="008E3F16" w:rsidRPr="008E3F16" w:rsidRDefault="008E3F16" w:rsidP="008E3F16">
      <w:pPr>
        <w:jc w:val="both"/>
      </w:pPr>
      <w:r w:rsidRPr="008E3F16">
        <w:t xml:space="preserve">- nabavu komunalne opreme ( rolo kontejner za otpad, zapremnine  cca 18 m³- 1 kom,  preskontejner  za sabijanje otpada, zapremnine 5 m³ - kom, balirka vertikalna -1 kom) -242.500,00 kuna finanancirana  sa 60% od strane Fonda za zaštitu okoliša  i energetske učinkovitosti  odnosno izvršena sa izvora Pomoći -145.500,00 kn, dok je 40% osigurana iz sredstava Grada odnosno iz izvora  Opći prihodi i primici -97.000,00 kuna.    </w:t>
      </w:r>
    </w:p>
    <w:p w:rsidR="008E3F16" w:rsidRPr="008E3F16" w:rsidRDefault="008E3F16" w:rsidP="008E3F16">
      <w:pPr>
        <w:jc w:val="both"/>
      </w:pPr>
      <w:r w:rsidRPr="008E3F16">
        <w:rPr>
          <w:i/>
        </w:rPr>
        <w:t xml:space="preserve">Aktivnost A10002 </w:t>
      </w:r>
      <w:r w:rsidRPr="008E3F16">
        <w:t xml:space="preserve">Sanacija deponija Sv. Kuzam izvršena  je u izvještajnom razdoblju u iznosu od 1.865.405,28  kuna  iz izvora Opći prihodi i primici - 430.327,28 kuna, izvora Pomoći -1.232.856,85 kuna i izvora 9. Prihod od prodaje nefinancijske imovine za: </w:t>
      </w:r>
    </w:p>
    <w:p w:rsidR="008E3F16" w:rsidRPr="008E3F16" w:rsidRDefault="008E3F16" w:rsidP="008E3F16">
      <w:pPr>
        <w:jc w:val="both"/>
      </w:pPr>
      <w:r w:rsidRPr="008E3F16">
        <w:t>-  sanaciju odlagališta otpada Sv. Kuzam – Etapa 1 Faza 2 u iznosu od 1.643.809,13 kuna po ispostavljenim privremenim situacijama (I-IV)  G.T. trade  d.o.o.  financirana iz Fonda za zaštitu okoliša i energetsku činkovitost  u iznosu od  1.232.856,85 kuna (75%  po Dodatku XI osnovnog Ugovora o  korištenju sredstva Fonda za neposredno sudjelovanje Fonda u sufinanciranju proagrama odlagališta komunalnog otpada Sv. Kuzam) i sredstva Grada  u iznosu od  410.952,28 kuna.</w:t>
      </w:r>
    </w:p>
    <w:p w:rsidR="008E3F16" w:rsidRPr="008E3F16" w:rsidRDefault="008E3F16" w:rsidP="008E3F16">
      <w:pPr>
        <w:autoSpaceDE w:val="0"/>
        <w:autoSpaceDN w:val="0"/>
        <w:adjustRightInd w:val="0"/>
      </w:pPr>
      <w:r w:rsidRPr="008E3F16">
        <w:t>- usluge stručnog nadzora I kordinatora II  na gradilištu uređenja-sanacije odlagališta otpada Sv. Kuzam  od strane Dunit građenja d.o.o. u iznosu od 19.375,00 kuna.</w:t>
      </w:r>
    </w:p>
    <w:p w:rsidR="008E3F16" w:rsidRPr="008E3F16" w:rsidRDefault="008E3F16" w:rsidP="008E3F16">
      <w:pPr>
        <w:jc w:val="both"/>
      </w:pPr>
      <w:r w:rsidRPr="008E3F16">
        <w:t>-  izvlaštenje  zemljišta  u svrhu rješavanja imovinsko pravnih odnosa radi utvrđivanja i konačnog zatvaranja odlagališta Sv. Kuzam po rješenjima Ureda državne uprave u Zadarskoj županiji. Službe za gospodarstvo i imovinsko - pravne poslove Ispostava Pag  u iznosu od 202.221,15 kuna.</w:t>
      </w:r>
    </w:p>
    <w:p w:rsidR="008E3F16" w:rsidRPr="008E3F16" w:rsidRDefault="008E3F16" w:rsidP="008E3F16">
      <w:pPr>
        <w:jc w:val="both"/>
        <w:rPr>
          <w:rFonts w:eastAsia="Calibri"/>
        </w:rPr>
      </w:pPr>
    </w:p>
    <w:p w:rsidR="008E3F16" w:rsidRPr="008E3F16" w:rsidRDefault="008E3F16" w:rsidP="008E3F16">
      <w:pPr>
        <w:jc w:val="both"/>
      </w:pPr>
      <w:r w:rsidRPr="008E3F16">
        <w:rPr>
          <w:b/>
        </w:rPr>
        <w:t xml:space="preserve">     Program 1007  Financiranje  programa javnih potreba i razvoja civilnog društva  </w:t>
      </w:r>
      <w:r w:rsidRPr="008E3F16">
        <w:t>od  planiranih 385.000,00 kuna  izvršen je u iznosu od 227.643,92 kuna ili 59,13% od plana iz izvora  Opći prihodi i primici. Izvršenje je  sadržano kroz izvršenja Aktivnosti  koje provode   neprofitne organizacije i organizacije civilnog društva   za programe i projekte u području  kulture,  tehničke kulture,  sporta, obrazovanja. Sredstva su doznačena kao jednokratne  financijske potpore  temeljem  sklopljenih Ugovora o financiranju, Odluke o dodjeli financijske potpore putem javnog poziva z</w:t>
      </w:r>
      <w:r w:rsidR="00EC7ADE">
        <w:t>a 2020.  uz prethodno provedeni Javni poziv</w:t>
      </w:r>
      <w:r w:rsidRPr="008E3F16">
        <w:t xml:space="preserve">. </w:t>
      </w:r>
    </w:p>
    <w:p w:rsidR="008E3F16" w:rsidRPr="008E3F16" w:rsidRDefault="008E3F16" w:rsidP="008E3F16">
      <w:pPr>
        <w:jc w:val="both"/>
      </w:pPr>
      <w:r w:rsidRPr="008E3F16">
        <w:t xml:space="preserve"> </w:t>
      </w:r>
    </w:p>
    <w:p w:rsidR="008E3F16" w:rsidRPr="008E3F16" w:rsidRDefault="008E3F16" w:rsidP="008E3F16">
      <w:pPr>
        <w:jc w:val="both"/>
      </w:pPr>
    </w:p>
    <w:p w:rsidR="008E3F16" w:rsidRPr="008E3F16" w:rsidRDefault="008E3F16" w:rsidP="008E3F16">
      <w:pPr>
        <w:jc w:val="both"/>
      </w:pPr>
      <w:r w:rsidRPr="008E3F16">
        <w:rPr>
          <w:i/>
        </w:rPr>
        <w:t>Aktivnost A100001</w:t>
      </w:r>
      <w:r w:rsidRPr="008E3F16">
        <w:t xml:space="preserve"> Javne potrebe u kulturi, od planiranog iznosa od 120.000,00 kuna, izvršeno je  65.930,00 kuna doznačavanjem  sredstava  slijedećim  korisnicima:</w:t>
      </w:r>
    </w:p>
    <w:p w:rsidR="008E3F16" w:rsidRPr="008E3F16" w:rsidRDefault="008E3F16" w:rsidP="008E3F16">
      <w:pPr>
        <w:jc w:val="both"/>
      </w:pPr>
      <w:r w:rsidRPr="008E3F16">
        <w:t xml:space="preserve"> </w:t>
      </w:r>
    </w:p>
    <w:tbl>
      <w:tblPr>
        <w:tblW w:w="0" w:type="auto"/>
        <w:tblInd w:w="108" w:type="dxa"/>
        <w:tblLook w:val="04A0" w:firstRow="1" w:lastRow="0" w:firstColumn="1" w:lastColumn="0" w:noHBand="0" w:noVBand="1"/>
      </w:tblPr>
      <w:tblGrid>
        <w:gridCol w:w="3861"/>
        <w:gridCol w:w="1134"/>
      </w:tblGrid>
      <w:tr w:rsidR="008E3F16" w:rsidRPr="008E3F16" w:rsidTr="00AC3D88">
        <w:tc>
          <w:tcPr>
            <w:tcW w:w="3861" w:type="dxa"/>
            <w:shd w:val="clear" w:color="auto" w:fill="auto"/>
          </w:tcPr>
          <w:p w:rsidR="008E3F16" w:rsidRPr="008E3F16" w:rsidRDefault="008E3F16" w:rsidP="008E3F16">
            <w:pPr>
              <w:rPr>
                <w:i/>
                <w:sz w:val="22"/>
                <w:szCs w:val="22"/>
              </w:rPr>
            </w:pPr>
            <w:r w:rsidRPr="008E3F16">
              <w:rPr>
                <w:i/>
                <w:sz w:val="22"/>
                <w:szCs w:val="22"/>
              </w:rPr>
              <w:t xml:space="preserve">Gradska glazba  Pag </w:t>
            </w:r>
          </w:p>
        </w:tc>
        <w:tc>
          <w:tcPr>
            <w:tcW w:w="1134" w:type="dxa"/>
            <w:shd w:val="clear" w:color="auto" w:fill="auto"/>
          </w:tcPr>
          <w:p w:rsidR="008E3F16" w:rsidRPr="008E3F16" w:rsidRDefault="008E3F16" w:rsidP="008E3F16">
            <w:pPr>
              <w:jc w:val="right"/>
              <w:rPr>
                <w:sz w:val="22"/>
                <w:szCs w:val="22"/>
              </w:rPr>
            </w:pPr>
            <w:r w:rsidRPr="008E3F16">
              <w:rPr>
                <w:sz w:val="22"/>
                <w:szCs w:val="22"/>
              </w:rPr>
              <w:t>40.000,00</w:t>
            </w:r>
          </w:p>
        </w:tc>
      </w:tr>
      <w:tr w:rsidR="008E3F16" w:rsidRPr="008E3F16" w:rsidTr="00AC3D88">
        <w:tc>
          <w:tcPr>
            <w:tcW w:w="3861" w:type="dxa"/>
            <w:shd w:val="clear" w:color="auto" w:fill="auto"/>
          </w:tcPr>
          <w:p w:rsidR="008E3F16" w:rsidRPr="008E3F16" w:rsidRDefault="008E3F16" w:rsidP="008E3F16">
            <w:pPr>
              <w:jc w:val="both"/>
              <w:rPr>
                <w:i/>
                <w:sz w:val="22"/>
                <w:szCs w:val="22"/>
              </w:rPr>
            </w:pPr>
            <w:r w:rsidRPr="008E3F16">
              <w:rPr>
                <w:i/>
                <w:sz w:val="22"/>
                <w:szCs w:val="22"/>
              </w:rPr>
              <w:t>Društvo paških čipkarica „Frane Budak“</w:t>
            </w:r>
          </w:p>
        </w:tc>
        <w:tc>
          <w:tcPr>
            <w:tcW w:w="1134" w:type="dxa"/>
            <w:shd w:val="clear" w:color="auto" w:fill="auto"/>
          </w:tcPr>
          <w:p w:rsidR="008E3F16" w:rsidRPr="008E3F16" w:rsidRDefault="008E3F16" w:rsidP="008E3F16">
            <w:pPr>
              <w:jc w:val="right"/>
              <w:rPr>
                <w:sz w:val="22"/>
                <w:szCs w:val="22"/>
              </w:rPr>
            </w:pPr>
            <w:r w:rsidRPr="008E3F16">
              <w:rPr>
                <w:sz w:val="22"/>
                <w:szCs w:val="22"/>
              </w:rPr>
              <w:t>5.930,00</w:t>
            </w:r>
          </w:p>
        </w:tc>
      </w:tr>
      <w:tr w:rsidR="008E3F16" w:rsidRPr="008E3F16" w:rsidTr="00AC3D88">
        <w:tc>
          <w:tcPr>
            <w:tcW w:w="3861" w:type="dxa"/>
            <w:shd w:val="clear" w:color="auto" w:fill="auto"/>
          </w:tcPr>
          <w:p w:rsidR="008E3F16" w:rsidRPr="008E3F16" w:rsidRDefault="008E3F16" w:rsidP="008E3F16">
            <w:pPr>
              <w:jc w:val="both"/>
              <w:rPr>
                <w:i/>
                <w:sz w:val="22"/>
                <w:szCs w:val="22"/>
              </w:rPr>
            </w:pPr>
            <w:r w:rsidRPr="008E3F16">
              <w:rPr>
                <w:i/>
                <w:sz w:val="22"/>
                <w:szCs w:val="22"/>
              </w:rPr>
              <w:t>KUD Družina Pag</w:t>
            </w:r>
          </w:p>
        </w:tc>
        <w:tc>
          <w:tcPr>
            <w:tcW w:w="1134" w:type="dxa"/>
            <w:shd w:val="clear" w:color="auto" w:fill="auto"/>
          </w:tcPr>
          <w:p w:rsidR="008E3F16" w:rsidRPr="008E3F16" w:rsidRDefault="008E3F16" w:rsidP="008E3F16">
            <w:pPr>
              <w:jc w:val="right"/>
              <w:rPr>
                <w:sz w:val="22"/>
                <w:szCs w:val="22"/>
              </w:rPr>
            </w:pPr>
            <w:r w:rsidRPr="008E3F16">
              <w:rPr>
                <w:sz w:val="22"/>
                <w:szCs w:val="22"/>
              </w:rPr>
              <w:t>20.000,00</w:t>
            </w:r>
          </w:p>
        </w:tc>
      </w:tr>
    </w:tbl>
    <w:p w:rsidR="008E3F16" w:rsidRPr="008E3F16" w:rsidRDefault="008E3F16" w:rsidP="008E3F16">
      <w:pPr>
        <w:jc w:val="both"/>
      </w:pPr>
    </w:p>
    <w:p w:rsidR="008E3F16" w:rsidRPr="008E3F16" w:rsidRDefault="008E3F16" w:rsidP="008E3F16">
      <w:pPr>
        <w:jc w:val="both"/>
      </w:pPr>
      <w:r w:rsidRPr="008E3F16">
        <w:rPr>
          <w:i/>
        </w:rPr>
        <w:t>Aktivnost A100002</w:t>
      </w:r>
      <w:r w:rsidRPr="008E3F16">
        <w:t xml:space="preserve"> Javne potrebe u sportu, izvršena je u iznosu od 76.200,00 kuna u cilju poticanja razvoja sporta  na području Grada, doznačavanjem financijskih sredstava sportskim udrugama </w:t>
      </w:r>
    </w:p>
    <w:p w:rsidR="008E3F16" w:rsidRPr="008E3F16" w:rsidRDefault="008E3F16" w:rsidP="008E3F16">
      <w:pPr>
        <w:jc w:val="both"/>
      </w:pPr>
    </w:p>
    <w:tbl>
      <w:tblPr>
        <w:tblW w:w="0" w:type="auto"/>
        <w:tblInd w:w="108" w:type="dxa"/>
        <w:tblLook w:val="04A0" w:firstRow="1" w:lastRow="0" w:firstColumn="1" w:lastColumn="0" w:noHBand="0" w:noVBand="1"/>
      </w:tblPr>
      <w:tblGrid>
        <w:gridCol w:w="3861"/>
        <w:gridCol w:w="1134"/>
      </w:tblGrid>
      <w:tr w:rsidR="008E3F16" w:rsidRPr="008E3F16" w:rsidTr="00AC3D88">
        <w:tc>
          <w:tcPr>
            <w:tcW w:w="3861" w:type="dxa"/>
            <w:shd w:val="clear" w:color="auto" w:fill="auto"/>
          </w:tcPr>
          <w:p w:rsidR="008E3F16" w:rsidRPr="008E3F16" w:rsidRDefault="008E3F16" w:rsidP="008E3F16">
            <w:pPr>
              <w:rPr>
                <w:i/>
                <w:sz w:val="22"/>
                <w:szCs w:val="22"/>
              </w:rPr>
            </w:pPr>
            <w:r w:rsidRPr="008E3F16">
              <w:rPr>
                <w:i/>
                <w:sz w:val="22"/>
                <w:szCs w:val="22"/>
              </w:rPr>
              <w:t xml:space="preserve">Nogometni športski klub Pag </w:t>
            </w:r>
          </w:p>
        </w:tc>
        <w:tc>
          <w:tcPr>
            <w:tcW w:w="1134" w:type="dxa"/>
            <w:shd w:val="clear" w:color="auto" w:fill="auto"/>
          </w:tcPr>
          <w:p w:rsidR="008E3F16" w:rsidRPr="008E3F16" w:rsidRDefault="008E3F16" w:rsidP="008E3F16">
            <w:pPr>
              <w:jc w:val="right"/>
              <w:rPr>
                <w:sz w:val="22"/>
                <w:szCs w:val="22"/>
              </w:rPr>
            </w:pPr>
            <w:r w:rsidRPr="008E3F16">
              <w:rPr>
                <w:sz w:val="22"/>
                <w:szCs w:val="22"/>
              </w:rPr>
              <w:t>30.000,00</w:t>
            </w:r>
          </w:p>
        </w:tc>
      </w:tr>
      <w:tr w:rsidR="008E3F16" w:rsidRPr="008E3F16" w:rsidTr="00AC3D88">
        <w:tc>
          <w:tcPr>
            <w:tcW w:w="3861" w:type="dxa"/>
            <w:shd w:val="clear" w:color="auto" w:fill="auto"/>
          </w:tcPr>
          <w:p w:rsidR="008E3F16" w:rsidRPr="008E3F16" w:rsidRDefault="008E3F16" w:rsidP="008E3F16">
            <w:pPr>
              <w:rPr>
                <w:i/>
                <w:sz w:val="22"/>
                <w:szCs w:val="22"/>
              </w:rPr>
            </w:pPr>
            <w:r w:rsidRPr="008E3F16">
              <w:rPr>
                <w:i/>
                <w:sz w:val="22"/>
                <w:szCs w:val="22"/>
              </w:rPr>
              <w:t>Stolnoteniski klub Pag</w:t>
            </w:r>
          </w:p>
        </w:tc>
        <w:tc>
          <w:tcPr>
            <w:tcW w:w="1134" w:type="dxa"/>
            <w:shd w:val="clear" w:color="auto" w:fill="auto"/>
          </w:tcPr>
          <w:p w:rsidR="008E3F16" w:rsidRPr="008E3F16" w:rsidRDefault="008E3F16" w:rsidP="008E3F16">
            <w:pPr>
              <w:jc w:val="right"/>
              <w:rPr>
                <w:sz w:val="22"/>
                <w:szCs w:val="22"/>
              </w:rPr>
            </w:pPr>
            <w:r w:rsidRPr="008E3F16">
              <w:rPr>
                <w:sz w:val="22"/>
                <w:szCs w:val="22"/>
              </w:rPr>
              <w:t>20.000,00</w:t>
            </w:r>
          </w:p>
        </w:tc>
      </w:tr>
      <w:tr w:rsidR="008E3F16" w:rsidRPr="008E3F16" w:rsidTr="00AC3D88">
        <w:tc>
          <w:tcPr>
            <w:tcW w:w="3861" w:type="dxa"/>
            <w:shd w:val="clear" w:color="auto" w:fill="auto"/>
          </w:tcPr>
          <w:p w:rsidR="008E3F16" w:rsidRPr="008E3F16" w:rsidRDefault="008E3F16" w:rsidP="008E3F16">
            <w:pPr>
              <w:jc w:val="both"/>
              <w:rPr>
                <w:i/>
                <w:sz w:val="22"/>
                <w:szCs w:val="22"/>
              </w:rPr>
            </w:pPr>
            <w:r w:rsidRPr="008E3F16">
              <w:rPr>
                <w:i/>
                <w:sz w:val="22"/>
                <w:szCs w:val="22"/>
              </w:rPr>
              <w:t>Veslački klub Pag</w:t>
            </w:r>
          </w:p>
        </w:tc>
        <w:tc>
          <w:tcPr>
            <w:tcW w:w="1134" w:type="dxa"/>
            <w:shd w:val="clear" w:color="auto" w:fill="auto"/>
          </w:tcPr>
          <w:p w:rsidR="008E3F16" w:rsidRPr="008E3F16" w:rsidRDefault="008E3F16" w:rsidP="008E3F16">
            <w:pPr>
              <w:jc w:val="right"/>
              <w:rPr>
                <w:sz w:val="22"/>
                <w:szCs w:val="22"/>
              </w:rPr>
            </w:pPr>
            <w:r w:rsidRPr="008E3F16">
              <w:rPr>
                <w:sz w:val="22"/>
                <w:szCs w:val="22"/>
              </w:rPr>
              <w:t>20.000,00</w:t>
            </w:r>
          </w:p>
        </w:tc>
      </w:tr>
      <w:tr w:rsidR="008E3F16" w:rsidRPr="008E3F16" w:rsidTr="00AC3D88">
        <w:tc>
          <w:tcPr>
            <w:tcW w:w="3861" w:type="dxa"/>
            <w:shd w:val="clear" w:color="auto" w:fill="auto"/>
          </w:tcPr>
          <w:p w:rsidR="008E3F16" w:rsidRPr="008E3F16" w:rsidRDefault="008E3F16" w:rsidP="008E3F16">
            <w:pPr>
              <w:jc w:val="both"/>
              <w:rPr>
                <w:i/>
                <w:sz w:val="22"/>
                <w:szCs w:val="22"/>
              </w:rPr>
            </w:pPr>
            <w:r w:rsidRPr="008E3F16">
              <w:rPr>
                <w:i/>
                <w:sz w:val="22"/>
                <w:szCs w:val="22"/>
              </w:rPr>
              <w:t>Boćarski klub Bartol Kašić  Dinjiška-Pag</w:t>
            </w:r>
          </w:p>
        </w:tc>
        <w:tc>
          <w:tcPr>
            <w:tcW w:w="1134" w:type="dxa"/>
            <w:shd w:val="clear" w:color="auto" w:fill="auto"/>
          </w:tcPr>
          <w:p w:rsidR="008E3F16" w:rsidRPr="008E3F16" w:rsidRDefault="008E3F16" w:rsidP="008E3F16">
            <w:pPr>
              <w:jc w:val="right"/>
              <w:rPr>
                <w:sz w:val="22"/>
                <w:szCs w:val="22"/>
              </w:rPr>
            </w:pPr>
            <w:r w:rsidRPr="008E3F16">
              <w:rPr>
                <w:sz w:val="22"/>
                <w:szCs w:val="22"/>
              </w:rPr>
              <w:t>5.000,00</w:t>
            </w:r>
          </w:p>
        </w:tc>
      </w:tr>
      <w:tr w:rsidR="008E3F16" w:rsidRPr="008E3F16" w:rsidTr="00AC3D88">
        <w:tc>
          <w:tcPr>
            <w:tcW w:w="3861" w:type="dxa"/>
            <w:shd w:val="clear" w:color="auto" w:fill="auto"/>
          </w:tcPr>
          <w:p w:rsidR="008E3F16" w:rsidRPr="008E3F16" w:rsidRDefault="008E3F16" w:rsidP="008E3F16">
            <w:pPr>
              <w:jc w:val="both"/>
              <w:rPr>
                <w:i/>
                <w:sz w:val="22"/>
                <w:szCs w:val="22"/>
              </w:rPr>
            </w:pPr>
            <w:r w:rsidRPr="008E3F16">
              <w:rPr>
                <w:i/>
                <w:sz w:val="22"/>
                <w:szCs w:val="22"/>
              </w:rPr>
              <w:t xml:space="preserve">Sportsko rekreacijski klub „Nami“ </w:t>
            </w:r>
          </w:p>
        </w:tc>
        <w:tc>
          <w:tcPr>
            <w:tcW w:w="1134" w:type="dxa"/>
            <w:shd w:val="clear" w:color="auto" w:fill="auto"/>
          </w:tcPr>
          <w:p w:rsidR="008E3F16" w:rsidRPr="008E3F16" w:rsidRDefault="008E3F16" w:rsidP="008E3F16">
            <w:pPr>
              <w:jc w:val="right"/>
              <w:rPr>
                <w:sz w:val="22"/>
                <w:szCs w:val="22"/>
              </w:rPr>
            </w:pPr>
            <w:r w:rsidRPr="008E3F16">
              <w:rPr>
                <w:sz w:val="22"/>
                <w:szCs w:val="22"/>
              </w:rPr>
              <w:t>1.200,00</w:t>
            </w:r>
          </w:p>
        </w:tc>
      </w:tr>
    </w:tbl>
    <w:p w:rsidR="008E3F16" w:rsidRPr="008E3F16" w:rsidRDefault="008E3F16" w:rsidP="008E3F16">
      <w:pPr>
        <w:jc w:val="both"/>
      </w:pPr>
    </w:p>
    <w:p w:rsidR="008E3F16" w:rsidRPr="008E3F16" w:rsidRDefault="008E3F16" w:rsidP="008E3F16">
      <w:pPr>
        <w:jc w:val="both"/>
      </w:pPr>
      <w:r w:rsidRPr="008E3F16">
        <w:rPr>
          <w:i/>
        </w:rPr>
        <w:t>Aktivnost A100003</w:t>
      </w:r>
      <w:r w:rsidRPr="008E3F16">
        <w:t xml:space="preserve">  Programi udruge proizlašlih iz Domovinskog rata izvršen je u iznosu od 7.500,00  kuna doznačavanjem  sredstava  UHVDR Grada Paga.</w:t>
      </w:r>
    </w:p>
    <w:p w:rsidR="008E3F16" w:rsidRPr="008E3F16" w:rsidRDefault="008E3F16" w:rsidP="008E3F16">
      <w:pPr>
        <w:jc w:val="both"/>
      </w:pPr>
      <w:r w:rsidRPr="008E3F16">
        <w:rPr>
          <w:i/>
        </w:rPr>
        <w:t xml:space="preserve">Aktivnost A100004  </w:t>
      </w:r>
      <w:r w:rsidRPr="008E3F16">
        <w:t>Programi    udruga civilnog društva  izvršen je u 25% planiranog i to  doznakom  od 1.250,00 kuna  Udruzi Volim Vlašići.</w:t>
      </w:r>
    </w:p>
    <w:p w:rsidR="008E3F16" w:rsidRPr="008E3F16" w:rsidRDefault="008E3F16" w:rsidP="008E3F16">
      <w:pPr>
        <w:jc w:val="both"/>
      </w:pPr>
      <w:r w:rsidRPr="008E3F16">
        <w:rPr>
          <w:i/>
        </w:rPr>
        <w:t xml:space="preserve">Aktivnost A100005 </w:t>
      </w:r>
      <w:r w:rsidRPr="008E3F16">
        <w:t>Donacije za sanaciju sakralnih objekata  dane  su u iznosu od 25.000,00 kuna Samostanu S. Margarite Pag  i  Župnom uredu Pag u iznosu od 20.000,00 kuna i time izvršenje u odnosu na planirano iznosi 90%.</w:t>
      </w:r>
      <w:r w:rsidRPr="008E3F16">
        <w:rPr>
          <w:i/>
        </w:rPr>
        <w:t xml:space="preserve"> </w:t>
      </w:r>
      <w:r w:rsidRPr="008E3F16">
        <w:t xml:space="preserve">  </w:t>
      </w:r>
    </w:p>
    <w:p w:rsidR="008E3F16" w:rsidRPr="008E3F16" w:rsidRDefault="008E3F16" w:rsidP="008E3F16">
      <w:pPr>
        <w:jc w:val="both"/>
      </w:pPr>
      <w:r w:rsidRPr="008E3F16">
        <w:rPr>
          <w:i/>
        </w:rPr>
        <w:t xml:space="preserve">Aktivnost A100007 </w:t>
      </w:r>
      <w:r w:rsidRPr="008E3F16">
        <w:t xml:space="preserve">  Javne potrebe iznad standarda u osnovnom školstvu izvršena  u cilju  poboljšati  kvalitetu i učinkovitost  obrazovanja  na području Grada iznad osnovnih standarda  prema zahtjevu O. š.  Jurja Dalmatinac Pag  u iznosu od 8.246,59 kuna.</w:t>
      </w:r>
    </w:p>
    <w:p w:rsidR="008E3F16" w:rsidRPr="008E3F16" w:rsidRDefault="008E3F16" w:rsidP="008E3F16">
      <w:pPr>
        <w:jc w:val="both"/>
      </w:pPr>
      <w:r w:rsidRPr="008E3F16">
        <w:rPr>
          <w:i/>
        </w:rPr>
        <w:t xml:space="preserve">Aktivnost A100008 </w:t>
      </w:r>
      <w:r w:rsidRPr="008E3F16">
        <w:t xml:space="preserve">  Javne potrebe iznad standarda u srednjem  školstvu   realizirana je kroz  finan</w:t>
      </w:r>
      <w:r w:rsidR="00EC7ADE">
        <w:t>ciranje programa osposobljavanja</w:t>
      </w:r>
      <w:r w:rsidRPr="008E3F16">
        <w:t xml:space="preserve">  za zanimanje čipkarica   u iznosu od  23.517,33 kuna  unutar  Srednje škole Bartul Kašić Pag.       </w:t>
      </w:r>
      <w:r w:rsidRPr="008E3F16">
        <w:rPr>
          <w:i/>
        </w:rPr>
        <w:t xml:space="preserve"> </w:t>
      </w:r>
      <w:r w:rsidRPr="008E3F16">
        <w:t xml:space="preserve">  </w:t>
      </w:r>
    </w:p>
    <w:p w:rsidR="008E3F16" w:rsidRPr="008E3F16" w:rsidRDefault="008E3F16" w:rsidP="008E3F16">
      <w:pPr>
        <w:jc w:val="both"/>
        <w:rPr>
          <w:i/>
        </w:rPr>
      </w:pPr>
      <w:r w:rsidRPr="008E3F16">
        <w:t xml:space="preserve"> </w:t>
      </w:r>
      <w:r w:rsidRPr="008E3F16">
        <w:rPr>
          <w:i/>
        </w:rPr>
        <w:t xml:space="preserve"> </w:t>
      </w:r>
    </w:p>
    <w:p w:rsidR="008E3F16" w:rsidRPr="008E3F16" w:rsidRDefault="008E3F16" w:rsidP="008E3F16">
      <w:pPr>
        <w:jc w:val="both"/>
        <w:rPr>
          <w:i/>
        </w:rPr>
      </w:pPr>
      <w:r w:rsidRPr="008E3F16">
        <w:rPr>
          <w:b/>
        </w:rPr>
        <w:t xml:space="preserve">     Program 1008   Istraživanje i zaštita kulturne baštine </w:t>
      </w:r>
      <w:r w:rsidRPr="008E3F16">
        <w:t xml:space="preserve">   izvršen je u iznosu od 68.384,03 kuna iz izvora  Opći prihodi i primici  kroz  izvršenje slijedećih aktivnosti  koje imaju za cilj  zaštititi i  očuvati kulturne  baštine na području Grada. </w:t>
      </w:r>
    </w:p>
    <w:p w:rsidR="008E3F16" w:rsidRPr="008E3F16" w:rsidRDefault="008E3F16" w:rsidP="008E3F16">
      <w:pPr>
        <w:jc w:val="both"/>
      </w:pPr>
      <w:r w:rsidRPr="008E3F16">
        <w:rPr>
          <w:i/>
        </w:rPr>
        <w:t>Aktivnost A100001</w:t>
      </w:r>
      <w:r w:rsidRPr="008E3F16">
        <w:t xml:space="preserve"> Zaštitni znak  i zaštita paške čipke izvršen je u iznosu od 41.500,00 kuna s ciljem produljenja prava uporabe znaka „Izvorno hrvatsko“  za proizvod  Paška čipka  sukladno Pravilniku o znakovima vizualnog označavanja  hrvatskih proizvoda i  Ugovora U/C0068/06-19 (4.000,00 kn) te  registracije  individualnih i figurativnih žigova/brojeva  kod Državnog zavoda za intelektualno vlasništvo ( npr. Z20200184 figurativni  gusta pogacica…-37.000,00 kn)  s obzirom da je Paška čipka  proizvod  posebne vrijednosti  proizašla  iz bogate  povijesne tradicije  našeg Grada. </w:t>
      </w:r>
    </w:p>
    <w:p w:rsidR="008E3F16" w:rsidRPr="008E3F16" w:rsidRDefault="008E3F16" w:rsidP="008E3F16">
      <w:pPr>
        <w:jc w:val="both"/>
      </w:pPr>
      <w:r w:rsidRPr="008E3F16">
        <w:rPr>
          <w:i/>
        </w:rPr>
        <w:t xml:space="preserve">Aktivnost A100006  </w:t>
      </w:r>
      <w:r w:rsidRPr="008E3F16">
        <w:t>Rad kapelnika  Gradske glazbe Pag  izvršena  je u iznosu od 26.884,03 kuna  temeljem Ugovora  od 01.10.2020.  godine kojim se  sufinancira  mjesečna plaća kapelnika ( do  visine neto plaće od 4.700,00 kuna  uvećane za doprinose na plaću) kako bi se očuvala „glazbarska“ tradicija  grada koja seže  u prošlost (1923. godine).</w:t>
      </w:r>
    </w:p>
    <w:p w:rsidR="008E3F16" w:rsidRDefault="008E3F16" w:rsidP="008E3F16">
      <w:pPr>
        <w:jc w:val="both"/>
      </w:pPr>
    </w:p>
    <w:p w:rsidR="002B23BA" w:rsidRDefault="002B23BA" w:rsidP="008E3F16">
      <w:pPr>
        <w:jc w:val="both"/>
      </w:pPr>
    </w:p>
    <w:p w:rsidR="002B23BA" w:rsidRDefault="002B23BA" w:rsidP="008E3F16">
      <w:pPr>
        <w:jc w:val="both"/>
      </w:pPr>
    </w:p>
    <w:p w:rsidR="002B23BA" w:rsidRPr="008E3F16" w:rsidRDefault="002B23BA" w:rsidP="008E3F16">
      <w:pPr>
        <w:jc w:val="both"/>
      </w:pPr>
    </w:p>
    <w:p w:rsidR="008E3F16" w:rsidRPr="008E3F16" w:rsidRDefault="008E3F16" w:rsidP="008E3F16">
      <w:pPr>
        <w:jc w:val="both"/>
      </w:pPr>
      <w:r w:rsidRPr="008E3F16">
        <w:t xml:space="preserve">    U Tablici 12.  dan je analitički prikaz  - Realizacija  ostvarenih prihoda i primitaka te izvršenih rashoda i izdataka  za 2020. godinu u odnosu na planirane prihode i primitke te planirane rashode i izdatke po Proračunu Grada Paga za 2020. godinu („Službeni glasnik Grada Paga“ broj 6/20)  po pozicijama.</w:t>
      </w:r>
    </w:p>
    <w:p w:rsidR="008E3F16" w:rsidRPr="008E3F16" w:rsidRDefault="008E3F16" w:rsidP="008E3F16">
      <w:pPr>
        <w:jc w:val="both"/>
      </w:pPr>
      <w:r w:rsidRPr="008E3F16">
        <w:t xml:space="preserve">U analitičkom prikazu   iskazani su prihodi i primici te rashodi i izdaci prema proračunskim klasifikacijama ( organizacijska, programska, izvori  financiranja i  ekonomska).  </w:t>
      </w:r>
    </w:p>
    <w:p w:rsidR="008E3F16" w:rsidRDefault="008E3F16" w:rsidP="008E3F16">
      <w:pPr>
        <w:jc w:val="both"/>
      </w:pPr>
    </w:p>
    <w:p w:rsidR="002B23BA" w:rsidRDefault="002B23BA" w:rsidP="008E3F16">
      <w:pPr>
        <w:jc w:val="both"/>
      </w:pPr>
    </w:p>
    <w:p w:rsidR="002B23BA" w:rsidRDefault="002B23BA" w:rsidP="008E3F16">
      <w:pPr>
        <w:jc w:val="both"/>
      </w:pPr>
    </w:p>
    <w:p w:rsidR="002B23BA" w:rsidRDefault="002B23BA" w:rsidP="008E3F16">
      <w:pPr>
        <w:jc w:val="both"/>
      </w:pPr>
    </w:p>
    <w:p w:rsidR="002B23BA" w:rsidRPr="008E3F16" w:rsidRDefault="002B23BA" w:rsidP="008E3F16">
      <w:pPr>
        <w:jc w:val="both"/>
      </w:pPr>
    </w:p>
    <w:p w:rsidR="008E3F16" w:rsidRPr="008E3F16" w:rsidRDefault="008E3F16" w:rsidP="008E3F16">
      <w:pPr>
        <w:jc w:val="both"/>
        <w:rPr>
          <w:sz w:val="22"/>
          <w:szCs w:val="22"/>
        </w:rPr>
      </w:pPr>
      <w:r w:rsidRPr="008E3F16">
        <w:rPr>
          <w:sz w:val="22"/>
          <w:szCs w:val="22"/>
        </w:rPr>
        <w:lastRenderedPageBreak/>
        <w:t xml:space="preserve">Tablica 12. Realizacija  ostvarenih prihoda i primitaka te izvršenih rashoda i izdataka  za 2020. godinu u odnosu na planirano </w:t>
      </w:r>
    </w:p>
    <w:p w:rsidR="008E3F16" w:rsidRPr="008E3F16" w:rsidRDefault="008E3F16" w:rsidP="008E3F16">
      <w:pPr>
        <w:jc w:val="both"/>
        <w:rPr>
          <w:sz w:val="22"/>
          <w:szCs w:val="22"/>
        </w:rPr>
      </w:pPr>
    </w:p>
    <w:tbl>
      <w:tblPr>
        <w:tblW w:w="9498" w:type="dxa"/>
        <w:tblLayout w:type="fixed"/>
        <w:tblCellMar>
          <w:left w:w="30" w:type="dxa"/>
          <w:right w:w="30" w:type="dxa"/>
        </w:tblCellMar>
        <w:tblLook w:val="0000" w:firstRow="0" w:lastRow="0" w:firstColumn="0" w:lastColumn="0" w:noHBand="0" w:noVBand="0"/>
      </w:tblPr>
      <w:tblGrid>
        <w:gridCol w:w="1134"/>
        <w:gridCol w:w="993"/>
        <w:gridCol w:w="3680"/>
        <w:gridCol w:w="1414"/>
        <w:gridCol w:w="6"/>
        <w:gridCol w:w="1416"/>
        <w:gridCol w:w="855"/>
      </w:tblGrid>
      <w:tr w:rsidR="008E3F16" w:rsidRPr="008E3F16" w:rsidTr="00AC3D88">
        <w:trPr>
          <w:trHeight w:val="211"/>
        </w:trPr>
        <w:tc>
          <w:tcPr>
            <w:tcW w:w="1134" w:type="dxa"/>
            <w:tcBorders>
              <w:top w:val="nil"/>
              <w:left w:val="nil"/>
              <w:bottom w:val="nil"/>
              <w:right w:val="nil"/>
            </w:tcBorders>
            <w:shd w:val="solid" w:color="C0C0C0" w:fill="auto"/>
          </w:tcPr>
          <w:p w:rsidR="008E3F16" w:rsidRPr="008E3F16" w:rsidRDefault="008E3F16" w:rsidP="008E3F16">
            <w:pPr>
              <w:autoSpaceDE w:val="0"/>
              <w:autoSpaceDN w:val="0"/>
              <w:adjustRightInd w:val="0"/>
              <w:jc w:val="center"/>
              <w:rPr>
                <w:rFonts w:ascii="Arial" w:hAnsi="Arial" w:cs="Arial"/>
                <w:b/>
                <w:bCs/>
                <w:color w:val="000000"/>
                <w:sz w:val="18"/>
                <w:szCs w:val="18"/>
              </w:rPr>
            </w:pPr>
            <w:r w:rsidRPr="008E3F16">
              <w:rPr>
                <w:rFonts w:ascii="Arial" w:hAnsi="Arial" w:cs="Arial"/>
                <w:b/>
                <w:bCs/>
                <w:color w:val="000000"/>
                <w:sz w:val="18"/>
                <w:szCs w:val="18"/>
              </w:rPr>
              <w:t xml:space="preserve">Pozicija </w:t>
            </w:r>
          </w:p>
          <w:p w:rsidR="008E3F16" w:rsidRPr="008E3F16" w:rsidRDefault="008E3F16" w:rsidP="008E3F16">
            <w:pPr>
              <w:autoSpaceDE w:val="0"/>
              <w:autoSpaceDN w:val="0"/>
              <w:adjustRightInd w:val="0"/>
              <w:jc w:val="center"/>
              <w:rPr>
                <w:rFonts w:ascii="Arial" w:hAnsi="Arial" w:cs="Arial"/>
                <w:b/>
                <w:bCs/>
                <w:color w:val="000000"/>
                <w:sz w:val="18"/>
                <w:szCs w:val="18"/>
              </w:rPr>
            </w:pPr>
            <w:r w:rsidRPr="008E3F16">
              <w:rPr>
                <w:rFonts w:ascii="Arial" w:hAnsi="Arial" w:cs="Arial"/>
                <w:b/>
                <w:bCs/>
                <w:color w:val="000000"/>
                <w:sz w:val="18"/>
                <w:szCs w:val="18"/>
              </w:rPr>
              <w:t>(1)</w:t>
            </w:r>
          </w:p>
        </w:tc>
        <w:tc>
          <w:tcPr>
            <w:tcW w:w="993" w:type="dxa"/>
            <w:tcBorders>
              <w:top w:val="nil"/>
              <w:left w:val="nil"/>
              <w:bottom w:val="nil"/>
              <w:right w:val="nil"/>
            </w:tcBorders>
            <w:shd w:val="solid" w:color="C0C0C0" w:fill="auto"/>
          </w:tcPr>
          <w:p w:rsidR="008E3F16" w:rsidRPr="008E3F16" w:rsidRDefault="008E3F16" w:rsidP="008E3F16">
            <w:pPr>
              <w:autoSpaceDE w:val="0"/>
              <w:autoSpaceDN w:val="0"/>
              <w:adjustRightInd w:val="0"/>
              <w:jc w:val="center"/>
              <w:rPr>
                <w:rFonts w:ascii="Arial" w:hAnsi="Arial" w:cs="Arial"/>
                <w:b/>
                <w:bCs/>
                <w:color w:val="000000"/>
                <w:sz w:val="18"/>
                <w:szCs w:val="18"/>
              </w:rPr>
            </w:pPr>
            <w:r w:rsidRPr="008E3F16">
              <w:rPr>
                <w:rFonts w:ascii="Arial" w:hAnsi="Arial" w:cs="Arial"/>
                <w:b/>
                <w:bCs/>
                <w:color w:val="000000"/>
                <w:sz w:val="18"/>
                <w:szCs w:val="18"/>
              </w:rPr>
              <w:t>Brojčana</w:t>
            </w:r>
          </w:p>
          <w:p w:rsidR="008E3F16" w:rsidRPr="008E3F16" w:rsidRDefault="008E3F16" w:rsidP="008E3F16">
            <w:pPr>
              <w:autoSpaceDE w:val="0"/>
              <w:autoSpaceDN w:val="0"/>
              <w:adjustRightInd w:val="0"/>
              <w:jc w:val="center"/>
              <w:rPr>
                <w:rFonts w:ascii="Arial" w:hAnsi="Arial" w:cs="Arial"/>
                <w:b/>
                <w:bCs/>
                <w:color w:val="000000"/>
                <w:sz w:val="18"/>
                <w:szCs w:val="18"/>
              </w:rPr>
            </w:pPr>
            <w:r w:rsidRPr="008E3F16">
              <w:rPr>
                <w:rFonts w:ascii="Arial" w:hAnsi="Arial" w:cs="Arial"/>
                <w:b/>
                <w:bCs/>
                <w:color w:val="000000"/>
                <w:sz w:val="18"/>
                <w:szCs w:val="18"/>
              </w:rPr>
              <w:t>oznaka (2)</w:t>
            </w:r>
          </w:p>
        </w:tc>
        <w:tc>
          <w:tcPr>
            <w:tcW w:w="3680" w:type="dxa"/>
            <w:tcBorders>
              <w:top w:val="nil"/>
              <w:left w:val="nil"/>
              <w:bottom w:val="nil"/>
              <w:right w:val="nil"/>
            </w:tcBorders>
            <w:shd w:val="solid" w:color="C0C0C0" w:fill="auto"/>
          </w:tcPr>
          <w:p w:rsidR="008E3F16" w:rsidRPr="008E3F16" w:rsidRDefault="008E3F16" w:rsidP="008E3F16">
            <w:pPr>
              <w:autoSpaceDE w:val="0"/>
              <w:autoSpaceDN w:val="0"/>
              <w:adjustRightInd w:val="0"/>
              <w:jc w:val="center"/>
              <w:rPr>
                <w:rFonts w:ascii="Arial" w:hAnsi="Arial" w:cs="Arial"/>
                <w:b/>
                <w:bCs/>
                <w:color w:val="000000"/>
                <w:sz w:val="18"/>
                <w:szCs w:val="18"/>
              </w:rPr>
            </w:pPr>
            <w:r w:rsidRPr="008E3F16">
              <w:rPr>
                <w:rFonts w:ascii="Arial" w:hAnsi="Arial" w:cs="Arial"/>
                <w:b/>
                <w:bCs/>
                <w:color w:val="000000"/>
                <w:sz w:val="18"/>
                <w:szCs w:val="18"/>
              </w:rPr>
              <w:t>Prihodi/primici</w:t>
            </w:r>
          </w:p>
          <w:p w:rsidR="008E3F16" w:rsidRPr="008E3F16" w:rsidRDefault="008E3F16" w:rsidP="008E3F16">
            <w:pPr>
              <w:autoSpaceDE w:val="0"/>
              <w:autoSpaceDN w:val="0"/>
              <w:adjustRightInd w:val="0"/>
              <w:jc w:val="center"/>
              <w:rPr>
                <w:rFonts w:ascii="Arial" w:hAnsi="Arial" w:cs="Arial"/>
                <w:b/>
                <w:bCs/>
                <w:color w:val="000000"/>
                <w:sz w:val="18"/>
                <w:szCs w:val="18"/>
              </w:rPr>
            </w:pPr>
            <w:r w:rsidRPr="008E3F16">
              <w:rPr>
                <w:rFonts w:ascii="Arial" w:hAnsi="Arial" w:cs="Arial"/>
                <w:b/>
                <w:bCs/>
                <w:color w:val="000000"/>
                <w:sz w:val="18"/>
                <w:szCs w:val="18"/>
              </w:rPr>
              <w:t>Rashodi/izdaci (3)</w:t>
            </w:r>
          </w:p>
          <w:p w:rsidR="008E3F16" w:rsidRPr="008E3F16" w:rsidRDefault="008E3F16" w:rsidP="008E3F16">
            <w:pPr>
              <w:autoSpaceDE w:val="0"/>
              <w:autoSpaceDN w:val="0"/>
              <w:adjustRightInd w:val="0"/>
              <w:jc w:val="center"/>
              <w:rPr>
                <w:rFonts w:ascii="Arial" w:hAnsi="Arial" w:cs="Arial"/>
                <w:b/>
                <w:bCs/>
                <w:color w:val="000000"/>
                <w:sz w:val="18"/>
                <w:szCs w:val="18"/>
              </w:rPr>
            </w:pPr>
          </w:p>
        </w:tc>
        <w:tc>
          <w:tcPr>
            <w:tcW w:w="1414" w:type="dxa"/>
            <w:tcBorders>
              <w:top w:val="nil"/>
              <w:left w:val="nil"/>
              <w:bottom w:val="nil"/>
              <w:right w:val="nil"/>
            </w:tcBorders>
            <w:shd w:val="solid" w:color="C0C0C0" w:fill="auto"/>
          </w:tcPr>
          <w:p w:rsidR="008E3F16" w:rsidRPr="008E3F16" w:rsidRDefault="008E3F16" w:rsidP="008E3F16">
            <w:pPr>
              <w:autoSpaceDE w:val="0"/>
              <w:autoSpaceDN w:val="0"/>
              <w:adjustRightInd w:val="0"/>
              <w:jc w:val="center"/>
              <w:rPr>
                <w:rFonts w:ascii="Arial" w:hAnsi="Arial" w:cs="Arial"/>
                <w:b/>
                <w:bCs/>
                <w:color w:val="000000"/>
                <w:sz w:val="18"/>
                <w:szCs w:val="18"/>
              </w:rPr>
            </w:pPr>
            <w:r w:rsidRPr="008E3F16">
              <w:rPr>
                <w:rFonts w:ascii="Arial" w:hAnsi="Arial" w:cs="Arial"/>
                <w:b/>
                <w:bCs/>
                <w:color w:val="000000"/>
                <w:sz w:val="18"/>
                <w:szCs w:val="18"/>
              </w:rPr>
              <w:t>Izvorni plan</w:t>
            </w:r>
          </w:p>
          <w:p w:rsidR="008E3F16" w:rsidRPr="008E3F16" w:rsidRDefault="008E3F16" w:rsidP="008E3F16">
            <w:pPr>
              <w:autoSpaceDE w:val="0"/>
              <w:autoSpaceDN w:val="0"/>
              <w:adjustRightInd w:val="0"/>
              <w:jc w:val="center"/>
              <w:rPr>
                <w:rFonts w:ascii="Arial" w:hAnsi="Arial" w:cs="Arial"/>
                <w:b/>
                <w:bCs/>
                <w:color w:val="000000"/>
                <w:sz w:val="18"/>
                <w:szCs w:val="18"/>
              </w:rPr>
            </w:pPr>
            <w:r w:rsidRPr="008E3F16">
              <w:rPr>
                <w:rFonts w:ascii="Arial" w:hAnsi="Arial" w:cs="Arial"/>
                <w:b/>
                <w:bCs/>
                <w:color w:val="000000"/>
                <w:sz w:val="18"/>
                <w:szCs w:val="18"/>
              </w:rPr>
              <w:t>2020.(4)</w:t>
            </w:r>
          </w:p>
        </w:tc>
        <w:tc>
          <w:tcPr>
            <w:tcW w:w="1422" w:type="dxa"/>
            <w:gridSpan w:val="2"/>
            <w:tcBorders>
              <w:top w:val="nil"/>
              <w:left w:val="nil"/>
              <w:bottom w:val="nil"/>
              <w:right w:val="nil"/>
            </w:tcBorders>
            <w:shd w:val="solid" w:color="C0C0C0" w:fill="auto"/>
          </w:tcPr>
          <w:p w:rsidR="008E3F16" w:rsidRPr="008E3F16" w:rsidRDefault="008E3F16" w:rsidP="008E3F16">
            <w:pPr>
              <w:autoSpaceDE w:val="0"/>
              <w:autoSpaceDN w:val="0"/>
              <w:adjustRightInd w:val="0"/>
              <w:jc w:val="center"/>
              <w:rPr>
                <w:rFonts w:ascii="Arial" w:hAnsi="Arial" w:cs="Arial"/>
                <w:b/>
                <w:bCs/>
                <w:color w:val="000000"/>
                <w:sz w:val="18"/>
                <w:szCs w:val="18"/>
              </w:rPr>
            </w:pPr>
            <w:r w:rsidRPr="008E3F16">
              <w:rPr>
                <w:rFonts w:ascii="Arial" w:hAnsi="Arial" w:cs="Arial"/>
                <w:b/>
                <w:bCs/>
                <w:color w:val="000000"/>
                <w:sz w:val="18"/>
                <w:szCs w:val="18"/>
              </w:rPr>
              <w:t>Ostvarenje/</w:t>
            </w:r>
          </w:p>
          <w:p w:rsidR="008E3F16" w:rsidRPr="008E3F16" w:rsidRDefault="008E3F16" w:rsidP="008E3F16">
            <w:pPr>
              <w:autoSpaceDE w:val="0"/>
              <w:autoSpaceDN w:val="0"/>
              <w:adjustRightInd w:val="0"/>
              <w:jc w:val="center"/>
              <w:rPr>
                <w:rFonts w:ascii="Arial" w:hAnsi="Arial" w:cs="Arial"/>
                <w:b/>
                <w:bCs/>
                <w:color w:val="000000"/>
                <w:sz w:val="18"/>
                <w:szCs w:val="18"/>
              </w:rPr>
            </w:pPr>
            <w:r w:rsidRPr="008E3F16">
              <w:rPr>
                <w:rFonts w:ascii="Arial" w:hAnsi="Arial" w:cs="Arial"/>
                <w:b/>
                <w:bCs/>
                <w:color w:val="000000"/>
                <w:sz w:val="18"/>
                <w:szCs w:val="18"/>
              </w:rPr>
              <w:t>Izvršenje</w:t>
            </w:r>
          </w:p>
          <w:p w:rsidR="008E3F16" w:rsidRPr="008E3F16" w:rsidRDefault="008E3F16" w:rsidP="008E3F16">
            <w:pPr>
              <w:autoSpaceDE w:val="0"/>
              <w:autoSpaceDN w:val="0"/>
              <w:adjustRightInd w:val="0"/>
              <w:jc w:val="center"/>
              <w:rPr>
                <w:rFonts w:ascii="Arial" w:hAnsi="Arial" w:cs="Arial"/>
                <w:b/>
                <w:bCs/>
                <w:color w:val="000000"/>
                <w:sz w:val="18"/>
                <w:szCs w:val="18"/>
              </w:rPr>
            </w:pPr>
            <w:r w:rsidRPr="008E3F16">
              <w:rPr>
                <w:rFonts w:ascii="Arial" w:hAnsi="Arial" w:cs="Arial"/>
                <w:b/>
                <w:bCs/>
                <w:color w:val="000000"/>
                <w:sz w:val="18"/>
                <w:szCs w:val="18"/>
              </w:rPr>
              <w:t>2020. (5)</w:t>
            </w:r>
          </w:p>
        </w:tc>
        <w:tc>
          <w:tcPr>
            <w:tcW w:w="855" w:type="dxa"/>
            <w:tcBorders>
              <w:top w:val="nil"/>
              <w:left w:val="nil"/>
              <w:bottom w:val="nil"/>
              <w:right w:val="nil"/>
            </w:tcBorders>
            <w:shd w:val="solid" w:color="C0C0C0" w:fill="auto"/>
          </w:tcPr>
          <w:p w:rsidR="008E3F16" w:rsidRPr="008E3F16" w:rsidRDefault="008E3F16" w:rsidP="008E3F16">
            <w:pPr>
              <w:autoSpaceDE w:val="0"/>
              <w:autoSpaceDN w:val="0"/>
              <w:adjustRightInd w:val="0"/>
              <w:jc w:val="center"/>
              <w:rPr>
                <w:rFonts w:ascii="Arial" w:hAnsi="Arial" w:cs="Arial"/>
                <w:b/>
                <w:bCs/>
                <w:color w:val="000000"/>
                <w:sz w:val="18"/>
                <w:szCs w:val="18"/>
              </w:rPr>
            </w:pPr>
            <w:r w:rsidRPr="008E3F16">
              <w:rPr>
                <w:rFonts w:ascii="Arial" w:hAnsi="Arial" w:cs="Arial"/>
                <w:b/>
                <w:bCs/>
                <w:color w:val="000000"/>
                <w:sz w:val="18"/>
                <w:szCs w:val="18"/>
              </w:rPr>
              <w:t>Indeks</w:t>
            </w:r>
          </w:p>
          <w:p w:rsidR="008E3F16" w:rsidRPr="008E3F16" w:rsidRDefault="008E3F16" w:rsidP="008E3F16">
            <w:pPr>
              <w:autoSpaceDE w:val="0"/>
              <w:autoSpaceDN w:val="0"/>
              <w:adjustRightInd w:val="0"/>
              <w:jc w:val="center"/>
              <w:rPr>
                <w:rFonts w:ascii="Arial" w:hAnsi="Arial" w:cs="Arial"/>
                <w:b/>
                <w:bCs/>
                <w:color w:val="000000"/>
                <w:sz w:val="18"/>
                <w:szCs w:val="18"/>
              </w:rPr>
            </w:pPr>
            <w:r w:rsidRPr="008E3F16">
              <w:rPr>
                <w:rFonts w:ascii="Arial" w:hAnsi="Arial" w:cs="Arial"/>
                <w:b/>
                <w:bCs/>
                <w:color w:val="000000"/>
                <w:sz w:val="18"/>
                <w:szCs w:val="18"/>
              </w:rPr>
              <w:t>(5/4x100)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808080"/>
            <w:noWrap/>
            <w:vAlign w:val="bottom"/>
            <w:hideMark/>
          </w:tcPr>
          <w:p w:rsidR="008E3F16" w:rsidRPr="008E3F16" w:rsidRDefault="008E3F16" w:rsidP="008E3F16">
            <w:pPr>
              <w:rPr>
                <w:rFonts w:ascii="Arial" w:hAnsi="Arial" w:cs="Arial"/>
                <w:b/>
                <w:bCs/>
                <w:color w:val="FFFFFF"/>
                <w:sz w:val="18"/>
                <w:szCs w:val="18"/>
              </w:rPr>
            </w:pPr>
            <w:r w:rsidRPr="008E3F16">
              <w:rPr>
                <w:rFonts w:ascii="Arial" w:hAnsi="Arial" w:cs="Arial"/>
                <w:b/>
                <w:bCs/>
                <w:color w:val="FFFFFF"/>
                <w:sz w:val="18"/>
                <w:szCs w:val="18"/>
              </w:rPr>
              <w:t> </w:t>
            </w:r>
          </w:p>
        </w:tc>
        <w:tc>
          <w:tcPr>
            <w:tcW w:w="993" w:type="dxa"/>
            <w:tcBorders>
              <w:top w:val="nil"/>
              <w:left w:val="nil"/>
              <w:bottom w:val="nil"/>
              <w:right w:val="nil"/>
            </w:tcBorders>
            <w:shd w:val="clear" w:color="000000" w:fill="808080"/>
            <w:noWrap/>
            <w:vAlign w:val="bottom"/>
            <w:hideMark/>
          </w:tcPr>
          <w:p w:rsidR="008E3F16" w:rsidRPr="008E3F16" w:rsidRDefault="008E3F16" w:rsidP="008E3F16">
            <w:pPr>
              <w:rPr>
                <w:rFonts w:ascii="Arial" w:hAnsi="Arial" w:cs="Arial"/>
                <w:b/>
                <w:bCs/>
                <w:color w:val="FFFFFF"/>
                <w:sz w:val="18"/>
                <w:szCs w:val="18"/>
              </w:rPr>
            </w:pPr>
            <w:r w:rsidRPr="008E3F16">
              <w:rPr>
                <w:rFonts w:ascii="Arial" w:hAnsi="Arial" w:cs="Arial"/>
                <w:b/>
                <w:bCs/>
                <w:color w:val="FFFFFF"/>
                <w:sz w:val="18"/>
                <w:szCs w:val="18"/>
              </w:rPr>
              <w:t> </w:t>
            </w:r>
          </w:p>
        </w:tc>
        <w:tc>
          <w:tcPr>
            <w:tcW w:w="3680" w:type="dxa"/>
            <w:tcBorders>
              <w:top w:val="nil"/>
              <w:left w:val="nil"/>
              <w:bottom w:val="nil"/>
              <w:right w:val="nil"/>
            </w:tcBorders>
            <w:shd w:val="clear" w:color="000000" w:fill="808080"/>
            <w:noWrap/>
            <w:hideMark/>
          </w:tcPr>
          <w:p w:rsidR="008E3F16" w:rsidRPr="008E3F16" w:rsidRDefault="008E3F16" w:rsidP="008E3F16">
            <w:pPr>
              <w:rPr>
                <w:rFonts w:ascii="Arial" w:hAnsi="Arial" w:cs="Arial"/>
                <w:b/>
                <w:bCs/>
                <w:color w:val="FFFFFF"/>
                <w:sz w:val="18"/>
                <w:szCs w:val="18"/>
              </w:rPr>
            </w:pPr>
            <w:r w:rsidRPr="008E3F16">
              <w:rPr>
                <w:rFonts w:ascii="Arial" w:hAnsi="Arial" w:cs="Arial"/>
                <w:b/>
                <w:bCs/>
                <w:color w:val="FFFFFF"/>
                <w:sz w:val="18"/>
                <w:szCs w:val="18"/>
              </w:rPr>
              <w:t>SVEUKUPNO PRIHODI /PRIMICI</w:t>
            </w:r>
          </w:p>
        </w:tc>
        <w:tc>
          <w:tcPr>
            <w:tcW w:w="1414" w:type="dxa"/>
            <w:tcBorders>
              <w:top w:val="nil"/>
              <w:left w:val="nil"/>
              <w:bottom w:val="nil"/>
              <w:right w:val="nil"/>
            </w:tcBorders>
            <w:shd w:val="clear" w:color="000000" w:fill="808080"/>
            <w:noWrap/>
            <w:vAlign w:val="center"/>
            <w:hideMark/>
          </w:tcPr>
          <w:p w:rsidR="008E3F16" w:rsidRPr="008E3F16" w:rsidRDefault="008E3F16" w:rsidP="001C212C">
            <w:pPr>
              <w:jc w:val="right"/>
              <w:rPr>
                <w:rFonts w:ascii="Arial" w:hAnsi="Arial" w:cs="Arial"/>
                <w:b/>
                <w:bCs/>
                <w:color w:val="FFFFFF"/>
                <w:sz w:val="18"/>
                <w:szCs w:val="18"/>
              </w:rPr>
            </w:pPr>
            <w:r w:rsidRPr="008E3F16">
              <w:rPr>
                <w:rFonts w:ascii="Arial" w:hAnsi="Arial" w:cs="Arial"/>
                <w:b/>
                <w:bCs/>
                <w:color w:val="FFFFFF"/>
                <w:sz w:val="18"/>
                <w:szCs w:val="18"/>
              </w:rPr>
              <w:t>45.636.000,00</w:t>
            </w:r>
          </w:p>
        </w:tc>
        <w:tc>
          <w:tcPr>
            <w:tcW w:w="1422" w:type="dxa"/>
            <w:gridSpan w:val="2"/>
            <w:tcBorders>
              <w:top w:val="nil"/>
              <w:left w:val="nil"/>
              <w:bottom w:val="nil"/>
              <w:right w:val="nil"/>
            </w:tcBorders>
            <w:shd w:val="clear" w:color="000000" w:fill="808080"/>
            <w:noWrap/>
            <w:vAlign w:val="center"/>
            <w:hideMark/>
          </w:tcPr>
          <w:p w:rsidR="008E3F16" w:rsidRPr="008E3F16" w:rsidRDefault="008E3F16" w:rsidP="001C212C">
            <w:pPr>
              <w:jc w:val="right"/>
              <w:rPr>
                <w:rFonts w:ascii="Arial" w:hAnsi="Arial" w:cs="Arial"/>
                <w:b/>
                <w:bCs/>
                <w:color w:val="FFFFFF"/>
                <w:sz w:val="18"/>
                <w:szCs w:val="18"/>
              </w:rPr>
            </w:pPr>
            <w:r w:rsidRPr="008E3F16">
              <w:rPr>
                <w:rFonts w:ascii="Arial" w:hAnsi="Arial" w:cs="Arial"/>
                <w:b/>
                <w:bCs/>
                <w:color w:val="FFFFFF"/>
                <w:sz w:val="18"/>
                <w:szCs w:val="18"/>
              </w:rPr>
              <w:t>32.158.447,30</w:t>
            </w:r>
          </w:p>
        </w:tc>
        <w:tc>
          <w:tcPr>
            <w:tcW w:w="855" w:type="dxa"/>
            <w:tcBorders>
              <w:top w:val="nil"/>
              <w:left w:val="nil"/>
              <w:bottom w:val="nil"/>
              <w:right w:val="nil"/>
            </w:tcBorders>
            <w:shd w:val="clear" w:color="000000" w:fill="808080"/>
            <w:noWrap/>
            <w:vAlign w:val="center"/>
            <w:hideMark/>
          </w:tcPr>
          <w:p w:rsidR="008E3F16" w:rsidRPr="008E3F16" w:rsidRDefault="008E3F16" w:rsidP="001C212C">
            <w:pPr>
              <w:jc w:val="right"/>
              <w:rPr>
                <w:rFonts w:ascii="Arial" w:hAnsi="Arial" w:cs="Arial"/>
                <w:b/>
                <w:bCs/>
                <w:color w:val="FFFFFF"/>
                <w:sz w:val="18"/>
                <w:szCs w:val="18"/>
              </w:rPr>
            </w:pPr>
            <w:r w:rsidRPr="008E3F16">
              <w:rPr>
                <w:rFonts w:ascii="Arial" w:hAnsi="Arial" w:cs="Arial"/>
                <w:b/>
                <w:bCs/>
                <w:color w:val="FFFFFF"/>
                <w:sz w:val="18"/>
                <w:szCs w:val="18"/>
              </w:rPr>
              <w:t>70,47</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0000FF"/>
            <w:noWrap/>
            <w:vAlign w:val="center"/>
            <w:hideMark/>
          </w:tcPr>
          <w:p w:rsidR="008E3F16" w:rsidRPr="008E3F16" w:rsidRDefault="008E3F16" w:rsidP="001C212C">
            <w:pPr>
              <w:rPr>
                <w:rFonts w:ascii="Arial" w:hAnsi="Arial" w:cs="Arial"/>
                <w:b/>
                <w:bCs/>
                <w:color w:val="FFFFFF"/>
                <w:sz w:val="18"/>
                <w:szCs w:val="18"/>
              </w:rPr>
            </w:pPr>
            <w:r w:rsidRPr="008E3F16">
              <w:rPr>
                <w:rFonts w:ascii="Arial" w:hAnsi="Arial" w:cs="Arial"/>
                <w:b/>
                <w:bCs/>
                <w:color w:val="FFFFFF"/>
                <w:sz w:val="18"/>
                <w:szCs w:val="18"/>
              </w:rPr>
              <w:t>Razdjel</w:t>
            </w:r>
          </w:p>
        </w:tc>
        <w:tc>
          <w:tcPr>
            <w:tcW w:w="993" w:type="dxa"/>
            <w:tcBorders>
              <w:top w:val="nil"/>
              <w:left w:val="nil"/>
              <w:bottom w:val="nil"/>
              <w:right w:val="nil"/>
            </w:tcBorders>
            <w:shd w:val="clear" w:color="000000" w:fill="0000FF"/>
            <w:noWrap/>
            <w:vAlign w:val="center"/>
            <w:hideMark/>
          </w:tcPr>
          <w:p w:rsidR="008E3F16" w:rsidRPr="008E3F16" w:rsidRDefault="008E3F16" w:rsidP="001C212C">
            <w:pPr>
              <w:rPr>
                <w:rFonts w:ascii="Arial" w:hAnsi="Arial" w:cs="Arial"/>
                <w:b/>
                <w:bCs/>
                <w:color w:val="FFFFFF"/>
                <w:sz w:val="18"/>
                <w:szCs w:val="18"/>
              </w:rPr>
            </w:pPr>
            <w:r w:rsidRPr="008E3F16">
              <w:rPr>
                <w:rFonts w:ascii="Arial" w:hAnsi="Arial" w:cs="Arial"/>
                <w:b/>
                <w:bCs/>
                <w:color w:val="FFFFFF"/>
                <w:sz w:val="18"/>
                <w:szCs w:val="18"/>
              </w:rPr>
              <w:t>000</w:t>
            </w:r>
          </w:p>
        </w:tc>
        <w:tc>
          <w:tcPr>
            <w:tcW w:w="3680" w:type="dxa"/>
            <w:tcBorders>
              <w:top w:val="nil"/>
              <w:left w:val="nil"/>
              <w:bottom w:val="nil"/>
              <w:right w:val="nil"/>
            </w:tcBorders>
            <w:shd w:val="clear" w:color="000000" w:fill="0000FF"/>
            <w:noWrap/>
            <w:hideMark/>
          </w:tcPr>
          <w:p w:rsidR="008E3F16" w:rsidRPr="008E3F16" w:rsidRDefault="008E3F16" w:rsidP="008E3F16">
            <w:pPr>
              <w:rPr>
                <w:rFonts w:ascii="Arial" w:hAnsi="Arial" w:cs="Arial"/>
                <w:b/>
                <w:bCs/>
                <w:color w:val="FFFFFF"/>
                <w:sz w:val="18"/>
                <w:szCs w:val="18"/>
              </w:rPr>
            </w:pPr>
            <w:r w:rsidRPr="008E3F16">
              <w:rPr>
                <w:rFonts w:ascii="Arial" w:hAnsi="Arial" w:cs="Arial"/>
                <w:b/>
                <w:bCs/>
                <w:color w:val="FFFFFF"/>
                <w:sz w:val="18"/>
                <w:szCs w:val="18"/>
              </w:rPr>
              <w:t>GRAD PAG - PRIHODI / PRIMICI TEKUĆE GODINE</w:t>
            </w:r>
          </w:p>
        </w:tc>
        <w:tc>
          <w:tcPr>
            <w:tcW w:w="1414" w:type="dxa"/>
            <w:tcBorders>
              <w:top w:val="nil"/>
              <w:left w:val="nil"/>
              <w:bottom w:val="nil"/>
              <w:right w:val="nil"/>
            </w:tcBorders>
            <w:shd w:val="clear" w:color="000000" w:fill="0000FF"/>
            <w:noWrap/>
            <w:vAlign w:val="center"/>
            <w:hideMark/>
          </w:tcPr>
          <w:p w:rsidR="008E3F16" w:rsidRPr="008E3F16" w:rsidRDefault="008E3F16" w:rsidP="001C212C">
            <w:pPr>
              <w:jc w:val="right"/>
              <w:rPr>
                <w:rFonts w:ascii="Arial" w:hAnsi="Arial" w:cs="Arial"/>
                <w:b/>
                <w:bCs/>
                <w:color w:val="FFFFFF"/>
                <w:sz w:val="18"/>
                <w:szCs w:val="18"/>
              </w:rPr>
            </w:pPr>
            <w:r w:rsidRPr="008E3F16">
              <w:rPr>
                <w:rFonts w:ascii="Arial" w:hAnsi="Arial" w:cs="Arial"/>
                <w:b/>
                <w:bCs/>
                <w:color w:val="FFFFFF"/>
                <w:sz w:val="18"/>
                <w:szCs w:val="18"/>
              </w:rPr>
              <w:t>42.621.300,00</w:t>
            </w:r>
          </w:p>
        </w:tc>
        <w:tc>
          <w:tcPr>
            <w:tcW w:w="1422" w:type="dxa"/>
            <w:gridSpan w:val="2"/>
            <w:tcBorders>
              <w:top w:val="nil"/>
              <w:left w:val="nil"/>
              <w:bottom w:val="nil"/>
              <w:right w:val="nil"/>
            </w:tcBorders>
            <w:shd w:val="clear" w:color="000000" w:fill="0000FF"/>
            <w:noWrap/>
            <w:vAlign w:val="center"/>
            <w:hideMark/>
          </w:tcPr>
          <w:p w:rsidR="008E3F16" w:rsidRPr="008E3F16" w:rsidRDefault="008E3F16" w:rsidP="001C212C">
            <w:pPr>
              <w:jc w:val="right"/>
              <w:rPr>
                <w:rFonts w:ascii="Arial" w:hAnsi="Arial" w:cs="Arial"/>
                <w:b/>
                <w:bCs/>
                <w:color w:val="FFFFFF"/>
                <w:sz w:val="18"/>
                <w:szCs w:val="18"/>
              </w:rPr>
            </w:pPr>
            <w:r w:rsidRPr="008E3F16">
              <w:rPr>
                <w:rFonts w:ascii="Arial" w:hAnsi="Arial" w:cs="Arial"/>
                <w:b/>
                <w:bCs/>
                <w:color w:val="FFFFFF"/>
                <w:sz w:val="18"/>
                <w:szCs w:val="18"/>
              </w:rPr>
              <w:t>29.364.053,78</w:t>
            </w:r>
          </w:p>
        </w:tc>
        <w:tc>
          <w:tcPr>
            <w:tcW w:w="855" w:type="dxa"/>
            <w:tcBorders>
              <w:top w:val="nil"/>
              <w:left w:val="nil"/>
              <w:bottom w:val="nil"/>
              <w:right w:val="nil"/>
            </w:tcBorders>
            <w:shd w:val="clear" w:color="000000" w:fill="0000FF"/>
            <w:noWrap/>
            <w:vAlign w:val="center"/>
            <w:hideMark/>
          </w:tcPr>
          <w:p w:rsidR="008E3F16" w:rsidRPr="008E3F16" w:rsidRDefault="008E3F16" w:rsidP="001C212C">
            <w:pPr>
              <w:jc w:val="right"/>
              <w:rPr>
                <w:rFonts w:ascii="Arial" w:hAnsi="Arial" w:cs="Arial"/>
                <w:b/>
                <w:bCs/>
                <w:color w:val="FFFFFF"/>
                <w:sz w:val="18"/>
                <w:szCs w:val="18"/>
              </w:rPr>
            </w:pPr>
            <w:r w:rsidRPr="008E3F16">
              <w:rPr>
                <w:rFonts w:ascii="Arial" w:hAnsi="Arial" w:cs="Arial"/>
                <w:b/>
                <w:bCs/>
                <w:color w:val="FFFFFF"/>
                <w:sz w:val="18"/>
                <w:szCs w:val="18"/>
              </w:rPr>
              <w:t>68,90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1.1.</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Opći prihodi i primici</w:t>
            </w:r>
          </w:p>
        </w:tc>
        <w:tc>
          <w:tcPr>
            <w:tcW w:w="1414"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23.931.300,00</w:t>
            </w:r>
          </w:p>
        </w:tc>
        <w:tc>
          <w:tcPr>
            <w:tcW w:w="1422"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17.046.480,08</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71,23</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P0001</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611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Porez i prirez na dohodak od nesamostalnog rada</w:t>
            </w:r>
          </w:p>
        </w:tc>
        <w:tc>
          <w:tcPr>
            <w:tcW w:w="1414"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5.900.000,00</w:t>
            </w:r>
          </w:p>
        </w:tc>
        <w:tc>
          <w:tcPr>
            <w:tcW w:w="1422"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5.397.430,69</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91,48</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P0002</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61314</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Porez na kuće za odmor</w:t>
            </w:r>
          </w:p>
        </w:tc>
        <w:tc>
          <w:tcPr>
            <w:tcW w:w="1414"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2.600.000,00</w:t>
            </w:r>
          </w:p>
        </w:tc>
        <w:tc>
          <w:tcPr>
            <w:tcW w:w="1422"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2.482.953,82</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95,50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P0003</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61315</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Porez na korištenje javnih površina</w:t>
            </w:r>
          </w:p>
        </w:tc>
        <w:tc>
          <w:tcPr>
            <w:tcW w:w="1414"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160.000,00</w:t>
            </w:r>
          </w:p>
        </w:tc>
        <w:tc>
          <w:tcPr>
            <w:tcW w:w="1422"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119.471,57</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74,67</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P0004</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61341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Porez na promet nekretnina</w:t>
            </w:r>
          </w:p>
        </w:tc>
        <w:tc>
          <w:tcPr>
            <w:tcW w:w="1414"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10.060.300,00</w:t>
            </w:r>
          </w:p>
        </w:tc>
        <w:tc>
          <w:tcPr>
            <w:tcW w:w="1422"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1.455.465,09</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14,47</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P0005</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61424</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Porez na potrošnju</w:t>
            </w:r>
          </w:p>
        </w:tc>
        <w:tc>
          <w:tcPr>
            <w:tcW w:w="1414"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400.000,00</w:t>
            </w:r>
          </w:p>
        </w:tc>
        <w:tc>
          <w:tcPr>
            <w:tcW w:w="1422"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416.406,90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104,10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P0006</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61453</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Porez na tvrtku</w:t>
            </w:r>
          </w:p>
        </w:tc>
        <w:tc>
          <w:tcPr>
            <w:tcW w:w="1414"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30.000,00</w:t>
            </w:r>
          </w:p>
        </w:tc>
        <w:tc>
          <w:tcPr>
            <w:tcW w:w="1422"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P00061</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63311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Pomoći- kompenzacijska mjera</w:t>
            </w:r>
          </w:p>
        </w:tc>
        <w:tc>
          <w:tcPr>
            <w:tcW w:w="1414"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150.000,00</w:t>
            </w:r>
          </w:p>
        </w:tc>
        <w:tc>
          <w:tcPr>
            <w:tcW w:w="1422"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264.937,30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176,62</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P0007</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64132</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Kamate na depozite po viđenju</w:t>
            </w:r>
          </w:p>
        </w:tc>
        <w:tc>
          <w:tcPr>
            <w:tcW w:w="1414"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1.000,00</w:t>
            </w:r>
          </w:p>
        </w:tc>
        <w:tc>
          <w:tcPr>
            <w:tcW w:w="1422"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928,56</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92,86</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P0008</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6414</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Prihodi od zateznih kamata</w:t>
            </w:r>
          </w:p>
        </w:tc>
        <w:tc>
          <w:tcPr>
            <w:tcW w:w="1414"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600.000,00</w:t>
            </w:r>
          </w:p>
        </w:tc>
        <w:tc>
          <w:tcPr>
            <w:tcW w:w="1422"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25.511,78</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4,25</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P0009</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64221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Naknade za korištenje javnih površina</w:t>
            </w:r>
          </w:p>
        </w:tc>
        <w:tc>
          <w:tcPr>
            <w:tcW w:w="1414"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1.600.000,00</w:t>
            </w:r>
          </w:p>
        </w:tc>
        <w:tc>
          <w:tcPr>
            <w:tcW w:w="1422"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1.160.372,17</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72,52</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P0010</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64229</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Prihodi od zakupa poslovnih prostora</w:t>
            </w:r>
          </w:p>
        </w:tc>
        <w:tc>
          <w:tcPr>
            <w:tcW w:w="1414"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900.000,00</w:t>
            </w:r>
          </w:p>
        </w:tc>
        <w:tc>
          <w:tcPr>
            <w:tcW w:w="1422"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882.400,34</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98,04</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P0011</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65139</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Upravne pristojbe - Prihod od prodaje državnih biljega</w:t>
            </w:r>
          </w:p>
        </w:tc>
        <w:tc>
          <w:tcPr>
            <w:tcW w:w="1414"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100.000,00</w:t>
            </w:r>
          </w:p>
        </w:tc>
        <w:tc>
          <w:tcPr>
            <w:tcW w:w="1422"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43.896,46</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43,90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P0012</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65269</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Naknada za parking</w:t>
            </w:r>
          </w:p>
        </w:tc>
        <w:tc>
          <w:tcPr>
            <w:tcW w:w="1414"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200.000,00</w:t>
            </w:r>
          </w:p>
        </w:tc>
        <w:tc>
          <w:tcPr>
            <w:tcW w:w="1422"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200.000,00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100,00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P0013</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65269</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Ostali gradski prihodi</w:t>
            </w:r>
          </w:p>
        </w:tc>
        <w:tc>
          <w:tcPr>
            <w:tcW w:w="1414"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550.000,00</w:t>
            </w:r>
          </w:p>
        </w:tc>
        <w:tc>
          <w:tcPr>
            <w:tcW w:w="1422"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642.912,99</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116,89</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P0014</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65269</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Naknada - vjetroelektrane "Ravne 1</w:t>
            </w:r>
          </w:p>
        </w:tc>
        <w:tc>
          <w:tcPr>
            <w:tcW w:w="1414"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50.000,00</w:t>
            </w:r>
          </w:p>
        </w:tc>
        <w:tc>
          <w:tcPr>
            <w:tcW w:w="1422"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39.134,00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78,27</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P0015</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65269</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Naknada  za elektroničku komunikacijsku infrastrukturu</w:t>
            </w:r>
          </w:p>
        </w:tc>
        <w:tc>
          <w:tcPr>
            <w:tcW w:w="1414"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200.000,00</w:t>
            </w:r>
          </w:p>
        </w:tc>
        <w:tc>
          <w:tcPr>
            <w:tcW w:w="1422"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1.445.120,54</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722,56</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P0016</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66151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Ostali prihodi - NUV</w:t>
            </w:r>
          </w:p>
        </w:tc>
        <w:tc>
          <w:tcPr>
            <w:tcW w:w="1414"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130.000,00</w:t>
            </w:r>
          </w:p>
        </w:tc>
        <w:tc>
          <w:tcPr>
            <w:tcW w:w="1422"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113.430,52</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87,25</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P0017</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68191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Novčane kazne</w:t>
            </w:r>
          </w:p>
        </w:tc>
        <w:tc>
          <w:tcPr>
            <w:tcW w:w="1414"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300.000,00</w:t>
            </w:r>
          </w:p>
        </w:tc>
        <w:tc>
          <w:tcPr>
            <w:tcW w:w="1422"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160.026,98</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53,34</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P00171</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8471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Primljeni zajmovi - odgoda poreza</w:t>
            </w:r>
          </w:p>
        </w:tc>
        <w:tc>
          <w:tcPr>
            <w:tcW w:w="1414"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1422"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596.080,37</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P00172</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8471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Primljeni zajmovi -  kratkoročni</w:t>
            </w:r>
          </w:p>
        </w:tc>
        <w:tc>
          <w:tcPr>
            <w:tcW w:w="1414"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1422"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1.600.000,00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4.1.</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Prihodi za posebne namjene</w:t>
            </w:r>
          </w:p>
        </w:tc>
        <w:tc>
          <w:tcPr>
            <w:tcW w:w="1414"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1.200.000,00</w:t>
            </w:r>
          </w:p>
        </w:tc>
        <w:tc>
          <w:tcPr>
            <w:tcW w:w="1422"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776.504,71</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64,71</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P0018</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64217</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Naknada za uporabu pomorskog dobra</w:t>
            </w:r>
          </w:p>
        </w:tc>
        <w:tc>
          <w:tcPr>
            <w:tcW w:w="1414"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200.000,00</w:t>
            </w:r>
          </w:p>
        </w:tc>
        <w:tc>
          <w:tcPr>
            <w:tcW w:w="1422"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211.648,00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105,82</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P00181</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64214</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Naknade za koncesije na pomorskom dobru</w:t>
            </w:r>
          </w:p>
        </w:tc>
        <w:tc>
          <w:tcPr>
            <w:tcW w:w="1414"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100.000,00</w:t>
            </w:r>
          </w:p>
        </w:tc>
        <w:tc>
          <w:tcPr>
            <w:tcW w:w="1422"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35,22</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0,04</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P0019</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64219</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Naknada za ostale koncesije</w:t>
            </w:r>
          </w:p>
        </w:tc>
        <w:tc>
          <w:tcPr>
            <w:tcW w:w="1414"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270.000,00</w:t>
            </w:r>
          </w:p>
        </w:tc>
        <w:tc>
          <w:tcPr>
            <w:tcW w:w="1422"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2.400,00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0,89</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P0020</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64222</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Prihodi od zakupa poljoprivrednog zemljišta</w:t>
            </w:r>
          </w:p>
        </w:tc>
        <w:tc>
          <w:tcPr>
            <w:tcW w:w="1414"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180.000,00</w:t>
            </w:r>
          </w:p>
        </w:tc>
        <w:tc>
          <w:tcPr>
            <w:tcW w:w="1422"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462.616,73</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257,01</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P0021</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64231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Naknada za otkopanu količinu neenergetskih mineralnih sirovia</w:t>
            </w:r>
          </w:p>
        </w:tc>
        <w:tc>
          <w:tcPr>
            <w:tcW w:w="1414"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25.000,00</w:t>
            </w:r>
          </w:p>
        </w:tc>
        <w:tc>
          <w:tcPr>
            <w:tcW w:w="1422"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18.420,05</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73,68</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P0022</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64236</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Spomenička renta</w:t>
            </w:r>
          </w:p>
        </w:tc>
        <w:tc>
          <w:tcPr>
            <w:tcW w:w="1414"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20.000,00</w:t>
            </w:r>
          </w:p>
        </w:tc>
        <w:tc>
          <w:tcPr>
            <w:tcW w:w="1422"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29.593,96</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147,97</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P00221</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65148</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Naknada za promjenu namjene polj.zemlj. u građ.</w:t>
            </w:r>
          </w:p>
        </w:tc>
        <w:tc>
          <w:tcPr>
            <w:tcW w:w="1414"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5.000,00</w:t>
            </w:r>
          </w:p>
        </w:tc>
        <w:tc>
          <w:tcPr>
            <w:tcW w:w="1422"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3.537,08</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70,74</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P0023</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65221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Vodni doprinos</w:t>
            </w:r>
          </w:p>
        </w:tc>
        <w:tc>
          <w:tcPr>
            <w:tcW w:w="1414"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50.000,00</w:t>
            </w:r>
          </w:p>
        </w:tc>
        <w:tc>
          <w:tcPr>
            <w:tcW w:w="1422"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19.787,28</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39,57</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P0024</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6526</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Sufinanciranje izmjera objekata</w:t>
            </w:r>
          </w:p>
        </w:tc>
        <w:tc>
          <w:tcPr>
            <w:tcW w:w="1414"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50.000,00</w:t>
            </w:r>
          </w:p>
        </w:tc>
        <w:tc>
          <w:tcPr>
            <w:tcW w:w="1422"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P0025</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65268</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Naknada za zadržavanje nezakonitih zgrada u prostoru</w:t>
            </w:r>
          </w:p>
        </w:tc>
        <w:tc>
          <w:tcPr>
            <w:tcW w:w="1414"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200.000,00</w:t>
            </w:r>
          </w:p>
        </w:tc>
        <w:tc>
          <w:tcPr>
            <w:tcW w:w="1422"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28.466,39</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14,23</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P0026</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65269</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Sufinanciranje izrade prostorno planske dokumentacije</w:t>
            </w:r>
          </w:p>
        </w:tc>
        <w:tc>
          <w:tcPr>
            <w:tcW w:w="1414"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100.000,00</w:t>
            </w:r>
          </w:p>
        </w:tc>
        <w:tc>
          <w:tcPr>
            <w:tcW w:w="1422"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4.2.</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Prihodi za posebne namjene-Komunalna naknada</w:t>
            </w:r>
          </w:p>
        </w:tc>
        <w:tc>
          <w:tcPr>
            <w:tcW w:w="1414"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4.000.000,00</w:t>
            </w:r>
          </w:p>
        </w:tc>
        <w:tc>
          <w:tcPr>
            <w:tcW w:w="1422"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2.947.697,17</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73,69</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P0027</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65321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Komunalna naknada</w:t>
            </w:r>
          </w:p>
        </w:tc>
        <w:tc>
          <w:tcPr>
            <w:tcW w:w="1414"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4.000.000,00</w:t>
            </w:r>
          </w:p>
        </w:tc>
        <w:tc>
          <w:tcPr>
            <w:tcW w:w="1422"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2.947.697,17</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73,69</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4.3.</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Prihodi za posebne namjene-Komunalni doprinos</w:t>
            </w:r>
          </w:p>
        </w:tc>
        <w:tc>
          <w:tcPr>
            <w:tcW w:w="1414"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7.168.500,00</w:t>
            </w:r>
          </w:p>
        </w:tc>
        <w:tc>
          <w:tcPr>
            <w:tcW w:w="1422"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3.037.217,03</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42,37</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P0028</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65311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Komunalni doprinos</w:t>
            </w:r>
          </w:p>
        </w:tc>
        <w:tc>
          <w:tcPr>
            <w:tcW w:w="1414"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7.168.500,00</w:t>
            </w:r>
          </w:p>
        </w:tc>
        <w:tc>
          <w:tcPr>
            <w:tcW w:w="1422"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3.037.217,03</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42,37</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4.4.</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Prihodi za posebne namjene- Turistička pristojba</w:t>
            </w:r>
          </w:p>
        </w:tc>
        <w:tc>
          <w:tcPr>
            <w:tcW w:w="1414"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450.000,00</w:t>
            </w:r>
          </w:p>
        </w:tc>
        <w:tc>
          <w:tcPr>
            <w:tcW w:w="1422"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548.737,07</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121,94</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P0029</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65141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Boravišne pristojbe</w:t>
            </w:r>
          </w:p>
        </w:tc>
        <w:tc>
          <w:tcPr>
            <w:tcW w:w="1414"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1422"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14.480,00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lastRenderedPageBreak/>
              <w:t>P00291</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65141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Turistička pristojba</w:t>
            </w:r>
          </w:p>
        </w:tc>
        <w:tc>
          <w:tcPr>
            <w:tcW w:w="1414"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450.000,00</w:t>
            </w:r>
          </w:p>
        </w:tc>
        <w:tc>
          <w:tcPr>
            <w:tcW w:w="1422"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534.257,07</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118,72</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5.1.</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Pomoći</w:t>
            </w:r>
          </w:p>
        </w:tc>
        <w:tc>
          <w:tcPr>
            <w:tcW w:w="1414"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3.380.200,00</w:t>
            </w:r>
          </w:p>
        </w:tc>
        <w:tc>
          <w:tcPr>
            <w:tcW w:w="1422"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2.391.567,71</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70,75</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P0030</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6331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Tekuće pomoći iz proračuna</w:t>
            </w:r>
          </w:p>
        </w:tc>
        <w:tc>
          <w:tcPr>
            <w:tcW w:w="1414"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175.000,00</w:t>
            </w:r>
          </w:p>
        </w:tc>
        <w:tc>
          <w:tcPr>
            <w:tcW w:w="1422"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8.300,00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4,74</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P0031</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6332</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Kapitalne pomoći iz državnog proračuna</w:t>
            </w:r>
          </w:p>
        </w:tc>
        <w:tc>
          <w:tcPr>
            <w:tcW w:w="1414"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560.000,00</w:t>
            </w:r>
          </w:p>
        </w:tc>
        <w:tc>
          <w:tcPr>
            <w:tcW w:w="1422"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200.000,00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35,71</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P0032</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63425</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Kapitalne pomoći od ostalih izvanproračunskih fondova - Fonda zašt. okoliša</w:t>
            </w:r>
          </w:p>
        </w:tc>
        <w:tc>
          <w:tcPr>
            <w:tcW w:w="1414"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2.625.200,00</w:t>
            </w:r>
          </w:p>
        </w:tc>
        <w:tc>
          <w:tcPr>
            <w:tcW w:w="1422"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1.209.882,00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46,09</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P0033</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6381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Tekuće pomoći iz državnog proračuna  temeljem prijenosa EU sredstava</w:t>
            </w:r>
          </w:p>
        </w:tc>
        <w:tc>
          <w:tcPr>
            <w:tcW w:w="1414"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20.000,00</w:t>
            </w:r>
          </w:p>
        </w:tc>
        <w:tc>
          <w:tcPr>
            <w:tcW w:w="1422"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973.385,71</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4.866,93</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5.4.</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Pomoći - Prihodi za decentralizirane funkcije - Grad</w:t>
            </w:r>
          </w:p>
        </w:tc>
        <w:tc>
          <w:tcPr>
            <w:tcW w:w="1414"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489.000,00</w:t>
            </w:r>
          </w:p>
        </w:tc>
        <w:tc>
          <w:tcPr>
            <w:tcW w:w="1422"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324.000,00</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66,26</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P0034</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6351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Tekuće pomoći izravnanja za decentralizirane funkcije</w:t>
            </w:r>
          </w:p>
        </w:tc>
        <w:tc>
          <w:tcPr>
            <w:tcW w:w="1414"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489.000,00</w:t>
            </w:r>
          </w:p>
        </w:tc>
        <w:tc>
          <w:tcPr>
            <w:tcW w:w="1422"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324.000,00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66,26</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5.5.</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Prihodi za decentralizirane funkcije - Općine</w:t>
            </w:r>
          </w:p>
        </w:tc>
        <w:tc>
          <w:tcPr>
            <w:tcW w:w="1414"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298.000,00</w:t>
            </w:r>
          </w:p>
        </w:tc>
        <w:tc>
          <w:tcPr>
            <w:tcW w:w="1422"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216.000,00</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72,48</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P00341</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6351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Tekuće pomoći izravnanja za decentralizirane funkcije</w:t>
            </w:r>
          </w:p>
        </w:tc>
        <w:tc>
          <w:tcPr>
            <w:tcW w:w="1414"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298.000,00</w:t>
            </w:r>
          </w:p>
        </w:tc>
        <w:tc>
          <w:tcPr>
            <w:tcW w:w="1422"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216.000,00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72,48</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6.1.</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Donacije</w:t>
            </w:r>
          </w:p>
        </w:tc>
        <w:tc>
          <w:tcPr>
            <w:tcW w:w="1414"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8.000,00</w:t>
            </w:r>
          </w:p>
        </w:tc>
        <w:tc>
          <w:tcPr>
            <w:tcW w:w="1422"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P0035</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6631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Donacije - tekuće</w:t>
            </w:r>
          </w:p>
        </w:tc>
        <w:tc>
          <w:tcPr>
            <w:tcW w:w="1414"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8.000,00</w:t>
            </w:r>
          </w:p>
        </w:tc>
        <w:tc>
          <w:tcPr>
            <w:tcW w:w="1422"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9.1.</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Prihod od prodaje nefinancijske imovine</w:t>
            </w:r>
          </w:p>
        </w:tc>
        <w:tc>
          <w:tcPr>
            <w:tcW w:w="1414"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1.696.300,00</w:t>
            </w:r>
          </w:p>
        </w:tc>
        <w:tc>
          <w:tcPr>
            <w:tcW w:w="1422"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2.075.850,01</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122,38</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P0036</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7111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Zemljište - prodaja / zamjena zemljišta, stan</w:t>
            </w:r>
          </w:p>
        </w:tc>
        <w:tc>
          <w:tcPr>
            <w:tcW w:w="1414"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1.676.300,00</w:t>
            </w:r>
          </w:p>
        </w:tc>
        <w:tc>
          <w:tcPr>
            <w:tcW w:w="1422"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2.066.203,58</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123,26</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P0037</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7211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Prihod od prodaje stanova u društvenom vlasništvu</w:t>
            </w:r>
          </w:p>
        </w:tc>
        <w:tc>
          <w:tcPr>
            <w:tcW w:w="1414"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20.000,00</w:t>
            </w:r>
          </w:p>
        </w:tc>
        <w:tc>
          <w:tcPr>
            <w:tcW w:w="1422"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9.646,43</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48,23</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0000FF"/>
            <w:noWrap/>
            <w:vAlign w:val="center"/>
            <w:hideMark/>
          </w:tcPr>
          <w:p w:rsidR="008E3F16" w:rsidRPr="008E3F16" w:rsidRDefault="008E3F16" w:rsidP="001C212C">
            <w:pPr>
              <w:rPr>
                <w:rFonts w:ascii="Arial" w:hAnsi="Arial" w:cs="Arial"/>
                <w:b/>
                <w:bCs/>
                <w:color w:val="FFFFFF"/>
                <w:sz w:val="18"/>
                <w:szCs w:val="18"/>
              </w:rPr>
            </w:pPr>
            <w:r w:rsidRPr="008E3F16">
              <w:rPr>
                <w:rFonts w:ascii="Arial" w:hAnsi="Arial" w:cs="Arial"/>
                <w:b/>
                <w:bCs/>
                <w:color w:val="FFFFFF"/>
                <w:sz w:val="18"/>
                <w:szCs w:val="18"/>
              </w:rPr>
              <w:t>Razdjel</w:t>
            </w:r>
          </w:p>
        </w:tc>
        <w:tc>
          <w:tcPr>
            <w:tcW w:w="993" w:type="dxa"/>
            <w:tcBorders>
              <w:top w:val="nil"/>
              <w:left w:val="nil"/>
              <w:bottom w:val="nil"/>
              <w:right w:val="nil"/>
            </w:tcBorders>
            <w:shd w:val="clear" w:color="000000" w:fill="0000FF"/>
            <w:noWrap/>
            <w:vAlign w:val="center"/>
            <w:hideMark/>
          </w:tcPr>
          <w:p w:rsidR="008E3F16" w:rsidRPr="008E3F16" w:rsidRDefault="008E3F16" w:rsidP="001C212C">
            <w:pPr>
              <w:rPr>
                <w:rFonts w:ascii="Arial" w:hAnsi="Arial" w:cs="Arial"/>
                <w:b/>
                <w:bCs/>
                <w:color w:val="FFFFFF"/>
                <w:sz w:val="18"/>
                <w:szCs w:val="18"/>
              </w:rPr>
            </w:pPr>
            <w:r w:rsidRPr="008E3F16">
              <w:rPr>
                <w:rFonts w:ascii="Arial" w:hAnsi="Arial" w:cs="Arial"/>
                <w:b/>
                <w:bCs/>
                <w:color w:val="FFFFFF"/>
                <w:sz w:val="18"/>
                <w:szCs w:val="18"/>
              </w:rPr>
              <w:t>010</w:t>
            </w:r>
          </w:p>
        </w:tc>
        <w:tc>
          <w:tcPr>
            <w:tcW w:w="3680" w:type="dxa"/>
            <w:tcBorders>
              <w:top w:val="nil"/>
              <w:left w:val="nil"/>
              <w:bottom w:val="nil"/>
              <w:right w:val="nil"/>
            </w:tcBorders>
            <w:shd w:val="clear" w:color="000000" w:fill="0000FF"/>
            <w:noWrap/>
            <w:vAlign w:val="bottom"/>
            <w:hideMark/>
          </w:tcPr>
          <w:p w:rsidR="008E3F16" w:rsidRPr="008E3F16" w:rsidRDefault="008E3F16" w:rsidP="008E3F16">
            <w:pPr>
              <w:rPr>
                <w:rFonts w:ascii="Arial" w:hAnsi="Arial" w:cs="Arial"/>
                <w:b/>
                <w:bCs/>
                <w:color w:val="FFFFFF"/>
                <w:sz w:val="18"/>
                <w:szCs w:val="18"/>
              </w:rPr>
            </w:pPr>
            <w:r w:rsidRPr="008E3F16">
              <w:rPr>
                <w:rFonts w:ascii="Arial" w:hAnsi="Arial" w:cs="Arial"/>
                <w:b/>
                <w:bCs/>
                <w:color w:val="FFFFFF"/>
                <w:sz w:val="18"/>
                <w:szCs w:val="18"/>
              </w:rPr>
              <w:t>PRIHODI / PRIMICI PRORAČUNSKIH KORISNIKA</w:t>
            </w:r>
          </w:p>
        </w:tc>
        <w:tc>
          <w:tcPr>
            <w:tcW w:w="1414" w:type="dxa"/>
            <w:tcBorders>
              <w:top w:val="nil"/>
              <w:left w:val="nil"/>
              <w:bottom w:val="nil"/>
              <w:right w:val="nil"/>
            </w:tcBorders>
            <w:shd w:val="clear" w:color="000000" w:fill="0000FF"/>
            <w:noWrap/>
            <w:vAlign w:val="center"/>
            <w:hideMark/>
          </w:tcPr>
          <w:p w:rsidR="008E3F16" w:rsidRPr="008E3F16" w:rsidRDefault="008E3F16" w:rsidP="001C212C">
            <w:pPr>
              <w:jc w:val="right"/>
              <w:rPr>
                <w:rFonts w:ascii="Arial" w:hAnsi="Arial" w:cs="Arial"/>
                <w:b/>
                <w:bCs/>
                <w:color w:val="FFFFFF"/>
                <w:sz w:val="18"/>
                <w:szCs w:val="18"/>
              </w:rPr>
            </w:pPr>
            <w:r w:rsidRPr="008E3F16">
              <w:rPr>
                <w:rFonts w:ascii="Arial" w:hAnsi="Arial" w:cs="Arial"/>
                <w:b/>
                <w:bCs/>
                <w:color w:val="FFFFFF"/>
                <w:sz w:val="18"/>
                <w:szCs w:val="18"/>
              </w:rPr>
              <w:t>3.014.700,00</w:t>
            </w:r>
          </w:p>
        </w:tc>
        <w:tc>
          <w:tcPr>
            <w:tcW w:w="1422" w:type="dxa"/>
            <w:gridSpan w:val="2"/>
            <w:tcBorders>
              <w:top w:val="nil"/>
              <w:left w:val="nil"/>
              <w:bottom w:val="nil"/>
              <w:right w:val="nil"/>
            </w:tcBorders>
            <w:shd w:val="clear" w:color="000000" w:fill="0000FF"/>
            <w:noWrap/>
            <w:vAlign w:val="center"/>
            <w:hideMark/>
          </w:tcPr>
          <w:p w:rsidR="008E3F16" w:rsidRPr="008E3F16" w:rsidRDefault="008E3F16" w:rsidP="001C212C">
            <w:pPr>
              <w:jc w:val="right"/>
              <w:rPr>
                <w:rFonts w:ascii="Arial" w:hAnsi="Arial" w:cs="Arial"/>
                <w:b/>
                <w:bCs/>
                <w:color w:val="FFFFFF"/>
                <w:sz w:val="18"/>
                <w:szCs w:val="18"/>
              </w:rPr>
            </w:pPr>
            <w:r w:rsidRPr="008E3F16">
              <w:rPr>
                <w:rFonts w:ascii="Arial" w:hAnsi="Arial" w:cs="Arial"/>
                <w:b/>
                <w:bCs/>
                <w:color w:val="FFFFFF"/>
                <w:sz w:val="18"/>
                <w:szCs w:val="18"/>
              </w:rPr>
              <w:t>2.794.393,52</w:t>
            </w:r>
          </w:p>
        </w:tc>
        <w:tc>
          <w:tcPr>
            <w:tcW w:w="855" w:type="dxa"/>
            <w:tcBorders>
              <w:top w:val="nil"/>
              <w:left w:val="nil"/>
              <w:bottom w:val="nil"/>
              <w:right w:val="nil"/>
            </w:tcBorders>
            <w:shd w:val="clear" w:color="000000" w:fill="0000FF"/>
            <w:noWrap/>
            <w:vAlign w:val="center"/>
            <w:hideMark/>
          </w:tcPr>
          <w:p w:rsidR="008E3F16" w:rsidRPr="008E3F16" w:rsidRDefault="008E3F16" w:rsidP="001C212C">
            <w:pPr>
              <w:jc w:val="right"/>
              <w:rPr>
                <w:rFonts w:ascii="Arial" w:hAnsi="Arial" w:cs="Arial"/>
                <w:b/>
                <w:bCs/>
                <w:color w:val="FFFFFF"/>
                <w:sz w:val="18"/>
                <w:szCs w:val="18"/>
              </w:rPr>
            </w:pPr>
            <w:r w:rsidRPr="008E3F16">
              <w:rPr>
                <w:rFonts w:ascii="Arial" w:hAnsi="Arial" w:cs="Arial"/>
                <w:b/>
                <w:bCs/>
                <w:color w:val="FFFFFF"/>
                <w:sz w:val="18"/>
                <w:szCs w:val="18"/>
              </w:rPr>
              <w:t>92,69</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3.2.</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Vlastiti prihodi - proračunski korisnici</w:t>
            </w:r>
          </w:p>
        </w:tc>
        <w:tc>
          <w:tcPr>
            <w:tcW w:w="1414"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1.180.000,00</w:t>
            </w:r>
          </w:p>
        </w:tc>
        <w:tc>
          <w:tcPr>
            <w:tcW w:w="1422"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1.131.825,28</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95,92</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P0038</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6413</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Kamate po viđenju - dječji vrtić</w:t>
            </w:r>
          </w:p>
        </w:tc>
        <w:tc>
          <w:tcPr>
            <w:tcW w:w="1414"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1.000,00</w:t>
            </w:r>
          </w:p>
        </w:tc>
        <w:tc>
          <w:tcPr>
            <w:tcW w:w="1422"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1.895,88</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189,59</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P00381</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6413</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Kamate po viđenju - Gradska knjižnica</w:t>
            </w:r>
          </w:p>
        </w:tc>
        <w:tc>
          <w:tcPr>
            <w:tcW w:w="1414"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500,00</w:t>
            </w:r>
          </w:p>
        </w:tc>
        <w:tc>
          <w:tcPr>
            <w:tcW w:w="1422"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124,43</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24,89</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P00382</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6413</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Kamate po viđenju -JVP</w:t>
            </w:r>
          </w:p>
        </w:tc>
        <w:tc>
          <w:tcPr>
            <w:tcW w:w="1414"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500,00</w:t>
            </w:r>
          </w:p>
        </w:tc>
        <w:tc>
          <w:tcPr>
            <w:tcW w:w="1422"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0,02</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P0039</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6514</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Vlastiti prihodi - knjižnica</w:t>
            </w:r>
          </w:p>
        </w:tc>
        <w:tc>
          <w:tcPr>
            <w:tcW w:w="1414"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18.000,00</w:t>
            </w:r>
          </w:p>
        </w:tc>
        <w:tc>
          <w:tcPr>
            <w:tcW w:w="1422"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19.588,12</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108,82</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P0040</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6526</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Vlastiti prihodi - dječji vrtić (sufinanciranje cijene)</w:t>
            </w:r>
          </w:p>
        </w:tc>
        <w:tc>
          <w:tcPr>
            <w:tcW w:w="1414"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1.060.500,00</w:t>
            </w:r>
          </w:p>
        </w:tc>
        <w:tc>
          <w:tcPr>
            <w:tcW w:w="1422"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1.109.635,05</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104,63</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P00401</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6526</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Vlastiti prihodi - JVP</w:t>
            </w:r>
          </w:p>
        </w:tc>
        <w:tc>
          <w:tcPr>
            <w:tcW w:w="1414"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99.500,00</w:t>
            </w:r>
          </w:p>
        </w:tc>
        <w:tc>
          <w:tcPr>
            <w:tcW w:w="1422"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P00402</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6831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Vlastiti prihodi - knjižnica</w:t>
            </w:r>
          </w:p>
        </w:tc>
        <w:tc>
          <w:tcPr>
            <w:tcW w:w="1414"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1422"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581,78</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5.3.</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Pomoći - proračunski korisnici</w:t>
            </w:r>
          </w:p>
        </w:tc>
        <w:tc>
          <w:tcPr>
            <w:tcW w:w="1414"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1.504.700,00</w:t>
            </w:r>
          </w:p>
        </w:tc>
        <w:tc>
          <w:tcPr>
            <w:tcW w:w="1422"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1.640.068,24</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109,00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P0041</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6361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Tekuće pomoći  -Gradska knjižnica</w:t>
            </w:r>
          </w:p>
        </w:tc>
        <w:tc>
          <w:tcPr>
            <w:tcW w:w="1414"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3.000,00</w:t>
            </w:r>
          </w:p>
        </w:tc>
        <w:tc>
          <w:tcPr>
            <w:tcW w:w="1422"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8.000,00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266,67</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P0042</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6361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Tekuće pomoći- dječji vrtić</w:t>
            </w:r>
          </w:p>
        </w:tc>
        <w:tc>
          <w:tcPr>
            <w:tcW w:w="1414"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730.000,00</w:t>
            </w:r>
          </w:p>
        </w:tc>
        <w:tc>
          <w:tcPr>
            <w:tcW w:w="1422"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870.300,00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119,22</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P00421</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6361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Tekuće pomoći- JVP</w:t>
            </w:r>
          </w:p>
        </w:tc>
        <w:tc>
          <w:tcPr>
            <w:tcW w:w="1414"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733.700,00</w:t>
            </w:r>
          </w:p>
        </w:tc>
        <w:tc>
          <w:tcPr>
            <w:tcW w:w="1422"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723.768,24</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98,65</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P0043</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6362</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Kapitalne pomoći - knjižnica</w:t>
            </w:r>
          </w:p>
        </w:tc>
        <w:tc>
          <w:tcPr>
            <w:tcW w:w="1414"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38.000,00</w:t>
            </w:r>
          </w:p>
        </w:tc>
        <w:tc>
          <w:tcPr>
            <w:tcW w:w="1422"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38.000,00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100,00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6.2.</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Donacije - proračunski korisnici</w:t>
            </w:r>
          </w:p>
        </w:tc>
        <w:tc>
          <w:tcPr>
            <w:tcW w:w="1414"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330.000,00</w:t>
            </w:r>
          </w:p>
        </w:tc>
        <w:tc>
          <w:tcPr>
            <w:tcW w:w="1422"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22.500,00</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6,82</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P0044</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6631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Donacije fizičkih i pravnih osoba - vrtić</w:t>
            </w:r>
          </w:p>
        </w:tc>
        <w:tc>
          <w:tcPr>
            <w:tcW w:w="1414"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10.000,00</w:t>
            </w:r>
          </w:p>
        </w:tc>
        <w:tc>
          <w:tcPr>
            <w:tcW w:w="1422"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2.500,00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25,00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P00441</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6631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Donacije fizičkih i pravnih osoba - JVP</w:t>
            </w:r>
          </w:p>
        </w:tc>
        <w:tc>
          <w:tcPr>
            <w:tcW w:w="1414"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320.000,00</w:t>
            </w:r>
          </w:p>
        </w:tc>
        <w:tc>
          <w:tcPr>
            <w:tcW w:w="1422"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20.000,00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6,25</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808080"/>
            <w:noWrap/>
            <w:vAlign w:val="center"/>
            <w:hideMark/>
          </w:tcPr>
          <w:p w:rsidR="008E3F16" w:rsidRPr="008E3F16" w:rsidRDefault="008E3F16" w:rsidP="001C212C">
            <w:pPr>
              <w:rPr>
                <w:rFonts w:ascii="Arial" w:hAnsi="Arial" w:cs="Arial"/>
                <w:b/>
                <w:bCs/>
                <w:color w:val="FFFFFF"/>
                <w:sz w:val="18"/>
                <w:szCs w:val="18"/>
              </w:rPr>
            </w:pPr>
            <w:r w:rsidRPr="008E3F16">
              <w:rPr>
                <w:rFonts w:ascii="Arial" w:hAnsi="Arial" w:cs="Arial"/>
                <w:b/>
                <w:bCs/>
                <w:color w:val="FFFFFF"/>
                <w:sz w:val="18"/>
                <w:szCs w:val="18"/>
              </w:rPr>
              <w:t> </w:t>
            </w:r>
          </w:p>
        </w:tc>
        <w:tc>
          <w:tcPr>
            <w:tcW w:w="993" w:type="dxa"/>
            <w:tcBorders>
              <w:top w:val="nil"/>
              <w:left w:val="nil"/>
              <w:bottom w:val="nil"/>
              <w:right w:val="nil"/>
            </w:tcBorders>
            <w:shd w:val="clear" w:color="000000" w:fill="808080"/>
            <w:noWrap/>
            <w:vAlign w:val="center"/>
            <w:hideMark/>
          </w:tcPr>
          <w:p w:rsidR="008E3F16" w:rsidRPr="008E3F16" w:rsidRDefault="008E3F16" w:rsidP="001C212C">
            <w:pPr>
              <w:rPr>
                <w:rFonts w:ascii="Arial" w:hAnsi="Arial" w:cs="Arial"/>
                <w:b/>
                <w:bCs/>
                <w:color w:val="FFFFFF"/>
                <w:sz w:val="18"/>
                <w:szCs w:val="18"/>
              </w:rPr>
            </w:pPr>
            <w:r w:rsidRPr="008E3F16">
              <w:rPr>
                <w:rFonts w:ascii="Arial" w:hAnsi="Arial" w:cs="Arial"/>
                <w:b/>
                <w:bCs/>
                <w:color w:val="FFFFFF"/>
                <w:sz w:val="18"/>
                <w:szCs w:val="18"/>
              </w:rPr>
              <w:t> </w:t>
            </w:r>
          </w:p>
        </w:tc>
        <w:tc>
          <w:tcPr>
            <w:tcW w:w="3680" w:type="dxa"/>
            <w:tcBorders>
              <w:top w:val="nil"/>
              <w:left w:val="nil"/>
              <w:bottom w:val="nil"/>
              <w:right w:val="nil"/>
            </w:tcBorders>
            <w:shd w:val="clear" w:color="000000" w:fill="808080"/>
            <w:noWrap/>
            <w:vAlign w:val="bottom"/>
            <w:hideMark/>
          </w:tcPr>
          <w:p w:rsidR="008E3F16" w:rsidRPr="008E3F16" w:rsidRDefault="008E3F16" w:rsidP="008E3F16">
            <w:pPr>
              <w:rPr>
                <w:rFonts w:ascii="Arial" w:hAnsi="Arial" w:cs="Arial"/>
                <w:b/>
                <w:bCs/>
                <w:color w:val="FFFFFF"/>
                <w:sz w:val="18"/>
                <w:szCs w:val="18"/>
              </w:rPr>
            </w:pPr>
            <w:r w:rsidRPr="008E3F16">
              <w:rPr>
                <w:rFonts w:ascii="Arial" w:hAnsi="Arial" w:cs="Arial"/>
                <w:b/>
                <w:bCs/>
                <w:color w:val="FFFFFF"/>
                <w:sz w:val="18"/>
                <w:szCs w:val="18"/>
              </w:rPr>
              <w:t>UKUPNO RASHODI / IZDACI</w:t>
            </w:r>
          </w:p>
        </w:tc>
        <w:tc>
          <w:tcPr>
            <w:tcW w:w="1420" w:type="dxa"/>
            <w:gridSpan w:val="2"/>
            <w:tcBorders>
              <w:top w:val="nil"/>
              <w:left w:val="nil"/>
              <w:bottom w:val="nil"/>
              <w:right w:val="nil"/>
            </w:tcBorders>
            <w:shd w:val="clear" w:color="000000" w:fill="808080"/>
            <w:noWrap/>
            <w:vAlign w:val="center"/>
            <w:hideMark/>
          </w:tcPr>
          <w:p w:rsidR="008E3F16" w:rsidRPr="008E3F16" w:rsidRDefault="008E3F16" w:rsidP="001C212C">
            <w:pPr>
              <w:jc w:val="right"/>
              <w:rPr>
                <w:rFonts w:ascii="Arial" w:hAnsi="Arial" w:cs="Arial"/>
                <w:b/>
                <w:bCs/>
                <w:color w:val="FFFFFF"/>
                <w:sz w:val="18"/>
                <w:szCs w:val="18"/>
              </w:rPr>
            </w:pPr>
            <w:r w:rsidRPr="008E3F16">
              <w:rPr>
                <w:rFonts w:ascii="Arial" w:hAnsi="Arial" w:cs="Arial"/>
                <w:b/>
                <w:bCs/>
                <w:color w:val="FFFFFF"/>
                <w:sz w:val="18"/>
                <w:szCs w:val="18"/>
              </w:rPr>
              <w:t>42.854.000,00</w:t>
            </w:r>
          </w:p>
        </w:tc>
        <w:tc>
          <w:tcPr>
            <w:tcW w:w="1416" w:type="dxa"/>
            <w:tcBorders>
              <w:top w:val="nil"/>
              <w:left w:val="nil"/>
              <w:bottom w:val="nil"/>
              <w:right w:val="nil"/>
            </w:tcBorders>
            <w:shd w:val="clear" w:color="000000" w:fill="808080"/>
            <w:noWrap/>
            <w:vAlign w:val="center"/>
            <w:hideMark/>
          </w:tcPr>
          <w:p w:rsidR="008E3F16" w:rsidRPr="008E3F16" w:rsidRDefault="008E3F16" w:rsidP="001C212C">
            <w:pPr>
              <w:jc w:val="right"/>
              <w:rPr>
                <w:rFonts w:ascii="Arial" w:hAnsi="Arial" w:cs="Arial"/>
                <w:b/>
                <w:bCs/>
                <w:color w:val="FFFFFF"/>
                <w:sz w:val="18"/>
                <w:szCs w:val="18"/>
              </w:rPr>
            </w:pPr>
            <w:r w:rsidRPr="008E3F16">
              <w:rPr>
                <w:rFonts w:ascii="Arial" w:hAnsi="Arial" w:cs="Arial"/>
                <w:b/>
                <w:bCs/>
                <w:color w:val="FFFFFF"/>
                <w:sz w:val="18"/>
                <w:szCs w:val="18"/>
              </w:rPr>
              <w:t>28.747.252,46</w:t>
            </w:r>
          </w:p>
        </w:tc>
        <w:tc>
          <w:tcPr>
            <w:tcW w:w="855" w:type="dxa"/>
            <w:tcBorders>
              <w:top w:val="nil"/>
              <w:left w:val="nil"/>
              <w:bottom w:val="nil"/>
              <w:right w:val="nil"/>
            </w:tcBorders>
            <w:shd w:val="clear" w:color="000000" w:fill="808080"/>
            <w:noWrap/>
            <w:vAlign w:val="center"/>
            <w:hideMark/>
          </w:tcPr>
          <w:p w:rsidR="008E3F16" w:rsidRPr="008E3F16" w:rsidRDefault="008E3F16" w:rsidP="001C212C">
            <w:pPr>
              <w:jc w:val="right"/>
              <w:rPr>
                <w:rFonts w:ascii="Arial" w:hAnsi="Arial" w:cs="Arial"/>
                <w:b/>
                <w:bCs/>
                <w:color w:val="FFFFFF"/>
                <w:sz w:val="18"/>
                <w:szCs w:val="18"/>
              </w:rPr>
            </w:pPr>
            <w:r w:rsidRPr="008E3F16">
              <w:rPr>
                <w:rFonts w:ascii="Arial" w:hAnsi="Arial" w:cs="Arial"/>
                <w:b/>
                <w:bCs/>
                <w:color w:val="FFFFFF"/>
                <w:sz w:val="18"/>
                <w:szCs w:val="18"/>
              </w:rPr>
              <w:t>67,09</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0000FF"/>
            <w:noWrap/>
            <w:vAlign w:val="center"/>
            <w:hideMark/>
          </w:tcPr>
          <w:p w:rsidR="008E3F16" w:rsidRPr="008E3F16" w:rsidRDefault="008E3F16" w:rsidP="001C212C">
            <w:pPr>
              <w:rPr>
                <w:rFonts w:ascii="Arial" w:hAnsi="Arial" w:cs="Arial"/>
                <w:b/>
                <w:bCs/>
                <w:color w:val="FFFFFF"/>
                <w:sz w:val="18"/>
                <w:szCs w:val="18"/>
              </w:rPr>
            </w:pPr>
            <w:r w:rsidRPr="008E3F16">
              <w:rPr>
                <w:rFonts w:ascii="Arial" w:hAnsi="Arial" w:cs="Arial"/>
                <w:b/>
                <w:bCs/>
                <w:color w:val="FFFFFF"/>
                <w:sz w:val="18"/>
                <w:szCs w:val="18"/>
              </w:rPr>
              <w:t>Razdjel</w:t>
            </w:r>
          </w:p>
        </w:tc>
        <w:tc>
          <w:tcPr>
            <w:tcW w:w="993" w:type="dxa"/>
            <w:tcBorders>
              <w:top w:val="nil"/>
              <w:left w:val="nil"/>
              <w:bottom w:val="nil"/>
              <w:right w:val="nil"/>
            </w:tcBorders>
            <w:shd w:val="clear" w:color="000000" w:fill="0000FF"/>
            <w:noWrap/>
            <w:vAlign w:val="center"/>
            <w:hideMark/>
          </w:tcPr>
          <w:p w:rsidR="008E3F16" w:rsidRPr="008E3F16" w:rsidRDefault="008E3F16" w:rsidP="001C212C">
            <w:pPr>
              <w:rPr>
                <w:rFonts w:ascii="Arial" w:hAnsi="Arial" w:cs="Arial"/>
                <w:b/>
                <w:bCs/>
                <w:color w:val="FFFFFF"/>
                <w:sz w:val="18"/>
                <w:szCs w:val="18"/>
              </w:rPr>
            </w:pPr>
            <w:r w:rsidRPr="008E3F16">
              <w:rPr>
                <w:rFonts w:ascii="Arial" w:hAnsi="Arial" w:cs="Arial"/>
                <w:b/>
                <w:bCs/>
                <w:color w:val="FFFFFF"/>
                <w:sz w:val="18"/>
                <w:szCs w:val="18"/>
              </w:rPr>
              <w:t>001</w:t>
            </w:r>
          </w:p>
        </w:tc>
        <w:tc>
          <w:tcPr>
            <w:tcW w:w="3680" w:type="dxa"/>
            <w:tcBorders>
              <w:top w:val="nil"/>
              <w:left w:val="nil"/>
              <w:bottom w:val="nil"/>
              <w:right w:val="nil"/>
            </w:tcBorders>
            <w:shd w:val="clear" w:color="000000" w:fill="0000FF"/>
            <w:noWrap/>
            <w:vAlign w:val="bottom"/>
            <w:hideMark/>
          </w:tcPr>
          <w:p w:rsidR="008E3F16" w:rsidRPr="008E3F16" w:rsidRDefault="008E3F16" w:rsidP="008E3F16">
            <w:pPr>
              <w:rPr>
                <w:rFonts w:ascii="Arial" w:hAnsi="Arial" w:cs="Arial"/>
                <w:b/>
                <w:bCs/>
                <w:color w:val="FFFFFF"/>
                <w:sz w:val="18"/>
                <w:szCs w:val="18"/>
              </w:rPr>
            </w:pPr>
            <w:r w:rsidRPr="008E3F16">
              <w:rPr>
                <w:rFonts w:ascii="Arial" w:hAnsi="Arial" w:cs="Arial"/>
                <w:b/>
                <w:bCs/>
                <w:color w:val="FFFFFF"/>
                <w:sz w:val="18"/>
                <w:szCs w:val="18"/>
              </w:rPr>
              <w:t>PREDSTAVNIČKA I IZVRŠNA TIJELA</w:t>
            </w:r>
          </w:p>
        </w:tc>
        <w:tc>
          <w:tcPr>
            <w:tcW w:w="1420" w:type="dxa"/>
            <w:gridSpan w:val="2"/>
            <w:tcBorders>
              <w:top w:val="nil"/>
              <w:left w:val="nil"/>
              <w:bottom w:val="nil"/>
              <w:right w:val="nil"/>
            </w:tcBorders>
            <w:shd w:val="clear" w:color="000000" w:fill="0000FF"/>
            <w:noWrap/>
            <w:vAlign w:val="center"/>
            <w:hideMark/>
          </w:tcPr>
          <w:p w:rsidR="008E3F16" w:rsidRPr="008E3F16" w:rsidRDefault="008E3F16" w:rsidP="001C212C">
            <w:pPr>
              <w:jc w:val="right"/>
              <w:rPr>
                <w:rFonts w:ascii="Arial" w:hAnsi="Arial" w:cs="Arial"/>
                <w:b/>
                <w:bCs/>
                <w:color w:val="FFFFFF"/>
                <w:sz w:val="18"/>
                <w:szCs w:val="18"/>
              </w:rPr>
            </w:pPr>
            <w:r w:rsidRPr="008E3F16">
              <w:rPr>
                <w:rFonts w:ascii="Arial" w:hAnsi="Arial" w:cs="Arial"/>
                <w:b/>
                <w:bCs/>
                <w:color w:val="FFFFFF"/>
                <w:sz w:val="18"/>
                <w:szCs w:val="18"/>
              </w:rPr>
              <w:t>2.638.000,00</w:t>
            </w:r>
          </w:p>
        </w:tc>
        <w:tc>
          <w:tcPr>
            <w:tcW w:w="1416" w:type="dxa"/>
            <w:tcBorders>
              <w:top w:val="nil"/>
              <w:left w:val="nil"/>
              <w:bottom w:val="nil"/>
              <w:right w:val="nil"/>
            </w:tcBorders>
            <w:shd w:val="clear" w:color="000000" w:fill="0000FF"/>
            <w:noWrap/>
            <w:vAlign w:val="center"/>
            <w:hideMark/>
          </w:tcPr>
          <w:p w:rsidR="008E3F16" w:rsidRPr="008E3F16" w:rsidRDefault="008E3F16" w:rsidP="001C212C">
            <w:pPr>
              <w:jc w:val="right"/>
              <w:rPr>
                <w:rFonts w:ascii="Arial" w:hAnsi="Arial" w:cs="Arial"/>
                <w:b/>
                <w:bCs/>
                <w:color w:val="FFFFFF"/>
                <w:sz w:val="18"/>
                <w:szCs w:val="18"/>
              </w:rPr>
            </w:pPr>
            <w:r w:rsidRPr="008E3F16">
              <w:rPr>
                <w:rFonts w:ascii="Arial" w:hAnsi="Arial" w:cs="Arial"/>
                <w:b/>
                <w:bCs/>
                <w:color w:val="FFFFFF"/>
                <w:sz w:val="18"/>
                <w:szCs w:val="18"/>
              </w:rPr>
              <w:t>1.894.959,01</w:t>
            </w:r>
          </w:p>
        </w:tc>
        <w:tc>
          <w:tcPr>
            <w:tcW w:w="855" w:type="dxa"/>
            <w:tcBorders>
              <w:top w:val="nil"/>
              <w:left w:val="nil"/>
              <w:bottom w:val="nil"/>
              <w:right w:val="nil"/>
            </w:tcBorders>
            <w:shd w:val="clear" w:color="000000" w:fill="0000FF"/>
            <w:noWrap/>
            <w:vAlign w:val="center"/>
            <w:hideMark/>
          </w:tcPr>
          <w:p w:rsidR="008E3F16" w:rsidRPr="008E3F16" w:rsidRDefault="008E3F16" w:rsidP="001C212C">
            <w:pPr>
              <w:jc w:val="right"/>
              <w:rPr>
                <w:rFonts w:ascii="Arial" w:hAnsi="Arial" w:cs="Arial"/>
                <w:b/>
                <w:bCs/>
                <w:color w:val="FFFFFF"/>
                <w:sz w:val="18"/>
                <w:szCs w:val="18"/>
              </w:rPr>
            </w:pPr>
            <w:r w:rsidRPr="008E3F16">
              <w:rPr>
                <w:rFonts w:ascii="Arial" w:hAnsi="Arial" w:cs="Arial"/>
                <w:b/>
                <w:bCs/>
                <w:color w:val="FFFFFF"/>
                <w:sz w:val="18"/>
                <w:szCs w:val="18"/>
              </w:rPr>
              <w:t>71,83</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3366FF"/>
            <w:noWrap/>
            <w:vAlign w:val="center"/>
            <w:hideMark/>
          </w:tcPr>
          <w:p w:rsidR="008E3F16" w:rsidRPr="008E3F16" w:rsidRDefault="008E3F16" w:rsidP="001C212C">
            <w:pPr>
              <w:rPr>
                <w:rFonts w:ascii="Arial" w:hAnsi="Arial" w:cs="Arial"/>
                <w:b/>
                <w:bCs/>
                <w:color w:val="FFFFFF"/>
                <w:sz w:val="18"/>
                <w:szCs w:val="18"/>
              </w:rPr>
            </w:pPr>
            <w:r w:rsidRPr="008E3F16">
              <w:rPr>
                <w:rFonts w:ascii="Arial" w:hAnsi="Arial" w:cs="Arial"/>
                <w:b/>
                <w:bCs/>
                <w:color w:val="FFFFFF"/>
                <w:sz w:val="18"/>
                <w:szCs w:val="18"/>
              </w:rPr>
              <w:t>Glava</w:t>
            </w:r>
          </w:p>
        </w:tc>
        <w:tc>
          <w:tcPr>
            <w:tcW w:w="993" w:type="dxa"/>
            <w:tcBorders>
              <w:top w:val="nil"/>
              <w:left w:val="nil"/>
              <w:bottom w:val="nil"/>
              <w:right w:val="nil"/>
            </w:tcBorders>
            <w:shd w:val="clear" w:color="000000" w:fill="3366FF"/>
            <w:noWrap/>
            <w:vAlign w:val="center"/>
            <w:hideMark/>
          </w:tcPr>
          <w:p w:rsidR="008E3F16" w:rsidRPr="008E3F16" w:rsidRDefault="008E3F16" w:rsidP="001C212C">
            <w:pPr>
              <w:rPr>
                <w:rFonts w:ascii="Arial" w:hAnsi="Arial" w:cs="Arial"/>
                <w:b/>
                <w:bCs/>
                <w:color w:val="FFFFFF"/>
                <w:sz w:val="18"/>
                <w:szCs w:val="18"/>
              </w:rPr>
            </w:pPr>
            <w:r w:rsidRPr="008E3F16">
              <w:rPr>
                <w:rFonts w:ascii="Arial" w:hAnsi="Arial" w:cs="Arial"/>
                <w:b/>
                <w:bCs/>
                <w:color w:val="FFFFFF"/>
                <w:sz w:val="18"/>
                <w:szCs w:val="18"/>
              </w:rPr>
              <w:t>00101</w:t>
            </w:r>
          </w:p>
        </w:tc>
        <w:tc>
          <w:tcPr>
            <w:tcW w:w="3680" w:type="dxa"/>
            <w:tcBorders>
              <w:top w:val="nil"/>
              <w:left w:val="nil"/>
              <w:bottom w:val="nil"/>
              <w:right w:val="nil"/>
            </w:tcBorders>
            <w:shd w:val="clear" w:color="000000" w:fill="3366FF"/>
            <w:noWrap/>
            <w:vAlign w:val="bottom"/>
            <w:hideMark/>
          </w:tcPr>
          <w:p w:rsidR="008E3F16" w:rsidRPr="008E3F16" w:rsidRDefault="008E3F16" w:rsidP="008E3F16">
            <w:pPr>
              <w:rPr>
                <w:rFonts w:ascii="Arial" w:hAnsi="Arial" w:cs="Arial"/>
                <w:b/>
                <w:bCs/>
                <w:color w:val="FFFFFF"/>
                <w:sz w:val="18"/>
                <w:szCs w:val="18"/>
              </w:rPr>
            </w:pPr>
            <w:r w:rsidRPr="008E3F16">
              <w:rPr>
                <w:rFonts w:ascii="Arial" w:hAnsi="Arial" w:cs="Arial"/>
                <w:b/>
                <w:bCs/>
                <w:color w:val="FFFFFF"/>
                <w:sz w:val="18"/>
                <w:szCs w:val="18"/>
              </w:rPr>
              <w:t>PREDSTAVNIČKA I IZVRŠNA TIJELA</w:t>
            </w:r>
          </w:p>
        </w:tc>
        <w:tc>
          <w:tcPr>
            <w:tcW w:w="1420" w:type="dxa"/>
            <w:gridSpan w:val="2"/>
            <w:tcBorders>
              <w:top w:val="nil"/>
              <w:left w:val="nil"/>
              <w:bottom w:val="nil"/>
              <w:right w:val="nil"/>
            </w:tcBorders>
            <w:shd w:val="clear" w:color="000000" w:fill="3366FF"/>
            <w:noWrap/>
            <w:vAlign w:val="center"/>
            <w:hideMark/>
          </w:tcPr>
          <w:p w:rsidR="008E3F16" w:rsidRPr="008E3F16" w:rsidRDefault="008E3F16" w:rsidP="001C212C">
            <w:pPr>
              <w:jc w:val="right"/>
              <w:rPr>
                <w:rFonts w:ascii="Arial" w:hAnsi="Arial" w:cs="Arial"/>
                <w:b/>
                <w:bCs/>
                <w:color w:val="FFFFFF"/>
                <w:sz w:val="18"/>
                <w:szCs w:val="18"/>
              </w:rPr>
            </w:pPr>
            <w:r w:rsidRPr="008E3F16">
              <w:rPr>
                <w:rFonts w:ascii="Arial" w:hAnsi="Arial" w:cs="Arial"/>
                <w:b/>
                <w:bCs/>
                <w:color w:val="FFFFFF"/>
                <w:sz w:val="18"/>
                <w:szCs w:val="18"/>
              </w:rPr>
              <w:t>2.638.000,00</w:t>
            </w:r>
          </w:p>
        </w:tc>
        <w:tc>
          <w:tcPr>
            <w:tcW w:w="1416" w:type="dxa"/>
            <w:tcBorders>
              <w:top w:val="nil"/>
              <w:left w:val="nil"/>
              <w:bottom w:val="nil"/>
              <w:right w:val="nil"/>
            </w:tcBorders>
            <w:shd w:val="clear" w:color="000000" w:fill="3366FF"/>
            <w:noWrap/>
            <w:vAlign w:val="center"/>
            <w:hideMark/>
          </w:tcPr>
          <w:p w:rsidR="008E3F16" w:rsidRPr="008E3F16" w:rsidRDefault="008E3F16" w:rsidP="001C212C">
            <w:pPr>
              <w:jc w:val="right"/>
              <w:rPr>
                <w:rFonts w:ascii="Arial" w:hAnsi="Arial" w:cs="Arial"/>
                <w:b/>
                <w:bCs/>
                <w:color w:val="FFFFFF"/>
                <w:sz w:val="18"/>
                <w:szCs w:val="18"/>
              </w:rPr>
            </w:pPr>
            <w:r w:rsidRPr="008E3F16">
              <w:rPr>
                <w:rFonts w:ascii="Arial" w:hAnsi="Arial" w:cs="Arial"/>
                <w:b/>
                <w:bCs/>
                <w:color w:val="FFFFFF"/>
                <w:sz w:val="18"/>
                <w:szCs w:val="18"/>
              </w:rPr>
              <w:t>1.894.959,01</w:t>
            </w:r>
          </w:p>
        </w:tc>
        <w:tc>
          <w:tcPr>
            <w:tcW w:w="855" w:type="dxa"/>
            <w:tcBorders>
              <w:top w:val="nil"/>
              <w:left w:val="nil"/>
              <w:bottom w:val="nil"/>
              <w:right w:val="nil"/>
            </w:tcBorders>
            <w:shd w:val="clear" w:color="000000" w:fill="3366FF"/>
            <w:noWrap/>
            <w:vAlign w:val="center"/>
            <w:hideMark/>
          </w:tcPr>
          <w:p w:rsidR="008E3F16" w:rsidRPr="008E3F16" w:rsidRDefault="008E3F16" w:rsidP="001C212C">
            <w:pPr>
              <w:jc w:val="right"/>
              <w:rPr>
                <w:rFonts w:ascii="Arial" w:hAnsi="Arial" w:cs="Arial"/>
                <w:b/>
                <w:bCs/>
                <w:color w:val="FFFFFF"/>
                <w:sz w:val="18"/>
                <w:szCs w:val="18"/>
              </w:rPr>
            </w:pPr>
            <w:r w:rsidRPr="008E3F16">
              <w:rPr>
                <w:rFonts w:ascii="Arial" w:hAnsi="Arial" w:cs="Arial"/>
                <w:b/>
                <w:bCs/>
                <w:color w:val="FFFFFF"/>
                <w:sz w:val="18"/>
                <w:szCs w:val="18"/>
              </w:rPr>
              <w:t>71,83</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9797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Program</w:t>
            </w:r>
          </w:p>
        </w:tc>
        <w:tc>
          <w:tcPr>
            <w:tcW w:w="993" w:type="dxa"/>
            <w:tcBorders>
              <w:top w:val="nil"/>
              <w:left w:val="nil"/>
              <w:bottom w:val="nil"/>
              <w:right w:val="nil"/>
            </w:tcBorders>
            <w:shd w:val="clear" w:color="000000" w:fill="9797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1000</w:t>
            </w:r>
          </w:p>
        </w:tc>
        <w:tc>
          <w:tcPr>
            <w:tcW w:w="3680" w:type="dxa"/>
            <w:tcBorders>
              <w:top w:val="nil"/>
              <w:left w:val="nil"/>
              <w:bottom w:val="nil"/>
              <w:right w:val="nil"/>
            </w:tcBorders>
            <w:shd w:val="clear" w:color="000000" w:fill="9797FF"/>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DONOŠENJE AKATA I MJERA IZ DJELOKRUGA PREDSTAVNIČKOG I IZVRŠNOG TIJELA</w:t>
            </w:r>
          </w:p>
        </w:tc>
        <w:tc>
          <w:tcPr>
            <w:tcW w:w="1420" w:type="dxa"/>
            <w:gridSpan w:val="2"/>
            <w:tcBorders>
              <w:top w:val="nil"/>
              <w:left w:val="nil"/>
              <w:bottom w:val="nil"/>
              <w:right w:val="nil"/>
            </w:tcBorders>
            <w:shd w:val="clear" w:color="000000" w:fill="9797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1.602.500,00</w:t>
            </w:r>
          </w:p>
        </w:tc>
        <w:tc>
          <w:tcPr>
            <w:tcW w:w="1416" w:type="dxa"/>
            <w:tcBorders>
              <w:top w:val="nil"/>
              <w:left w:val="nil"/>
              <w:bottom w:val="nil"/>
              <w:right w:val="nil"/>
            </w:tcBorders>
            <w:shd w:val="clear" w:color="000000" w:fill="9797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1.160.964,52</w:t>
            </w:r>
          </w:p>
        </w:tc>
        <w:tc>
          <w:tcPr>
            <w:tcW w:w="855" w:type="dxa"/>
            <w:tcBorders>
              <w:top w:val="nil"/>
              <w:left w:val="nil"/>
              <w:bottom w:val="nil"/>
              <w:right w:val="nil"/>
            </w:tcBorders>
            <w:shd w:val="clear" w:color="000000" w:fill="9797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72,45</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Aktivnost</w:t>
            </w:r>
          </w:p>
        </w:tc>
        <w:tc>
          <w:tcPr>
            <w:tcW w:w="993"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A100001</w:t>
            </w:r>
          </w:p>
        </w:tc>
        <w:tc>
          <w:tcPr>
            <w:tcW w:w="3680" w:type="dxa"/>
            <w:tcBorders>
              <w:top w:val="nil"/>
              <w:left w:val="nil"/>
              <w:bottom w:val="nil"/>
              <w:right w:val="nil"/>
            </w:tcBorders>
            <w:shd w:val="clear" w:color="000000" w:fill="C1C1FF"/>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Predstavničko i izvršna tijela</w:t>
            </w:r>
          </w:p>
        </w:tc>
        <w:tc>
          <w:tcPr>
            <w:tcW w:w="1420" w:type="dxa"/>
            <w:gridSpan w:val="2"/>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852.500,00</w:t>
            </w:r>
          </w:p>
        </w:tc>
        <w:tc>
          <w:tcPr>
            <w:tcW w:w="1416"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767.591,66</w:t>
            </w:r>
          </w:p>
        </w:tc>
        <w:tc>
          <w:tcPr>
            <w:tcW w:w="855"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90,04</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1.1.</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Opći prihodi i primici</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852.500,00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767.591,66</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90,04</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R0001</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3111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Plaće za zaposlene</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370.000,00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350.947,39</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94,85</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R0002</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3132</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Doprinosi za zdravstveno osiguranje</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60.000,00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57.906,31</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96,51</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R0003</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3211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Službena putovanja - gradonačelnik</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40.000,00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27.305,06</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68,26</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R0004</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3214</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Naknada za korištenje privatnog automobila u službene svrhe</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R00041</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3231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Usluge mobitela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10.500,00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9.529,93</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90,76</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R0005</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3241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Naknade za službena putovanja - izvan radnog odnosa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R0006</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3291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Naknade članovima povjerenstava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30.000,00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17.633,77</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58,78</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lastRenderedPageBreak/>
              <w:t>R0007</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3291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Naknade članovima predstavničkog tijela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180.000,00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195.197,68</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108,44</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R0008</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3291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Naknade troškova službenog puta predstavničkih i izvršnih tiela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8.000,00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R0009</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3293</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Reprezentacija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150.000,00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109.071,52</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72,71</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Aktivnost</w:t>
            </w:r>
          </w:p>
        </w:tc>
        <w:tc>
          <w:tcPr>
            <w:tcW w:w="993"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A100002</w:t>
            </w:r>
          </w:p>
        </w:tc>
        <w:tc>
          <w:tcPr>
            <w:tcW w:w="3680" w:type="dxa"/>
            <w:tcBorders>
              <w:top w:val="nil"/>
              <w:left w:val="nil"/>
              <w:bottom w:val="nil"/>
              <w:right w:val="nil"/>
            </w:tcBorders>
            <w:shd w:val="clear" w:color="000000" w:fill="C1C1FF"/>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Protokolarni izdaci i obilježavanje obljetnica i blagdana</w:t>
            </w:r>
          </w:p>
        </w:tc>
        <w:tc>
          <w:tcPr>
            <w:tcW w:w="1420" w:type="dxa"/>
            <w:gridSpan w:val="2"/>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155.000,00</w:t>
            </w:r>
          </w:p>
        </w:tc>
        <w:tc>
          <w:tcPr>
            <w:tcW w:w="1416"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152.219,03</w:t>
            </w:r>
          </w:p>
        </w:tc>
        <w:tc>
          <w:tcPr>
            <w:tcW w:w="855"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98,21</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1.1.</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Opći prihodi i primici</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155.000,00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152.219,03</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98,21</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R0010</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3237</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Intelektualne i osobne usluge</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4.217,92</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42,18</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R0011</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3299</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Prigodni pokloni</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55.000,00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95.266,15</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173,21</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R0012</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3299</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Protokolarni izdaci</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6.009,94</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60,10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R0013</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3299</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Obilježavanje obljetnica i blagdana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80.000,00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46.725,02</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58,41</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Aktivnost</w:t>
            </w:r>
          </w:p>
        </w:tc>
        <w:tc>
          <w:tcPr>
            <w:tcW w:w="993"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A100003</w:t>
            </w:r>
          </w:p>
        </w:tc>
        <w:tc>
          <w:tcPr>
            <w:tcW w:w="3680" w:type="dxa"/>
            <w:tcBorders>
              <w:top w:val="nil"/>
              <w:left w:val="nil"/>
              <w:bottom w:val="nil"/>
              <w:right w:val="nil"/>
            </w:tcBorders>
            <w:shd w:val="clear" w:color="000000" w:fill="C1C1FF"/>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Međunarodna i međugradska suradnja</w:t>
            </w:r>
          </w:p>
        </w:tc>
        <w:tc>
          <w:tcPr>
            <w:tcW w:w="1420" w:type="dxa"/>
            <w:gridSpan w:val="2"/>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100.000,00</w:t>
            </w:r>
          </w:p>
        </w:tc>
        <w:tc>
          <w:tcPr>
            <w:tcW w:w="1416"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9.507,72</w:t>
            </w:r>
          </w:p>
        </w:tc>
        <w:tc>
          <w:tcPr>
            <w:tcW w:w="855"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9,51</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1.1.</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Opći prihodi i primici</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100.000,00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9.507,72</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9,51</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R0014</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3211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Međugradska i međunarodna suradnja- službena putovanja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5.000,00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R0015</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3291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Međugradska i međunarodna suradnja- službena putovanja osoba izvan radnog odnosa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5.000,00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2.931,64</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58,63</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R0016</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3299</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Međugradska suradnja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90.000,00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6.576,08</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7,31</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Aktivnost</w:t>
            </w:r>
          </w:p>
        </w:tc>
        <w:tc>
          <w:tcPr>
            <w:tcW w:w="993"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A100004</w:t>
            </w:r>
          </w:p>
        </w:tc>
        <w:tc>
          <w:tcPr>
            <w:tcW w:w="3680" w:type="dxa"/>
            <w:tcBorders>
              <w:top w:val="nil"/>
              <w:left w:val="nil"/>
              <w:bottom w:val="nil"/>
              <w:right w:val="nil"/>
            </w:tcBorders>
            <w:shd w:val="clear" w:color="000000" w:fill="C1C1FF"/>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Donacije, sponzorstva i doznake po posebnim odlukama</w:t>
            </w:r>
          </w:p>
        </w:tc>
        <w:tc>
          <w:tcPr>
            <w:tcW w:w="1420" w:type="dxa"/>
            <w:gridSpan w:val="2"/>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120.000,00</w:t>
            </w:r>
          </w:p>
        </w:tc>
        <w:tc>
          <w:tcPr>
            <w:tcW w:w="1416"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74.662,94</w:t>
            </w:r>
          </w:p>
        </w:tc>
        <w:tc>
          <w:tcPr>
            <w:tcW w:w="855"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62,22</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1.1.</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Opći prihodi i primici</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120.000,00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74.662,94</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62,22</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R0017</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3811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Donacije - Sponzorstva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70.000,00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59.712,94</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85,30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R0018</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3811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Donacije -po posebnim odlukama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50.000,00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14.950,00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29,90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Aktivnost</w:t>
            </w:r>
          </w:p>
        </w:tc>
        <w:tc>
          <w:tcPr>
            <w:tcW w:w="993"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A100005</w:t>
            </w:r>
          </w:p>
        </w:tc>
        <w:tc>
          <w:tcPr>
            <w:tcW w:w="3680" w:type="dxa"/>
            <w:tcBorders>
              <w:top w:val="nil"/>
              <w:left w:val="nil"/>
              <w:bottom w:val="nil"/>
              <w:right w:val="nil"/>
            </w:tcBorders>
            <w:shd w:val="clear" w:color="000000" w:fill="C1C1FF"/>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Proračunska pričuva</w:t>
            </w:r>
          </w:p>
        </w:tc>
        <w:tc>
          <w:tcPr>
            <w:tcW w:w="1420" w:type="dxa"/>
            <w:gridSpan w:val="2"/>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250.000,00</w:t>
            </w:r>
          </w:p>
        </w:tc>
        <w:tc>
          <w:tcPr>
            <w:tcW w:w="1416"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59.883,17</w:t>
            </w:r>
          </w:p>
        </w:tc>
        <w:tc>
          <w:tcPr>
            <w:tcW w:w="855"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23,95</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1.1.</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Opći prihodi i primici</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100.000,00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59.883,17</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59,88</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R0019</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3851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Nepredviđeni rashodi do visine proračunske pričuve</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100.000,00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R00191</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3299</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Proračunska pričuva (sredstva za dezinfekciju i dr.)</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9.883,17</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R00192</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3811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Proračunska pričuva (donacije)</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50.000,00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9.1.</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Prihod od prodaje nefinancijske imovine</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150.000,00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R0020</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3851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Nepredviđeni rashodi do visine proračunske pričuve</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150.000,00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Aktivnost</w:t>
            </w:r>
          </w:p>
        </w:tc>
        <w:tc>
          <w:tcPr>
            <w:tcW w:w="993"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A100006</w:t>
            </w:r>
          </w:p>
        </w:tc>
        <w:tc>
          <w:tcPr>
            <w:tcW w:w="3680" w:type="dxa"/>
            <w:tcBorders>
              <w:top w:val="nil"/>
              <w:left w:val="nil"/>
              <w:bottom w:val="nil"/>
              <w:right w:val="nil"/>
            </w:tcBorders>
            <w:shd w:val="clear" w:color="000000" w:fill="C1C1FF"/>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Savjet mladih</w:t>
            </w:r>
          </w:p>
        </w:tc>
        <w:tc>
          <w:tcPr>
            <w:tcW w:w="1420" w:type="dxa"/>
            <w:gridSpan w:val="2"/>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5.000,00</w:t>
            </w:r>
          </w:p>
        </w:tc>
        <w:tc>
          <w:tcPr>
            <w:tcW w:w="1416"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c>
          <w:tcPr>
            <w:tcW w:w="855"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1.1.</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Opći prihodi i primici</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5.000,00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R0021</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3299</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Rad Savjeta mladih</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5.000,00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Aktivnost</w:t>
            </w:r>
          </w:p>
        </w:tc>
        <w:tc>
          <w:tcPr>
            <w:tcW w:w="993"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A100007</w:t>
            </w:r>
          </w:p>
        </w:tc>
        <w:tc>
          <w:tcPr>
            <w:tcW w:w="3680" w:type="dxa"/>
            <w:tcBorders>
              <w:top w:val="nil"/>
              <w:left w:val="nil"/>
              <w:bottom w:val="nil"/>
              <w:right w:val="nil"/>
            </w:tcBorders>
            <w:shd w:val="clear" w:color="000000" w:fill="C1C1FF"/>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Naknade građanima - prigodni pokloni</w:t>
            </w:r>
          </w:p>
        </w:tc>
        <w:tc>
          <w:tcPr>
            <w:tcW w:w="1420" w:type="dxa"/>
            <w:gridSpan w:val="2"/>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120.000,00</w:t>
            </w:r>
          </w:p>
        </w:tc>
        <w:tc>
          <w:tcPr>
            <w:tcW w:w="1416"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97.100,00</w:t>
            </w:r>
          </w:p>
        </w:tc>
        <w:tc>
          <w:tcPr>
            <w:tcW w:w="855"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80,92</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1.1.</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Opći prihodi i primici</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120.000,00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97.100,00</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80,92</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R0022</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3721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Naknade građanima i kućanstvima u novcu</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115.000,00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97.100,00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84,43</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R0023</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37229</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Ostale naknade iz proračuna u naravi</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5.000,00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9797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Program</w:t>
            </w:r>
          </w:p>
        </w:tc>
        <w:tc>
          <w:tcPr>
            <w:tcW w:w="993" w:type="dxa"/>
            <w:tcBorders>
              <w:top w:val="nil"/>
              <w:left w:val="nil"/>
              <w:bottom w:val="nil"/>
              <w:right w:val="nil"/>
            </w:tcBorders>
            <w:shd w:val="clear" w:color="000000" w:fill="9797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1001</w:t>
            </w:r>
          </w:p>
        </w:tc>
        <w:tc>
          <w:tcPr>
            <w:tcW w:w="3680" w:type="dxa"/>
            <w:tcBorders>
              <w:top w:val="nil"/>
              <w:left w:val="nil"/>
              <w:bottom w:val="nil"/>
              <w:right w:val="nil"/>
            </w:tcBorders>
            <w:shd w:val="clear" w:color="000000" w:fill="9797FF"/>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RAZVOJ CIVILNOG DRUŠTVA - RAD POLITIČKIH STRANAKA</w:t>
            </w:r>
          </w:p>
        </w:tc>
        <w:tc>
          <w:tcPr>
            <w:tcW w:w="1420" w:type="dxa"/>
            <w:gridSpan w:val="2"/>
            <w:tcBorders>
              <w:top w:val="nil"/>
              <w:left w:val="nil"/>
              <w:bottom w:val="nil"/>
              <w:right w:val="nil"/>
            </w:tcBorders>
            <w:shd w:val="clear" w:color="000000" w:fill="9797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50.000,00</w:t>
            </w:r>
          </w:p>
        </w:tc>
        <w:tc>
          <w:tcPr>
            <w:tcW w:w="1416" w:type="dxa"/>
            <w:tcBorders>
              <w:top w:val="nil"/>
              <w:left w:val="nil"/>
              <w:bottom w:val="nil"/>
              <w:right w:val="nil"/>
            </w:tcBorders>
            <w:shd w:val="clear" w:color="000000" w:fill="9797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39.960,00</w:t>
            </w:r>
          </w:p>
        </w:tc>
        <w:tc>
          <w:tcPr>
            <w:tcW w:w="855" w:type="dxa"/>
            <w:tcBorders>
              <w:top w:val="nil"/>
              <w:left w:val="nil"/>
              <w:bottom w:val="nil"/>
              <w:right w:val="nil"/>
            </w:tcBorders>
            <w:shd w:val="clear" w:color="000000" w:fill="9797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79,92</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Aktivnost</w:t>
            </w:r>
          </w:p>
        </w:tc>
        <w:tc>
          <w:tcPr>
            <w:tcW w:w="993"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A100001</w:t>
            </w:r>
          </w:p>
        </w:tc>
        <w:tc>
          <w:tcPr>
            <w:tcW w:w="3680" w:type="dxa"/>
            <w:tcBorders>
              <w:top w:val="nil"/>
              <w:left w:val="nil"/>
              <w:bottom w:val="nil"/>
              <w:right w:val="nil"/>
            </w:tcBorders>
            <w:shd w:val="clear" w:color="000000" w:fill="C1C1FF"/>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Rad političkih stranaka</w:t>
            </w:r>
          </w:p>
        </w:tc>
        <w:tc>
          <w:tcPr>
            <w:tcW w:w="1420" w:type="dxa"/>
            <w:gridSpan w:val="2"/>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50.000,00</w:t>
            </w:r>
          </w:p>
        </w:tc>
        <w:tc>
          <w:tcPr>
            <w:tcW w:w="1416"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39.960,00</w:t>
            </w:r>
          </w:p>
        </w:tc>
        <w:tc>
          <w:tcPr>
            <w:tcW w:w="855"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79,92</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1.1.</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Opći prihodi i primici</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50.000,00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39.960,00</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79,92</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R0025</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3811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Tekuće donacije političkim strankama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50.000,00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39.960,00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79,92</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9797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Program</w:t>
            </w:r>
          </w:p>
        </w:tc>
        <w:tc>
          <w:tcPr>
            <w:tcW w:w="993" w:type="dxa"/>
            <w:tcBorders>
              <w:top w:val="nil"/>
              <w:left w:val="nil"/>
              <w:bottom w:val="nil"/>
              <w:right w:val="nil"/>
            </w:tcBorders>
            <w:shd w:val="clear" w:color="000000" w:fill="9797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1002</w:t>
            </w:r>
          </w:p>
        </w:tc>
        <w:tc>
          <w:tcPr>
            <w:tcW w:w="3680" w:type="dxa"/>
            <w:tcBorders>
              <w:top w:val="nil"/>
              <w:left w:val="nil"/>
              <w:bottom w:val="nil"/>
              <w:right w:val="nil"/>
            </w:tcBorders>
            <w:shd w:val="clear" w:color="000000" w:fill="9797FF"/>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MJESNA SAMOUPRAVA</w:t>
            </w:r>
          </w:p>
        </w:tc>
        <w:tc>
          <w:tcPr>
            <w:tcW w:w="1420" w:type="dxa"/>
            <w:gridSpan w:val="2"/>
            <w:tcBorders>
              <w:top w:val="nil"/>
              <w:left w:val="nil"/>
              <w:bottom w:val="nil"/>
              <w:right w:val="nil"/>
            </w:tcBorders>
            <w:shd w:val="clear" w:color="000000" w:fill="9797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675.500,00</w:t>
            </w:r>
          </w:p>
        </w:tc>
        <w:tc>
          <w:tcPr>
            <w:tcW w:w="1416" w:type="dxa"/>
            <w:tcBorders>
              <w:top w:val="nil"/>
              <w:left w:val="nil"/>
              <w:bottom w:val="nil"/>
              <w:right w:val="nil"/>
            </w:tcBorders>
            <w:shd w:val="clear" w:color="000000" w:fill="9797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564.120,32</w:t>
            </w:r>
          </w:p>
        </w:tc>
        <w:tc>
          <w:tcPr>
            <w:tcW w:w="855" w:type="dxa"/>
            <w:tcBorders>
              <w:top w:val="nil"/>
              <w:left w:val="nil"/>
              <w:bottom w:val="nil"/>
              <w:right w:val="nil"/>
            </w:tcBorders>
            <w:shd w:val="clear" w:color="000000" w:fill="9797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83,51</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Aktivnost</w:t>
            </w:r>
          </w:p>
        </w:tc>
        <w:tc>
          <w:tcPr>
            <w:tcW w:w="993"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A100001</w:t>
            </w:r>
          </w:p>
        </w:tc>
        <w:tc>
          <w:tcPr>
            <w:tcW w:w="3680" w:type="dxa"/>
            <w:tcBorders>
              <w:top w:val="nil"/>
              <w:left w:val="nil"/>
              <w:bottom w:val="nil"/>
              <w:right w:val="nil"/>
            </w:tcBorders>
            <w:shd w:val="clear" w:color="000000" w:fill="C1C1FF"/>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Djelokrug mjesne samouprave</w:t>
            </w:r>
          </w:p>
        </w:tc>
        <w:tc>
          <w:tcPr>
            <w:tcW w:w="1420" w:type="dxa"/>
            <w:gridSpan w:val="2"/>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675.500,00</w:t>
            </w:r>
          </w:p>
        </w:tc>
        <w:tc>
          <w:tcPr>
            <w:tcW w:w="1416"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564.120,32</w:t>
            </w:r>
          </w:p>
        </w:tc>
        <w:tc>
          <w:tcPr>
            <w:tcW w:w="855"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83,51</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99CC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Korisnik </w:t>
            </w:r>
          </w:p>
        </w:tc>
        <w:tc>
          <w:tcPr>
            <w:tcW w:w="993" w:type="dxa"/>
            <w:tcBorders>
              <w:top w:val="nil"/>
              <w:left w:val="nil"/>
              <w:bottom w:val="nil"/>
              <w:right w:val="nil"/>
            </w:tcBorders>
            <w:shd w:val="clear" w:color="000000" w:fill="99CC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K001</w:t>
            </w:r>
          </w:p>
        </w:tc>
        <w:tc>
          <w:tcPr>
            <w:tcW w:w="3680" w:type="dxa"/>
            <w:tcBorders>
              <w:top w:val="nil"/>
              <w:left w:val="nil"/>
              <w:bottom w:val="nil"/>
              <w:right w:val="nil"/>
            </w:tcBorders>
            <w:shd w:val="clear" w:color="000000" w:fill="99CC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MJESNI ODBOR PAG</w:t>
            </w:r>
          </w:p>
        </w:tc>
        <w:tc>
          <w:tcPr>
            <w:tcW w:w="1420" w:type="dxa"/>
            <w:gridSpan w:val="2"/>
            <w:tcBorders>
              <w:top w:val="nil"/>
              <w:left w:val="nil"/>
              <w:bottom w:val="nil"/>
              <w:right w:val="nil"/>
            </w:tcBorders>
            <w:shd w:val="clear" w:color="000000" w:fill="99CC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532.000,00</w:t>
            </w:r>
          </w:p>
        </w:tc>
        <w:tc>
          <w:tcPr>
            <w:tcW w:w="1416" w:type="dxa"/>
            <w:tcBorders>
              <w:top w:val="nil"/>
              <w:left w:val="nil"/>
              <w:bottom w:val="nil"/>
              <w:right w:val="nil"/>
            </w:tcBorders>
            <w:shd w:val="clear" w:color="000000" w:fill="99CC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456.814,78</w:t>
            </w:r>
          </w:p>
        </w:tc>
        <w:tc>
          <w:tcPr>
            <w:tcW w:w="855" w:type="dxa"/>
            <w:tcBorders>
              <w:top w:val="nil"/>
              <w:left w:val="nil"/>
              <w:bottom w:val="nil"/>
              <w:right w:val="nil"/>
            </w:tcBorders>
            <w:shd w:val="clear" w:color="000000" w:fill="99CC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85,87</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1.1.</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Opći prihodi i primici</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524.000,00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451.490,40</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86,16</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R0026</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3223</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Električna energija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430.000,00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374.078,39</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86,99</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R0027</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3225</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Sitni inventar</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R0028</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3231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Usluge telefona i interneta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3.500,00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3.815,10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109,00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R0029</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3231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Usluge  mobitela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2.500,00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R0030</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3234</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Komunalne usluge</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70.000,00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64.261,41</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91,80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R0031</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3291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Naknade za rad predsjednika vijeća mjesnog odbora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16.000,00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9.335,50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58,35</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R0032</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3299</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Ostali nespomenuti rashodi</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lastRenderedPageBreak/>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4.4.</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Prihodi za posebne namjene- Turistička pristojba</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8.000,00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5.324,38</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66,55</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R0033</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3234</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Komunalne usluge - voda - riva, plaža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8.000,00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5.324,38</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66,55</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99CC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Korisnik </w:t>
            </w:r>
          </w:p>
        </w:tc>
        <w:tc>
          <w:tcPr>
            <w:tcW w:w="993" w:type="dxa"/>
            <w:tcBorders>
              <w:top w:val="nil"/>
              <w:left w:val="nil"/>
              <w:bottom w:val="nil"/>
              <w:right w:val="nil"/>
            </w:tcBorders>
            <w:shd w:val="clear" w:color="000000" w:fill="99CC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K002</w:t>
            </w:r>
          </w:p>
        </w:tc>
        <w:tc>
          <w:tcPr>
            <w:tcW w:w="3680" w:type="dxa"/>
            <w:tcBorders>
              <w:top w:val="nil"/>
              <w:left w:val="nil"/>
              <w:bottom w:val="nil"/>
              <w:right w:val="nil"/>
            </w:tcBorders>
            <w:shd w:val="clear" w:color="000000" w:fill="99CC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MJESNI ODBOR ŠIMUNI</w:t>
            </w:r>
          </w:p>
        </w:tc>
        <w:tc>
          <w:tcPr>
            <w:tcW w:w="1420" w:type="dxa"/>
            <w:gridSpan w:val="2"/>
            <w:tcBorders>
              <w:top w:val="nil"/>
              <w:left w:val="nil"/>
              <w:bottom w:val="nil"/>
              <w:right w:val="nil"/>
            </w:tcBorders>
            <w:shd w:val="clear" w:color="000000" w:fill="99CC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62.000,00</w:t>
            </w:r>
          </w:p>
        </w:tc>
        <w:tc>
          <w:tcPr>
            <w:tcW w:w="1416" w:type="dxa"/>
            <w:tcBorders>
              <w:top w:val="nil"/>
              <w:left w:val="nil"/>
              <w:bottom w:val="nil"/>
              <w:right w:val="nil"/>
            </w:tcBorders>
            <w:shd w:val="clear" w:color="000000" w:fill="99CC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46.084,12</w:t>
            </w:r>
          </w:p>
        </w:tc>
        <w:tc>
          <w:tcPr>
            <w:tcW w:w="855" w:type="dxa"/>
            <w:tcBorders>
              <w:top w:val="nil"/>
              <w:left w:val="nil"/>
              <w:bottom w:val="nil"/>
              <w:right w:val="nil"/>
            </w:tcBorders>
            <w:shd w:val="clear" w:color="000000" w:fill="99CC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74,33</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1.1.</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Opći prihodi i primici</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57.000,00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45.128,20</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79,17</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R0034</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3223</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Električna energija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35.000,00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28.148,76</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80,43</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R0035</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3225</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Sitni inventar</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R0036</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3234</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Komunalne usluge</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7.643,94</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76,44</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R0037</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3291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Naknade  za rad predsjednika vijeća mjesnog odbora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9.335,50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93,36</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R0038</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3299</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Ostali nespomenuti rashodi</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4.4.</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Prihodi za posebne namjene- Turistička pristojba</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5.000,00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955,92</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19,12</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R0039</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3234</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Komunalne usluge - voda - navoz</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5.000,00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955,92</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19,12</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99CC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Korisnik </w:t>
            </w:r>
          </w:p>
        </w:tc>
        <w:tc>
          <w:tcPr>
            <w:tcW w:w="993" w:type="dxa"/>
            <w:tcBorders>
              <w:top w:val="nil"/>
              <w:left w:val="nil"/>
              <w:bottom w:val="nil"/>
              <w:right w:val="nil"/>
            </w:tcBorders>
            <w:shd w:val="clear" w:color="000000" w:fill="99CC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K003</w:t>
            </w:r>
          </w:p>
        </w:tc>
        <w:tc>
          <w:tcPr>
            <w:tcW w:w="3680" w:type="dxa"/>
            <w:tcBorders>
              <w:top w:val="nil"/>
              <w:left w:val="nil"/>
              <w:bottom w:val="nil"/>
              <w:right w:val="nil"/>
            </w:tcBorders>
            <w:shd w:val="clear" w:color="000000" w:fill="99CC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MJESNI ODBOR DINJIŠKA</w:t>
            </w:r>
          </w:p>
        </w:tc>
        <w:tc>
          <w:tcPr>
            <w:tcW w:w="1420" w:type="dxa"/>
            <w:gridSpan w:val="2"/>
            <w:tcBorders>
              <w:top w:val="nil"/>
              <w:left w:val="nil"/>
              <w:bottom w:val="nil"/>
              <w:right w:val="nil"/>
            </w:tcBorders>
            <w:shd w:val="clear" w:color="000000" w:fill="99CC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36.000,00</w:t>
            </w:r>
          </w:p>
        </w:tc>
        <w:tc>
          <w:tcPr>
            <w:tcW w:w="1416" w:type="dxa"/>
            <w:tcBorders>
              <w:top w:val="nil"/>
              <w:left w:val="nil"/>
              <w:bottom w:val="nil"/>
              <w:right w:val="nil"/>
            </w:tcBorders>
            <w:shd w:val="clear" w:color="000000" w:fill="99CC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26.534,63</w:t>
            </w:r>
          </w:p>
        </w:tc>
        <w:tc>
          <w:tcPr>
            <w:tcW w:w="855" w:type="dxa"/>
            <w:tcBorders>
              <w:top w:val="nil"/>
              <w:left w:val="nil"/>
              <w:bottom w:val="nil"/>
              <w:right w:val="nil"/>
            </w:tcBorders>
            <w:shd w:val="clear" w:color="000000" w:fill="99CC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73,71</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1.1.</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Opći prihodi i primici</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36.000,00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26.534,63</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73,71</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R0040</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3223</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Električna energija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15.000,00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11.314,61</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75,43</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R0041</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3225</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Sitni inventar</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R0042</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3231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Usluge telefona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1.320,00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66,00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R0043</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3234</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Komunalne usluge</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13.900,02</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139,00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R0044</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3291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Nakande za rad predsjednika vijeća mjesnog odbora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7.000,00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R0045</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3299</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Ostali nespomenuti rashodi</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99CC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Korisnik </w:t>
            </w:r>
          </w:p>
        </w:tc>
        <w:tc>
          <w:tcPr>
            <w:tcW w:w="993" w:type="dxa"/>
            <w:tcBorders>
              <w:top w:val="nil"/>
              <w:left w:val="nil"/>
              <w:bottom w:val="nil"/>
              <w:right w:val="nil"/>
            </w:tcBorders>
            <w:shd w:val="clear" w:color="000000" w:fill="99CC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K004</w:t>
            </w:r>
          </w:p>
        </w:tc>
        <w:tc>
          <w:tcPr>
            <w:tcW w:w="3680" w:type="dxa"/>
            <w:tcBorders>
              <w:top w:val="nil"/>
              <w:left w:val="nil"/>
              <w:bottom w:val="nil"/>
              <w:right w:val="nil"/>
            </w:tcBorders>
            <w:shd w:val="clear" w:color="000000" w:fill="99CC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MJESNI ODBOR VLAŠIĆI</w:t>
            </w:r>
          </w:p>
        </w:tc>
        <w:tc>
          <w:tcPr>
            <w:tcW w:w="1420" w:type="dxa"/>
            <w:gridSpan w:val="2"/>
            <w:tcBorders>
              <w:top w:val="nil"/>
              <w:left w:val="nil"/>
              <w:bottom w:val="nil"/>
              <w:right w:val="nil"/>
            </w:tcBorders>
            <w:shd w:val="clear" w:color="000000" w:fill="99CC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33.500,00</w:t>
            </w:r>
          </w:p>
        </w:tc>
        <w:tc>
          <w:tcPr>
            <w:tcW w:w="1416" w:type="dxa"/>
            <w:tcBorders>
              <w:top w:val="nil"/>
              <w:left w:val="nil"/>
              <w:bottom w:val="nil"/>
              <w:right w:val="nil"/>
            </w:tcBorders>
            <w:shd w:val="clear" w:color="000000" w:fill="99CC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25.351,29</w:t>
            </w:r>
          </w:p>
        </w:tc>
        <w:tc>
          <w:tcPr>
            <w:tcW w:w="855" w:type="dxa"/>
            <w:tcBorders>
              <w:top w:val="nil"/>
              <w:left w:val="nil"/>
              <w:bottom w:val="nil"/>
              <w:right w:val="nil"/>
            </w:tcBorders>
            <w:shd w:val="clear" w:color="000000" w:fill="99CC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75,68</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1.1.</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Opći prihodi i primici</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26.500,00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20.052,87</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75,67</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R0046</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3223</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Električna energija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704,16</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70,42</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R0047</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3225</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Sitni inventar</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R0048</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3231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Usluge telefona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8.500,00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8.535,60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100,42</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R0049</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3234</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Komunalne usluge</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5.000,00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1.477,59</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29,55</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R0050</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3291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Naknade za rad predsjednika vijeća mjesnog odbora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9.335,52</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93,36</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R0051</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3299</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Ostali nespomenuti rashodi</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4.4.</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Prihodi za posebne namjene- Turistička pristojba</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7.000,00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5.298,42</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75,69</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R0052</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3234</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Komunalne usluge - plaža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7.000,00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5.298,42</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75,69</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99CC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Korisnik </w:t>
            </w:r>
          </w:p>
        </w:tc>
        <w:tc>
          <w:tcPr>
            <w:tcW w:w="993" w:type="dxa"/>
            <w:tcBorders>
              <w:top w:val="nil"/>
              <w:left w:val="nil"/>
              <w:bottom w:val="nil"/>
              <w:right w:val="nil"/>
            </w:tcBorders>
            <w:shd w:val="clear" w:color="000000" w:fill="99CC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K005</w:t>
            </w:r>
          </w:p>
        </w:tc>
        <w:tc>
          <w:tcPr>
            <w:tcW w:w="3680" w:type="dxa"/>
            <w:tcBorders>
              <w:top w:val="nil"/>
              <w:left w:val="nil"/>
              <w:bottom w:val="nil"/>
              <w:right w:val="nil"/>
            </w:tcBorders>
            <w:shd w:val="clear" w:color="000000" w:fill="99CC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MJESNI ODBOR MIŠKOVIĆI</w:t>
            </w:r>
          </w:p>
        </w:tc>
        <w:tc>
          <w:tcPr>
            <w:tcW w:w="1420" w:type="dxa"/>
            <w:gridSpan w:val="2"/>
            <w:tcBorders>
              <w:top w:val="nil"/>
              <w:left w:val="nil"/>
              <w:bottom w:val="nil"/>
              <w:right w:val="nil"/>
            </w:tcBorders>
            <w:shd w:val="clear" w:color="000000" w:fill="99CC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12.000,00</w:t>
            </w:r>
          </w:p>
        </w:tc>
        <w:tc>
          <w:tcPr>
            <w:tcW w:w="1416" w:type="dxa"/>
            <w:tcBorders>
              <w:top w:val="nil"/>
              <w:left w:val="nil"/>
              <w:bottom w:val="nil"/>
              <w:right w:val="nil"/>
            </w:tcBorders>
            <w:shd w:val="clear" w:color="000000" w:fill="99CC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9.335,50</w:t>
            </w:r>
          </w:p>
        </w:tc>
        <w:tc>
          <w:tcPr>
            <w:tcW w:w="855" w:type="dxa"/>
            <w:tcBorders>
              <w:top w:val="nil"/>
              <w:left w:val="nil"/>
              <w:bottom w:val="nil"/>
              <w:right w:val="nil"/>
            </w:tcBorders>
            <w:shd w:val="clear" w:color="000000" w:fill="99CC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77,80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1.1.</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Opći prihodi i primici</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12.000,00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9.335,50</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77,80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R0053</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3225</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Sitni inventar</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R0054</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3291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Naknade  za rad predsjednika vijeća mjesnog odbora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9.335,50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93,36</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R0055</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3299</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Ostali nespomenuti rashodi</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9797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Program</w:t>
            </w:r>
          </w:p>
        </w:tc>
        <w:tc>
          <w:tcPr>
            <w:tcW w:w="993" w:type="dxa"/>
            <w:tcBorders>
              <w:top w:val="nil"/>
              <w:left w:val="nil"/>
              <w:bottom w:val="nil"/>
              <w:right w:val="nil"/>
            </w:tcBorders>
            <w:shd w:val="clear" w:color="000000" w:fill="9797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1003</w:t>
            </w:r>
          </w:p>
        </w:tc>
        <w:tc>
          <w:tcPr>
            <w:tcW w:w="3680" w:type="dxa"/>
            <w:tcBorders>
              <w:top w:val="nil"/>
              <w:left w:val="nil"/>
              <w:bottom w:val="nil"/>
              <w:right w:val="nil"/>
            </w:tcBorders>
            <w:shd w:val="clear" w:color="000000" w:fill="9797FF"/>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MANIFESTACIJE</w:t>
            </w:r>
          </w:p>
        </w:tc>
        <w:tc>
          <w:tcPr>
            <w:tcW w:w="1420" w:type="dxa"/>
            <w:gridSpan w:val="2"/>
            <w:tcBorders>
              <w:top w:val="nil"/>
              <w:left w:val="nil"/>
              <w:bottom w:val="nil"/>
              <w:right w:val="nil"/>
            </w:tcBorders>
            <w:shd w:val="clear" w:color="000000" w:fill="9797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310.000,00</w:t>
            </w:r>
          </w:p>
        </w:tc>
        <w:tc>
          <w:tcPr>
            <w:tcW w:w="1416" w:type="dxa"/>
            <w:tcBorders>
              <w:top w:val="nil"/>
              <w:left w:val="nil"/>
              <w:bottom w:val="nil"/>
              <w:right w:val="nil"/>
            </w:tcBorders>
            <w:shd w:val="clear" w:color="000000" w:fill="9797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129.914,17</w:t>
            </w:r>
          </w:p>
        </w:tc>
        <w:tc>
          <w:tcPr>
            <w:tcW w:w="855" w:type="dxa"/>
            <w:tcBorders>
              <w:top w:val="nil"/>
              <w:left w:val="nil"/>
              <w:bottom w:val="nil"/>
              <w:right w:val="nil"/>
            </w:tcBorders>
            <w:shd w:val="clear" w:color="000000" w:fill="9797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41,91</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Aktivnost</w:t>
            </w:r>
          </w:p>
        </w:tc>
        <w:tc>
          <w:tcPr>
            <w:tcW w:w="993"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A100001</w:t>
            </w:r>
          </w:p>
        </w:tc>
        <w:tc>
          <w:tcPr>
            <w:tcW w:w="3680" w:type="dxa"/>
            <w:tcBorders>
              <w:top w:val="nil"/>
              <w:left w:val="nil"/>
              <w:bottom w:val="nil"/>
              <w:right w:val="nil"/>
            </w:tcBorders>
            <w:shd w:val="clear" w:color="000000" w:fill="C1C1FF"/>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Sufinanciranje manifestacija</w:t>
            </w:r>
          </w:p>
        </w:tc>
        <w:tc>
          <w:tcPr>
            <w:tcW w:w="1420" w:type="dxa"/>
            <w:gridSpan w:val="2"/>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160.000,00</w:t>
            </w:r>
          </w:p>
        </w:tc>
        <w:tc>
          <w:tcPr>
            <w:tcW w:w="1416"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102.160,17</w:t>
            </w:r>
          </w:p>
        </w:tc>
        <w:tc>
          <w:tcPr>
            <w:tcW w:w="855"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63,85</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1.1.</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Opći prihodi i primici</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70.000,00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36.847,86</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52,64</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R0056</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3237</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Manifestacije -karneval i ostale manifestacije - ugovori</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60.000,00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35.735,47</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59,56</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R0057</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3299</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Manifestacije- karneval i ostale manifestacije, dio</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1.112,39</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11,12</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4.4.</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Prihodi za posebne namjene- Turistička pristojba</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70.000,00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65.312,31</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93,30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R0058</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3235</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Manifestacije- karneval i ostale manifestacije, najmovi</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25.000,00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21.000,00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84,00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R0059</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3237</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Manifestacije- karneval i ostale manifestacije- ugovori</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15.000,00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15.000,00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100,00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R0060</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3299</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Manifestacije-karneval i ostale manifestacije</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30.000,00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29.312,31</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97,71</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5.1.</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Pomoći</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20.000,00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R0061</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3299</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Manifestacije-tradicijsko pjevanje, smotra klapa ...</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Aktivnost</w:t>
            </w:r>
          </w:p>
        </w:tc>
        <w:tc>
          <w:tcPr>
            <w:tcW w:w="993"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A100003</w:t>
            </w:r>
          </w:p>
        </w:tc>
        <w:tc>
          <w:tcPr>
            <w:tcW w:w="3680" w:type="dxa"/>
            <w:tcBorders>
              <w:top w:val="nil"/>
              <w:left w:val="nil"/>
              <w:bottom w:val="nil"/>
              <w:right w:val="nil"/>
            </w:tcBorders>
            <w:shd w:val="clear" w:color="000000" w:fill="C1C1FF"/>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Advent</w:t>
            </w:r>
          </w:p>
        </w:tc>
        <w:tc>
          <w:tcPr>
            <w:tcW w:w="1420" w:type="dxa"/>
            <w:gridSpan w:val="2"/>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150.000,00</w:t>
            </w:r>
          </w:p>
        </w:tc>
        <w:tc>
          <w:tcPr>
            <w:tcW w:w="1416"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27.754,00</w:t>
            </w:r>
          </w:p>
        </w:tc>
        <w:tc>
          <w:tcPr>
            <w:tcW w:w="855"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18,50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lastRenderedPageBreak/>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1.1.</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Opći prihodi i primici</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80.000,00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R0067</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3299</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Financiranje Adventa - dio</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80.000,00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4.4.</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Prihodi za posebne namjene- Turistička pristojba</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70.000,00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27.754,00</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39,65</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R0068</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3299</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Financiranje Adventa - dio</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70.000,00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27.754,00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39,65</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0000FF"/>
            <w:noWrap/>
            <w:vAlign w:val="center"/>
            <w:hideMark/>
          </w:tcPr>
          <w:p w:rsidR="008E3F16" w:rsidRPr="008E3F16" w:rsidRDefault="008E3F16" w:rsidP="001C212C">
            <w:pPr>
              <w:rPr>
                <w:rFonts w:ascii="Arial" w:hAnsi="Arial" w:cs="Arial"/>
                <w:b/>
                <w:bCs/>
                <w:color w:val="FFFFFF"/>
                <w:sz w:val="18"/>
                <w:szCs w:val="18"/>
              </w:rPr>
            </w:pPr>
            <w:r w:rsidRPr="008E3F16">
              <w:rPr>
                <w:rFonts w:ascii="Arial" w:hAnsi="Arial" w:cs="Arial"/>
                <w:b/>
                <w:bCs/>
                <w:color w:val="FFFFFF"/>
                <w:sz w:val="18"/>
                <w:szCs w:val="18"/>
              </w:rPr>
              <w:t>Razdjel</w:t>
            </w:r>
          </w:p>
        </w:tc>
        <w:tc>
          <w:tcPr>
            <w:tcW w:w="993" w:type="dxa"/>
            <w:tcBorders>
              <w:top w:val="nil"/>
              <w:left w:val="nil"/>
              <w:bottom w:val="nil"/>
              <w:right w:val="nil"/>
            </w:tcBorders>
            <w:shd w:val="clear" w:color="000000" w:fill="0000FF"/>
            <w:noWrap/>
            <w:vAlign w:val="center"/>
            <w:hideMark/>
          </w:tcPr>
          <w:p w:rsidR="008E3F16" w:rsidRPr="008E3F16" w:rsidRDefault="008E3F16" w:rsidP="001C212C">
            <w:pPr>
              <w:rPr>
                <w:rFonts w:ascii="Arial" w:hAnsi="Arial" w:cs="Arial"/>
                <w:b/>
                <w:bCs/>
                <w:color w:val="FFFFFF"/>
                <w:sz w:val="18"/>
                <w:szCs w:val="18"/>
              </w:rPr>
            </w:pPr>
            <w:r w:rsidRPr="008E3F16">
              <w:rPr>
                <w:rFonts w:ascii="Arial" w:hAnsi="Arial" w:cs="Arial"/>
                <w:b/>
                <w:bCs/>
                <w:color w:val="FFFFFF"/>
                <w:sz w:val="18"/>
                <w:szCs w:val="18"/>
              </w:rPr>
              <w:t>002</w:t>
            </w:r>
          </w:p>
        </w:tc>
        <w:tc>
          <w:tcPr>
            <w:tcW w:w="3680" w:type="dxa"/>
            <w:tcBorders>
              <w:top w:val="nil"/>
              <w:left w:val="nil"/>
              <w:bottom w:val="nil"/>
              <w:right w:val="nil"/>
            </w:tcBorders>
            <w:shd w:val="clear" w:color="000000" w:fill="0000FF"/>
            <w:noWrap/>
            <w:vAlign w:val="bottom"/>
            <w:hideMark/>
          </w:tcPr>
          <w:p w:rsidR="008E3F16" w:rsidRPr="008E3F16" w:rsidRDefault="008E3F16" w:rsidP="008E3F16">
            <w:pPr>
              <w:rPr>
                <w:rFonts w:ascii="Arial" w:hAnsi="Arial" w:cs="Arial"/>
                <w:b/>
                <w:bCs/>
                <w:color w:val="FFFFFF"/>
                <w:sz w:val="18"/>
                <w:szCs w:val="18"/>
              </w:rPr>
            </w:pPr>
            <w:r w:rsidRPr="008E3F16">
              <w:rPr>
                <w:rFonts w:ascii="Arial" w:hAnsi="Arial" w:cs="Arial"/>
                <w:b/>
                <w:bCs/>
                <w:color w:val="FFFFFF"/>
                <w:sz w:val="18"/>
                <w:szCs w:val="18"/>
              </w:rPr>
              <w:t>URED GRADA</w:t>
            </w:r>
          </w:p>
        </w:tc>
        <w:tc>
          <w:tcPr>
            <w:tcW w:w="1420" w:type="dxa"/>
            <w:gridSpan w:val="2"/>
            <w:tcBorders>
              <w:top w:val="nil"/>
              <w:left w:val="nil"/>
              <w:bottom w:val="nil"/>
              <w:right w:val="nil"/>
            </w:tcBorders>
            <w:shd w:val="clear" w:color="000000" w:fill="0000FF"/>
            <w:noWrap/>
            <w:vAlign w:val="center"/>
            <w:hideMark/>
          </w:tcPr>
          <w:p w:rsidR="008E3F16" w:rsidRPr="008E3F16" w:rsidRDefault="008E3F16" w:rsidP="001C212C">
            <w:pPr>
              <w:jc w:val="right"/>
              <w:rPr>
                <w:rFonts w:ascii="Arial" w:hAnsi="Arial" w:cs="Arial"/>
                <w:b/>
                <w:bCs/>
                <w:color w:val="FFFFFF"/>
                <w:sz w:val="18"/>
                <w:szCs w:val="18"/>
              </w:rPr>
            </w:pPr>
            <w:r w:rsidRPr="008E3F16">
              <w:rPr>
                <w:rFonts w:ascii="Arial" w:hAnsi="Arial" w:cs="Arial"/>
                <w:b/>
                <w:bCs/>
                <w:color w:val="FFFFFF"/>
                <w:sz w:val="18"/>
                <w:szCs w:val="18"/>
              </w:rPr>
              <w:t>12.870.000,00</w:t>
            </w:r>
          </w:p>
        </w:tc>
        <w:tc>
          <w:tcPr>
            <w:tcW w:w="1416" w:type="dxa"/>
            <w:tcBorders>
              <w:top w:val="nil"/>
              <w:left w:val="nil"/>
              <w:bottom w:val="nil"/>
              <w:right w:val="nil"/>
            </w:tcBorders>
            <w:shd w:val="clear" w:color="000000" w:fill="0000FF"/>
            <w:noWrap/>
            <w:vAlign w:val="center"/>
            <w:hideMark/>
          </w:tcPr>
          <w:p w:rsidR="008E3F16" w:rsidRPr="008E3F16" w:rsidRDefault="008E3F16" w:rsidP="001C212C">
            <w:pPr>
              <w:jc w:val="right"/>
              <w:rPr>
                <w:rFonts w:ascii="Arial" w:hAnsi="Arial" w:cs="Arial"/>
                <w:b/>
                <w:bCs/>
                <w:color w:val="FFFFFF"/>
                <w:sz w:val="18"/>
                <w:szCs w:val="18"/>
              </w:rPr>
            </w:pPr>
            <w:r w:rsidRPr="008E3F16">
              <w:rPr>
                <w:rFonts w:ascii="Arial" w:hAnsi="Arial" w:cs="Arial"/>
                <w:b/>
                <w:bCs/>
                <w:color w:val="FFFFFF"/>
                <w:sz w:val="18"/>
                <w:szCs w:val="18"/>
              </w:rPr>
              <w:t>10.246.038,05</w:t>
            </w:r>
          </w:p>
        </w:tc>
        <w:tc>
          <w:tcPr>
            <w:tcW w:w="855" w:type="dxa"/>
            <w:tcBorders>
              <w:top w:val="nil"/>
              <w:left w:val="nil"/>
              <w:bottom w:val="nil"/>
              <w:right w:val="nil"/>
            </w:tcBorders>
            <w:shd w:val="clear" w:color="000000" w:fill="0000FF"/>
            <w:noWrap/>
            <w:vAlign w:val="center"/>
            <w:hideMark/>
          </w:tcPr>
          <w:p w:rsidR="008E3F16" w:rsidRPr="008E3F16" w:rsidRDefault="008E3F16" w:rsidP="001C212C">
            <w:pPr>
              <w:jc w:val="right"/>
              <w:rPr>
                <w:rFonts w:ascii="Arial" w:hAnsi="Arial" w:cs="Arial"/>
                <w:b/>
                <w:bCs/>
                <w:color w:val="FFFFFF"/>
                <w:sz w:val="18"/>
                <w:szCs w:val="18"/>
              </w:rPr>
            </w:pPr>
            <w:r w:rsidRPr="008E3F16">
              <w:rPr>
                <w:rFonts w:ascii="Arial" w:hAnsi="Arial" w:cs="Arial"/>
                <w:b/>
                <w:bCs/>
                <w:color w:val="FFFFFF"/>
                <w:sz w:val="18"/>
                <w:szCs w:val="18"/>
              </w:rPr>
              <w:t>79,61</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3366FF"/>
            <w:noWrap/>
            <w:vAlign w:val="center"/>
            <w:hideMark/>
          </w:tcPr>
          <w:p w:rsidR="008E3F16" w:rsidRPr="008E3F16" w:rsidRDefault="008E3F16" w:rsidP="001C212C">
            <w:pPr>
              <w:rPr>
                <w:rFonts w:ascii="Arial" w:hAnsi="Arial" w:cs="Arial"/>
                <w:b/>
                <w:bCs/>
                <w:color w:val="FFFFFF"/>
                <w:sz w:val="18"/>
                <w:szCs w:val="18"/>
              </w:rPr>
            </w:pPr>
            <w:r w:rsidRPr="008E3F16">
              <w:rPr>
                <w:rFonts w:ascii="Arial" w:hAnsi="Arial" w:cs="Arial"/>
                <w:b/>
                <w:bCs/>
                <w:color w:val="FFFFFF"/>
                <w:sz w:val="18"/>
                <w:szCs w:val="18"/>
              </w:rPr>
              <w:t>Glava</w:t>
            </w:r>
          </w:p>
        </w:tc>
        <w:tc>
          <w:tcPr>
            <w:tcW w:w="993" w:type="dxa"/>
            <w:tcBorders>
              <w:top w:val="nil"/>
              <w:left w:val="nil"/>
              <w:bottom w:val="nil"/>
              <w:right w:val="nil"/>
            </w:tcBorders>
            <w:shd w:val="clear" w:color="000000" w:fill="3366FF"/>
            <w:noWrap/>
            <w:vAlign w:val="center"/>
            <w:hideMark/>
          </w:tcPr>
          <w:p w:rsidR="008E3F16" w:rsidRPr="008E3F16" w:rsidRDefault="008E3F16" w:rsidP="001C212C">
            <w:pPr>
              <w:rPr>
                <w:rFonts w:ascii="Arial" w:hAnsi="Arial" w:cs="Arial"/>
                <w:b/>
                <w:bCs/>
                <w:color w:val="FFFFFF"/>
                <w:sz w:val="18"/>
                <w:szCs w:val="18"/>
              </w:rPr>
            </w:pPr>
            <w:r w:rsidRPr="008E3F16">
              <w:rPr>
                <w:rFonts w:ascii="Arial" w:hAnsi="Arial" w:cs="Arial"/>
                <w:b/>
                <w:bCs/>
                <w:color w:val="FFFFFF"/>
                <w:sz w:val="18"/>
                <w:szCs w:val="18"/>
              </w:rPr>
              <w:t>00201</w:t>
            </w:r>
          </w:p>
        </w:tc>
        <w:tc>
          <w:tcPr>
            <w:tcW w:w="3680" w:type="dxa"/>
            <w:tcBorders>
              <w:top w:val="nil"/>
              <w:left w:val="nil"/>
              <w:bottom w:val="nil"/>
              <w:right w:val="nil"/>
            </w:tcBorders>
            <w:shd w:val="clear" w:color="000000" w:fill="3366FF"/>
            <w:noWrap/>
            <w:vAlign w:val="bottom"/>
            <w:hideMark/>
          </w:tcPr>
          <w:p w:rsidR="008E3F16" w:rsidRPr="008E3F16" w:rsidRDefault="008E3F16" w:rsidP="008E3F16">
            <w:pPr>
              <w:rPr>
                <w:rFonts w:ascii="Arial" w:hAnsi="Arial" w:cs="Arial"/>
                <w:b/>
                <w:bCs/>
                <w:color w:val="FFFFFF"/>
                <w:sz w:val="18"/>
                <w:szCs w:val="18"/>
              </w:rPr>
            </w:pPr>
            <w:r w:rsidRPr="008E3F16">
              <w:rPr>
                <w:rFonts w:ascii="Arial" w:hAnsi="Arial" w:cs="Arial"/>
                <w:b/>
                <w:bCs/>
                <w:color w:val="FFFFFF"/>
                <w:sz w:val="18"/>
                <w:szCs w:val="18"/>
              </w:rPr>
              <w:t>URED GRADA</w:t>
            </w:r>
          </w:p>
        </w:tc>
        <w:tc>
          <w:tcPr>
            <w:tcW w:w="1420" w:type="dxa"/>
            <w:gridSpan w:val="2"/>
            <w:tcBorders>
              <w:top w:val="nil"/>
              <w:left w:val="nil"/>
              <w:bottom w:val="nil"/>
              <w:right w:val="nil"/>
            </w:tcBorders>
            <w:shd w:val="clear" w:color="000000" w:fill="3366FF"/>
            <w:noWrap/>
            <w:vAlign w:val="center"/>
            <w:hideMark/>
          </w:tcPr>
          <w:p w:rsidR="008E3F16" w:rsidRPr="008E3F16" w:rsidRDefault="008E3F16" w:rsidP="001C212C">
            <w:pPr>
              <w:jc w:val="right"/>
              <w:rPr>
                <w:rFonts w:ascii="Arial" w:hAnsi="Arial" w:cs="Arial"/>
                <w:b/>
                <w:bCs/>
                <w:color w:val="FFFFFF"/>
                <w:sz w:val="18"/>
                <w:szCs w:val="18"/>
              </w:rPr>
            </w:pPr>
            <w:r w:rsidRPr="008E3F16">
              <w:rPr>
                <w:rFonts w:ascii="Arial" w:hAnsi="Arial" w:cs="Arial"/>
                <w:b/>
                <w:bCs/>
                <w:color w:val="FFFFFF"/>
                <w:sz w:val="18"/>
                <w:szCs w:val="18"/>
              </w:rPr>
              <w:t>4.503.000,00</w:t>
            </w:r>
          </w:p>
        </w:tc>
        <w:tc>
          <w:tcPr>
            <w:tcW w:w="1416" w:type="dxa"/>
            <w:tcBorders>
              <w:top w:val="nil"/>
              <w:left w:val="nil"/>
              <w:bottom w:val="nil"/>
              <w:right w:val="nil"/>
            </w:tcBorders>
            <w:shd w:val="clear" w:color="000000" w:fill="3366FF"/>
            <w:noWrap/>
            <w:vAlign w:val="center"/>
            <w:hideMark/>
          </w:tcPr>
          <w:p w:rsidR="008E3F16" w:rsidRPr="008E3F16" w:rsidRDefault="008E3F16" w:rsidP="001C212C">
            <w:pPr>
              <w:jc w:val="right"/>
              <w:rPr>
                <w:rFonts w:ascii="Arial" w:hAnsi="Arial" w:cs="Arial"/>
                <w:b/>
                <w:bCs/>
                <w:color w:val="FFFFFF"/>
                <w:sz w:val="18"/>
                <w:szCs w:val="18"/>
              </w:rPr>
            </w:pPr>
            <w:r w:rsidRPr="008E3F16">
              <w:rPr>
                <w:rFonts w:ascii="Arial" w:hAnsi="Arial" w:cs="Arial"/>
                <w:b/>
                <w:bCs/>
                <w:color w:val="FFFFFF"/>
                <w:sz w:val="18"/>
                <w:szCs w:val="18"/>
              </w:rPr>
              <w:t>3.261.723,85</w:t>
            </w:r>
          </w:p>
        </w:tc>
        <w:tc>
          <w:tcPr>
            <w:tcW w:w="855" w:type="dxa"/>
            <w:tcBorders>
              <w:top w:val="nil"/>
              <w:left w:val="nil"/>
              <w:bottom w:val="nil"/>
              <w:right w:val="nil"/>
            </w:tcBorders>
            <w:shd w:val="clear" w:color="000000" w:fill="3366FF"/>
            <w:noWrap/>
            <w:vAlign w:val="center"/>
            <w:hideMark/>
          </w:tcPr>
          <w:p w:rsidR="008E3F16" w:rsidRPr="008E3F16" w:rsidRDefault="008E3F16" w:rsidP="001C212C">
            <w:pPr>
              <w:jc w:val="right"/>
              <w:rPr>
                <w:rFonts w:ascii="Arial" w:hAnsi="Arial" w:cs="Arial"/>
                <w:b/>
                <w:bCs/>
                <w:color w:val="FFFFFF"/>
                <w:sz w:val="18"/>
                <w:szCs w:val="18"/>
              </w:rPr>
            </w:pPr>
            <w:r w:rsidRPr="008E3F16">
              <w:rPr>
                <w:rFonts w:ascii="Arial" w:hAnsi="Arial" w:cs="Arial"/>
                <w:b/>
                <w:bCs/>
                <w:color w:val="FFFFFF"/>
                <w:sz w:val="18"/>
                <w:szCs w:val="18"/>
              </w:rPr>
              <w:t>72,43</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9797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Program</w:t>
            </w:r>
          </w:p>
        </w:tc>
        <w:tc>
          <w:tcPr>
            <w:tcW w:w="993" w:type="dxa"/>
            <w:tcBorders>
              <w:top w:val="nil"/>
              <w:left w:val="nil"/>
              <w:bottom w:val="nil"/>
              <w:right w:val="nil"/>
            </w:tcBorders>
            <w:shd w:val="clear" w:color="000000" w:fill="9797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1000</w:t>
            </w:r>
          </w:p>
        </w:tc>
        <w:tc>
          <w:tcPr>
            <w:tcW w:w="3680" w:type="dxa"/>
            <w:tcBorders>
              <w:top w:val="nil"/>
              <w:left w:val="nil"/>
              <w:bottom w:val="nil"/>
              <w:right w:val="nil"/>
            </w:tcBorders>
            <w:shd w:val="clear" w:color="000000" w:fill="9797FF"/>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PRIPREMA I DONOŠENJE AKATA IZ DJELOKRUGA TIJELA</w:t>
            </w:r>
          </w:p>
        </w:tc>
        <w:tc>
          <w:tcPr>
            <w:tcW w:w="1420" w:type="dxa"/>
            <w:gridSpan w:val="2"/>
            <w:tcBorders>
              <w:top w:val="nil"/>
              <w:left w:val="nil"/>
              <w:bottom w:val="nil"/>
              <w:right w:val="nil"/>
            </w:tcBorders>
            <w:shd w:val="clear" w:color="000000" w:fill="9797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1.612.000,00</w:t>
            </w:r>
          </w:p>
        </w:tc>
        <w:tc>
          <w:tcPr>
            <w:tcW w:w="1416" w:type="dxa"/>
            <w:tcBorders>
              <w:top w:val="nil"/>
              <w:left w:val="nil"/>
              <w:bottom w:val="nil"/>
              <w:right w:val="nil"/>
            </w:tcBorders>
            <w:shd w:val="clear" w:color="000000" w:fill="9797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1.428.439,83</w:t>
            </w:r>
          </w:p>
        </w:tc>
        <w:tc>
          <w:tcPr>
            <w:tcW w:w="855" w:type="dxa"/>
            <w:tcBorders>
              <w:top w:val="nil"/>
              <w:left w:val="nil"/>
              <w:bottom w:val="nil"/>
              <w:right w:val="nil"/>
            </w:tcBorders>
            <w:shd w:val="clear" w:color="000000" w:fill="9797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88,61</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Aktivnost</w:t>
            </w:r>
          </w:p>
        </w:tc>
        <w:tc>
          <w:tcPr>
            <w:tcW w:w="993"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A100001</w:t>
            </w:r>
          </w:p>
        </w:tc>
        <w:tc>
          <w:tcPr>
            <w:tcW w:w="3680" w:type="dxa"/>
            <w:tcBorders>
              <w:top w:val="nil"/>
              <w:left w:val="nil"/>
              <w:bottom w:val="nil"/>
              <w:right w:val="nil"/>
            </w:tcBorders>
            <w:shd w:val="clear" w:color="000000" w:fill="C1C1FF"/>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Stručno, administrativno i tehničko osoblje</w:t>
            </w:r>
          </w:p>
        </w:tc>
        <w:tc>
          <w:tcPr>
            <w:tcW w:w="1420" w:type="dxa"/>
            <w:gridSpan w:val="2"/>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1.612.000,00</w:t>
            </w:r>
          </w:p>
        </w:tc>
        <w:tc>
          <w:tcPr>
            <w:tcW w:w="1416"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1.428.439,83</w:t>
            </w:r>
          </w:p>
        </w:tc>
        <w:tc>
          <w:tcPr>
            <w:tcW w:w="855"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88,61</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1.1.</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Opći prihodi i primici</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1.612.000,00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1.428.439,83</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88,61</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R0069</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3111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Plaće za zaposlene</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690.000,00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652.144,86</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94,51</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R0070</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3113</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Plaće za prekovremeni  rad</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R0071</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3121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Ostali rashodi za zaposlene</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185.000,00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125.636,57</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67,91</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R0072</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3132</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Doprinosi za zdravstveno osiguranje</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115.000,00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106.865,69</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92,93</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R0073</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3211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Službena putovanja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15.188,37</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75,94</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R0074</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3212</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Naknade za prijevoz na posao i s posla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27.000,00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22.686,00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84,02</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R0075</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3213</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Stručno usavršavanje zaposlenika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5.000,00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2.125,00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42,50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R0076</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3214</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Naknada za korištenje privatnog automobila u službene svrhe</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675,00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33,75</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R0077</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3221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Arhivski materijal</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15.000,00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3.750,00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25,00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R0078</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3221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Potrošni materijal za uredske strojeve</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13.000,00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5.486,20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42,20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R0079</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3221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Uredski materijal</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17.000,00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13.192,70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77,60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R0080</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3221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Materijal i sredstva za čišćenje i održavanje</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11.000,00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9.481,01</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86,19</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R0081</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3221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Literatura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12.000,00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3.444,70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28,71</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R0082</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3223</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Električna energija-zgrada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40.000,00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34.218,46</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85,55</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R0083</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3223</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Motorni benzin i deizel gorivo</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90.000,00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82.564,48</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91,74</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R0084</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3225</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Sitni inventar i auto gume</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33.000,00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13.530,80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41,00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R0085</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3231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Usluge telefona i interneta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30.000,00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27.970,98</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93,24</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R0086</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3231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Usluge pošte</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125.000,00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110.354,10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88,28</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R0087</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3231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Usluge mobitela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7.000,00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5.384,84</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76,93</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R0088</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3233</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Web stranica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22.000,00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18.500,00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84,09</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R0089</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3233</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Natječaji i oglasi</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25.000,00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5.136,04</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20,54</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R0090</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3233</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Usluge promidžbe i informiranja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35.000,00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47.946,00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136,99</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R0091</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3234</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Komunalne usluge-zgrada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6.000,00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9.815,67</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163,59</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R0092</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3237</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Intelektualne i osobne usluge</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29.300,00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146,50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R0093</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3293</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Reprezentacija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12.000,00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8.171,92</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68,10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R0094</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3299</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Ostali nespomenuti rashodi</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45.000,00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74.870,44</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166,38</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9797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Program</w:t>
            </w:r>
          </w:p>
        </w:tc>
        <w:tc>
          <w:tcPr>
            <w:tcW w:w="993" w:type="dxa"/>
            <w:tcBorders>
              <w:top w:val="nil"/>
              <w:left w:val="nil"/>
              <w:bottom w:val="nil"/>
              <w:right w:val="nil"/>
            </w:tcBorders>
            <w:shd w:val="clear" w:color="000000" w:fill="9797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1001</w:t>
            </w:r>
          </w:p>
        </w:tc>
        <w:tc>
          <w:tcPr>
            <w:tcW w:w="3680" w:type="dxa"/>
            <w:tcBorders>
              <w:top w:val="nil"/>
              <w:left w:val="nil"/>
              <w:bottom w:val="nil"/>
              <w:right w:val="nil"/>
            </w:tcBorders>
            <w:shd w:val="clear" w:color="000000" w:fill="9797FF"/>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OSTALI RASHODI GRADA</w:t>
            </w:r>
          </w:p>
        </w:tc>
        <w:tc>
          <w:tcPr>
            <w:tcW w:w="1420" w:type="dxa"/>
            <w:gridSpan w:val="2"/>
            <w:tcBorders>
              <w:top w:val="nil"/>
              <w:left w:val="nil"/>
              <w:bottom w:val="nil"/>
              <w:right w:val="nil"/>
            </w:tcBorders>
            <w:shd w:val="clear" w:color="000000" w:fill="9797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425.000,00</w:t>
            </w:r>
          </w:p>
        </w:tc>
        <w:tc>
          <w:tcPr>
            <w:tcW w:w="1416" w:type="dxa"/>
            <w:tcBorders>
              <w:top w:val="nil"/>
              <w:left w:val="nil"/>
              <w:bottom w:val="nil"/>
              <w:right w:val="nil"/>
            </w:tcBorders>
            <w:shd w:val="clear" w:color="000000" w:fill="9797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137.340,07</w:t>
            </w:r>
          </w:p>
        </w:tc>
        <w:tc>
          <w:tcPr>
            <w:tcW w:w="855" w:type="dxa"/>
            <w:tcBorders>
              <w:top w:val="nil"/>
              <w:left w:val="nil"/>
              <w:bottom w:val="nil"/>
              <w:right w:val="nil"/>
            </w:tcBorders>
            <w:shd w:val="clear" w:color="000000" w:fill="9797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32,32</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Aktivnost</w:t>
            </w:r>
          </w:p>
        </w:tc>
        <w:tc>
          <w:tcPr>
            <w:tcW w:w="993"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A100001</w:t>
            </w:r>
          </w:p>
        </w:tc>
        <w:tc>
          <w:tcPr>
            <w:tcW w:w="3680" w:type="dxa"/>
            <w:tcBorders>
              <w:top w:val="nil"/>
              <w:left w:val="nil"/>
              <w:bottom w:val="nil"/>
              <w:right w:val="nil"/>
            </w:tcBorders>
            <w:shd w:val="clear" w:color="000000" w:fill="C1C1FF"/>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Ostali rashodi po posebnim aktima</w:t>
            </w:r>
          </w:p>
        </w:tc>
        <w:tc>
          <w:tcPr>
            <w:tcW w:w="1420" w:type="dxa"/>
            <w:gridSpan w:val="2"/>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150.000,00</w:t>
            </w:r>
          </w:p>
        </w:tc>
        <w:tc>
          <w:tcPr>
            <w:tcW w:w="1416"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99.214,88</w:t>
            </w:r>
          </w:p>
        </w:tc>
        <w:tc>
          <w:tcPr>
            <w:tcW w:w="855"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66,14</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1.1.</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Opći prihodi i primici</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150.000,00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99.214,88</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66,14</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R0095</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3237</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Intelektualne i osobne usluge-promidžba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5.000,00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R0096</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3299</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Ostali  rashodi -naknada 5% poreza na potrošnju</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40.000,00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20.281,93</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50,70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R0097</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3299</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Ostali rashodi - refundacija čistačice</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7.000,00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3.133,32</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44,76</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R0098</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3299</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Ostali  rashodi - presuda T.Štriga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18.000,00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18.000,00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100,00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R0099</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3299</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Ostali rashodi-naknada 1% poreza na dohodak</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80.000,00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57.799,63</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72,25</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Aktivnost</w:t>
            </w:r>
          </w:p>
        </w:tc>
        <w:tc>
          <w:tcPr>
            <w:tcW w:w="993"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A100002</w:t>
            </w:r>
          </w:p>
        </w:tc>
        <w:tc>
          <w:tcPr>
            <w:tcW w:w="3680" w:type="dxa"/>
            <w:tcBorders>
              <w:top w:val="nil"/>
              <w:left w:val="nil"/>
              <w:bottom w:val="nil"/>
              <w:right w:val="nil"/>
            </w:tcBorders>
            <w:shd w:val="clear" w:color="000000" w:fill="C1C1FF"/>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Sufinanciranje rada djelatnika i  ustanova</w:t>
            </w:r>
          </w:p>
        </w:tc>
        <w:tc>
          <w:tcPr>
            <w:tcW w:w="1420" w:type="dxa"/>
            <w:gridSpan w:val="2"/>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20.000,00</w:t>
            </w:r>
          </w:p>
        </w:tc>
        <w:tc>
          <w:tcPr>
            <w:tcW w:w="1416"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16.000,19</w:t>
            </w:r>
          </w:p>
        </w:tc>
        <w:tc>
          <w:tcPr>
            <w:tcW w:w="855"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80,00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1.1.</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Opći prihodi i primici</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20.000,00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16.000,19</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80,00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R0100</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3299</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Sufinanciranje rada djelatnika u drugim ustanovama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16.000,19</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80,00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Aktivnost</w:t>
            </w:r>
          </w:p>
        </w:tc>
        <w:tc>
          <w:tcPr>
            <w:tcW w:w="993"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A100003</w:t>
            </w:r>
          </w:p>
        </w:tc>
        <w:tc>
          <w:tcPr>
            <w:tcW w:w="3680" w:type="dxa"/>
            <w:tcBorders>
              <w:top w:val="nil"/>
              <w:left w:val="nil"/>
              <w:bottom w:val="nil"/>
              <w:right w:val="nil"/>
            </w:tcBorders>
            <w:shd w:val="clear" w:color="000000" w:fill="C1C1FF"/>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Izrada strateških dokumenata i elaborata</w:t>
            </w:r>
          </w:p>
        </w:tc>
        <w:tc>
          <w:tcPr>
            <w:tcW w:w="1420" w:type="dxa"/>
            <w:gridSpan w:val="2"/>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255.000,00</w:t>
            </w:r>
          </w:p>
        </w:tc>
        <w:tc>
          <w:tcPr>
            <w:tcW w:w="1416"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22.125,00</w:t>
            </w:r>
          </w:p>
        </w:tc>
        <w:tc>
          <w:tcPr>
            <w:tcW w:w="855"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8,68</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1.1.</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Opći prihodi i primici</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155.000,00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2.125,00</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1,37</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R0101</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3237</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Savjetovanja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lastRenderedPageBreak/>
              <w:t>R0102</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3239</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Implementacija poslovnih procesa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70.000,00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R0103</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3239</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Izrada strategije upravljanja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30.000,00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2.125,00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7,08</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R0104</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3239</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Izrada razvojnih strategija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35.000,00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4.1.</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Prihodi za posebne namjene</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100.000,00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20.000,00</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20,00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R01051</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4264</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Elaborat uređenja granica pomorskog dobra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100.000,00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20.000,00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9797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Program</w:t>
            </w:r>
          </w:p>
        </w:tc>
        <w:tc>
          <w:tcPr>
            <w:tcW w:w="993" w:type="dxa"/>
            <w:tcBorders>
              <w:top w:val="nil"/>
              <w:left w:val="nil"/>
              <w:bottom w:val="nil"/>
              <w:right w:val="nil"/>
            </w:tcBorders>
            <w:shd w:val="clear" w:color="000000" w:fill="9797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1003</w:t>
            </w:r>
          </w:p>
        </w:tc>
        <w:tc>
          <w:tcPr>
            <w:tcW w:w="3680" w:type="dxa"/>
            <w:tcBorders>
              <w:top w:val="nil"/>
              <w:left w:val="nil"/>
              <w:bottom w:val="nil"/>
              <w:right w:val="nil"/>
            </w:tcBorders>
            <w:shd w:val="clear" w:color="000000" w:fill="9797FF"/>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NABAVA I ODRŽAVANJE OPREME</w:t>
            </w:r>
          </w:p>
        </w:tc>
        <w:tc>
          <w:tcPr>
            <w:tcW w:w="1420" w:type="dxa"/>
            <w:gridSpan w:val="2"/>
            <w:tcBorders>
              <w:top w:val="nil"/>
              <w:left w:val="nil"/>
              <w:bottom w:val="nil"/>
              <w:right w:val="nil"/>
            </w:tcBorders>
            <w:shd w:val="clear" w:color="000000" w:fill="9797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562.000,00</w:t>
            </w:r>
          </w:p>
        </w:tc>
        <w:tc>
          <w:tcPr>
            <w:tcW w:w="1416" w:type="dxa"/>
            <w:tcBorders>
              <w:top w:val="nil"/>
              <w:left w:val="nil"/>
              <w:bottom w:val="nil"/>
              <w:right w:val="nil"/>
            </w:tcBorders>
            <w:shd w:val="clear" w:color="000000" w:fill="9797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358.644,72</w:t>
            </w:r>
          </w:p>
        </w:tc>
        <w:tc>
          <w:tcPr>
            <w:tcW w:w="855" w:type="dxa"/>
            <w:tcBorders>
              <w:top w:val="nil"/>
              <w:left w:val="nil"/>
              <w:bottom w:val="nil"/>
              <w:right w:val="nil"/>
            </w:tcBorders>
            <w:shd w:val="clear" w:color="000000" w:fill="9797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63,82</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Aktivnost</w:t>
            </w:r>
          </w:p>
        </w:tc>
        <w:tc>
          <w:tcPr>
            <w:tcW w:w="993"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A100001</w:t>
            </w:r>
          </w:p>
        </w:tc>
        <w:tc>
          <w:tcPr>
            <w:tcW w:w="3680" w:type="dxa"/>
            <w:tcBorders>
              <w:top w:val="nil"/>
              <w:left w:val="nil"/>
              <w:bottom w:val="nil"/>
              <w:right w:val="nil"/>
            </w:tcBorders>
            <w:shd w:val="clear" w:color="000000" w:fill="C1C1FF"/>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Odžavanje opreme i programa</w:t>
            </w:r>
          </w:p>
        </w:tc>
        <w:tc>
          <w:tcPr>
            <w:tcW w:w="1420" w:type="dxa"/>
            <w:gridSpan w:val="2"/>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272.000,00</w:t>
            </w:r>
          </w:p>
        </w:tc>
        <w:tc>
          <w:tcPr>
            <w:tcW w:w="1416"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214.912,47</w:t>
            </w:r>
          </w:p>
        </w:tc>
        <w:tc>
          <w:tcPr>
            <w:tcW w:w="855"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79,01</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1.1.</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Opći prihodi i primici</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272.000,00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214.912,47</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79,01</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R0106</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3224</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Održavanje službenih osobnih automobila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100.000,00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70.238,70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70,24</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R0107</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3232</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Usluge održavanja ostale opreme</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3.117,50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15,59</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R0108</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3232</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Usluge održavanja računalne opreme</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28.000,00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22.156,89</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79,13</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R0109</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3235</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Najam opreme</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19.000,00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19.902,88</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104,75</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R0110</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3238</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Računalne usluge LC</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90.000,00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94.546,50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105,05</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R0111</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3238</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Računalne usluge-održavanje programskih rješenja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15.000,00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4.950,00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33,00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Kapitalni projekt</w:t>
            </w:r>
          </w:p>
        </w:tc>
        <w:tc>
          <w:tcPr>
            <w:tcW w:w="993"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K100001</w:t>
            </w:r>
          </w:p>
        </w:tc>
        <w:tc>
          <w:tcPr>
            <w:tcW w:w="3680" w:type="dxa"/>
            <w:tcBorders>
              <w:top w:val="nil"/>
              <w:left w:val="nil"/>
              <w:bottom w:val="nil"/>
              <w:right w:val="nil"/>
            </w:tcBorders>
            <w:shd w:val="clear" w:color="000000" w:fill="C1C1FF"/>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Računalna i druga oprema i programi</w:t>
            </w:r>
          </w:p>
        </w:tc>
        <w:tc>
          <w:tcPr>
            <w:tcW w:w="1420" w:type="dxa"/>
            <w:gridSpan w:val="2"/>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245.000,00</w:t>
            </w:r>
          </w:p>
        </w:tc>
        <w:tc>
          <w:tcPr>
            <w:tcW w:w="1416"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143.732,25</w:t>
            </w:r>
          </w:p>
        </w:tc>
        <w:tc>
          <w:tcPr>
            <w:tcW w:w="855"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58,67</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1.1.</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Opći prihodi i primici</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245.000,00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143.732,25</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58,67</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R0112</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4221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Računala i računalna oprema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55.000,00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107.630,00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195,69</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R0113</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4222</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Komunikacijska oprema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R0114</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4223</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Oprema za grijanje, ventilaciju i hlađenje</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15.000,00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9.300,00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62,00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R0115</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4227</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Uređaji, strojevi i oprema za ostale namjene</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40.000,00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8.999,75</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22,50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R0116</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4262</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Računalni programi</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25.000,00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17.802,50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71,21</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R0117</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4262</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Programska rješenja-grad</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100.000,00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Kapitalni projekt</w:t>
            </w:r>
          </w:p>
        </w:tc>
        <w:tc>
          <w:tcPr>
            <w:tcW w:w="993"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K100002</w:t>
            </w:r>
          </w:p>
        </w:tc>
        <w:tc>
          <w:tcPr>
            <w:tcW w:w="3680" w:type="dxa"/>
            <w:tcBorders>
              <w:top w:val="nil"/>
              <w:left w:val="nil"/>
              <w:bottom w:val="nil"/>
              <w:right w:val="nil"/>
            </w:tcBorders>
            <w:shd w:val="clear" w:color="000000" w:fill="C1C1FF"/>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Uredska oprema i namještaj</w:t>
            </w:r>
          </w:p>
        </w:tc>
        <w:tc>
          <w:tcPr>
            <w:tcW w:w="1420" w:type="dxa"/>
            <w:gridSpan w:val="2"/>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40.000,00</w:t>
            </w:r>
          </w:p>
        </w:tc>
        <w:tc>
          <w:tcPr>
            <w:tcW w:w="1416"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c>
          <w:tcPr>
            <w:tcW w:w="855"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1.1.</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Opći prihodi i primici</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40.000,00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R0118</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4221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Uredski namještaj</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40.000,00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Kapitalni projekt</w:t>
            </w:r>
          </w:p>
        </w:tc>
        <w:tc>
          <w:tcPr>
            <w:tcW w:w="993"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K100003</w:t>
            </w:r>
          </w:p>
        </w:tc>
        <w:tc>
          <w:tcPr>
            <w:tcW w:w="3680" w:type="dxa"/>
            <w:tcBorders>
              <w:top w:val="nil"/>
              <w:left w:val="nil"/>
              <w:bottom w:val="nil"/>
              <w:right w:val="nil"/>
            </w:tcBorders>
            <w:shd w:val="clear" w:color="000000" w:fill="C1C1FF"/>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Umjetnička djela</w:t>
            </w:r>
          </w:p>
        </w:tc>
        <w:tc>
          <w:tcPr>
            <w:tcW w:w="1420" w:type="dxa"/>
            <w:gridSpan w:val="2"/>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5.000,00</w:t>
            </w:r>
          </w:p>
        </w:tc>
        <w:tc>
          <w:tcPr>
            <w:tcW w:w="1416"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c>
          <w:tcPr>
            <w:tcW w:w="855"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1.1.</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Opći prihodi i primici</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5.000,00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R0119</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4312</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Umjetnička djela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5.000,00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9797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Program</w:t>
            </w:r>
          </w:p>
        </w:tc>
        <w:tc>
          <w:tcPr>
            <w:tcW w:w="993" w:type="dxa"/>
            <w:tcBorders>
              <w:top w:val="nil"/>
              <w:left w:val="nil"/>
              <w:bottom w:val="nil"/>
              <w:right w:val="nil"/>
            </w:tcBorders>
            <w:shd w:val="clear" w:color="000000" w:fill="9797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1014</w:t>
            </w:r>
          </w:p>
        </w:tc>
        <w:tc>
          <w:tcPr>
            <w:tcW w:w="3680" w:type="dxa"/>
            <w:tcBorders>
              <w:top w:val="nil"/>
              <w:left w:val="nil"/>
              <w:bottom w:val="nil"/>
              <w:right w:val="nil"/>
            </w:tcBorders>
            <w:shd w:val="clear" w:color="000000" w:fill="9797FF"/>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ZAŠTITA I SPAŠAVANJE</w:t>
            </w:r>
          </w:p>
        </w:tc>
        <w:tc>
          <w:tcPr>
            <w:tcW w:w="1420" w:type="dxa"/>
            <w:gridSpan w:val="2"/>
            <w:tcBorders>
              <w:top w:val="nil"/>
              <w:left w:val="nil"/>
              <w:bottom w:val="nil"/>
              <w:right w:val="nil"/>
            </w:tcBorders>
            <w:shd w:val="clear" w:color="000000" w:fill="9797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656.000,00</w:t>
            </w:r>
          </w:p>
        </w:tc>
        <w:tc>
          <w:tcPr>
            <w:tcW w:w="1416" w:type="dxa"/>
            <w:tcBorders>
              <w:top w:val="nil"/>
              <w:left w:val="nil"/>
              <w:bottom w:val="nil"/>
              <w:right w:val="nil"/>
            </w:tcBorders>
            <w:shd w:val="clear" w:color="000000" w:fill="9797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603.662,38</w:t>
            </w:r>
          </w:p>
        </w:tc>
        <w:tc>
          <w:tcPr>
            <w:tcW w:w="855" w:type="dxa"/>
            <w:tcBorders>
              <w:top w:val="nil"/>
              <w:left w:val="nil"/>
              <w:bottom w:val="nil"/>
              <w:right w:val="nil"/>
            </w:tcBorders>
            <w:shd w:val="clear" w:color="000000" w:fill="9797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92,02</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Aktivnost</w:t>
            </w:r>
          </w:p>
        </w:tc>
        <w:tc>
          <w:tcPr>
            <w:tcW w:w="993"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A100001</w:t>
            </w:r>
          </w:p>
        </w:tc>
        <w:tc>
          <w:tcPr>
            <w:tcW w:w="3680" w:type="dxa"/>
            <w:tcBorders>
              <w:top w:val="nil"/>
              <w:left w:val="nil"/>
              <w:bottom w:val="nil"/>
              <w:right w:val="nil"/>
            </w:tcBorders>
            <w:shd w:val="clear" w:color="000000" w:fill="C1C1FF"/>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Unapređenje dobrovoljnog vatrogastva i zaštite od požara - DVD Pag</w:t>
            </w:r>
          </w:p>
        </w:tc>
        <w:tc>
          <w:tcPr>
            <w:tcW w:w="1420" w:type="dxa"/>
            <w:gridSpan w:val="2"/>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500.000,00</w:t>
            </w:r>
          </w:p>
        </w:tc>
        <w:tc>
          <w:tcPr>
            <w:tcW w:w="1416"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500.000,00</w:t>
            </w:r>
          </w:p>
        </w:tc>
        <w:tc>
          <w:tcPr>
            <w:tcW w:w="855"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100,00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1.1.</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Opći prihodi i primici</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500.000,00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500.000,00</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100,00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R0120</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3811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Dobrovoljno vatrogasno društvo Pag</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500.000,00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500.000,00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100,00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Aktivnost</w:t>
            </w:r>
          </w:p>
        </w:tc>
        <w:tc>
          <w:tcPr>
            <w:tcW w:w="993"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A100002</w:t>
            </w:r>
          </w:p>
        </w:tc>
        <w:tc>
          <w:tcPr>
            <w:tcW w:w="3680" w:type="dxa"/>
            <w:tcBorders>
              <w:top w:val="nil"/>
              <w:left w:val="nil"/>
              <w:bottom w:val="nil"/>
              <w:right w:val="nil"/>
            </w:tcBorders>
            <w:shd w:val="clear" w:color="000000" w:fill="C1C1FF"/>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Izrada planova</w:t>
            </w:r>
          </w:p>
        </w:tc>
        <w:tc>
          <w:tcPr>
            <w:tcW w:w="1420" w:type="dxa"/>
            <w:gridSpan w:val="2"/>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13.000,00</w:t>
            </w:r>
          </w:p>
        </w:tc>
        <w:tc>
          <w:tcPr>
            <w:tcW w:w="1416"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12.000,00</w:t>
            </w:r>
          </w:p>
        </w:tc>
        <w:tc>
          <w:tcPr>
            <w:tcW w:w="855"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92,31</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1.1.</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Opći prihodi i primici</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13.000,00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12.000,00</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92,31</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R0121</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3299</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Stručni poslovi</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13.000,00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12.000,00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92,31</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Aktivnost</w:t>
            </w:r>
          </w:p>
        </w:tc>
        <w:tc>
          <w:tcPr>
            <w:tcW w:w="993"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A100003</w:t>
            </w:r>
          </w:p>
        </w:tc>
        <w:tc>
          <w:tcPr>
            <w:tcW w:w="3680" w:type="dxa"/>
            <w:tcBorders>
              <w:top w:val="nil"/>
              <w:left w:val="nil"/>
              <w:bottom w:val="nil"/>
              <w:right w:val="nil"/>
            </w:tcBorders>
            <w:shd w:val="clear" w:color="000000" w:fill="C1C1FF"/>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Aktivnost Stožera za zaštitu i spašavanje</w:t>
            </w:r>
          </w:p>
        </w:tc>
        <w:tc>
          <w:tcPr>
            <w:tcW w:w="1420" w:type="dxa"/>
            <w:gridSpan w:val="2"/>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35.000,00</w:t>
            </w:r>
          </w:p>
        </w:tc>
        <w:tc>
          <w:tcPr>
            <w:tcW w:w="1416"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12.810,25</w:t>
            </w:r>
          </w:p>
        </w:tc>
        <w:tc>
          <w:tcPr>
            <w:tcW w:w="855"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36,60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1.1.</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Opći prihodi i primici</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35.000,00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12.810,25</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36,60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R0122</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3299</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Aktivnost Stožera za zaštitu i spašavanje</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35.000,00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12.810,25</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36,60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Aktivnost</w:t>
            </w:r>
          </w:p>
        </w:tc>
        <w:tc>
          <w:tcPr>
            <w:tcW w:w="993"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A100004</w:t>
            </w:r>
          </w:p>
        </w:tc>
        <w:tc>
          <w:tcPr>
            <w:tcW w:w="3680" w:type="dxa"/>
            <w:tcBorders>
              <w:top w:val="nil"/>
              <w:left w:val="nil"/>
              <w:bottom w:val="nil"/>
              <w:right w:val="nil"/>
            </w:tcBorders>
            <w:shd w:val="clear" w:color="000000" w:fill="C1C1FF"/>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Gorska služba spašavanja</w:t>
            </w:r>
          </w:p>
        </w:tc>
        <w:tc>
          <w:tcPr>
            <w:tcW w:w="1420" w:type="dxa"/>
            <w:gridSpan w:val="2"/>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10.000,00</w:t>
            </w:r>
          </w:p>
        </w:tc>
        <w:tc>
          <w:tcPr>
            <w:tcW w:w="1416"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c>
          <w:tcPr>
            <w:tcW w:w="855"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1.1.</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Opći prihodi i primici</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10.000,00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R0123</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3811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Gorska služba spašavanja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Aktivnost</w:t>
            </w:r>
          </w:p>
        </w:tc>
        <w:tc>
          <w:tcPr>
            <w:tcW w:w="993"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A100005</w:t>
            </w:r>
          </w:p>
        </w:tc>
        <w:tc>
          <w:tcPr>
            <w:tcW w:w="3680" w:type="dxa"/>
            <w:tcBorders>
              <w:top w:val="nil"/>
              <w:left w:val="nil"/>
              <w:bottom w:val="nil"/>
              <w:right w:val="nil"/>
            </w:tcBorders>
            <w:shd w:val="clear" w:color="000000" w:fill="C1C1FF"/>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Aktivnost Civilne zaštite</w:t>
            </w:r>
          </w:p>
        </w:tc>
        <w:tc>
          <w:tcPr>
            <w:tcW w:w="1420" w:type="dxa"/>
            <w:gridSpan w:val="2"/>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25.000,00</w:t>
            </w:r>
          </w:p>
        </w:tc>
        <w:tc>
          <w:tcPr>
            <w:tcW w:w="1416"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5.852,13</w:t>
            </w:r>
          </w:p>
        </w:tc>
        <w:tc>
          <w:tcPr>
            <w:tcW w:w="855"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23,41</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1.1.</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Opći prihodi i primici</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25.000,00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5.852,13</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23,41</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R0124</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3299</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Civilna zaštita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5.852,13</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29,26</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R0125</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4264</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Projektna dokumentacija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5.000,00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Aktivnost</w:t>
            </w:r>
          </w:p>
        </w:tc>
        <w:tc>
          <w:tcPr>
            <w:tcW w:w="993"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A100006</w:t>
            </w:r>
          </w:p>
        </w:tc>
        <w:tc>
          <w:tcPr>
            <w:tcW w:w="3680" w:type="dxa"/>
            <w:tcBorders>
              <w:top w:val="nil"/>
              <w:left w:val="nil"/>
              <w:bottom w:val="nil"/>
              <w:right w:val="nil"/>
            </w:tcBorders>
            <w:shd w:val="clear" w:color="000000" w:fill="C1C1FF"/>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Djelatnost Crvenog križa</w:t>
            </w:r>
          </w:p>
        </w:tc>
        <w:tc>
          <w:tcPr>
            <w:tcW w:w="1420" w:type="dxa"/>
            <w:gridSpan w:val="2"/>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73.000,00</w:t>
            </w:r>
          </w:p>
        </w:tc>
        <w:tc>
          <w:tcPr>
            <w:tcW w:w="1416"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73.000,00</w:t>
            </w:r>
          </w:p>
        </w:tc>
        <w:tc>
          <w:tcPr>
            <w:tcW w:w="855"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100,00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1.1.</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Opći prihodi i primici</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73.000,00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73.000,00</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100,00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R0126</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3811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Gradsko društvo Crvenog križa Pag</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73.000,00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73.000,00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100,00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9797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Program</w:t>
            </w:r>
          </w:p>
        </w:tc>
        <w:tc>
          <w:tcPr>
            <w:tcW w:w="993" w:type="dxa"/>
            <w:tcBorders>
              <w:top w:val="nil"/>
              <w:left w:val="nil"/>
              <w:bottom w:val="nil"/>
              <w:right w:val="nil"/>
            </w:tcBorders>
            <w:shd w:val="clear" w:color="000000" w:fill="9797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1015</w:t>
            </w:r>
          </w:p>
        </w:tc>
        <w:tc>
          <w:tcPr>
            <w:tcW w:w="3680" w:type="dxa"/>
            <w:tcBorders>
              <w:top w:val="nil"/>
              <w:left w:val="nil"/>
              <w:bottom w:val="nil"/>
              <w:right w:val="nil"/>
            </w:tcBorders>
            <w:shd w:val="clear" w:color="000000" w:fill="9797FF"/>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SOCIJALNA SKRB</w:t>
            </w:r>
          </w:p>
        </w:tc>
        <w:tc>
          <w:tcPr>
            <w:tcW w:w="1420" w:type="dxa"/>
            <w:gridSpan w:val="2"/>
            <w:tcBorders>
              <w:top w:val="nil"/>
              <w:left w:val="nil"/>
              <w:bottom w:val="nil"/>
              <w:right w:val="nil"/>
            </w:tcBorders>
            <w:shd w:val="clear" w:color="000000" w:fill="9797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255.000,00</w:t>
            </w:r>
          </w:p>
        </w:tc>
        <w:tc>
          <w:tcPr>
            <w:tcW w:w="1416" w:type="dxa"/>
            <w:tcBorders>
              <w:top w:val="nil"/>
              <w:left w:val="nil"/>
              <w:bottom w:val="nil"/>
              <w:right w:val="nil"/>
            </w:tcBorders>
            <w:shd w:val="clear" w:color="000000" w:fill="9797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139.954,28</w:t>
            </w:r>
          </w:p>
        </w:tc>
        <w:tc>
          <w:tcPr>
            <w:tcW w:w="855" w:type="dxa"/>
            <w:tcBorders>
              <w:top w:val="nil"/>
              <w:left w:val="nil"/>
              <w:bottom w:val="nil"/>
              <w:right w:val="nil"/>
            </w:tcBorders>
            <w:shd w:val="clear" w:color="000000" w:fill="9797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54,88</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lastRenderedPageBreak/>
              <w:t>Aktivnost</w:t>
            </w:r>
          </w:p>
        </w:tc>
        <w:tc>
          <w:tcPr>
            <w:tcW w:w="993"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A100001</w:t>
            </w:r>
          </w:p>
        </w:tc>
        <w:tc>
          <w:tcPr>
            <w:tcW w:w="3680" w:type="dxa"/>
            <w:tcBorders>
              <w:top w:val="nil"/>
              <w:left w:val="nil"/>
              <w:bottom w:val="nil"/>
              <w:right w:val="nil"/>
            </w:tcBorders>
            <w:shd w:val="clear" w:color="000000" w:fill="C1C1FF"/>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Pomoć za podmirenje troškova stanovanja</w:t>
            </w:r>
          </w:p>
        </w:tc>
        <w:tc>
          <w:tcPr>
            <w:tcW w:w="1420" w:type="dxa"/>
            <w:gridSpan w:val="2"/>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140.000,00</w:t>
            </w:r>
          </w:p>
        </w:tc>
        <w:tc>
          <w:tcPr>
            <w:tcW w:w="1416"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50.500,00</w:t>
            </w:r>
          </w:p>
        </w:tc>
        <w:tc>
          <w:tcPr>
            <w:tcW w:w="855"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36,07</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1.1.</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Opći prihodi i primici</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120.000,00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42.200,00</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35,17</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R0127</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3721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Pomoć za podmirenje troškova stanovanja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120.000,00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42.200,00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35,17</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5.1.</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Pomoći</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20.000,00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8.300,00</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41,50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R0128</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3721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Pomoć za podmirenje troškova ogrjeva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8.300,00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41,50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Aktivnost</w:t>
            </w:r>
          </w:p>
        </w:tc>
        <w:tc>
          <w:tcPr>
            <w:tcW w:w="993"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A100002</w:t>
            </w:r>
          </w:p>
        </w:tc>
        <w:tc>
          <w:tcPr>
            <w:tcW w:w="3680" w:type="dxa"/>
            <w:tcBorders>
              <w:top w:val="nil"/>
              <w:left w:val="nil"/>
              <w:bottom w:val="nil"/>
              <w:right w:val="nil"/>
            </w:tcBorders>
            <w:shd w:val="clear" w:color="000000" w:fill="C1C1FF"/>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Pomoći pojedincima i obiteljima</w:t>
            </w:r>
          </w:p>
        </w:tc>
        <w:tc>
          <w:tcPr>
            <w:tcW w:w="1420" w:type="dxa"/>
            <w:gridSpan w:val="2"/>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115.000,00</w:t>
            </w:r>
          </w:p>
        </w:tc>
        <w:tc>
          <w:tcPr>
            <w:tcW w:w="1416"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89.454,28</w:t>
            </w:r>
          </w:p>
        </w:tc>
        <w:tc>
          <w:tcPr>
            <w:tcW w:w="855"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77,79</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1.1.</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Opći prihodi i primici</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115.000,00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89.454,28</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77,79</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R0129</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3721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Prijevoz školske djece</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R0130</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3721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Jednokratne novčane pomoći  građanima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82.000,00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72.454,28</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88,36</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R0131</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3721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Pogrebni troškovi</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5.000,00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2.000,00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40,00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R0132</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3721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Boravak djece u vrtiću</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22.000,00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15.000,00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68,18</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R0133</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3721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Prehrana učenika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4.000,00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9797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Program</w:t>
            </w:r>
          </w:p>
        </w:tc>
        <w:tc>
          <w:tcPr>
            <w:tcW w:w="993" w:type="dxa"/>
            <w:tcBorders>
              <w:top w:val="nil"/>
              <w:left w:val="nil"/>
              <w:bottom w:val="nil"/>
              <w:right w:val="nil"/>
            </w:tcBorders>
            <w:shd w:val="clear" w:color="000000" w:fill="9797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1016</w:t>
            </w:r>
          </w:p>
        </w:tc>
        <w:tc>
          <w:tcPr>
            <w:tcW w:w="3680" w:type="dxa"/>
            <w:tcBorders>
              <w:top w:val="nil"/>
              <w:left w:val="nil"/>
              <w:bottom w:val="nil"/>
              <w:right w:val="nil"/>
            </w:tcBorders>
            <w:shd w:val="clear" w:color="000000" w:fill="9797FF"/>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OČUVANJE I UNAPREĐENJE ZDRAVLJA</w:t>
            </w:r>
          </w:p>
        </w:tc>
        <w:tc>
          <w:tcPr>
            <w:tcW w:w="1420" w:type="dxa"/>
            <w:gridSpan w:val="2"/>
            <w:tcBorders>
              <w:top w:val="nil"/>
              <w:left w:val="nil"/>
              <w:bottom w:val="nil"/>
              <w:right w:val="nil"/>
            </w:tcBorders>
            <w:shd w:val="clear" w:color="000000" w:fill="9797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58.000,00</w:t>
            </w:r>
          </w:p>
        </w:tc>
        <w:tc>
          <w:tcPr>
            <w:tcW w:w="1416" w:type="dxa"/>
            <w:tcBorders>
              <w:top w:val="nil"/>
              <w:left w:val="nil"/>
              <w:bottom w:val="nil"/>
              <w:right w:val="nil"/>
            </w:tcBorders>
            <w:shd w:val="clear" w:color="000000" w:fill="9797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45.359,68</w:t>
            </w:r>
          </w:p>
        </w:tc>
        <w:tc>
          <w:tcPr>
            <w:tcW w:w="855" w:type="dxa"/>
            <w:tcBorders>
              <w:top w:val="nil"/>
              <w:left w:val="nil"/>
              <w:bottom w:val="nil"/>
              <w:right w:val="nil"/>
            </w:tcBorders>
            <w:shd w:val="clear" w:color="000000" w:fill="9797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78,21</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Aktivnost</w:t>
            </w:r>
          </w:p>
        </w:tc>
        <w:tc>
          <w:tcPr>
            <w:tcW w:w="993"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A100003</w:t>
            </w:r>
          </w:p>
        </w:tc>
        <w:tc>
          <w:tcPr>
            <w:tcW w:w="3680" w:type="dxa"/>
            <w:tcBorders>
              <w:top w:val="nil"/>
              <w:left w:val="nil"/>
              <w:bottom w:val="nil"/>
              <w:right w:val="nil"/>
            </w:tcBorders>
            <w:shd w:val="clear" w:color="000000" w:fill="C1C1FF"/>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Program prevencije ovisnosti</w:t>
            </w:r>
          </w:p>
        </w:tc>
        <w:tc>
          <w:tcPr>
            <w:tcW w:w="1420" w:type="dxa"/>
            <w:gridSpan w:val="2"/>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5.000,00</w:t>
            </w:r>
          </w:p>
        </w:tc>
        <w:tc>
          <w:tcPr>
            <w:tcW w:w="1416"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c>
          <w:tcPr>
            <w:tcW w:w="855"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1.1.</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Opći prihodi i primici</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5.000,00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R0134</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3299</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Financiranje programa borbe protiv ovisnosti, nasilja i dr.</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5.000,00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Aktivnost</w:t>
            </w:r>
          </w:p>
        </w:tc>
        <w:tc>
          <w:tcPr>
            <w:tcW w:w="993"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A100004</w:t>
            </w:r>
          </w:p>
        </w:tc>
        <w:tc>
          <w:tcPr>
            <w:tcW w:w="3680" w:type="dxa"/>
            <w:tcBorders>
              <w:top w:val="nil"/>
              <w:left w:val="nil"/>
              <w:bottom w:val="nil"/>
              <w:right w:val="nil"/>
            </w:tcBorders>
            <w:shd w:val="clear" w:color="000000" w:fill="C1C1FF"/>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Meteorološka mjerenja</w:t>
            </w:r>
          </w:p>
        </w:tc>
        <w:tc>
          <w:tcPr>
            <w:tcW w:w="1420" w:type="dxa"/>
            <w:gridSpan w:val="2"/>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25.000,00</w:t>
            </w:r>
          </w:p>
        </w:tc>
        <w:tc>
          <w:tcPr>
            <w:tcW w:w="1416"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18.859,68</w:t>
            </w:r>
          </w:p>
        </w:tc>
        <w:tc>
          <w:tcPr>
            <w:tcW w:w="855"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75,44</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1.1.</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Opći prihodi i primici</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25.000,00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18.859,68</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75,44</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R01351</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3237</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Sufinanciranje meteoroloških mjerenja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25.000,00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18.859,68</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75,44</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Aktivnost</w:t>
            </w:r>
          </w:p>
        </w:tc>
        <w:tc>
          <w:tcPr>
            <w:tcW w:w="993"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A100005</w:t>
            </w:r>
          </w:p>
        </w:tc>
        <w:tc>
          <w:tcPr>
            <w:tcW w:w="3680" w:type="dxa"/>
            <w:tcBorders>
              <w:top w:val="nil"/>
              <w:left w:val="nil"/>
              <w:bottom w:val="nil"/>
              <w:right w:val="nil"/>
            </w:tcBorders>
            <w:shd w:val="clear" w:color="000000" w:fill="C1C1FF"/>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Rad timova hitne medicinske pomoći</w:t>
            </w:r>
          </w:p>
        </w:tc>
        <w:tc>
          <w:tcPr>
            <w:tcW w:w="1420" w:type="dxa"/>
            <w:gridSpan w:val="2"/>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28.000,00</w:t>
            </w:r>
          </w:p>
        </w:tc>
        <w:tc>
          <w:tcPr>
            <w:tcW w:w="1416"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26.500,00</w:t>
            </w:r>
          </w:p>
        </w:tc>
        <w:tc>
          <w:tcPr>
            <w:tcW w:w="855"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94,64</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1.1.</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Opći prihodi i primici</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28.000,00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26.500,00</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94,64</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R0136</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3236</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Sufinanciranja rada timova hitne medicinske pomoći</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28.000,00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26.500,00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94,64</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9797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Program</w:t>
            </w:r>
          </w:p>
        </w:tc>
        <w:tc>
          <w:tcPr>
            <w:tcW w:w="993" w:type="dxa"/>
            <w:tcBorders>
              <w:top w:val="nil"/>
              <w:left w:val="nil"/>
              <w:bottom w:val="nil"/>
              <w:right w:val="nil"/>
            </w:tcBorders>
            <w:shd w:val="clear" w:color="000000" w:fill="9797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1017</w:t>
            </w:r>
          </w:p>
        </w:tc>
        <w:tc>
          <w:tcPr>
            <w:tcW w:w="3680" w:type="dxa"/>
            <w:tcBorders>
              <w:top w:val="nil"/>
              <w:left w:val="nil"/>
              <w:bottom w:val="nil"/>
              <w:right w:val="nil"/>
            </w:tcBorders>
            <w:shd w:val="clear" w:color="000000" w:fill="9797FF"/>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DEMOGRAFSKA OBNOVA</w:t>
            </w:r>
          </w:p>
        </w:tc>
        <w:tc>
          <w:tcPr>
            <w:tcW w:w="1420" w:type="dxa"/>
            <w:gridSpan w:val="2"/>
            <w:tcBorders>
              <w:top w:val="nil"/>
              <w:left w:val="nil"/>
              <w:bottom w:val="nil"/>
              <w:right w:val="nil"/>
            </w:tcBorders>
            <w:shd w:val="clear" w:color="000000" w:fill="9797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310.000,00</w:t>
            </w:r>
          </w:p>
        </w:tc>
        <w:tc>
          <w:tcPr>
            <w:tcW w:w="1416" w:type="dxa"/>
            <w:tcBorders>
              <w:top w:val="nil"/>
              <w:left w:val="nil"/>
              <w:bottom w:val="nil"/>
              <w:right w:val="nil"/>
            </w:tcBorders>
            <w:shd w:val="clear" w:color="000000" w:fill="9797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306.666,68</w:t>
            </w:r>
          </w:p>
        </w:tc>
        <w:tc>
          <w:tcPr>
            <w:tcW w:w="855" w:type="dxa"/>
            <w:tcBorders>
              <w:top w:val="nil"/>
              <w:left w:val="nil"/>
              <w:bottom w:val="nil"/>
              <w:right w:val="nil"/>
            </w:tcBorders>
            <w:shd w:val="clear" w:color="000000" w:fill="9797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98,92</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Aktivnost</w:t>
            </w:r>
          </w:p>
        </w:tc>
        <w:tc>
          <w:tcPr>
            <w:tcW w:w="993"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A100001</w:t>
            </w:r>
          </w:p>
        </w:tc>
        <w:tc>
          <w:tcPr>
            <w:tcW w:w="3680" w:type="dxa"/>
            <w:tcBorders>
              <w:top w:val="nil"/>
              <w:left w:val="nil"/>
              <w:bottom w:val="nil"/>
              <w:right w:val="nil"/>
            </w:tcBorders>
            <w:shd w:val="clear" w:color="000000" w:fill="C1C1FF"/>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Naknade obiteljima za novorođenu djecu te četvoro i više djece</w:t>
            </w:r>
          </w:p>
        </w:tc>
        <w:tc>
          <w:tcPr>
            <w:tcW w:w="1420" w:type="dxa"/>
            <w:gridSpan w:val="2"/>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300.000,00</w:t>
            </w:r>
          </w:p>
        </w:tc>
        <w:tc>
          <w:tcPr>
            <w:tcW w:w="1416"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306.666,68</w:t>
            </w:r>
          </w:p>
        </w:tc>
        <w:tc>
          <w:tcPr>
            <w:tcW w:w="855"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102,22</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1.1.</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Opći prihodi i primici</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300.000,00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306.666,68</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102,22</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R0137</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3721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Naknade obiteljima za novorođeno dijete  te za četvoro i višdjece</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300.000,00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306.666,68</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102,22</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Aktivnost</w:t>
            </w:r>
          </w:p>
        </w:tc>
        <w:tc>
          <w:tcPr>
            <w:tcW w:w="993"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A100002</w:t>
            </w:r>
          </w:p>
        </w:tc>
        <w:tc>
          <w:tcPr>
            <w:tcW w:w="3680" w:type="dxa"/>
            <w:tcBorders>
              <w:top w:val="nil"/>
              <w:left w:val="nil"/>
              <w:bottom w:val="nil"/>
              <w:right w:val="nil"/>
            </w:tcBorders>
            <w:shd w:val="clear" w:color="000000" w:fill="C1C1FF"/>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Sufinanciranje boravka djece u vrtiću</w:t>
            </w:r>
          </w:p>
        </w:tc>
        <w:tc>
          <w:tcPr>
            <w:tcW w:w="1420" w:type="dxa"/>
            <w:gridSpan w:val="2"/>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10.000,00</w:t>
            </w:r>
          </w:p>
        </w:tc>
        <w:tc>
          <w:tcPr>
            <w:tcW w:w="1416"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c>
          <w:tcPr>
            <w:tcW w:w="855"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1.1.</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Opći prihodi i primici</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10.000,00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R0138</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3721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Sufinanciranje boravka za 3 i više djece</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9797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Program</w:t>
            </w:r>
          </w:p>
        </w:tc>
        <w:tc>
          <w:tcPr>
            <w:tcW w:w="993" w:type="dxa"/>
            <w:tcBorders>
              <w:top w:val="nil"/>
              <w:left w:val="nil"/>
              <w:bottom w:val="nil"/>
              <w:right w:val="nil"/>
            </w:tcBorders>
            <w:shd w:val="clear" w:color="000000" w:fill="9797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1018</w:t>
            </w:r>
          </w:p>
        </w:tc>
        <w:tc>
          <w:tcPr>
            <w:tcW w:w="3680" w:type="dxa"/>
            <w:tcBorders>
              <w:top w:val="nil"/>
              <w:left w:val="nil"/>
              <w:bottom w:val="nil"/>
              <w:right w:val="nil"/>
            </w:tcBorders>
            <w:shd w:val="clear" w:color="000000" w:fill="9797FF"/>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SUFINANCIRANJE ŠKOLSTVA</w:t>
            </w:r>
          </w:p>
        </w:tc>
        <w:tc>
          <w:tcPr>
            <w:tcW w:w="1420" w:type="dxa"/>
            <w:gridSpan w:val="2"/>
            <w:tcBorders>
              <w:top w:val="nil"/>
              <w:left w:val="nil"/>
              <w:bottom w:val="nil"/>
              <w:right w:val="nil"/>
            </w:tcBorders>
            <w:shd w:val="clear" w:color="000000" w:fill="9797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595.000,00</w:t>
            </w:r>
          </w:p>
        </w:tc>
        <w:tc>
          <w:tcPr>
            <w:tcW w:w="1416" w:type="dxa"/>
            <w:tcBorders>
              <w:top w:val="nil"/>
              <w:left w:val="nil"/>
              <w:bottom w:val="nil"/>
              <w:right w:val="nil"/>
            </w:tcBorders>
            <w:shd w:val="clear" w:color="000000" w:fill="9797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241.656,21</w:t>
            </w:r>
          </w:p>
        </w:tc>
        <w:tc>
          <w:tcPr>
            <w:tcW w:w="855" w:type="dxa"/>
            <w:tcBorders>
              <w:top w:val="nil"/>
              <w:left w:val="nil"/>
              <w:bottom w:val="nil"/>
              <w:right w:val="nil"/>
            </w:tcBorders>
            <w:shd w:val="clear" w:color="000000" w:fill="9797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40,61</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Aktivnost</w:t>
            </w:r>
          </w:p>
        </w:tc>
        <w:tc>
          <w:tcPr>
            <w:tcW w:w="993"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A100001</w:t>
            </w:r>
          </w:p>
        </w:tc>
        <w:tc>
          <w:tcPr>
            <w:tcW w:w="3680" w:type="dxa"/>
            <w:tcBorders>
              <w:top w:val="nil"/>
              <w:left w:val="nil"/>
              <w:bottom w:val="nil"/>
              <w:right w:val="nil"/>
            </w:tcBorders>
            <w:shd w:val="clear" w:color="000000" w:fill="C1C1FF"/>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Stipendije</w:t>
            </w:r>
          </w:p>
        </w:tc>
        <w:tc>
          <w:tcPr>
            <w:tcW w:w="1420" w:type="dxa"/>
            <w:gridSpan w:val="2"/>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190.000,00</w:t>
            </w:r>
          </w:p>
        </w:tc>
        <w:tc>
          <w:tcPr>
            <w:tcW w:w="1416"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86.800,00</w:t>
            </w:r>
          </w:p>
        </w:tc>
        <w:tc>
          <w:tcPr>
            <w:tcW w:w="855"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45,68</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1.1.</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Opći prihodi i primici</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190.000,00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86.800,00</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45,68</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R0139</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3721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Stipendije srednjoškolcima i studentima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190.000,00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86.800,00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45,68</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Aktivnost</w:t>
            </w:r>
          </w:p>
        </w:tc>
        <w:tc>
          <w:tcPr>
            <w:tcW w:w="993"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A100002</w:t>
            </w:r>
          </w:p>
        </w:tc>
        <w:tc>
          <w:tcPr>
            <w:tcW w:w="3680" w:type="dxa"/>
            <w:tcBorders>
              <w:top w:val="nil"/>
              <w:left w:val="nil"/>
              <w:bottom w:val="nil"/>
              <w:right w:val="nil"/>
            </w:tcBorders>
            <w:shd w:val="clear" w:color="000000" w:fill="C1C1FF"/>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Sufinanciranje javnog prijevoza srednjoškolaca</w:t>
            </w:r>
          </w:p>
        </w:tc>
        <w:tc>
          <w:tcPr>
            <w:tcW w:w="1420" w:type="dxa"/>
            <w:gridSpan w:val="2"/>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45.000,00</w:t>
            </w:r>
          </w:p>
        </w:tc>
        <w:tc>
          <w:tcPr>
            <w:tcW w:w="1416"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34.377,42</w:t>
            </w:r>
          </w:p>
        </w:tc>
        <w:tc>
          <w:tcPr>
            <w:tcW w:w="855"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76,39</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1.1.</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Opći prihodi i primici</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45.000,00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34.377,42</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76,39</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R0140</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3722</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Sufinanciranje javnog prijevoza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45.000,00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34.377,42</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76,39</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Aktivnost</w:t>
            </w:r>
          </w:p>
        </w:tc>
        <w:tc>
          <w:tcPr>
            <w:tcW w:w="993"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A100003</w:t>
            </w:r>
          </w:p>
        </w:tc>
        <w:tc>
          <w:tcPr>
            <w:tcW w:w="3680" w:type="dxa"/>
            <w:tcBorders>
              <w:top w:val="nil"/>
              <w:left w:val="nil"/>
              <w:bottom w:val="nil"/>
              <w:right w:val="nil"/>
            </w:tcBorders>
            <w:shd w:val="clear" w:color="000000" w:fill="C1C1FF"/>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Sufinanciranje kupnje školskih knjiga i pribora</w:t>
            </w:r>
          </w:p>
        </w:tc>
        <w:tc>
          <w:tcPr>
            <w:tcW w:w="1420" w:type="dxa"/>
            <w:gridSpan w:val="2"/>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115.000,00</w:t>
            </w:r>
          </w:p>
        </w:tc>
        <w:tc>
          <w:tcPr>
            <w:tcW w:w="1416"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18.050,00</w:t>
            </w:r>
          </w:p>
        </w:tc>
        <w:tc>
          <w:tcPr>
            <w:tcW w:w="855"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15,70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1.1.</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Opći prihodi i primici</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115.000,00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18.050,00</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15,70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R0141</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3722</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Sufinanciranje kupnje knjiga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115.000,00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18.050,00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15,70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Aktivnost</w:t>
            </w:r>
          </w:p>
        </w:tc>
        <w:tc>
          <w:tcPr>
            <w:tcW w:w="993"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A100004</w:t>
            </w:r>
          </w:p>
        </w:tc>
        <w:tc>
          <w:tcPr>
            <w:tcW w:w="3680" w:type="dxa"/>
            <w:tcBorders>
              <w:top w:val="nil"/>
              <w:left w:val="nil"/>
              <w:bottom w:val="nil"/>
              <w:right w:val="nil"/>
            </w:tcBorders>
            <w:shd w:val="clear" w:color="000000" w:fill="C1C1FF"/>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Produženi boravak učenika</w:t>
            </w:r>
          </w:p>
        </w:tc>
        <w:tc>
          <w:tcPr>
            <w:tcW w:w="1420" w:type="dxa"/>
            <w:gridSpan w:val="2"/>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125.000,00</w:t>
            </w:r>
          </w:p>
        </w:tc>
        <w:tc>
          <w:tcPr>
            <w:tcW w:w="1416"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102.428,79</w:t>
            </w:r>
          </w:p>
        </w:tc>
        <w:tc>
          <w:tcPr>
            <w:tcW w:w="855"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81,94</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1.1.</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Opći prihodi i primici</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125.000,00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102.428,79</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81,94</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R0142</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3811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Financiranje produženog boravka učenika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125.000,00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102.428,79</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81,94</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Aktivnost</w:t>
            </w:r>
          </w:p>
        </w:tc>
        <w:tc>
          <w:tcPr>
            <w:tcW w:w="993"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A100005</w:t>
            </w:r>
          </w:p>
        </w:tc>
        <w:tc>
          <w:tcPr>
            <w:tcW w:w="3680" w:type="dxa"/>
            <w:tcBorders>
              <w:top w:val="nil"/>
              <w:left w:val="nil"/>
              <w:bottom w:val="nil"/>
              <w:right w:val="nil"/>
            </w:tcBorders>
            <w:shd w:val="clear" w:color="000000" w:fill="C1C1FF"/>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Sufinanciranje uređenja zgrade osnovne škole</w:t>
            </w:r>
          </w:p>
        </w:tc>
        <w:tc>
          <w:tcPr>
            <w:tcW w:w="1420" w:type="dxa"/>
            <w:gridSpan w:val="2"/>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80.000,00</w:t>
            </w:r>
          </w:p>
        </w:tc>
        <w:tc>
          <w:tcPr>
            <w:tcW w:w="1416"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c>
          <w:tcPr>
            <w:tcW w:w="855"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1.1.</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Opći prihodi i primici</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80.000,00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R0143</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3811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Sufinanciranje projektne dokumentacije za dogradnju učionice</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80.000,00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Aktivnost</w:t>
            </w:r>
          </w:p>
        </w:tc>
        <w:tc>
          <w:tcPr>
            <w:tcW w:w="993"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A100006</w:t>
            </w:r>
          </w:p>
        </w:tc>
        <w:tc>
          <w:tcPr>
            <w:tcW w:w="3680" w:type="dxa"/>
            <w:tcBorders>
              <w:top w:val="nil"/>
              <w:left w:val="nil"/>
              <w:bottom w:val="nil"/>
              <w:right w:val="nil"/>
            </w:tcBorders>
            <w:shd w:val="clear" w:color="000000" w:fill="C1C1FF"/>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Sufinanciranje projekta - izdavanje knjige - Povijest školstva u Pagu</w:t>
            </w:r>
          </w:p>
        </w:tc>
        <w:tc>
          <w:tcPr>
            <w:tcW w:w="1420" w:type="dxa"/>
            <w:gridSpan w:val="2"/>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40.000,00</w:t>
            </w:r>
          </w:p>
        </w:tc>
        <w:tc>
          <w:tcPr>
            <w:tcW w:w="1416"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c>
          <w:tcPr>
            <w:tcW w:w="855"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1.1.</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Opći prihodi i primici</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40.000,00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R0144</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3811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Tiskanje knjige o povijesti školstva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40.000,00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9797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lastRenderedPageBreak/>
              <w:t>Program</w:t>
            </w:r>
          </w:p>
        </w:tc>
        <w:tc>
          <w:tcPr>
            <w:tcW w:w="993" w:type="dxa"/>
            <w:tcBorders>
              <w:top w:val="nil"/>
              <w:left w:val="nil"/>
              <w:bottom w:val="nil"/>
              <w:right w:val="nil"/>
            </w:tcBorders>
            <w:shd w:val="clear" w:color="000000" w:fill="9797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1019</w:t>
            </w:r>
          </w:p>
        </w:tc>
        <w:tc>
          <w:tcPr>
            <w:tcW w:w="3680" w:type="dxa"/>
            <w:tcBorders>
              <w:top w:val="nil"/>
              <w:left w:val="nil"/>
              <w:bottom w:val="nil"/>
              <w:right w:val="nil"/>
            </w:tcBorders>
            <w:shd w:val="clear" w:color="000000" w:fill="9797FF"/>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TRGOVAČKA DRUŠTVA U VLASNIŠTVU GRADA</w:t>
            </w:r>
          </w:p>
        </w:tc>
        <w:tc>
          <w:tcPr>
            <w:tcW w:w="1420" w:type="dxa"/>
            <w:gridSpan w:val="2"/>
            <w:tcBorders>
              <w:top w:val="nil"/>
              <w:left w:val="nil"/>
              <w:bottom w:val="nil"/>
              <w:right w:val="nil"/>
            </w:tcBorders>
            <w:shd w:val="clear" w:color="000000" w:fill="9797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30.000,00</w:t>
            </w:r>
          </w:p>
        </w:tc>
        <w:tc>
          <w:tcPr>
            <w:tcW w:w="1416" w:type="dxa"/>
            <w:tcBorders>
              <w:top w:val="nil"/>
              <w:left w:val="nil"/>
              <w:bottom w:val="nil"/>
              <w:right w:val="nil"/>
            </w:tcBorders>
            <w:shd w:val="clear" w:color="000000" w:fill="9797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c>
          <w:tcPr>
            <w:tcW w:w="855" w:type="dxa"/>
            <w:tcBorders>
              <w:top w:val="nil"/>
              <w:left w:val="nil"/>
              <w:bottom w:val="nil"/>
              <w:right w:val="nil"/>
            </w:tcBorders>
            <w:shd w:val="clear" w:color="000000" w:fill="9797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Aktivnost</w:t>
            </w:r>
          </w:p>
        </w:tc>
        <w:tc>
          <w:tcPr>
            <w:tcW w:w="993"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A100001</w:t>
            </w:r>
          </w:p>
        </w:tc>
        <w:tc>
          <w:tcPr>
            <w:tcW w:w="3680" w:type="dxa"/>
            <w:tcBorders>
              <w:top w:val="nil"/>
              <w:left w:val="nil"/>
              <w:bottom w:val="nil"/>
              <w:right w:val="nil"/>
            </w:tcBorders>
            <w:shd w:val="clear" w:color="000000" w:fill="C1C1FF"/>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Osnivanje trgovačkih društava</w:t>
            </w:r>
          </w:p>
        </w:tc>
        <w:tc>
          <w:tcPr>
            <w:tcW w:w="1420" w:type="dxa"/>
            <w:gridSpan w:val="2"/>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30.000,00</w:t>
            </w:r>
          </w:p>
        </w:tc>
        <w:tc>
          <w:tcPr>
            <w:tcW w:w="1416"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c>
          <w:tcPr>
            <w:tcW w:w="855"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1.1.</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Opći prihodi i primici</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30.000,00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R0145</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3295</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Pristojbe i naknade</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5.000,00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R0146</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3299</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Ostali nespomenuti rashodi poslovanja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5.000,00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R0147</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5341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Osnivanje trgovačkih društava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3366FF"/>
            <w:noWrap/>
            <w:vAlign w:val="center"/>
            <w:hideMark/>
          </w:tcPr>
          <w:p w:rsidR="008E3F16" w:rsidRPr="008E3F16" w:rsidRDefault="008E3F16" w:rsidP="001C212C">
            <w:pPr>
              <w:rPr>
                <w:rFonts w:ascii="Arial" w:hAnsi="Arial" w:cs="Arial"/>
                <w:b/>
                <w:bCs/>
                <w:color w:val="FFFFFF"/>
                <w:sz w:val="18"/>
                <w:szCs w:val="18"/>
              </w:rPr>
            </w:pPr>
            <w:r w:rsidRPr="008E3F16">
              <w:rPr>
                <w:rFonts w:ascii="Arial" w:hAnsi="Arial" w:cs="Arial"/>
                <w:b/>
                <w:bCs/>
                <w:color w:val="FFFFFF"/>
                <w:sz w:val="18"/>
                <w:szCs w:val="18"/>
              </w:rPr>
              <w:t>Glava</w:t>
            </w:r>
          </w:p>
        </w:tc>
        <w:tc>
          <w:tcPr>
            <w:tcW w:w="993" w:type="dxa"/>
            <w:tcBorders>
              <w:top w:val="nil"/>
              <w:left w:val="nil"/>
              <w:bottom w:val="nil"/>
              <w:right w:val="nil"/>
            </w:tcBorders>
            <w:shd w:val="clear" w:color="000000" w:fill="3366FF"/>
            <w:noWrap/>
            <w:vAlign w:val="center"/>
            <w:hideMark/>
          </w:tcPr>
          <w:p w:rsidR="008E3F16" w:rsidRPr="008E3F16" w:rsidRDefault="008E3F16" w:rsidP="001C212C">
            <w:pPr>
              <w:rPr>
                <w:rFonts w:ascii="Arial" w:hAnsi="Arial" w:cs="Arial"/>
                <w:b/>
                <w:bCs/>
                <w:color w:val="FFFFFF"/>
                <w:sz w:val="18"/>
                <w:szCs w:val="18"/>
              </w:rPr>
            </w:pPr>
            <w:r w:rsidRPr="008E3F16">
              <w:rPr>
                <w:rFonts w:ascii="Arial" w:hAnsi="Arial" w:cs="Arial"/>
                <w:b/>
                <w:bCs/>
                <w:color w:val="FFFFFF"/>
                <w:sz w:val="18"/>
                <w:szCs w:val="18"/>
              </w:rPr>
              <w:t>00202</w:t>
            </w:r>
          </w:p>
        </w:tc>
        <w:tc>
          <w:tcPr>
            <w:tcW w:w="3680" w:type="dxa"/>
            <w:tcBorders>
              <w:top w:val="nil"/>
              <w:left w:val="nil"/>
              <w:bottom w:val="nil"/>
              <w:right w:val="nil"/>
            </w:tcBorders>
            <w:shd w:val="clear" w:color="000000" w:fill="3366FF"/>
            <w:noWrap/>
            <w:vAlign w:val="bottom"/>
            <w:hideMark/>
          </w:tcPr>
          <w:p w:rsidR="008E3F16" w:rsidRPr="008E3F16" w:rsidRDefault="008E3F16" w:rsidP="008E3F16">
            <w:pPr>
              <w:rPr>
                <w:rFonts w:ascii="Arial" w:hAnsi="Arial" w:cs="Arial"/>
                <w:b/>
                <w:bCs/>
                <w:color w:val="FFFFFF"/>
                <w:sz w:val="18"/>
                <w:szCs w:val="18"/>
              </w:rPr>
            </w:pPr>
            <w:r w:rsidRPr="008E3F16">
              <w:rPr>
                <w:rFonts w:ascii="Arial" w:hAnsi="Arial" w:cs="Arial"/>
                <w:b/>
                <w:bCs/>
                <w:color w:val="FFFFFF"/>
                <w:sz w:val="18"/>
                <w:szCs w:val="18"/>
              </w:rPr>
              <w:t>DJEČJI VRTIĆ "PAŠKI MALIŠANI" PAG</w:t>
            </w:r>
          </w:p>
        </w:tc>
        <w:tc>
          <w:tcPr>
            <w:tcW w:w="1420" w:type="dxa"/>
            <w:gridSpan w:val="2"/>
            <w:tcBorders>
              <w:top w:val="nil"/>
              <w:left w:val="nil"/>
              <w:bottom w:val="nil"/>
              <w:right w:val="nil"/>
            </w:tcBorders>
            <w:shd w:val="clear" w:color="000000" w:fill="3366FF"/>
            <w:noWrap/>
            <w:vAlign w:val="center"/>
            <w:hideMark/>
          </w:tcPr>
          <w:p w:rsidR="008E3F16" w:rsidRPr="008E3F16" w:rsidRDefault="008E3F16" w:rsidP="001C212C">
            <w:pPr>
              <w:jc w:val="right"/>
              <w:rPr>
                <w:rFonts w:ascii="Arial" w:hAnsi="Arial" w:cs="Arial"/>
                <w:b/>
                <w:bCs/>
                <w:color w:val="FFFFFF"/>
                <w:sz w:val="18"/>
                <w:szCs w:val="18"/>
              </w:rPr>
            </w:pPr>
            <w:r w:rsidRPr="008E3F16">
              <w:rPr>
                <w:rFonts w:ascii="Arial" w:hAnsi="Arial" w:cs="Arial"/>
                <w:b/>
                <w:bCs/>
                <w:color w:val="FFFFFF"/>
                <w:sz w:val="18"/>
                <w:szCs w:val="18"/>
              </w:rPr>
              <w:t>4.990.000,00</w:t>
            </w:r>
          </w:p>
        </w:tc>
        <w:tc>
          <w:tcPr>
            <w:tcW w:w="1416" w:type="dxa"/>
            <w:tcBorders>
              <w:top w:val="nil"/>
              <w:left w:val="nil"/>
              <w:bottom w:val="nil"/>
              <w:right w:val="nil"/>
            </w:tcBorders>
            <w:shd w:val="clear" w:color="000000" w:fill="3366FF"/>
            <w:noWrap/>
            <w:vAlign w:val="center"/>
            <w:hideMark/>
          </w:tcPr>
          <w:p w:rsidR="008E3F16" w:rsidRPr="008E3F16" w:rsidRDefault="008E3F16" w:rsidP="001C212C">
            <w:pPr>
              <w:jc w:val="right"/>
              <w:rPr>
                <w:rFonts w:ascii="Arial" w:hAnsi="Arial" w:cs="Arial"/>
                <w:b/>
                <w:bCs/>
                <w:color w:val="FFFFFF"/>
                <w:sz w:val="18"/>
                <w:szCs w:val="18"/>
              </w:rPr>
            </w:pPr>
            <w:r w:rsidRPr="008E3F16">
              <w:rPr>
                <w:rFonts w:ascii="Arial" w:hAnsi="Arial" w:cs="Arial"/>
                <w:b/>
                <w:bCs/>
                <w:color w:val="FFFFFF"/>
                <w:sz w:val="18"/>
                <w:szCs w:val="18"/>
              </w:rPr>
              <w:t>4.606.858,64</w:t>
            </w:r>
          </w:p>
        </w:tc>
        <w:tc>
          <w:tcPr>
            <w:tcW w:w="855" w:type="dxa"/>
            <w:tcBorders>
              <w:top w:val="nil"/>
              <w:left w:val="nil"/>
              <w:bottom w:val="nil"/>
              <w:right w:val="nil"/>
            </w:tcBorders>
            <w:shd w:val="clear" w:color="000000" w:fill="3366FF"/>
            <w:noWrap/>
            <w:vAlign w:val="center"/>
            <w:hideMark/>
          </w:tcPr>
          <w:p w:rsidR="008E3F16" w:rsidRPr="008E3F16" w:rsidRDefault="008E3F16" w:rsidP="001C212C">
            <w:pPr>
              <w:jc w:val="right"/>
              <w:rPr>
                <w:rFonts w:ascii="Arial" w:hAnsi="Arial" w:cs="Arial"/>
                <w:b/>
                <w:bCs/>
                <w:color w:val="FFFFFF"/>
                <w:sz w:val="18"/>
                <w:szCs w:val="18"/>
              </w:rPr>
            </w:pPr>
            <w:r w:rsidRPr="008E3F16">
              <w:rPr>
                <w:rFonts w:ascii="Arial" w:hAnsi="Arial" w:cs="Arial"/>
                <w:b/>
                <w:bCs/>
                <w:color w:val="FFFFFF"/>
                <w:sz w:val="18"/>
                <w:szCs w:val="18"/>
              </w:rPr>
              <w:t>92,32</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9797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Program</w:t>
            </w:r>
          </w:p>
        </w:tc>
        <w:tc>
          <w:tcPr>
            <w:tcW w:w="993" w:type="dxa"/>
            <w:tcBorders>
              <w:top w:val="nil"/>
              <w:left w:val="nil"/>
              <w:bottom w:val="nil"/>
              <w:right w:val="nil"/>
            </w:tcBorders>
            <w:shd w:val="clear" w:color="000000" w:fill="9797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1000</w:t>
            </w:r>
          </w:p>
        </w:tc>
        <w:tc>
          <w:tcPr>
            <w:tcW w:w="3680" w:type="dxa"/>
            <w:tcBorders>
              <w:top w:val="nil"/>
              <w:left w:val="nil"/>
              <w:bottom w:val="nil"/>
              <w:right w:val="nil"/>
            </w:tcBorders>
            <w:shd w:val="clear" w:color="000000" w:fill="9797FF"/>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PROVEDBA ZAKONSKOG STANDARDA U PREDŠKOLSTVU</w:t>
            </w:r>
          </w:p>
        </w:tc>
        <w:tc>
          <w:tcPr>
            <w:tcW w:w="1420" w:type="dxa"/>
            <w:gridSpan w:val="2"/>
            <w:tcBorders>
              <w:top w:val="nil"/>
              <w:left w:val="nil"/>
              <w:bottom w:val="nil"/>
              <w:right w:val="nil"/>
            </w:tcBorders>
            <w:shd w:val="clear" w:color="000000" w:fill="9797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2.910.000,00</w:t>
            </w:r>
          </w:p>
        </w:tc>
        <w:tc>
          <w:tcPr>
            <w:tcW w:w="1416" w:type="dxa"/>
            <w:tcBorders>
              <w:top w:val="nil"/>
              <w:left w:val="nil"/>
              <w:bottom w:val="nil"/>
              <w:right w:val="nil"/>
            </w:tcBorders>
            <w:shd w:val="clear" w:color="000000" w:fill="9797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2.818.469,04</w:t>
            </w:r>
          </w:p>
        </w:tc>
        <w:tc>
          <w:tcPr>
            <w:tcW w:w="855" w:type="dxa"/>
            <w:tcBorders>
              <w:top w:val="nil"/>
              <w:left w:val="nil"/>
              <w:bottom w:val="nil"/>
              <w:right w:val="nil"/>
            </w:tcBorders>
            <w:shd w:val="clear" w:color="000000" w:fill="9797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96,85</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Aktivnost</w:t>
            </w:r>
          </w:p>
        </w:tc>
        <w:tc>
          <w:tcPr>
            <w:tcW w:w="993"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A100001</w:t>
            </w:r>
          </w:p>
        </w:tc>
        <w:tc>
          <w:tcPr>
            <w:tcW w:w="3680" w:type="dxa"/>
            <w:tcBorders>
              <w:top w:val="nil"/>
              <w:left w:val="nil"/>
              <w:bottom w:val="nil"/>
              <w:right w:val="nil"/>
            </w:tcBorders>
            <w:shd w:val="clear" w:color="000000" w:fill="C1C1FF"/>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Odgojno, administrativno i tehničko osoblje</w:t>
            </w:r>
          </w:p>
        </w:tc>
        <w:tc>
          <w:tcPr>
            <w:tcW w:w="1420" w:type="dxa"/>
            <w:gridSpan w:val="2"/>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2.910.000,00</w:t>
            </w:r>
          </w:p>
        </w:tc>
        <w:tc>
          <w:tcPr>
            <w:tcW w:w="1416"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2.818.469,04</w:t>
            </w:r>
          </w:p>
        </w:tc>
        <w:tc>
          <w:tcPr>
            <w:tcW w:w="855"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96,85</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99CC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Korisnik </w:t>
            </w:r>
          </w:p>
        </w:tc>
        <w:tc>
          <w:tcPr>
            <w:tcW w:w="993" w:type="dxa"/>
            <w:tcBorders>
              <w:top w:val="nil"/>
              <w:left w:val="nil"/>
              <w:bottom w:val="nil"/>
              <w:right w:val="nil"/>
            </w:tcBorders>
            <w:shd w:val="clear" w:color="000000" w:fill="99CC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K100</w:t>
            </w:r>
          </w:p>
        </w:tc>
        <w:tc>
          <w:tcPr>
            <w:tcW w:w="3680" w:type="dxa"/>
            <w:tcBorders>
              <w:top w:val="nil"/>
              <w:left w:val="nil"/>
              <w:bottom w:val="nil"/>
              <w:right w:val="nil"/>
            </w:tcBorders>
            <w:shd w:val="clear" w:color="000000" w:fill="99CC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DJEČJI VRTIĆ "PAŠKI MALIŠANI" PAG</w:t>
            </w:r>
          </w:p>
        </w:tc>
        <w:tc>
          <w:tcPr>
            <w:tcW w:w="1420" w:type="dxa"/>
            <w:gridSpan w:val="2"/>
            <w:tcBorders>
              <w:top w:val="nil"/>
              <w:left w:val="nil"/>
              <w:bottom w:val="nil"/>
              <w:right w:val="nil"/>
            </w:tcBorders>
            <w:shd w:val="clear" w:color="000000" w:fill="99CC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2.910.000,00</w:t>
            </w:r>
          </w:p>
        </w:tc>
        <w:tc>
          <w:tcPr>
            <w:tcW w:w="1416" w:type="dxa"/>
            <w:tcBorders>
              <w:top w:val="nil"/>
              <w:left w:val="nil"/>
              <w:bottom w:val="nil"/>
              <w:right w:val="nil"/>
            </w:tcBorders>
            <w:shd w:val="clear" w:color="000000" w:fill="99CC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2.818.469,04</w:t>
            </w:r>
          </w:p>
        </w:tc>
        <w:tc>
          <w:tcPr>
            <w:tcW w:w="855" w:type="dxa"/>
            <w:tcBorders>
              <w:top w:val="nil"/>
              <w:left w:val="nil"/>
              <w:bottom w:val="nil"/>
              <w:right w:val="nil"/>
            </w:tcBorders>
            <w:shd w:val="clear" w:color="000000" w:fill="99CC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96,85</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1.1.</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Opći prihodi i primici</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2.910.000,00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2.818.469,04</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96,85</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R0148</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3111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Plaće za zaposlene</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2.250.000,00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2.251.233,34</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100,05</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R0149</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3121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Ostali rashodi za zaposlene</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120.000,00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98.656,63</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82,21</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R0150</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3132</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Doprinosi za zdravstveno osiguranje</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380.000,00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371.453,47</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97,75</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R0151</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3212</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Naknade za prijevoz  i odvojeni život</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100.000,00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97.125,60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97,13</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R0152</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3291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Naknade članovima  Upravnog vijeća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15.000,00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R0153</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3292</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Premije osiguranja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45.000,00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9797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Program</w:t>
            </w:r>
          </w:p>
        </w:tc>
        <w:tc>
          <w:tcPr>
            <w:tcW w:w="993" w:type="dxa"/>
            <w:tcBorders>
              <w:top w:val="nil"/>
              <w:left w:val="nil"/>
              <w:bottom w:val="nil"/>
              <w:right w:val="nil"/>
            </w:tcBorders>
            <w:shd w:val="clear" w:color="000000" w:fill="9797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1002</w:t>
            </w:r>
          </w:p>
        </w:tc>
        <w:tc>
          <w:tcPr>
            <w:tcW w:w="3680" w:type="dxa"/>
            <w:tcBorders>
              <w:top w:val="nil"/>
              <w:left w:val="nil"/>
              <w:bottom w:val="nil"/>
              <w:right w:val="nil"/>
            </w:tcBorders>
            <w:shd w:val="clear" w:color="000000" w:fill="9797FF"/>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POSLOVANJE FINANCIRANO IZ OSTALIH IZVORA PRIHODA KORISNIKA</w:t>
            </w:r>
          </w:p>
        </w:tc>
        <w:tc>
          <w:tcPr>
            <w:tcW w:w="1420" w:type="dxa"/>
            <w:gridSpan w:val="2"/>
            <w:tcBorders>
              <w:top w:val="nil"/>
              <w:left w:val="nil"/>
              <w:bottom w:val="nil"/>
              <w:right w:val="nil"/>
            </w:tcBorders>
            <w:shd w:val="clear" w:color="000000" w:fill="9797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2.072.000,00</w:t>
            </w:r>
          </w:p>
        </w:tc>
        <w:tc>
          <w:tcPr>
            <w:tcW w:w="1416" w:type="dxa"/>
            <w:tcBorders>
              <w:top w:val="nil"/>
              <w:left w:val="nil"/>
              <w:bottom w:val="nil"/>
              <w:right w:val="nil"/>
            </w:tcBorders>
            <w:shd w:val="clear" w:color="000000" w:fill="9797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1.788.389,60</w:t>
            </w:r>
          </w:p>
        </w:tc>
        <w:tc>
          <w:tcPr>
            <w:tcW w:w="855" w:type="dxa"/>
            <w:tcBorders>
              <w:top w:val="nil"/>
              <w:left w:val="nil"/>
              <w:bottom w:val="nil"/>
              <w:right w:val="nil"/>
            </w:tcBorders>
            <w:shd w:val="clear" w:color="000000" w:fill="9797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86,31</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Aktivnost</w:t>
            </w:r>
          </w:p>
        </w:tc>
        <w:tc>
          <w:tcPr>
            <w:tcW w:w="993"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A100001</w:t>
            </w:r>
          </w:p>
        </w:tc>
        <w:tc>
          <w:tcPr>
            <w:tcW w:w="3680" w:type="dxa"/>
            <w:tcBorders>
              <w:top w:val="nil"/>
              <w:left w:val="nil"/>
              <w:bottom w:val="nil"/>
              <w:right w:val="nil"/>
            </w:tcBorders>
            <w:shd w:val="clear" w:color="000000" w:fill="C1C1FF"/>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Redovna djelatnost ustanove predškolskog odgoja</w:t>
            </w:r>
          </w:p>
        </w:tc>
        <w:tc>
          <w:tcPr>
            <w:tcW w:w="1420" w:type="dxa"/>
            <w:gridSpan w:val="2"/>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2.072.000,00</w:t>
            </w:r>
          </w:p>
        </w:tc>
        <w:tc>
          <w:tcPr>
            <w:tcW w:w="1416"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1.788.389,60</w:t>
            </w:r>
          </w:p>
        </w:tc>
        <w:tc>
          <w:tcPr>
            <w:tcW w:w="855"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86,31</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99CC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Korisnik </w:t>
            </w:r>
          </w:p>
        </w:tc>
        <w:tc>
          <w:tcPr>
            <w:tcW w:w="993" w:type="dxa"/>
            <w:tcBorders>
              <w:top w:val="nil"/>
              <w:left w:val="nil"/>
              <w:bottom w:val="nil"/>
              <w:right w:val="nil"/>
            </w:tcBorders>
            <w:shd w:val="clear" w:color="000000" w:fill="99CC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K100</w:t>
            </w:r>
          </w:p>
        </w:tc>
        <w:tc>
          <w:tcPr>
            <w:tcW w:w="3680" w:type="dxa"/>
            <w:tcBorders>
              <w:top w:val="nil"/>
              <w:left w:val="nil"/>
              <w:bottom w:val="nil"/>
              <w:right w:val="nil"/>
            </w:tcBorders>
            <w:shd w:val="clear" w:color="000000" w:fill="99CC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DJEČJI VRTIĆ "PAŠKI MALIŠANI" PAG</w:t>
            </w:r>
          </w:p>
        </w:tc>
        <w:tc>
          <w:tcPr>
            <w:tcW w:w="1420" w:type="dxa"/>
            <w:gridSpan w:val="2"/>
            <w:tcBorders>
              <w:top w:val="nil"/>
              <w:left w:val="nil"/>
              <w:bottom w:val="nil"/>
              <w:right w:val="nil"/>
            </w:tcBorders>
            <w:shd w:val="clear" w:color="000000" w:fill="99CC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2.072.000,00</w:t>
            </w:r>
          </w:p>
        </w:tc>
        <w:tc>
          <w:tcPr>
            <w:tcW w:w="1416" w:type="dxa"/>
            <w:tcBorders>
              <w:top w:val="nil"/>
              <w:left w:val="nil"/>
              <w:bottom w:val="nil"/>
              <w:right w:val="nil"/>
            </w:tcBorders>
            <w:shd w:val="clear" w:color="000000" w:fill="99CC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1.788.389,60</w:t>
            </w:r>
          </w:p>
        </w:tc>
        <w:tc>
          <w:tcPr>
            <w:tcW w:w="855" w:type="dxa"/>
            <w:tcBorders>
              <w:top w:val="nil"/>
              <w:left w:val="nil"/>
              <w:bottom w:val="nil"/>
              <w:right w:val="nil"/>
            </w:tcBorders>
            <w:shd w:val="clear" w:color="000000" w:fill="99CC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86,31</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3.2.</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Vlastiti prihodi - proračunski korisnici</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1.332.000,00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1.039.920,51</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78,07</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R0154</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3211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Službena putovanja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418,00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4,18</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R0155</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3212</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Naknade za prijevoz na posao i s posla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35.000,00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R0156</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3213</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Stručno usavršavanje zaposlenika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9.283,93</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46,42</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R0157</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3214</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Ostale naknade troškova zaposlenima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2.455,55</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24,56</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R0158</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3221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Uredski materijal i ostali materijalni rashodi</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100.000,00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97.244,15</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97,24</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R0159</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3222</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Namirnice</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300.000,00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226.419,50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75,47</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R0160</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3222</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Materijal i sirovine - didaktički potrošni materijal</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100.000,00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45.192,58</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45,19</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R0161</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3223</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Energija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200.000,00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133.086,33</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66,54</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R0162</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3224</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Materijal i dijelovi za tekuće i investicijsko održavanje</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136.000,00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73.223,90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53,84</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R0163</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3225</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Sitni inventar</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30.000,00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2.582,74</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8,61</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R0164</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3227</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Službena, radna i zaštitna odjeća i obuća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30.000,00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8.950,73</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29,84</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R0165</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3231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Usluge telefona,pošte i prijevoza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22.078,90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110,39</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R0166</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3232</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Usluge tekućeg i investicijskog održavanja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100.000,00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27.178,61</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27,18</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R0167</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3233</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Usluge promidžbe i informiranja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5.000,00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R0168</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3234</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Komunalne usluge</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40.000,00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43.664,98</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109,16</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R0169</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3235</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Zakup opreme</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5.000,00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5.531,55</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110,63</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R0170</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3236</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Zdravstveni pregledi zaposlenika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15.000,00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12.964,66</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86,43</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R0171</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3237</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Intelektualne i osobne usluge</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5.000,00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R0172</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3238</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Računalne usluge</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30.000,00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19.429,58</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64,77</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R0173</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3239</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Ostale usluge</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7.000,00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R0174</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3241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Naknade troškova-volonter</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R01741</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3292</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Premije osiguranja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17.508,81</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R0175</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3295</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Pristojbe i naknade</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2.403,75</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120,19</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R0176</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3295</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Naknada za zaposl.osoba s invaliditetom</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13.000,00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10.910,00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83,92</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R0177</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3299</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Ostali nespomenuti rashodi poslovanja - karneval</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60.000,00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12.241,48</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20,40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R0178</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3431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Bankarske usluge</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8.000,00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3.793,42</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47,42</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R0179</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4227</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Oprema za ostale  namjene</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50.000,00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20.099,86</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40,20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R01791</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4231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Prijevozno sredstvo</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243.257,50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lastRenderedPageBreak/>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5.3.</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Pomoći - proračunski korisnici</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730.000,00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745.969,09</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102,19</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R0180</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3111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Plaće za redovan rad</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500.000,00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426.818,58</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85,36</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R0181</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3121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Ostali rashodi za zaposlene</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50.000,00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20.800,00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41,60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R0182</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3132</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Doprinosi za obvezno zdravstveno osiguranje</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80.000,00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70.425,02</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88,03</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R0183</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3212</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Naknade za prijevoz na posao i s posla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18.000,00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14.930,00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82,94</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R01831</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3214</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Naknada za korištenje privatnog automobila u službene svrhe</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7.832,00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R0184</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3222</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Materijal i sirovine - didaktički potrošni materijal</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14.055,54</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140,56</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R0185</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3224</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Materijal i dijelovi za tekuće i investicijsko održavanje</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11.840,97</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59,20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R0186</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3232</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Usluge tekućeg i investicijskog održavanja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163.049,00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815,25</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R01861</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3234</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Deratizacija i dezinsekcija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8.125,00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R0187</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3236</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Zdravstvene  usluge</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3.000,00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2.930,75</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97,69</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R0188</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3292</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Premije osiguranja zaposlenih</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9.000,00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R0189</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3299</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Ostali nespomenuti rashodi poslovanja - programi i sudjel.</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2.500,00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12,50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R01891</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4227</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Uređaji, strojevi i oprema za ostale namjene</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2.662,23</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6.2.</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Donacije - proračunski korisnici</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10.000,00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2.500,00</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25,00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R0190</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3221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Ostali materija - didaktika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2.500,00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25,00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9797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Program</w:t>
            </w:r>
          </w:p>
        </w:tc>
        <w:tc>
          <w:tcPr>
            <w:tcW w:w="993" w:type="dxa"/>
            <w:tcBorders>
              <w:top w:val="nil"/>
              <w:left w:val="nil"/>
              <w:bottom w:val="nil"/>
              <w:right w:val="nil"/>
            </w:tcBorders>
            <w:shd w:val="clear" w:color="000000" w:fill="9797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1003</w:t>
            </w:r>
          </w:p>
        </w:tc>
        <w:tc>
          <w:tcPr>
            <w:tcW w:w="3680" w:type="dxa"/>
            <w:tcBorders>
              <w:top w:val="nil"/>
              <w:left w:val="nil"/>
              <w:bottom w:val="nil"/>
              <w:right w:val="nil"/>
            </w:tcBorders>
            <w:shd w:val="clear" w:color="000000" w:fill="9797FF"/>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POSEBNI PROGRAMI IZNAD STANDARDA</w:t>
            </w:r>
          </w:p>
        </w:tc>
        <w:tc>
          <w:tcPr>
            <w:tcW w:w="1420" w:type="dxa"/>
            <w:gridSpan w:val="2"/>
            <w:tcBorders>
              <w:top w:val="nil"/>
              <w:left w:val="nil"/>
              <w:bottom w:val="nil"/>
              <w:right w:val="nil"/>
            </w:tcBorders>
            <w:shd w:val="clear" w:color="000000" w:fill="9797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8.000,00</w:t>
            </w:r>
          </w:p>
        </w:tc>
        <w:tc>
          <w:tcPr>
            <w:tcW w:w="1416" w:type="dxa"/>
            <w:tcBorders>
              <w:top w:val="nil"/>
              <w:left w:val="nil"/>
              <w:bottom w:val="nil"/>
              <w:right w:val="nil"/>
            </w:tcBorders>
            <w:shd w:val="clear" w:color="000000" w:fill="9797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c>
          <w:tcPr>
            <w:tcW w:w="855" w:type="dxa"/>
            <w:tcBorders>
              <w:top w:val="nil"/>
              <w:left w:val="nil"/>
              <w:bottom w:val="nil"/>
              <w:right w:val="nil"/>
            </w:tcBorders>
            <w:shd w:val="clear" w:color="000000" w:fill="9797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Aktivnost</w:t>
            </w:r>
          </w:p>
        </w:tc>
        <w:tc>
          <w:tcPr>
            <w:tcW w:w="993"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A100001</w:t>
            </w:r>
          </w:p>
        </w:tc>
        <w:tc>
          <w:tcPr>
            <w:tcW w:w="3680" w:type="dxa"/>
            <w:tcBorders>
              <w:top w:val="nil"/>
              <w:left w:val="nil"/>
              <w:bottom w:val="nil"/>
              <w:right w:val="nil"/>
            </w:tcBorders>
            <w:shd w:val="clear" w:color="000000" w:fill="C1C1FF"/>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Program potreba iznad standarda u predškolstvu</w:t>
            </w:r>
          </w:p>
        </w:tc>
        <w:tc>
          <w:tcPr>
            <w:tcW w:w="1420" w:type="dxa"/>
            <w:gridSpan w:val="2"/>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8.000,00</w:t>
            </w:r>
          </w:p>
        </w:tc>
        <w:tc>
          <w:tcPr>
            <w:tcW w:w="1416"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c>
          <w:tcPr>
            <w:tcW w:w="855"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99CC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Korisnik </w:t>
            </w:r>
          </w:p>
        </w:tc>
        <w:tc>
          <w:tcPr>
            <w:tcW w:w="993" w:type="dxa"/>
            <w:tcBorders>
              <w:top w:val="nil"/>
              <w:left w:val="nil"/>
              <w:bottom w:val="nil"/>
              <w:right w:val="nil"/>
            </w:tcBorders>
            <w:shd w:val="clear" w:color="000000" w:fill="99CC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K100</w:t>
            </w:r>
          </w:p>
        </w:tc>
        <w:tc>
          <w:tcPr>
            <w:tcW w:w="3680" w:type="dxa"/>
            <w:tcBorders>
              <w:top w:val="nil"/>
              <w:left w:val="nil"/>
              <w:bottom w:val="nil"/>
              <w:right w:val="nil"/>
            </w:tcBorders>
            <w:shd w:val="clear" w:color="000000" w:fill="99CC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DJEČJI VRTIĆ "PAŠKI MALIŠANI" PAG</w:t>
            </w:r>
          </w:p>
        </w:tc>
        <w:tc>
          <w:tcPr>
            <w:tcW w:w="1420" w:type="dxa"/>
            <w:gridSpan w:val="2"/>
            <w:tcBorders>
              <w:top w:val="nil"/>
              <w:left w:val="nil"/>
              <w:bottom w:val="nil"/>
              <w:right w:val="nil"/>
            </w:tcBorders>
            <w:shd w:val="clear" w:color="000000" w:fill="99CC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8.000,00</w:t>
            </w:r>
          </w:p>
        </w:tc>
        <w:tc>
          <w:tcPr>
            <w:tcW w:w="1416" w:type="dxa"/>
            <w:tcBorders>
              <w:top w:val="nil"/>
              <w:left w:val="nil"/>
              <w:bottom w:val="nil"/>
              <w:right w:val="nil"/>
            </w:tcBorders>
            <w:shd w:val="clear" w:color="000000" w:fill="99CC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c>
          <w:tcPr>
            <w:tcW w:w="855" w:type="dxa"/>
            <w:tcBorders>
              <w:top w:val="nil"/>
              <w:left w:val="nil"/>
              <w:bottom w:val="nil"/>
              <w:right w:val="nil"/>
            </w:tcBorders>
            <w:shd w:val="clear" w:color="000000" w:fill="99CC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1.1.</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Opći prihodi i primici</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8.000,00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R0191</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3299</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Program predškole</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5.000,00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R0192</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3299</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Rad s djecom s teškoćama u razvoju</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3.000,00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3366FF"/>
            <w:noWrap/>
            <w:vAlign w:val="center"/>
            <w:hideMark/>
          </w:tcPr>
          <w:p w:rsidR="008E3F16" w:rsidRPr="008E3F16" w:rsidRDefault="008E3F16" w:rsidP="001C212C">
            <w:pPr>
              <w:rPr>
                <w:rFonts w:ascii="Arial" w:hAnsi="Arial" w:cs="Arial"/>
                <w:b/>
                <w:bCs/>
                <w:color w:val="FFFFFF"/>
                <w:sz w:val="18"/>
                <w:szCs w:val="18"/>
              </w:rPr>
            </w:pPr>
            <w:r w:rsidRPr="008E3F16">
              <w:rPr>
                <w:rFonts w:ascii="Arial" w:hAnsi="Arial" w:cs="Arial"/>
                <w:b/>
                <w:bCs/>
                <w:color w:val="FFFFFF"/>
                <w:sz w:val="18"/>
                <w:szCs w:val="18"/>
              </w:rPr>
              <w:t>Glava</w:t>
            </w:r>
          </w:p>
        </w:tc>
        <w:tc>
          <w:tcPr>
            <w:tcW w:w="993" w:type="dxa"/>
            <w:tcBorders>
              <w:top w:val="nil"/>
              <w:left w:val="nil"/>
              <w:bottom w:val="nil"/>
              <w:right w:val="nil"/>
            </w:tcBorders>
            <w:shd w:val="clear" w:color="000000" w:fill="3366FF"/>
            <w:noWrap/>
            <w:vAlign w:val="center"/>
            <w:hideMark/>
          </w:tcPr>
          <w:p w:rsidR="008E3F16" w:rsidRPr="008E3F16" w:rsidRDefault="008E3F16" w:rsidP="001C212C">
            <w:pPr>
              <w:rPr>
                <w:rFonts w:ascii="Arial" w:hAnsi="Arial" w:cs="Arial"/>
                <w:b/>
                <w:bCs/>
                <w:color w:val="FFFFFF"/>
                <w:sz w:val="18"/>
                <w:szCs w:val="18"/>
              </w:rPr>
            </w:pPr>
            <w:r w:rsidRPr="008E3F16">
              <w:rPr>
                <w:rFonts w:ascii="Arial" w:hAnsi="Arial" w:cs="Arial"/>
                <w:b/>
                <w:bCs/>
                <w:color w:val="FFFFFF"/>
                <w:sz w:val="18"/>
                <w:szCs w:val="18"/>
              </w:rPr>
              <w:t>00203</w:t>
            </w:r>
          </w:p>
        </w:tc>
        <w:tc>
          <w:tcPr>
            <w:tcW w:w="3680" w:type="dxa"/>
            <w:tcBorders>
              <w:top w:val="nil"/>
              <w:left w:val="nil"/>
              <w:bottom w:val="nil"/>
              <w:right w:val="nil"/>
            </w:tcBorders>
            <w:shd w:val="clear" w:color="000000" w:fill="3366FF"/>
            <w:noWrap/>
            <w:vAlign w:val="bottom"/>
            <w:hideMark/>
          </w:tcPr>
          <w:p w:rsidR="008E3F16" w:rsidRPr="008E3F16" w:rsidRDefault="008E3F16" w:rsidP="008E3F16">
            <w:pPr>
              <w:rPr>
                <w:rFonts w:ascii="Arial" w:hAnsi="Arial" w:cs="Arial"/>
                <w:b/>
                <w:bCs/>
                <w:color w:val="FFFFFF"/>
                <w:sz w:val="18"/>
                <w:szCs w:val="18"/>
              </w:rPr>
            </w:pPr>
            <w:r w:rsidRPr="008E3F16">
              <w:rPr>
                <w:rFonts w:ascii="Arial" w:hAnsi="Arial" w:cs="Arial"/>
                <w:b/>
                <w:bCs/>
                <w:color w:val="FFFFFF"/>
                <w:sz w:val="18"/>
                <w:szCs w:val="18"/>
              </w:rPr>
              <w:t>CENTAR ZA KULTURU I INFORMACIJE PAG</w:t>
            </w:r>
          </w:p>
        </w:tc>
        <w:tc>
          <w:tcPr>
            <w:tcW w:w="1420" w:type="dxa"/>
            <w:gridSpan w:val="2"/>
            <w:tcBorders>
              <w:top w:val="nil"/>
              <w:left w:val="nil"/>
              <w:bottom w:val="nil"/>
              <w:right w:val="nil"/>
            </w:tcBorders>
            <w:shd w:val="clear" w:color="000000" w:fill="3366FF"/>
            <w:noWrap/>
            <w:vAlign w:val="center"/>
            <w:hideMark/>
          </w:tcPr>
          <w:p w:rsidR="008E3F16" w:rsidRPr="008E3F16" w:rsidRDefault="008E3F16" w:rsidP="001C212C">
            <w:pPr>
              <w:jc w:val="right"/>
              <w:rPr>
                <w:rFonts w:ascii="Arial" w:hAnsi="Arial" w:cs="Arial"/>
                <w:b/>
                <w:bCs/>
                <w:color w:val="FFFFFF"/>
                <w:sz w:val="18"/>
                <w:szCs w:val="18"/>
              </w:rPr>
            </w:pPr>
            <w:r w:rsidRPr="008E3F16">
              <w:rPr>
                <w:rFonts w:ascii="Arial" w:hAnsi="Arial" w:cs="Arial"/>
                <w:b/>
                <w:bCs/>
                <w:color w:val="FFFFFF"/>
                <w:sz w:val="18"/>
                <w:szCs w:val="18"/>
              </w:rPr>
              <w:t>71.000,00</w:t>
            </w:r>
          </w:p>
        </w:tc>
        <w:tc>
          <w:tcPr>
            <w:tcW w:w="1416" w:type="dxa"/>
            <w:tcBorders>
              <w:top w:val="nil"/>
              <w:left w:val="nil"/>
              <w:bottom w:val="nil"/>
              <w:right w:val="nil"/>
            </w:tcBorders>
            <w:shd w:val="clear" w:color="000000" w:fill="3366FF"/>
            <w:noWrap/>
            <w:vAlign w:val="center"/>
            <w:hideMark/>
          </w:tcPr>
          <w:p w:rsidR="008E3F16" w:rsidRPr="008E3F16" w:rsidRDefault="008E3F16" w:rsidP="001C212C">
            <w:pPr>
              <w:jc w:val="right"/>
              <w:rPr>
                <w:rFonts w:ascii="Arial" w:hAnsi="Arial" w:cs="Arial"/>
                <w:b/>
                <w:bCs/>
                <w:color w:val="FFFFFF"/>
                <w:sz w:val="18"/>
                <w:szCs w:val="18"/>
              </w:rPr>
            </w:pPr>
            <w:r w:rsidRPr="008E3F16">
              <w:rPr>
                <w:rFonts w:ascii="Arial" w:hAnsi="Arial" w:cs="Arial"/>
                <w:b/>
                <w:bCs/>
                <w:color w:val="FFFFFF"/>
                <w:sz w:val="18"/>
                <w:szCs w:val="18"/>
              </w:rPr>
              <w:t>60.640,09</w:t>
            </w:r>
          </w:p>
        </w:tc>
        <w:tc>
          <w:tcPr>
            <w:tcW w:w="855" w:type="dxa"/>
            <w:tcBorders>
              <w:top w:val="nil"/>
              <w:left w:val="nil"/>
              <w:bottom w:val="nil"/>
              <w:right w:val="nil"/>
            </w:tcBorders>
            <w:shd w:val="clear" w:color="000000" w:fill="3366FF"/>
            <w:noWrap/>
            <w:vAlign w:val="center"/>
            <w:hideMark/>
          </w:tcPr>
          <w:p w:rsidR="008E3F16" w:rsidRPr="008E3F16" w:rsidRDefault="008E3F16" w:rsidP="001C212C">
            <w:pPr>
              <w:jc w:val="right"/>
              <w:rPr>
                <w:rFonts w:ascii="Arial" w:hAnsi="Arial" w:cs="Arial"/>
                <w:b/>
                <w:bCs/>
                <w:color w:val="FFFFFF"/>
                <w:sz w:val="18"/>
                <w:szCs w:val="18"/>
              </w:rPr>
            </w:pPr>
            <w:r w:rsidRPr="008E3F16">
              <w:rPr>
                <w:rFonts w:ascii="Arial" w:hAnsi="Arial" w:cs="Arial"/>
                <w:b/>
                <w:bCs/>
                <w:color w:val="FFFFFF"/>
                <w:sz w:val="18"/>
                <w:szCs w:val="18"/>
              </w:rPr>
              <w:t>85,41</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9797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Program</w:t>
            </w:r>
          </w:p>
        </w:tc>
        <w:tc>
          <w:tcPr>
            <w:tcW w:w="993" w:type="dxa"/>
            <w:tcBorders>
              <w:top w:val="nil"/>
              <w:left w:val="nil"/>
              <w:bottom w:val="nil"/>
              <w:right w:val="nil"/>
            </w:tcBorders>
            <w:shd w:val="clear" w:color="000000" w:fill="9797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1000</w:t>
            </w:r>
          </w:p>
        </w:tc>
        <w:tc>
          <w:tcPr>
            <w:tcW w:w="3680" w:type="dxa"/>
            <w:tcBorders>
              <w:top w:val="nil"/>
              <w:left w:val="nil"/>
              <w:bottom w:val="nil"/>
              <w:right w:val="nil"/>
            </w:tcBorders>
            <w:shd w:val="clear" w:color="000000" w:fill="9797FF"/>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PROVEDBA ZAKONSKOG STANDARDA U KULTURI</w:t>
            </w:r>
          </w:p>
        </w:tc>
        <w:tc>
          <w:tcPr>
            <w:tcW w:w="1420" w:type="dxa"/>
            <w:gridSpan w:val="2"/>
            <w:tcBorders>
              <w:top w:val="nil"/>
              <w:left w:val="nil"/>
              <w:bottom w:val="nil"/>
              <w:right w:val="nil"/>
            </w:tcBorders>
            <w:shd w:val="clear" w:color="000000" w:fill="9797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59.000,00</w:t>
            </w:r>
          </w:p>
        </w:tc>
        <w:tc>
          <w:tcPr>
            <w:tcW w:w="1416" w:type="dxa"/>
            <w:tcBorders>
              <w:top w:val="nil"/>
              <w:left w:val="nil"/>
              <w:bottom w:val="nil"/>
              <w:right w:val="nil"/>
            </w:tcBorders>
            <w:shd w:val="clear" w:color="000000" w:fill="9797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49.185,20</w:t>
            </w:r>
          </w:p>
        </w:tc>
        <w:tc>
          <w:tcPr>
            <w:tcW w:w="855" w:type="dxa"/>
            <w:tcBorders>
              <w:top w:val="nil"/>
              <w:left w:val="nil"/>
              <w:bottom w:val="nil"/>
              <w:right w:val="nil"/>
            </w:tcBorders>
            <w:shd w:val="clear" w:color="000000" w:fill="9797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83,36</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Aktivnost</w:t>
            </w:r>
          </w:p>
        </w:tc>
        <w:tc>
          <w:tcPr>
            <w:tcW w:w="993"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A100001</w:t>
            </w:r>
          </w:p>
        </w:tc>
        <w:tc>
          <w:tcPr>
            <w:tcW w:w="3680" w:type="dxa"/>
            <w:tcBorders>
              <w:top w:val="nil"/>
              <w:left w:val="nil"/>
              <w:bottom w:val="nil"/>
              <w:right w:val="nil"/>
            </w:tcBorders>
            <w:shd w:val="clear" w:color="000000" w:fill="C1C1FF"/>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Stručno i administrativno osoblje</w:t>
            </w:r>
          </w:p>
        </w:tc>
        <w:tc>
          <w:tcPr>
            <w:tcW w:w="1420" w:type="dxa"/>
            <w:gridSpan w:val="2"/>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59.000,00</w:t>
            </w:r>
          </w:p>
        </w:tc>
        <w:tc>
          <w:tcPr>
            <w:tcW w:w="1416"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49.185,20</w:t>
            </w:r>
          </w:p>
        </w:tc>
        <w:tc>
          <w:tcPr>
            <w:tcW w:w="855"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83,36</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99CC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Korisnik </w:t>
            </w:r>
          </w:p>
        </w:tc>
        <w:tc>
          <w:tcPr>
            <w:tcW w:w="993" w:type="dxa"/>
            <w:tcBorders>
              <w:top w:val="nil"/>
              <w:left w:val="nil"/>
              <w:bottom w:val="nil"/>
              <w:right w:val="nil"/>
            </w:tcBorders>
            <w:shd w:val="clear" w:color="000000" w:fill="99CC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K101</w:t>
            </w:r>
          </w:p>
        </w:tc>
        <w:tc>
          <w:tcPr>
            <w:tcW w:w="3680" w:type="dxa"/>
            <w:tcBorders>
              <w:top w:val="nil"/>
              <w:left w:val="nil"/>
              <w:bottom w:val="nil"/>
              <w:right w:val="nil"/>
            </w:tcBorders>
            <w:shd w:val="clear" w:color="000000" w:fill="99CC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CENTAR ZA KULTURU I INFORMACIJE PAG</w:t>
            </w:r>
          </w:p>
        </w:tc>
        <w:tc>
          <w:tcPr>
            <w:tcW w:w="1420" w:type="dxa"/>
            <w:gridSpan w:val="2"/>
            <w:tcBorders>
              <w:top w:val="nil"/>
              <w:left w:val="nil"/>
              <w:bottom w:val="nil"/>
              <w:right w:val="nil"/>
            </w:tcBorders>
            <w:shd w:val="clear" w:color="000000" w:fill="99CC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59.000,00</w:t>
            </w:r>
          </w:p>
        </w:tc>
        <w:tc>
          <w:tcPr>
            <w:tcW w:w="1416" w:type="dxa"/>
            <w:tcBorders>
              <w:top w:val="nil"/>
              <w:left w:val="nil"/>
              <w:bottom w:val="nil"/>
              <w:right w:val="nil"/>
            </w:tcBorders>
            <w:shd w:val="clear" w:color="000000" w:fill="99CC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49.185,20</w:t>
            </w:r>
          </w:p>
        </w:tc>
        <w:tc>
          <w:tcPr>
            <w:tcW w:w="855" w:type="dxa"/>
            <w:tcBorders>
              <w:top w:val="nil"/>
              <w:left w:val="nil"/>
              <w:bottom w:val="nil"/>
              <w:right w:val="nil"/>
            </w:tcBorders>
            <w:shd w:val="clear" w:color="000000" w:fill="99CC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83,36</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1.1.</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Opći prihodi i primici</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59.000,00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49.185,20</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83,36</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R01920</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3121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Ostali rashodi za zaposlene</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23.000,00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22.556,68</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98,07</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R0193</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3237</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Intelektualne i osobne usluge</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8.000,00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80,00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R0194</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3291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Naknada za rad likvidatora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25.000,00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15.968,52</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63,87</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R0195</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3431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Usluge platnog prometa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2.660,00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266,00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9797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Program</w:t>
            </w:r>
          </w:p>
        </w:tc>
        <w:tc>
          <w:tcPr>
            <w:tcW w:w="993" w:type="dxa"/>
            <w:tcBorders>
              <w:top w:val="nil"/>
              <w:left w:val="nil"/>
              <w:bottom w:val="nil"/>
              <w:right w:val="nil"/>
            </w:tcBorders>
            <w:shd w:val="clear" w:color="000000" w:fill="9797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1002</w:t>
            </w:r>
          </w:p>
        </w:tc>
        <w:tc>
          <w:tcPr>
            <w:tcW w:w="3680" w:type="dxa"/>
            <w:tcBorders>
              <w:top w:val="nil"/>
              <w:left w:val="nil"/>
              <w:bottom w:val="nil"/>
              <w:right w:val="nil"/>
            </w:tcBorders>
            <w:shd w:val="clear" w:color="000000" w:fill="9797FF"/>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POSLOVANJE FINANCIRANO IZ OSTALIH IZVORA PRIHODA KORISNIKA</w:t>
            </w:r>
          </w:p>
        </w:tc>
        <w:tc>
          <w:tcPr>
            <w:tcW w:w="1420" w:type="dxa"/>
            <w:gridSpan w:val="2"/>
            <w:tcBorders>
              <w:top w:val="nil"/>
              <w:left w:val="nil"/>
              <w:bottom w:val="nil"/>
              <w:right w:val="nil"/>
            </w:tcBorders>
            <w:shd w:val="clear" w:color="000000" w:fill="9797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12.000,00</w:t>
            </w:r>
          </w:p>
        </w:tc>
        <w:tc>
          <w:tcPr>
            <w:tcW w:w="1416" w:type="dxa"/>
            <w:tcBorders>
              <w:top w:val="nil"/>
              <w:left w:val="nil"/>
              <w:bottom w:val="nil"/>
              <w:right w:val="nil"/>
            </w:tcBorders>
            <w:shd w:val="clear" w:color="000000" w:fill="9797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11.454,89</w:t>
            </w:r>
          </w:p>
        </w:tc>
        <w:tc>
          <w:tcPr>
            <w:tcW w:w="855" w:type="dxa"/>
            <w:tcBorders>
              <w:top w:val="nil"/>
              <w:left w:val="nil"/>
              <w:bottom w:val="nil"/>
              <w:right w:val="nil"/>
            </w:tcBorders>
            <w:shd w:val="clear" w:color="000000" w:fill="9797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95,46</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Aktivnost</w:t>
            </w:r>
          </w:p>
        </w:tc>
        <w:tc>
          <w:tcPr>
            <w:tcW w:w="993"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A100002</w:t>
            </w:r>
          </w:p>
        </w:tc>
        <w:tc>
          <w:tcPr>
            <w:tcW w:w="3680" w:type="dxa"/>
            <w:tcBorders>
              <w:top w:val="nil"/>
              <w:left w:val="nil"/>
              <w:bottom w:val="nil"/>
              <w:right w:val="nil"/>
            </w:tcBorders>
            <w:shd w:val="clear" w:color="000000" w:fill="C1C1FF"/>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Materijalni rashodi</w:t>
            </w:r>
          </w:p>
        </w:tc>
        <w:tc>
          <w:tcPr>
            <w:tcW w:w="1420" w:type="dxa"/>
            <w:gridSpan w:val="2"/>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12.000,00</w:t>
            </w:r>
          </w:p>
        </w:tc>
        <w:tc>
          <w:tcPr>
            <w:tcW w:w="1416"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11.454,89</w:t>
            </w:r>
          </w:p>
        </w:tc>
        <w:tc>
          <w:tcPr>
            <w:tcW w:w="855"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95,46</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99CC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Korisnik </w:t>
            </w:r>
          </w:p>
        </w:tc>
        <w:tc>
          <w:tcPr>
            <w:tcW w:w="993" w:type="dxa"/>
            <w:tcBorders>
              <w:top w:val="nil"/>
              <w:left w:val="nil"/>
              <w:bottom w:val="nil"/>
              <w:right w:val="nil"/>
            </w:tcBorders>
            <w:shd w:val="clear" w:color="000000" w:fill="99CC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K101</w:t>
            </w:r>
          </w:p>
        </w:tc>
        <w:tc>
          <w:tcPr>
            <w:tcW w:w="3680" w:type="dxa"/>
            <w:tcBorders>
              <w:top w:val="nil"/>
              <w:left w:val="nil"/>
              <w:bottom w:val="nil"/>
              <w:right w:val="nil"/>
            </w:tcBorders>
            <w:shd w:val="clear" w:color="000000" w:fill="99CC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CENTAR ZA KULTURU I INFORMACIJE PAG</w:t>
            </w:r>
          </w:p>
        </w:tc>
        <w:tc>
          <w:tcPr>
            <w:tcW w:w="1420" w:type="dxa"/>
            <w:gridSpan w:val="2"/>
            <w:tcBorders>
              <w:top w:val="nil"/>
              <w:left w:val="nil"/>
              <w:bottom w:val="nil"/>
              <w:right w:val="nil"/>
            </w:tcBorders>
            <w:shd w:val="clear" w:color="000000" w:fill="99CC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12.000,00</w:t>
            </w:r>
          </w:p>
        </w:tc>
        <w:tc>
          <w:tcPr>
            <w:tcW w:w="1416" w:type="dxa"/>
            <w:tcBorders>
              <w:top w:val="nil"/>
              <w:left w:val="nil"/>
              <w:bottom w:val="nil"/>
              <w:right w:val="nil"/>
            </w:tcBorders>
            <w:shd w:val="clear" w:color="000000" w:fill="99CC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11.454,89</w:t>
            </w:r>
          </w:p>
        </w:tc>
        <w:tc>
          <w:tcPr>
            <w:tcW w:w="855" w:type="dxa"/>
            <w:tcBorders>
              <w:top w:val="nil"/>
              <w:left w:val="nil"/>
              <w:bottom w:val="nil"/>
              <w:right w:val="nil"/>
            </w:tcBorders>
            <w:shd w:val="clear" w:color="000000" w:fill="99CC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95,46</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3.2.</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Vlastiti prihodi - proračunski korisnici</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12.000,00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11.454,89</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95,46</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R01951</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3231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Usluge telefona, interneta i pošte</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1.129,87</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56,49</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R01952</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3237</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Intelektualne i osobne usluge</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2.000,00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100,00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R01953</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3291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Naknada za rad likvidatora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4.000,00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3.992,13</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99,80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R01954</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3431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Usluge platnog prometa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4.000,00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4.332,89</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108,32</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3366FF"/>
            <w:noWrap/>
            <w:vAlign w:val="center"/>
            <w:hideMark/>
          </w:tcPr>
          <w:p w:rsidR="008E3F16" w:rsidRPr="008E3F16" w:rsidRDefault="008E3F16" w:rsidP="001C212C">
            <w:pPr>
              <w:rPr>
                <w:rFonts w:ascii="Arial" w:hAnsi="Arial" w:cs="Arial"/>
                <w:b/>
                <w:bCs/>
                <w:color w:val="FFFFFF"/>
                <w:sz w:val="18"/>
                <w:szCs w:val="18"/>
              </w:rPr>
            </w:pPr>
            <w:r w:rsidRPr="008E3F16">
              <w:rPr>
                <w:rFonts w:ascii="Arial" w:hAnsi="Arial" w:cs="Arial"/>
                <w:b/>
                <w:bCs/>
                <w:color w:val="FFFFFF"/>
                <w:sz w:val="18"/>
                <w:szCs w:val="18"/>
              </w:rPr>
              <w:t>Glava</w:t>
            </w:r>
          </w:p>
        </w:tc>
        <w:tc>
          <w:tcPr>
            <w:tcW w:w="993" w:type="dxa"/>
            <w:tcBorders>
              <w:top w:val="nil"/>
              <w:left w:val="nil"/>
              <w:bottom w:val="nil"/>
              <w:right w:val="nil"/>
            </w:tcBorders>
            <w:shd w:val="clear" w:color="000000" w:fill="3366FF"/>
            <w:noWrap/>
            <w:vAlign w:val="center"/>
            <w:hideMark/>
          </w:tcPr>
          <w:p w:rsidR="008E3F16" w:rsidRPr="008E3F16" w:rsidRDefault="008E3F16" w:rsidP="001C212C">
            <w:pPr>
              <w:rPr>
                <w:rFonts w:ascii="Arial" w:hAnsi="Arial" w:cs="Arial"/>
                <w:b/>
                <w:bCs/>
                <w:color w:val="FFFFFF"/>
                <w:sz w:val="18"/>
                <w:szCs w:val="18"/>
              </w:rPr>
            </w:pPr>
            <w:r w:rsidRPr="008E3F16">
              <w:rPr>
                <w:rFonts w:ascii="Arial" w:hAnsi="Arial" w:cs="Arial"/>
                <w:b/>
                <w:bCs/>
                <w:color w:val="FFFFFF"/>
                <w:sz w:val="18"/>
                <w:szCs w:val="18"/>
              </w:rPr>
              <w:t>00204</w:t>
            </w:r>
          </w:p>
        </w:tc>
        <w:tc>
          <w:tcPr>
            <w:tcW w:w="3680" w:type="dxa"/>
            <w:tcBorders>
              <w:top w:val="nil"/>
              <w:left w:val="nil"/>
              <w:bottom w:val="nil"/>
              <w:right w:val="nil"/>
            </w:tcBorders>
            <w:shd w:val="clear" w:color="000000" w:fill="3366FF"/>
            <w:noWrap/>
            <w:vAlign w:val="bottom"/>
            <w:hideMark/>
          </w:tcPr>
          <w:p w:rsidR="008E3F16" w:rsidRPr="008E3F16" w:rsidRDefault="008E3F16" w:rsidP="008E3F16">
            <w:pPr>
              <w:rPr>
                <w:rFonts w:ascii="Arial" w:hAnsi="Arial" w:cs="Arial"/>
                <w:b/>
                <w:bCs/>
                <w:color w:val="FFFFFF"/>
                <w:sz w:val="18"/>
                <w:szCs w:val="18"/>
              </w:rPr>
            </w:pPr>
            <w:r w:rsidRPr="008E3F16">
              <w:rPr>
                <w:rFonts w:ascii="Arial" w:hAnsi="Arial" w:cs="Arial"/>
                <w:b/>
                <w:bCs/>
                <w:color w:val="FFFFFF"/>
                <w:sz w:val="18"/>
                <w:szCs w:val="18"/>
              </w:rPr>
              <w:t>GRADSKA KNJIŽNICA PAG</w:t>
            </w:r>
          </w:p>
        </w:tc>
        <w:tc>
          <w:tcPr>
            <w:tcW w:w="1420" w:type="dxa"/>
            <w:gridSpan w:val="2"/>
            <w:tcBorders>
              <w:top w:val="nil"/>
              <w:left w:val="nil"/>
              <w:bottom w:val="nil"/>
              <w:right w:val="nil"/>
            </w:tcBorders>
            <w:shd w:val="clear" w:color="000000" w:fill="3366FF"/>
            <w:noWrap/>
            <w:vAlign w:val="center"/>
            <w:hideMark/>
          </w:tcPr>
          <w:p w:rsidR="008E3F16" w:rsidRPr="008E3F16" w:rsidRDefault="008E3F16" w:rsidP="001C212C">
            <w:pPr>
              <w:jc w:val="right"/>
              <w:rPr>
                <w:rFonts w:ascii="Arial" w:hAnsi="Arial" w:cs="Arial"/>
                <w:b/>
                <w:bCs/>
                <w:color w:val="FFFFFF"/>
                <w:sz w:val="18"/>
                <w:szCs w:val="18"/>
              </w:rPr>
            </w:pPr>
            <w:r w:rsidRPr="008E3F16">
              <w:rPr>
                <w:rFonts w:ascii="Arial" w:hAnsi="Arial" w:cs="Arial"/>
                <w:b/>
                <w:bCs/>
                <w:color w:val="FFFFFF"/>
                <w:sz w:val="18"/>
                <w:szCs w:val="18"/>
              </w:rPr>
              <w:t>511.000,00</w:t>
            </w:r>
          </w:p>
        </w:tc>
        <w:tc>
          <w:tcPr>
            <w:tcW w:w="1416" w:type="dxa"/>
            <w:tcBorders>
              <w:top w:val="nil"/>
              <w:left w:val="nil"/>
              <w:bottom w:val="nil"/>
              <w:right w:val="nil"/>
            </w:tcBorders>
            <w:shd w:val="clear" w:color="000000" w:fill="3366FF"/>
            <w:noWrap/>
            <w:vAlign w:val="center"/>
            <w:hideMark/>
          </w:tcPr>
          <w:p w:rsidR="008E3F16" w:rsidRPr="008E3F16" w:rsidRDefault="008E3F16" w:rsidP="001C212C">
            <w:pPr>
              <w:jc w:val="right"/>
              <w:rPr>
                <w:rFonts w:ascii="Arial" w:hAnsi="Arial" w:cs="Arial"/>
                <w:b/>
                <w:bCs/>
                <w:color w:val="FFFFFF"/>
                <w:sz w:val="18"/>
                <w:szCs w:val="18"/>
              </w:rPr>
            </w:pPr>
            <w:r w:rsidRPr="008E3F16">
              <w:rPr>
                <w:rFonts w:ascii="Arial" w:hAnsi="Arial" w:cs="Arial"/>
                <w:b/>
                <w:bCs/>
                <w:color w:val="FFFFFF"/>
                <w:sz w:val="18"/>
                <w:szCs w:val="18"/>
              </w:rPr>
              <w:t>470.765,35</w:t>
            </w:r>
          </w:p>
        </w:tc>
        <w:tc>
          <w:tcPr>
            <w:tcW w:w="855" w:type="dxa"/>
            <w:tcBorders>
              <w:top w:val="nil"/>
              <w:left w:val="nil"/>
              <w:bottom w:val="nil"/>
              <w:right w:val="nil"/>
            </w:tcBorders>
            <w:shd w:val="clear" w:color="000000" w:fill="3366FF"/>
            <w:noWrap/>
            <w:vAlign w:val="center"/>
            <w:hideMark/>
          </w:tcPr>
          <w:p w:rsidR="008E3F16" w:rsidRPr="008E3F16" w:rsidRDefault="008E3F16" w:rsidP="001C212C">
            <w:pPr>
              <w:jc w:val="right"/>
              <w:rPr>
                <w:rFonts w:ascii="Arial" w:hAnsi="Arial" w:cs="Arial"/>
                <w:b/>
                <w:bCs/>
                <w:color w:val="FFFFFF"/>
                <w:sz w:val="18"/>
                <w:szCs w:val="18"/>
              </w:rPr>
            </w:pPr>
            <w:r w:rsidRPr="008E3F16">
              <w:rPr>
                <w:rFonts w:ascii="Arial" w:hAnsi="Arial" w:cs="Arial"/>
                <w:b/>
                <w:bCs/>
                <w:color w:val="FFFFFF"/>
                <w:sz w:val="18"/>
                <w:szCs w:val="18"/>
              </w:rPr>
              <w:t>92,13</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9797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Program</w:t>
            </w:r>
          </w:p>
        </w:tc>
        <w:tc>
          <w:tcPr>
            <w:tcW w:w="993" w:type="dxa"/>
            <w:tcBorders>
              <w:top w:val="nil"/>
              <w:left w:val="nil"/>
              <w:bottom w:val="nil"/>
              <w:right w:val="nil"/>
            </w:tcBorders>
            <w:shd w:val="clear" w:color="000000" w:fill="9797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1000</w:t>
            </w:r>
          </w:p>
        </w:tc>
        <w:tc>
          <w:tcPr>
            <w:tcW w:w="3680" w:type="dxa"/>
            <w:tcBorders>
              <w:top w:val="nil"/>
              <w:left w:val="nil"/>
              <w:bottom w:val="nil"/>
              <w:right w:val="nil"/>
            </w:tcBorders>
            <w:shd w:val="clear" w:color="000000" w:fill="9797FF"/>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PROVEDBA ZAKONSKOG STANDARDA U KULTURI</w:t>
            </w:r>
          </w:p>
        </w:tc>
        <w:tc>
          <w:tcPr>
            <w:tcW w:w="1420" w:type="dxa"/>
            <w:gridSpan w:val="2"/>
            <w:tcBorders>
              <w:top w:val="nil"/>
              <w:left w:val="nil"/>
              <w:bottom w:val="nil"/>
              <w:right w:val="nil"/>
            </w:tcBorders>
            <w:shd w:val="clear" w:color="000000" w:fill="9797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423.500,00</w:t>
            </w:r>
          </w:p>
        </w:tc>
        <w:tc>
          <w:tcPr>
            <w:tcW w:w="1416" w:type="dxa"/>
            <w:tcBorders>
              <w:top w:val="nil"/>
              <w:left w:val="nil"/>
              <w:bottom w:val="nil"/>
              <w:right w:val="nil"/>
            </w:tcBorders>
            <w:shd w:val="clear" w:color="000000" w:fill="9797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364.464,58</w:t>
            </w:r>
          </w:p>
        </w:tc>
        <w:tc>
          <w:tcPr>
            <w:tcW w:w="855" w:type="dxa"/>
            <w:tcBorders>
              <w:top w:val="nil"/>
              <w:left w:val="nil"/>
              <w:bottom w:val="nil"/>
              <w:right w:val="nil"/>
            </w:tcBorders>
            <w:shd w:val="clear" w:color="000000" w:fill="9797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86,06</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Aktivnost</w:t>
            </w:r>
          </w:p>
        </w:tc>
        <w:tc>
          <w:tcPr>
            <w:tcW w:w="993"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A100001</w:t>
            </w:r>
          </w:p>
        </w:tc>
        <w:tc>
          <w:tcPr>
            <w:tcW w:w="3680" w:type="dxa"/>
            <w:tcBorders>
              <w:top w:val="nil"/>
              <w:left w:val="nil"/>
              <w:bottom w:val="nil"/>
              <w:right w:val="nil"/>
            </w:tcBorders>
            <w:shd w:val="clear" w:color="000000" w:fill="C1C1FF"/>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Stručno, administrativno i tehničko osoblje</w:t>
            </w:r>
          </w:p>
        </w:tc>
        <w:tc>
          <w:tcPr>
            <w:tcW w:w="1420" w:type="dxa"/>
            <w:gridSpan w:val="2"/>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398.500,00</w:t>
            </w:r>
          </w:p>
        </w:tc>
        <w:tc>
          <w:tcPr>
            <w:tcW w:w="1416"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346.707,52</w:t>
            </w:r>
          </w:p>
        </w:tc>
        <w:tc>
          <w:tcPr>
            <w:tcW w:w="855"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87,00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99CC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Korisnik </w:t>
            </w:r>
          </w:p>
        </w:tc>
        <w:tc>
          <w:tcPr>
            <w:tcW w:w="993" w:type="dxa"/>
            <w:tcBorders>
              <w:top w:val="nil"/>
              <w:left w:val="nil"/>
              <w:bottom w:val="nil"/>
              <w:right w:val="nil"/>
            </w:tcBorders>
            <w:shd w:val="clear" w:color="000000" w:fill="99CC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K102</w:t>
            </w:r>
          </w:p>
        </w:tc>
        <w:tc>
          <w:tcPr>
            <w:tcW w:w="3680" w:type="dxa"/>
            <w:tcBorders>
              <w:top w:val="nil"/>
              <w:left w:val="nil"/>
              <w:bottom w:val="nil"/>
              <w:right w:val="nil"/>
            </w:tcBorders>
            <w:shd w:val="clear" w:color="000000" w:fill="99CC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GRADSKA KNJIŽNICA PAG</w:t>
            </w:r>
          </w:p>
        </w:tc>
        <w:tc>
          <w:tcPr>
            <w:tcW w:w="1420" w:type="dxa"/>
            <w:gridSpan w:val="2"/>
            <w:tcBorders>
              <w:top w:val="nil"/>
              <w:left w:val="nil"/>
              <w:bottom w:val="nil"/>
              <w:right w:val="nil"/>
            </w:tcBorders>
            <w:shd w:val="clear" w:color="000000" w:fill="99CC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398.500,00</w:t>
            </w:r>
          </w:p>
        </w:tc>
        <w:tc>
          <w:tcPr>
            <w:tcW w:w="1416" w:type="dxa"/>
            <w:tcBorders>
              <w:top w:val="nil"/>
              <w:left w:val="nil"/>
              <w:bottom w:val="nil"/>
              <w:right w:val="nil"/>
            </w:tcBorders>
            <w:shd w:val="clear" w:color="000000" w:fill="99CC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346.707,52</w:t>
            </w:r>
          </w:p>
        </w:tc>
        <w:tc>
          <w:tcPr>
            <w:tcW w:w="855" w:type="dxa"/>
            <w:tcBorders>
              <w:top w:val="nil"/>
              <w:left w:val="nil"/>
              <w:bottom w:val="nil"/>
              <w:right w:val="nil"/>
            </w:tcBorders>
            <w:shd w:val="clear" w:color="000000" w:fill="99CC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87,00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1.1.</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Opći prihodi i primici</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398.500,00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346.707,52</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87,00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R0196</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3111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Plaće za zaposlene</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235.000,00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230.277,84</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97,99</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lastRenderedPageBreak/>
              <w:t>R0197</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3121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Ostali rashodi za zaposlene</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60.000,00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23.551,98</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39,25</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R0198</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3132</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Doprinosi za zdravstveno osiguranje</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39.000,00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37.604,45</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96,42</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R0199</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3133</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Doprinosi za obvezno osiguranje u slučaju nezaposlenosti</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3.500,00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R0200</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3211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Službena putovanja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R0201</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3221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Literatura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1.500,00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240,82</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16,05</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R0202</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3221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Uredski  i potrošni materijal</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5.000,00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3.930,10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78,60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R0203</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3223</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Električna energija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15.000,00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14.111,97</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94,08</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R0204</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3225</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Sitni inventar</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750,00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1.270,33</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169,38</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R0205</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3231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Usluge telefona, interneta i pošte</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7.000,00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5.472,56</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78,18</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R0206</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3232</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Usluge tekućeg  održavanja opreme i prostora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R0207</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3234</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Komunalne usluge</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4.000,00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4.215,24</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105,38</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R0208</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3237</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Intelektualne i osobne usluge</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18.000,00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17.199,11</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95,55</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R0209</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3238</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Računalne usluge</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1.100,00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2.040,00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185,45</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R0210</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3294</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Članarine</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650,00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650,00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100,00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R0211</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3431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Usluge platnog prometa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4.000,00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6.143,12</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153,58</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Kapitalni projekt</w:t>
            </w:r>
          </w:p>
        </w:tc>
        <w:tc>
          <w:tcPr>
            <w:tcW w:w="993"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K100001</w:t>
            </w:r>
          </w:p>
        </w:tc>
        <w:tc>
          <w:tcPr>
            <w:tcW w:w="3680" w:type="dxa"/>
            <w:tcBorders>
              <w:top w:val="nil"/>
              <w:left w:val="nil"/>
              <w:bottom w:val="nil"/>
              <w:right w:val="nil"/>
            </w:tcBorders>
            <w:shd w:val="clear" w:color="000000" w:fill="C1C1FF"/>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Nabava opreme</w:t>
            </w:r>
          </w:p>
        </w:tc>
        <w:tc>
          <w:tcPr>
            <w:tcW w:w="1420" w:type="dxa"/>
            <w:gridSpan w:val="2"/>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10.000,00</w:t>
            </w:r>
          </w:p>
        </w:tc>
        <w:tc>
          <w:tcPr>
            <w:tcW w:w="1416"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2.756,25</w:t>
            </w:r>
          </w:p>
        </w:tc>
        <w:tc>
          <w:tcPr>
            <w:tcW w:w="855"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27,56</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99CC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Korisnik </w:t>
            </w:r>
          </w:p>
        </w:tc>
        <w:tc>
          <w:tcPr>
            <w:tcW w:w="993" w:type="dxa"/>
            <w:tcBorders>
              <w:top w:val="nil"/>
              <w:left w:val="nil"/>
              <w:bottom w:val="nil"/>
              <w:right w:val="nil"/>
            </w:tcBorders>
            <w:shd w:val="clear" w:color="000000" w:fill="99CC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K102</w:t>
            </w:r>
          </w:p>
        </w:tc>
        <w:tc>
          <w:tcPr>
            <w:tcW w:w="3680" w:type="dxa"/>
            <w:tcBorders>
              <w:top w:val="nil"/>
              <w:left w:val="nil"/>
              <w:bottom w:val="nil"/>
              <w:right w:val="nil"/>
            </w:tcBorders>
            <w:shd w:val="clear" w:color="000000" w:fill="99CC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GRADSKA KNJIŽNICA PAG</w:t>
            </w:r>
          </w:p>
        </w:tc>
        <w:tc>
          <w:tcPr>
            <w:tcW w:w="1420" w:type="dxa"/>
            <w:gridSpan w:val="2"/>
            <w:tcBorders>
              <w:top w:val="nil"/>
              <w:left w:val="nil"/>
              <w:bottom w:val="nil"/>
              <w:right w:val="nil"/>
            </w:tcBorders>
            <w:shd w:val="clear" w:color="000000" w:fill="99CC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10.000,00</w:t>
            </w:r>
          </w:p>
        </w:tc>
        <w:tc>
          <w:tcPr>
            <w:tcW w:w="1416" w:type="dxa"/>
            <w:tcBorders>
              <w:top w:val="nil"/>
              <w:left w:val="nil"/>
              <w:bottom w:val="nil"/>
              <w:right w:val="nil"/>
            </w:tcBorders>
            <w:shd w:val="clear" w:color="000000" w:fill="99CC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2.756,25</w:t>
            </w:r>
          </w:p>
        </w:tc>
        <w:tc>
          <w:tcPr>
            <w:tcW w:w="855" w:type="dxa"/>
            <w:tcBorders>
              <w:top w:val="nil"/>
              <w:left w:val="nil"/>
              <w:bottom w:val="nil"/>
              <w:right w:val="nil"/>
            </w:tcBorders>
            <w:shd w:val="clear" w:color="000000" w:fill="99CC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27,56</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1.1.</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Opći prihodi i primici</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10.000,00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2.756,25</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27,56</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R0212</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4221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Oprema - police</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2.756,25</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27,56</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Kapitalni projekt</w:t>
            </w:r>
          </w:p>
        </w:tc>
        <w:tc>
          <w:tcPr>
            <w:tcW w:w="993"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K100002</w:t>
            </w:r>
          </w:p>
        </w:tc>
        <w:tc>
          <w:tcPr>
            <w:tcW w:w="3680" w:type="dxa"/>
            <w:tcBorders>
              <w:top w:val="nil"/>
              <w:left w:val="nil"/>
              <w:bottom w:val="nil"/>
              <w:right w:val="nil"/>
            </w:tcBorders>
            <w:shd w:val="clear" w:color="000000" w:fill="C1C1FF"/>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Knjižna građa</w:t>
            </w:r>
          </w:p>
        </w:tc>
        <w:tc>
          <w:tcPr>
            <w:tcW w:w="1420" w:type="dxa"/>
            <w:gridSpan w:val="2"/>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15.000,00</w:t>
            </w:r>
          </w:p>
        </w:tc>
        <w:tc>
          <w:tcPr>
            <w:tcW w:w="1416"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15.000,81</w:t>
            </w:r>
          </w:p>
        </w:tc>
        <w:tc>
          <w:tcPr>
            <w:tcW w:w="855"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100,01</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99CC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Korisnik </w:t>
            </w:r>
          </w:p>
        </w:tc>
        <w:tc>
          <w:tcPr>
            <w:tcW w:w="993" w:type="dxa"/>
            <w:tcBorders>
              <w:top w:val="nil"/>
              <w:left w:val="nil"/>
              <w:bottom w:val="nil"/>
              <w:right w:val="nil"/>
            </w:tcBorders>
            <w:shd w:val="clear" w:color="000000" w:fill="99CC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K102</w:t>
            </w:r>
          </w:p>
        </w:tc>
        <w:tc>
          <w:tcPr>
            <w:tcW w:w="3680" w:type="dxa"/>
            <w:tcBorders>
              <w:top w:val="nil"/>
              <w:left w:val="nil"/>
              <w:bottom w:val="nil"/>
              <w:right w:val="nil"/>
            </w:tcBorders>
            <w:shd w:val="clear" w:color="000000" w:fill="99CC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GRADSKA KNJIŽNICA PAG</w:t>
            </w:r>
          </w:p>
        </w:tc>
        <w:tc>
          <w:tcPr>
            <w:tcW w:w="1420" w:type="dxa"/>
            <w:gridSpan w:val="2"/>
            <w:tcBorders>
              <w:top w:val="nil"/>
              <w:left w:val="nil"/>
              <w:bottom w:val="nil"/>
              <w:right w:val="nil"/>
            </w:tcBorders>
            <w:shd w:val="clear" w:color="000000" w:fill="99CC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15.000,00</w:t>
            </w:r>
          </w:p>
        </w:tc>
        <w:tc>
          <w:tcPr>
            <w:tcW w:w="1416" w:type="dxa"/>
            <w:tcBorders>
              <w:top w:val="nil"/>
              <w:left w:val="nil"/>
              <w:bottom w:val="nil"/>
              <w:right w:val="nil"/>
            </w:tcBorders>
            <w:shd w:val="clear" w:color="000000" w:fill="99CC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15.000,81</w:t>
            </w:r>
          </w:p>
        </w:tc>
        <w:tc>
          <w:tcPr>
            <w:tcW w:w="855" w:type="dxa"/>
            <w:tcBorders>
              <w:top w:val="nil"/>
              <w:left w:val="nil"/>
              <w:bottom w:val="nil"/>
              <w:right w:val="nil"/>
            </w:tcBorders>
            <w:shd w:val="clear" w:color="000000" w:fill="99CC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100,01</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1.1.</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Opći prihodi i primici</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15.000,00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15.000,81</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100,01</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R0213</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4241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Knjige</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15.000,00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15.000,81</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100,01</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9797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Program</w:t>
            </w:r>
          </w:p>
        </w:tc>
        <w:tc>
          <w:tcPr>
            <w:tcW w:w="993" w:type="dxa"/>
            <w:tcBorders>
              <w:top w:val="nil"/>
              <w:left w:val="nil"/>
              <w:bottom w:val="nil"/>
              <w:right w:val="nil"/>
            </w:tcBorders>
            <w:shd w:val="clear" w:color="000000" w:fill="9797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1001</w:t>
            </w:r>
          </w:p>
        </w:tc>
        <w:tc>
          <w:tcPr>
            <w:tcW w:w="3680" w:type="dxa"/>
            <w:tcBorders>
              <w:top w:val="nil"/>
              <w:left w:val="nil"/>
              <w:bottom w:val="nil"/>
              <w:right w:val="nil"/>
            </w:tcBorders>
            <w:shd w:val="clear" w:color="000000" w:fill="9797FF"/>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POSLOVANJE FINANCIRANO IZ OSTALIH IZVORA PRIHODA KORISNIKA</w:t>
            </w:r>
          </w:p>
        </w:tc>
        <w:tc>
          <w:tcPr>
            <w:tcW w:w="1420" w:type="dxa"/>
            <w:gridSpan w:val="2"/>
            <w:tcBorders>
              <w:top w:val="nil"/>
              <w:left w:val="nil"/>
              <w:bottom w:val="nil"/>
              <w:right w:val="nil"/>
            </w:tcBorders>
            <w:shd w:val="clear" w:color="000000" w:fill="9797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87.500,00</w:t>
            </w:r>
          </w:p>
        </w:tc>
        <w:tc>
          <w:tcPr>
            <w:tcW w:w="1416" w:type="dxa"/>
            <w:tcBorders>
              <w:top w:val="nil"/>
              <w:left w:val="nil"/>
              <w:bottom w:val="nil"/>
              <w:right w:val="nil"/>
            </w:tcBorders>
            <w:shd w:val="clear" w:color="000000" w:fill="9797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106.300,77</w:t>
            </w:r>
          </w:p>
        </w:tc>
        <w:tc>
          <w:tcPr>
            <w:tcW w:w="855" w:type="dxa"/>
            <w:tcBorders>
              <w:top w:val="nil"/>
              <w:left w:val="nil"/>
              <w:bottom w:val="nil"/>
              <w:right w:val="nil"/>
            </w:tcBorders>
            <w:shd w:val="clear" w:color="000000" w:fill="9797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121,49</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Aktivnost</w:t>
            </w:r>
          </w:p>
        </w:tc>
        <w:tc>
          <w:tcPr>
            <w:tcW w:w="993"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A100001</w:t>
            </w:r>
          </w:p>
        </w:tc>
        <w:tc>
          <w:tcPr>
            <w:tcW w:w="3680" w:type="dxa"/>
            <w:tcBorders>
              <w:top w:val="nil"/>
              <w:left w:val="nil"/>
              <w:bottom w:val="nil"/>
              <w:right w:val="nil"/>
            </w:tcBorders>
            <w:shd w:val="clear" w:color="000000" w:fill="C1C1FF"/>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Sufinanciranje programa</w:t>
            </w:r>
          </w:p>
        </w:tc>
        <w:tc>
          <w:tcPr>
            <w:tcW w:w="1420" w:type="dxa"/>
            <w:gridSpan w:val="2"/>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87.500,00</w:t>
            </w:r>
          </w:p>
        </w:tc>
        <w:tc>
          <w:tcPr>
            <w:tcW w:w="1416"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106.300,77</w:t>
            </w:r>
          </w:p>
        </w:tc>
        <w:tc>
          <w:tcPr>
            <w:tcW w:w="855"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121,49</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99CC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Korisnik </w:t>
            </w:r>
          </w:p>
        </w:tc>
        <w:tc>
          <w:tcPr>
            <w:tcW w:w="993" w:type="dxa"/>
            <w:tcBorders>
              <w:top w:val="nil"/>
              <w:left w:val="nil"/>
              <w:bottom w:val="nil"/>
              <w:right w:val="nil"/>
            </w:tcBorders>
            <w:shd w:val="clear" w:color="000000" w:fill="99CC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K102</w:t>
            </w:r>
          </w:p>
        </w:tc>
        <w:tc>
          <w:tcPr>
            <w:tcW w:w="3680" w:type="dxa"/>
            <w:tcBorders>
              <w:top w:val="nil"/>
              <w:left w:val="nil"/>
              <w:bottom w:val="nil"/>
              <w:right w:val="nil"/>
            </w:tcBorders>
            <w:shd w:val="clear" w:color="000000" w:fill="99CC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GRADSKA KNJIŽNICA PAG</w:t>
            </w:r>
          </w:p>
        </w:tc>
        <w:tc>
          <w:tcPr>
            <w:tcW w:w="1420" w:type="dxa"/>
            <w:gridSpan w:val="2"/>
            <w:tcBorders>
              <w:top w:val="nil"/>
              <w:left w:val="nil"/>
              <w:bottom w:val="nil"/>
              <w:right w:val="nil"/>
            </w:tcBorders>
            <w:shd w:val="clear" w:color="000000" w:fill="99CC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87.500,00</w:t>
            </w:r>
          </w:p>
        </w:tc>
        <w:tc>
          <w:tcPr>
            <w:tcW w:w="1416" w:type="dxa"/>
            <w:tcBorders>
              <w:top w:val="nil"/>
              <w:left w:val="nil"/>
              <w:bottom w:val="nil"/>
              <w:right w:val="nil"/>
            </w:tcBorders>
            <w:shd w:val="clear" w:color="000000" w:fill="99CC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106.300,77</w:t>
            </w:r>
          </w:p>
        </w:tc>
        <w:tc>
          <w:tcPr>
            <w:tcW w:w="855" w:type="dxa"/>
            <w:tcBorders>
              <w:top w:val="nil"/>
              <w:left w:val="nil"/>
              <w:bottom w:val="nil"/>
              <w:right w:val="nil"/>
            </w:tcBorders>
            <w:shd w:val="clear" w:color="000000" w:fill="99CC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121,49</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3.2.</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Vlastiti prihodi - proračunski korisnici</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46.500,00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68.057,45</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146,36</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R0214</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3111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Plaće za redovan rad</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15.450,00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15.970,16</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103,37</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R0215</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3132</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Doprinosi za obvezno osiguranje u slučaju nezaposlenosti</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2.550,00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2.634,94</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103,33</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R021501</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3221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Uredski i potrošni materijal</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R021502</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3223</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Energija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2.500,00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R021503</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3232</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Usluge tekućeg i investicijskog održavanja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2.500,00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R021504</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3233</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Usluge promidžbe i informiranja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500,00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R021505</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3234</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Komunalne usluge</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500,00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R021506</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3237</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Intelektualne i osobne usluge</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1.500,00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R021507</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3293</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Reprezentacija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213,65</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R0216</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4241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Knjige</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49.238,70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246,19</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5.3.</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Pomoći - proračunski korisnici</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41.000,00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38.243,32</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93,28</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R02160</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3111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Plaće za redovni rad</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243,32</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R0217</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3299</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Obilježavanje Dana Barula Kašića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3.000,00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R0218</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4241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Knjige</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38.000,00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38.000,00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100,00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3366FF"/>
            <w:noWrap/>
            <w:vAlign w:val="center"/>
            <w:hideMark/>
          </w:tcPr>
          <w:p w:rsidR="008E3F16" w:rsidRPr="008E3F16" w:rsidRDefault="008E3F16" w:rsidP="001C212C">
            <w:pPr>
              <w:rPr>
                <w:rFonts w:ascii="Arial" w:hAnsi="Arial" w:cs="Arial"/>
                <w:b/>
                <w:bCs/>
                <w:color w:val="FFFFFF"/>
                <w:sz w:val="18"/>
                <w:szCs w:val="18"/>
              </w:rPr>
            </w:pPr>
            <w:r w:rsidRPr="008E3F16">
              <w:rPr>
                <w:rFonts w:ascii="Arial" w:hAnsi="Arial" w:cs="Arial"/>
                <w:b/>
                <w:bCs/>
                <w:color w:val="FFFFFF"/>
                <w:sz w:val="18"/>
                <w:szCs w:val="18"/>
              </w:rPr>
              <w:t>Glava</w:t>
            </w:r>
          </w:p>
        </w:tc>
        <w:tc>
          <w:tcPr>
            <w:tcW w:w="993" w:type="dxa"/>
            <w:tcBorders>
              <w:top w:val="nil"/>
              <w:left w:val="nil"/>
              <w:bottom w:val="nil"/>
              <w:right w:val="nil"/>
            </w:tcBorders>
            <w:shd w:val="clear" w:color="000000" w:fill="3366FF"/>
            <w:noWrap/>
            <w:vAlign w:val="center"/>
            <w:hideMark/>
          </w:tcPr>
          <w:p w:rsidR="008E3F16" w:rsidRPr="008E3F16" w:rsidRDefault="008E3F16" w:rsidP="001C212C">
            <w:pPr>
              <w:rPr>
                <w:rFonts w:ascii="Arial" w:hAnsi="Arial" w:cs="Arial"/>
                <w:b/>
                <w:bCs/>
                <w:color w:val="FFFFFF"/>
                <w:sz w:val="18"/>
                <w:szCs w:val="18"/>
              </w:rPr>
            </w:pPr>
            <w:r w:rsidRPr="008E3F16">
              <w:rPr>
                <w:rFonts w:ascii="Arial" w:hAnsi="Arial" w:cs="Arial"/>
                <w:b/>
                <w:bCs/>
                <w:color w:val="FFFFFF"/>
                <w:sz w:val="18"/>
                <w:szCs w:val="18"/>
              </w:rPr>
              <w:t>00205</w:t>
            </w:r>
          </w:p>
        </w:tc>
        <w:tc>
          <w:tcPr>
            <w:tcW w:w="3680" w:type="dxa"/>
            <w:tcBorders>
              <w:top w:val="nil"/>
              <w:left w:val="nil"/>
              <w:bottom w:val="nil"/>
              <w:right w:val="nil"/>
            </w:tcBorders>
            <w:shd w:val="clear" w:color="000000" w:fill="3366FF"/>
            <w:noWrap/>
            <w:vAlign w:val="bottom"/>
            <w:hideMark/>
          </w:tcPr>
          <w:p w:rsidR="008E3F16" w:rsidRPr="008E3F16" w:rsidRDefault="008E3F16" w:rsidP="008E3F16">
            <w:pPr>
              <w:rPr>
                <w:rFonts w:ascii="Arial" w:hAnsi="Arial" w:cs="Arial"/>
                <w:b/>
                <w:bCs/>
                <w:color w:val="FFFFFF"/>
                <w:sz w:val="18"/>
                <w:szCs w:val="18"/>
              </w:rPr>
            </w:pPr>
            <w:r w:rsidRPr="008E3F16">
              <w:rPr>
                <w:rFonts w:ascii="Arial" w:hAnsi="Arial" w:cs="Arial"/>
                <w:b/>
                <w:bCs/>
                <w:color w:val="FFFFFF"/>
                <w:sz w:val="18"/>
                <w:szCs w:val="18"/>
              </w:rPr>
              <w:t>JAVNA VATROGASNA POSTROJBA PAG</w:t>
            </w:r>
          </w:p>
        </w:tc>
        <w:tc>
          <w:tcPr>
            <w:tcW w:w="1420" w:type="dxa"/>
            <w:gridSpan w:val="2"/>
            <w:tcBorders>
              <w:top w:val="nil"/>
              <w:left w:val="nil"/>
              <w:bottom w:val="nil"/>
              <w:right w:val="nil"/>
            </w:tcBorders>
            <w:shd w:val="clear" w:color="000000" w:fill="3366FF"/>
            <w:noWrap/>
            <w:vAlign w:val="center"/>
            <w:hideMark/>
          </w:tcPr>
          <w:p w:rsidR="008E3F16" w:rsidRPr="008E3F16" w:rsidRDefault="008E3F16" w:rsidP="001C212C">
            <w:pPr>
              <w:jc w:val="right"/>
              <w:rPr>
                <w:rFonts w:ascii="Arial" w:hAnsi="Arial" w:cs="Arial"/>
                <w:b/>
                <w:bCs/>
                <w:color w:val="FFFFFF"/>
                <w:sz w:val="18"/>
                <w:szCs w:val="18"/>
              </w:rPr>
            </w:pPr>
            <w:r w:rsidRPr="008E3F16">
              <w:rPr>
                <w:rFonts w:ascii="Arial" w:hAnsi="Arial" w:cs="Arial"/>
                <w:b/>
                <w:bCs/>
                <w:color w:val="FFFFFF"/>
                <w:sz w:val="18"/>
                <w:szCs w:val="18"/>
              </w:rPr>
              <w:t>2.795.000,00</w:t>
            </w:r>
          </w:p>
        </w:tc>
        <w:tc>
          <w:tcPr>
            <w:tcW w:w="1416" w:type="dxa"/>
            <w:tcBorders>
              <w:top w:val="nil"/>
              <w:left w:val="nil"/>
              <w:bottom w:val="nil"/>
              <w:right w:val="nil"/>
            </w:tcBorders>
            <w:shd w:val="clear" w:color="000000" w:fill="3366FF"/>
            <w:noWrap/>
            <w:vAlign w:val="center"/>
            <w:hideMark/>
          </w:tcPr>
          <w:p w:rsidR="008E3F16" w:rsidRPr="008E3F16" w:rsidRDefault="008E3F16" w:rsidP="001C212C">
            <w:pPr>
              <w:jc w:val="right"/>
              <w:rPr>
                <w:rFonts w:ascii="Arial" w:hAnsi="Arial" w:cs="Arial"/>
                <w:b/>
                <w:bCs/>
                <w:color w:val="FFFFFF"/>
                <w:sz w:val="18"/>
                <w:szCs w:val="18"/>
              </w:rPr>
            </w:pPr>
            <w:r w:rsidRPr="008E3F16">
              <w:rPr>
                <w:rFonts w:ascii="Arial" w:hAnsi="Arial" w:cs="Arial"/>
                <w:b/>
                <w:bCs/>
                <w:color w:val="FFFFFF"/>
                <w:sz w:val="18"/>
                <w:szCs w:val="18"/>
              </w:rPr>
              <w:t>1.846.050,12</w:t>
            </w:r>
          </w:p>
        </w:tc>
        <w:tc>
          <w:tcPr>
            <w:tcW w:w="855" w:type="dxa"/>
            <w:tcBorders>
              <w:top w:val="nil"/>
              <w:left w:val="nil"/>
              <w:bottom w:val="nil"/>
              <w:right w:val="nil"/>
            </w:tcBorders>
            <w:shd w:val="clear" w:color="000000" w:fill="3366FF"/>
            <w:noWrap/>
            <w:vAlign w:val="center"/>
            <w:hideMark/>
          </w:tcPr>
          <w:p w:rsidR="008E3F16" w:rsidRPr="008E3F16" w:rsidRDefault="008E3F16" w:rsidP="001C212C">
            <w:pPr>
              <w:jc w:val="right"/>
              <w:rPr>
                <w:rFonts w:ascii="Arial" w:hAnsi="Arial" w:cs="Arial"/>
                <w:b/>
                <w:bCs/>
                <w:color w:val="FFFFFF"/>
                <w:sz w:val="18"/>
                <w:szCs w:val="18"/>
              </w:rPr>
            </w:pPr>
            <w:r w:rsidRPr="008E3F16">
              <w:rPr>
                <w:rFonts w:ascii="Arial" w:hAnsi="Arial" w:cs="Arial"/>
                <w:b/>
                <w:bCs/>
                <w:color w:val="FFFFFF"/>
                <w:sz w:val="18"/>
                <w:szCs w:val="18"/>
              </w:rPr>
              <w:t>66,05</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9797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Program</w:t>
            </w:r>
          </w:p>
        </w:tc>
        <w:tc>
          <w:tcPr>
            <w:tcW w:w="993" w:type="dxa"/>
            <w:tcBorders>
              <w:top w:val="nil"/>
              <w:left w:val="nil"/>
              <w:bottom w:val="nil"/>
              <w:right w:val="nil"/>
            </w:tcBorders>
            <w:shd w:val="clear" w:color="000000" w:fill="9797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1000</w:t>
            </w:r>
          </w:p>
        </w:tc>
        <w:tc>
          <w:tcPr>
            <w:tcW w:w="3680" w:type="dxa"/>
            <w:tcBorders>
              <w:top w:val="nil"/>
              <w:left w:val="nil"/>
              <w:bottom w:val="nil"/>
              <w:right w:val="nil"/>
            </w:tcBorders>
            <w:shd w:val="clear" w:color="000000" w:fill="9797FF"/>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Redovna djelatnost JVP</w:t>
            </w:r>
          </w:p>
        </w:tc>
        <w:tc>
          <w:tcPr>
            <w:tcW w:w="1420" w:type="dxa"/>
            <w:gridSpan w:val="2"/>
            <w:tcBorders>
              <w:top w:val="nil"/>
              <w:left w:val="nil"/>
              <w:bottom w:val="nil"/>
              <w:right w:val="nil"/>
            </w:tcBorders>
            <w:shd w:val="clear" w:color="000000" w:fill="9797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787.000,00</w:t>
            </w:r>
          </w:p>
        </w:tc>
        <w:tc>
          <w:tcPr>
            <w:tcW w:w="1416" w:type="dxa"/>
            <w:tcBorders>
              <w:top w:val="nil"/>
              <w:left w:val="nil"/>
              <w:bottom w:val="nil"/>
              <w:right w:val="nil"/>
            </w:tcBorders>
            <w:shd w:val="clear" w:color="000000" w:fill="9797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540.000,00</w:t>
            </w:r>
          </w:p>
        </w:tc>
        <w:tc>
          <w:tcPr>
            <w:tcW w:w="855" w:type="dxa"/>
            <w:tcBorders>
              <w:top w:val="nil"/>
              <w:left w:val="nil"/>
              <w:bottom w:val="nil"/>
              <w:right w:val="nil"/>
            </w:tcBorders>
            <w:shd w:val="clear" w:color="000000" w:fill="9797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68,61</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Aktivnost</w:t>
            </w:r>
          </w:p>
        </w:tc>
        <w:tc>
          <w:tcPr>
            <w:tcW w:w="993"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A100001</w:t>
            </w:r>
          </w:p>
        </w:tc>
        <w:tc>
          <w:tcPr>
            <w:tcW w:w="3680" w:type="dxa"/>
            <w:tcBorders>
              <w:top w:val="nil"/>
              <w:left w:val="nil"/>
              <w:bottom w:val="nil"/>
              <w:right w:val="nil"/>
            </w:tcBorders>
            <w:shd w:val="clear" w:color="000000" w:fill="C1C1FF"/>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Redovna djelatnost JVP</w:t>
            </w:r>
          </w:p>
        </w:tc>
        <w:tc>
          <w:tcPr>
            <w:tcW w:w="1420" w:type="dxa"/>
            <w:gridSpan w:val="2"/>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787.000,00</w:t>
            </w:r>
          </w:p>
        </w:tc>
        <w:tc>
          <w:tcPr>
            <w:tcW w:w="1416"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540.000,00</w:t>
            </w:r>
          </w:p>
        </w:tc>
        <w:tc>
          <w:tcPr>
            <w:tcW w:w="855"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68,61</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99CC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Korisnik </w:t>
            </w:r>
          </w:p>
        </w:tc>
        <w:tc>
          <w:tcPr>
            <w:tcW w:w="993" w:type="dxa"/>
            <w:tcBorders>
              <w:top w:val="nil"/>
              <w:left w:val="nil"/>
              <w:bottom w:val="nil"/>
              <w:right w:val="nil"/>
            </w:tcBorders>
            <w:shd w:val="clear" w:color="000000" w:fill="99CC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K103</w:t>
            </w:r>
          </w:p>
        </w:tc>
        <w:tc>
          <w:tcPr>
            <w:tcW w:w="3680" w:type="dxa"/>
            <w:tcBorders>
              <w:top w:val="nil"/>
              <w:left w:val="nil"/>
              <w:bottom w:val="nil"/>
              <w:right w:val="nil"/>
            </w:tcBorders>
            <w:shd w:val="clear" w:color="000000" w:fill="99CC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JAVNA VATROGASNA POSTROJBA PAG</w:t>
            </w:r>
          </w:p>
        </w:tc>
        <w:tc>
          <w:tcPr>
            <w:tcW w:w="1420" w:type="dxa"/>
            <w:gridSpan w:val="2"/>
            <w:tcBorders>
              <w:top w:val="nil"/>
              <w:left w:val="nil"/>
              <w:bottom w:val="nil"/>
              <w:right w:val="nil"/>
            </w:tcBorders>
            <w:shd w:val="clear" w:color="000000" w:fill="99CC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787.000,00</w:t>
            </w:r>
          </w:p>
        </w:tc>
        <w:tc>
          <w:tcPr>
            <w:tcW w:w="1416" w:type="dxa"/>
            <w:tcBorders>
              <w:top w:val="nil"/>
              <w:left w:val="nil"/>
              <w:bottom w:val="nil"/>
              <w:right w:val="nil"/>
            </w:tcBorders>
            <w:shd w:val="clear" w:color="000000" w:fill="99CC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540.000,00</w:t>
            </w:r>
          </w:p>
        </w:tc>
        <w:tc>
          <w:tcPr>
            <w:tcW w:w="855" w:type="dxa"/>
            <w:tcBorders>
              <w:top w:val="nil"/>
              <w:left w:val="nil"/>
              <w:bottom w:val="nil"/>
              <w:right w:val="nil"/>
            </w:tcBorders>
            <w:shd w:val="clear" w:color="000000" w:fill="99CC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68,61</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5.4.</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Pomoći - Prihodi za decentralizirane funkcije - Grad</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489.000,00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324.000,00</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66,26</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R0222</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3111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Plaće za redovan rad</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280.000,00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249.259,68</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89,02</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R0224</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3132</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Doprinosi za obvezno zdravstveno osiguranje</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160.000,00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42.340,32</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26,46</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lastRenderedPageBreak/>
              <w:t>R02241</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3227</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Službena, radna i zaštitna odjeća i obuća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49.000,00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32.400,00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66,12</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5.5.</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Prihodi za decentralizirane funkcije - Općine</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298.000,00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216.000,00</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72,48</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R02221</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3111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Plaće za redovan rad</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186.000,00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166.173,12</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89,34</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R022411</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3132</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Doprinosi za obvezno zdravstveno osiguranje</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79.000,00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28.226,88</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35,73</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R02242</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3227</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Službena, radna i zaštitna odjeća i obuća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33.000,00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21.600,00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65,45</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9797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Program</w:t>
            </w:r>
          </w:p>
        </w:tc>
        <w:tc>
          <w:tcPr>
            <w:tcW w:w="993" w:type="dxa"/>
            <w:tcBorders>
              <w:top w:val="nil"/>
              <w:left w:val="nil"/>
              <w:bottom w:val="nil"/>
              <w:right w:val="nil"/>
            </w:tcBorders>
            <w:shd w:val="clear" w:color="000000" w:fill="9797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1001</w:t>
            </w:r>
          </w:p>
        </w:tc>
        <w:tc>
          <w:tcPr>
            <w:tcW w:w="3680" w:type="dxa"/>
            <w:tcBorders>
              <w:top w:val="nil"/>
              <w:left w:val="nil"/>
              <w:bottom w:val="nil"/>
              <w:right w:val="nil"/>
            </w:tcBorders>
            <w:shd w:val="clear" w:color="000000" w:fill="9797FF"/>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Financiranje iznad standarda</w:t>
            </w:r>
          </w:p>
        </w:tc>
        <w:tc>
          <w:tcPr>
            <w:tcW w:w="1420" w:type="dxa"/>
            <w:gridSpan w:val="2"/>
            <w:tcBorders>
              <w:top w:val="nil"/>
              <w:left w:val="nil"/>
              <w:bottom w:val="nil"/>
              <w:right w:val="nil"/>
            </w:tcBorders>
            <w:shd w:val="clear" w:color="000000" w:fill="9797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2.008.000,00</w:t>
            </w:r>
          </w:p>
        </w:tc>
        <w:tc>
          <w:tcPr>
            <w:tcW w:w="1416" w:type="dxa"/>
            <w:tcBorders>
              <w:top w:val="nil"/>
              <w:left w:val="nil"/>
              <w:bottom w:val="nil"/>
              <w:right w:val="nil"/>
            </w:tcBorders>
            <w:shd w:val="clear" w:color="000000" w:fill="9797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1.306.050,12</w:t>
            </w:r>
          </w:p>
        </w:tc>
        <w:tc>
          <w:tcPr>
            <w:tcW w:w="855" w:type="dxa"/>
            <w:tcBorders>
              <w:top w:val="nil"/>
              <w:left w:val="nil"/>
              <w:bottom w:val="nil"/>
              <w:right w:val="nil"/>
            </w:tcBorders>
            <w:shd w:val="clear" w:color="000000" w:fill="9797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65,04</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Aktivnost</w:t>
            </w:r>
          </w:p>
        </w:tc>
        <w:tc>
          <w:tcPr>
            <w:tcW w:w="993"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A100001</w:t>
            </w:r>
          </w:p>
        </w:tc>
        <w:tc>
          <w:tcPr>
            <w:tcW w:w="3680" w:type="dxa"/>
            <w:tcBorders>
              <w:top w:val="nil"/>
              <w:left w:val="nil"/>
              <w:bottom w:val="nil"/>
              <w:right w:val="nil"/>
            </w:tcBorders>
            <w:shd w:val="clear" w:color="000000" w:fill="C1C1FF"/>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Financiranje iznad standarda</w:t>
            </w:r>
          </w:p>
        </w:tc>
        <w:tc>
          <w:tcPr>
            <w:tcW w:w="1420" w:type="dxa"/>
            <w:gridSpan w:val="2"/>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2.008.000,00</w:t>
            </w:r>
          </w:p>
        </w:tc>
        <w:tc>
          <w:tcPr>
            <w:tcW w:w="1416"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1.306.050,12</w:t>
            </w:r>
          </w:p>
        </w:tc>
        <w:tc>
          <w:tcPr>
            <w:tcW w:w="855"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65,04</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99CC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Korisnik </w:t>
            </w:r>
          </w:p>
        </w:tc>
        <w:tc>
          <w:tcPr>
            <w:tcW w:w="993" w:type="dxa"/>
            <w:tcBorders>
              <w:top w:val="nil"/>
              <w:left w:val="nil"/>
              <w:bottom w:val="nil"/>
              <w:right w:val="nil"/>
            </w:tcBorders>
            <w:shd w:val="clear" w:color="000000" w:fill="99CC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K103</w:t>
            </w:r>
          </w:p>
        </w:tc>
        <w:tc>
          <w:tcPr>
            <w:tcW w:w="3680" w:type="dxa"/>
            <w:tcBorders>
              <w:top w:val="nil"/>
              <w:left w:val="nil"/>
              <w:bottom w:val="nil"/>
              <w:right w:val="nil"/>
            </w:tcBorders>
            <w:shd w:val="clear" w:color="000000" w:fill="99CC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JAVNA VATROGASNA POSTROJBA PAG</w:t>
            </w:r>
          </w:p>
        </w:tc>
        <w:tc>
          <w:tcPr>
            <w:tcW w:w="1420" w:type="dxa"/>
            <w:gridSpan w:val="2"/>
            <w:tcBorders>
              <w:top w:val="nil"/>
              <w:left w:val="nil"/>
              <w:bottom w:val="nil"/>
              <w:right w:val="nil"/>
            </w:tcBorders>
            <w:shd w:val="clear" w:color="000000" w:fill="99CC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2.008.000,00</w:t>
            </w:r>
          </w:p>
        </w:tc>
        <w:tc>
          <w:tcPr>
            <w:tcW w:w="1416" w:type="dxa"/>
            <w:tcBorders>
              <w:top w:val="nil"/>
              <w:left w:val="nil"/>
              <w:bottom w:val="nil"/>
              <w:right w:val="nil"/>
            </w:tcBorders>
            <w:shd w:val="clear" w:color="000000" w:fill="99CC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1.306.050,12</w:t>
            </w:r>
          </w:p>
        </w:tc>
        <w:tc>
          <w:tcPr>
            <w:tcW w:w="855" w:type="dxa"/>
            <w:tcBorders>
              <w:top w:val="nil"/>
              <w:left w:val="nil"/>
              <w:bottom w:val="nil"/>
              <w:right w:val="nil"/>
            </w:tcBorders>
            <w:shd w:val="clear" w:color="000000" w:fill="99CC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65,04</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1.1.</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Opći prihodi i primici</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846.800,00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586.256,33</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69,23</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R021901</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3111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Plaće za redovan rad</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280.200,00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415.611,40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148,33</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R021903</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3113</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Plaće za prekovremeni rad</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30.000,00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R022001</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3121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Ostali rashodi za zaposlene</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38.800,00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R022101</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3132</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Doprinosi za obvezno zdravstveno osiguranje</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161.400,00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70.981,90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43,98</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R0226</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3299</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Ostali nespomenuti rashodi poslovanja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600,00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980,40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163,40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R022601</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3211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Službena putovanja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6.000,00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420,00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7,00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R022603</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3212</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Naknade za prijevoz, za rad na terenu i odvojeni život</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22.000,00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29.308,80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133,22</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R022605</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3213</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Stručno usavršavanje zaposlenika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18.000,00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R022607</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3221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Uredski materijal i ostali materijalni rashodi</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3.000,00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781,20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26,04</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R022609</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3225</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Sitni inventar i auto gume</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30.000,00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R022611</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3227</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Službena, radna i zaštitna odjeća i obuća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10.800,00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15.114,60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139,95</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R022618</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3231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Usluge telefona, pošte i prijevoza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6.000,00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32,40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0,54</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R022620</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3232</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Usluge tekućeg i investicijskog održavanja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30.000,00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5.989,80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19,97</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R022622</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3236</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Zdravstvene i veterinarske usluge</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18.000,00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R022624</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3237</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Intelektualne i osobne usluge</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57.000,00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29.946,97</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52,54</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R022626</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3239</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Ostale usluge - FINA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21.000,00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R022628</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3291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Naknade za rad predstavničkih i izvršnih tijela, povjerenstava i slično</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18.000,00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R022630</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3235</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Zakupnine i najamnine</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22.000,00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6.240,00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28,36</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R022632</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3292</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Premije osiguranja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30.000,00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8.314,62</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27,72</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R022634</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3293</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Reprezentacija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3.000,00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R022636</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3294</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Članarine i norme</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3.000,00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R022638</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3295</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Pristojbe i naknade</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600,00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541,50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90,25</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R022640</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3431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Bankarske usluge i usluge platnog prometa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2.400,00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1.992,74</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83,03</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R0227</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4227</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Oprema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35.000,00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3.2.</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Vlastiti prihodi - proračunski korisnici</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100.000,00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R022612</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3227</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Službena, radna i zaštitna odjeća i obuća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100.000,00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5.3.</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Pomoći - proračunski korisnici</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741.200,00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719.793,79</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97,11</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R021902</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3111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Plaće za redovan rad</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186.800,00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409.441,80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219,19</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R021904</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3113</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Plaće za prekovremeni rad</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R022002</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3121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Ostali rashodi za zaposlene</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69.200,00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R022102</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3132</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Doprinosi za obvezno zdravstveno osiguranje</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107.600,00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69.161,90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64,28</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R022602</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3211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Službena putovanja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4.000,00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480,00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12,00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R022604</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3212</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Naknade za prijevoz, za rad na terenu i odvojeni život</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28.000,00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26.936,20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96,20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R022606</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3213</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Stručno usavršavanje zaposlenika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12.000,00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R0226061</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3214</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Ostale naknade troškova zaposlenima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39.000,00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R022608</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3221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Uredski materijal i ostali materijalni rashodi</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520,80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26,04</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R0226081</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3222</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Materijal i sirovine</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13.735,00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R0226082</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3223</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Energija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5.793,00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R02261</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3299</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Ostali nespomenuti rashodi poslovanja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400,00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653,60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163,40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R022610</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3225</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Sitni inventar i auto gume</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lastRenderedPageBreak/>
              <w:t>R022615</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3227</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Službena, radna i zaštitna odjeća i obuća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7.200,00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10.076,40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139,95</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R022619</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3231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Usluge telefona, pošte i prijevoza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4.000,00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21,60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0,54</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R022621</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3232</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Usluge tekućeg i investicijskog održavanja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40.000,00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3.993,20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9,98</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R0226211</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3234</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Komunalne usluge</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7.869,00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R022623</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3236</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Zdravstvene i veterinarske usluge</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12.000,00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R022625</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3237</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Intelektualne i osobne usluge</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38.000,00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117.927,03</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310,33</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R022627</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3239</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Ostale usluge - FINA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24.000,00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R022629</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3291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Naknade za rad predstavničkih i izvršnih tijela, povjerenstava i slično</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12.000,00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R022631</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3235</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Zakupnine i najamnine</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48.000,00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6.760,00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14,08</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R022633</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3292</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Premije osiguranja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40.000,00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5.543,20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13,86</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R022635</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3293</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Reprezentacija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R022637</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3294</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Članarine i norme</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R022639</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3295</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Pristojbe i naknade</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400,00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360,80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90,20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R022641</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3431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Bankarske usluge i usluge platnog prometa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1.600,00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1.520,26</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95,02</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R02271</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4227</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Oprema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60.000,00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6.2.</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Donacije - proračunski korisnici</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320.000,00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R022613</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3227</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Službena, radna i zaštitna odjeća i obuća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320.000,00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0000FF"/>
            <w:noWrap/>
            <w:vAlign w:val="center"/>
            <w:hideMark/>
          </w:tcPr>
          <w:p w:rsidR="008E3F16" w:rsidRPr="008E3F16" w:rsidRDefault="008E3F16" w:rsidP="001C212C">
            <w:pPr>
              <w:rPr>
                <w:rFonts w:ascii="Arial" w:hAnsi="Arial" w:cs="Arial"/>
                <w:b/>
                <w:bCs/>
                <w:color w:val="FFFFFF"/>
                <w:sz w:val="18"/>
                <w:szCs w:val="18"/>
              </w:rPr>
            </w:pPr>
            <w:r w:rsidRPr="008E3F16">
              <w:rPr>
                <w:rFonts w:ascii="Arial" w:hAnsi="Arial" w:cs="Arial"/>
                <w:b/>
                <w:bCs/>
                <w:color w:val="FFFFFF"/>
                <w:sz w:val="18"/>
                <w:szCs w:val="18"/>
              </w:rPr>
              <w:t>Razdjel</w:t>
            </w:r>
          </w:p>
        </w:tc>
        <w:tc>
          <w:tcPr>
            <w:tcW w:w="993" w:type="dxa"/>
            <w:tcBorders>
              <w:top w:val="nil"/>
              <w:left w:val="nil"/>
              <w:bottom w:val="nil"/>
              <w:right w:val="nil"/>
            </w:tcBorders>
            <w:shd w:val="clear" w:color="000000" w:fill="0000FF"/>
            <w:noWrap/>
            <w:vAlign w:val="center"/>
            <w:hideMark/>
          </w:tcPr>
          <w:p w:rsidR="008E3F16" w:rsidRPr="008E3F16" w:rsidRDefault="008E3F16" w:rsidP="001C212C">
            <w:pPr>
              <w:rPr>
                <w:rFonts w:ascii="Arial" w:hAnsi="Arial" w:cs="Arial"/>
                <w:b/>
                <w:bCs/>
                <w:color w:val="FFFFFF"/>
                <w:sz w:val="18"/>
                <w:szCs w:val="18"/>
              </w:rPr>
            </w:pPr>
            <w:r w:rsidRPr="008E3F16">
              <w:rPr>
                <w:rFonts w:ascii="Arial" w:hAnsi="Arial" w:cs="Arial"/>
                <w:b/>
                <w:bCs/>
                <w:color w:val="FFFFFF"/>
                <w:sz w:val="18"/>
                <w:szCs w:val="18"/>
              </w:rPr>
              <w:t>003</w:t>
            </w:r>
          </w:p>
        </w:tc>
        <w:tc>
          <w:tcPr>
            <w:tcW w:w="3680" w:type="dxa"/>
            <w:tcBorders>
              <w:top w:val="nil"/>
              <w:left w:val="nil"/>
              <w:bottom w:val="nil"/>
              <w:right w:val="nil"/>
            </w:tcBorders>
            <w:shd w:val="clear" w:color="000000" w:fill="0000FF"/>
            <w:noWrap/>
            <w:vAlign w:val="bottom"/>
            <w:hideMark/>
          </w:tcPr>
          <w:p w:rsidR="008E3F16" w:rsidRPr="008E3F16" w:rsidRDefault="008E3F16" w:rsidP="008E3F16">
            <w:pPr>
              <w:rPr>
                <w:rFonts w:ascii="Arial" w:hAnsi="Arial" w:cs="Arial"/>
                <w:b/>
                <w:bCs/>
                <w:color w:val="FFFFFF"/>
                <w:sz w:val="18"/>
                <w:szCs w:val="18"/>
              </w:rPr>
            </w:pPr>
            <w:r w:rsidRPr="008E3F16">
              <w:rPr>
                <w:rFonts w:ascii="Arial" w:hAnsi="Arial" w:cs="Arial"/>
                <w:b/>
                <w:bCs/>
                <w:color w:val="FFFFFF"/>
                <w:sz w:val="18"/>
                <w:szCs w:val="18"/>
              </w:rPr>
              <w:t>UPRAVNI ODJEL ZA PRORAČUN I FINANCIJE</w:t>
            </w:r>
          </w:p>
        </w:tc>
        <w:tc>
          <w:tcPr>
            <w:tcW w:w="1420" w:type="dxa"/>
            <w:gridSpan w:val="2"/>
            <w:tcBorders>
              <w:top w:val="nil"/>
              <w:left w:val="nil"/>
              <w:bottom w:val="nil"/>
              <w:right w:val="nil"/>
            </w:tcBorders>
            <w:shd w:val="clear" w:color="000000" w:fill="0000FF"/>
            <w:noWrap/>
            <w:vAlign w:val="center"/>
            <w:hideMark/>
          </w:tcPr>
          <w:p w:rsidR="008E3F16" w:rsidRPr="008E3F16" w:rsidRDefault="008E3F16" w:rsidP="001C212C">
            <w:pPr>
              <w:jc w:val="right"/>
              <w:rPr>
                <w:rFonts w:ascii="Arial" w:hAnsi="Arial" w:cs="Arial"/>
                <w:b/>
                <w:bCs/>
                <w:color w:val="FFFFFF"/>
                <w:sz w:val="18"/>
                <w:szCs w:val="18"/>
              </w:rPr>
            </w:pPr>
            <w:r w:rsidRPr="008E3F16">
              <w:rPr>
                <w:rFonts w:ascii="Arial" w:hAnsi="Arial" w:cs="Arial"/>
                <w:b/>
                <w:bCs/>
                <w:color w:val="FFFFFF"/>
                <w:sz w:val="18"/>
                <w:szCs w:val="18"/>
              </w:rPr>
              <w:t>2.217.000,00</w:t>
            </w:r>
          </w:p>
        </w:tc>
        <w:tc>
          <w:tcPr>
            <w:tcW w:w="1416" w:type="dxa"/>
            <w:tcBorders>
              <w:top w:val="nil"/>
              <w:left w:val="nil"/>
              <w:bottom w:val="nil"/>
              <w:right w:val="nil"/>
            </w:tcBorders>
            <w:shd w:val="clear" w:color="000000" w:fill="0000FF"/>
            <w:noWrap/>
            <w:vAlign w:val="center"/>
            <w:hideMark/>
          </w:tcPr>
          <w:p w:rsidR="008E3F16" w:rsidRPr="008E3F16" w:rsidRDefault="008E3F16" w:rsidP="001C212C">
            <w:pPr>
              <w:jc w:val="right"/>
              <w:rPr>
                <w:rFonts w:ascii="Arial" w:hAnsi="Arial" w:cs="Arial"/>
                <w:b/>
                <w:bCs/>
                <w:color w:val="FFFFFF"/>
                <w:sz w:val="18"/>
                <w:szCs w:val="18"/>
              </w:rPr>
            </w:pPr>
            <w:r w:rsidRPr="008E3F16">
              <w:rPr>
                <w:rFonts w:ascii="Arial" w:hAnsi="Arial" w:cs="Arial"/>
                <w:b/>
                <w:bCs/>
                <w:color w:val="FFFFFF"/>
                <w:sz w:val="18"/>
                <w:szCs w:val="18"/>
              </w:rPr>
              <w:t>1.804.735,29</w:t>
            </w:r>
          </w:p>
        </w:tc>
        <w:tc>
          <w:tcPr>
            <w:tcW w:w="855" w:type="dxa"/>
            <w:tcBorders>
              <w:top w:val="nil"/>
              <w:left w:val="nil"/>
              <w:bottom w:val="nil"/>
              <w:right w:val="nil"/>
            </w:tcBorders>
            <w:shd w:val="clear" w:color="000000" w:fill="0000FF"/>
            <w:noWrap/>
            <w:vAlign w:val="center"/>
            <w:hideMark/>
          </w:tcPr>
          <w:p w:rsidR="008E3F16" w:rsidRPr="008E3F16" w:rsidRDefault="008E3F16" w:rsidP="001C212C">
            <w:pPr>
              <w:jc w:val="right"/>
              <w:rPr>
                <w:rFonts w:ascii="Arial" w:hAnsi="Arial" w:cs="Arial"/>
                <w:b/>
                <w:bCs/>
                <w:color w:val="FFFFFF"/>
                <w:sz w:val="18"/>
                <w:szCs w:val="18"/>
              </w:rPr>
            </w:pPr>
            <w:r w:rsidRPr="008E3F16">
              <w:rPr>
                <w:rFonts w:ascii="Arial" w:hAnsi="Arial" w:cs="Arial"/>
                <w:b/>
                <w:bCs/>
                <w:color w:val="FFFFFF"/>
                <w:sz w:val="18"/>
                <w:szCs w:val="18"/>
              </w:rPr>
              <w:t>81,40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3366FF"/>
            <w:noWrap/>
            <w:vAlign w:val="center"/>
            <w:hideMark/>
          </w:tcPr>
          <w:p w:rsidR="008E3F16" w:rsidRPr="008E3F16" w:rsidRDefault="008E3F16" w:rsidP="001C212C">
            <w:pPr>
              <w:rPr>
                <w:rFonts w:ascii="Arial" w:hAnsi="Arial" w:cs="Arial"/>
                <w:b/>
                <w:bCs/>
                <w:color w:val="FFFFFF"/>
                <w:sz w:val="18"/>
                <w:szCs w:val="18"/>
              </w:rPr>
            </w:pPr>
            <w:r w:rsidRPr="008E3F16">
              <w:rPr>
                <w:rFonts w:ascii="Arial" w:hAnsi="Arial" w:cs="Arial"/>
                <w:b/>
                <w:bCs/>
                <w:color w:val="FFFFFF"/>
                <w:sz w:val="18"/>
                <w:szCs w:val="18"/>
              </w:rPr>
              <w:t>Glava</w:t>
            </w:r>
          </w:p>
        </w:tc>
        <w:tc>
          <w:tcPr>
            <w:tcW w:w="993" w:type="dxa"/>
            <w:tcBorders>
              <w:top w:val="nil"/>
              <w:left w:val="nil"/>
              <w:bottom w:val="nil"/>
              <w:right w:val="nil"/>
            </w:tcBorders>
            <w:shd w:val="clear" w:color="000000" w:fill="3366FF"/>
            <w:noWrap/>
            <w:vAlign w:val="center"/>
            <w:hideMark/>
          </w:tcPr>
          <w:p w:rsidR="008E3F16" w:rsidRPr="008E3F16" w:rsidRDefault="008E3F16" w:rsidP="001C212C">
            <w:pPr>
              <w:rPr>
                <w:rFonts w:ascii="Arial" w:hAnsi="Arial" w:cs="Arial"/>
                <w:b/>
                <w:bCs/>
                <w:color w:val="FFFFFF"/>
                <w:sz w:val="18"/>
                <w:szCs w:val="18"/>
              </w:rPr>
            </w:pPr>
            <w:r w:rsidRPr="008E3F16">
              <w:rPr>
                <w:rFonts w:ascii="Arial" w:hAnsi="Arial" w:cs="Arial"/>
                <w:b/>
                <w:bCs/>
                <w:color w:val="FFFFFF"/>
                <w:sz w:val="18"/>
                <w:szCs w:val="18"/>
              </w:rPr>
              <w:t>00301</w:t>
            </w:r>
          </w:p>
        </w:tc>
        <w:tc>
          <w:tcPr>
            <w:tcW w:w="3680" w:type="dxa"/>
            <w:tcBorders>
              <w:top w:val="nil"/>
              <w:left w:val="nil"/>
              <w:bottom w:val="nil"/>
              <w:right w:val="nil"/>
            </w:tcBorders>
            <w:shd w:val="clear" w:color="000000" w:fill="3366FF"/>
            <w:noWrap/>
            <w:vAlign w:val="bottom"/>
            <w:hideMark/>
          </w:tcPr>
          <w:p w:rsidR="008E3F16" w:rsidRPr="008E3F16" w:rsidRDefault="008E3F16" w:rsidP="008E3F16">
            <w:pPr>
              <w:rPr>
                <w:rFonts w:ascii="Arial" w:hAnsi="Arial" w:cs="Arial"/>
                <w:b/>
                <w:bCs/>
                <w:color w:val="FFFFFF"/>
                <w:sz w:val="18"/>
                <w:szCs w:val="18"/>
              </w:rPr>
            </w:pPr>
            <w:r w:rsidRPr="008E3F16">
              <w:rPr>
                <w:rFonts w:ascii="Arial" w:hAnsi="Arial" w:cs="Arial"/>
                <w:b/>
                <w:bCs/>
                <w:color w:val="FFFFFF"/>
                <w:sz w:val="18"/>
                <w:szCs w:val="18"/>
              </w:rPr>
              <w:t>UPRAVNI ODJEL ZA PRORAČUN I FINANCIJE</w:t>
            </w:r>
          </w:p>
        </w:tc>
        <w:tc>
          <w:tcPr>
            <w:tcW w:w="1420" w:type="dxa"/>
            <w:gridSpan w:val="2"/>
            <w:tcBorders>
              <w:top w:val="nil"/>
              <w:left w:val="nil"/>
              <w:bottom w:val="nil"/>
              <w:right w:val="nil"/>
            </w:tcBorders>
            <w:shd w:val="clear" w:color="000000" w:fill="3366FF"/>
            <w:noWrap/>
            <w:vAlign w:val="center"/>
            <w:hideMark/>
          </w:tcPr>
          <w:p w:rsidR="008E3F16" w:rsidRPr="008E3F16" w:rsidRDefault="008E3F16" w:rsidP="001C212C">
            <w:pPr>
              <w:jc w:val="right"/>
              <w:rPr>
                <w:rFonts w:ascii="Arial" w:hAnsi="Arial" w:cs="Arial"/>
                <w:b/>
                <w:bCs/>
                <w:color w:val="FFFFFF"/>
                <w:sz w:val="18"/>
                <w:szCs w:val="18"/>
              </w:rPr>
            </w:pPr>
            <w:r w:rsidRPr="008E3F16">
              <w:rPr>
                <w:rFonts w:ascii="Arial" w:hAnsi="Arial" w:cs="Arial"/>
                <w:b/>
                <w:bCs/>
                <w:color w:val="FFFFFF"/>
                <w:sz w:val="18"/>
                <w:szCs w:val="18"/>
              </w:rPr>
              <w:t>2.217.000,00</w:t>
            </w:r>
          </w:p>
        </w:tc>
        <w:tc>
          <w:tcPr>
            <w:tcW w:w="1416" w:type="dxa"/>
            <w:tcBorders>
              <w:top w:val="nil"/>
              <w:left w:val="nil"/>
              <w:bottom w:val="nil"/>
              <w:right w:val="nil"/>
            </w:tcBorders>
            <w:shd w:val="clear" w:color="000000" w:fill="3366FF"/>
            <w:noWrap/>
            <w:vAlign w:val="center"/>
            <w:hideMark/>
          </w:tcPr>
          <w:p w:rsidR="008E3F16" w:rsidRPr="008E3F16" w:rsidRDefault="008E3F16" w:rsidP="001C212C">
            <w:pPr>
              <w:jc w:val="right"/>
              <w:rPr>
                <w:rFonts w:ascii="Arial" w:hAnsi="Arial" w:cs="Arial"/>
                <w:b/>
                <w:bCs/>
                <w:color w:val="FFFFFF"/>
                <w:sz w:val="18"/>
                <w:szCs w:val="18"/>
              </w:rPr>
            </w:pPr>
            <w:r w:rsidRPr="008E3F16">
              <w:rPr>
                <w:rFonts w:ascii="Arial" w:hAnsi="Arial" w:cs="Arial"/>
                <w:b/>
                <w:bCs/>
                <w:color w:val="FFFFFF"/>
                <w:sz w:val="18"/>
                <w:szCs w:val="18"/>
              </w:rPr>
              <w:t>1.804.735,29</w:t>
            </w:r>
          </w:p>
        </w:tc>
        <w:tc>
          <w:tcPr>
            <w:tcW w:w="855" w:type="dxa"/>
            <w:tcBorders>
              <w:top w:val="nil"/>
              <w:left w:val="nil"/>
              <w:bottom w:val="nil"/>
              <w:right w:val="nil"/>
            </w:tcBorders>
            <w:shd w:val="clear" w:color="000000" w:fill="3366FF"/>
            <w:noWrap/>
            <w:vAlign w:val="center"/>
            <w:hideMark/>
          </w:tcPr>
          <w:p w:rsidR="008E3F16" w:rsidRPr="008E3F16" w:rsidRDefault="008E3F16" w:rsidP="001C212C">
            <w:pPr>
              <w:jc w:val="right"/>
              <w:rPr>
                <w:rFonts w:ascii="Arial" w:hAnsi="Arial" w:cs="Arial"/>
                <w:b/>
                <w:bCs/>
                <w:color w:val="FFFFFF"/>
                <w:sz w:val="18"/>
                <w:szCs w:val="18"/>
              </w:rPr>
            </w:pPr>
            <w:r w:rsidRPr="008E3F16">
              <w:rPr>
                <w:rFonts w:ascii="Arial" w:hAnsi="Arial" w:cs="Arial"/>
                <w:b/>
                <w:bCs/>
                <w:color w:val="FFFFFF"/>
                <w:sz w:val="18"/>
                <w:szCs w:val="18"/>
              </w:rPr>
              <w:t>81,40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9797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Program</w:t>
            </w:r>
          </w:p>
        </w:tc>
        <w:tc>
          <w:tcPr>
            <w:tcW w:w="993" w:type="dxa"/>
            <w:tcBorders>
              <w:top w:val="nil"/>
              <w:left w:val="nil"/>
              <w:bottom w:val="nil"/>
              <w:right w:val="nil"/>
            </w:tcBorders>
            <w:shd w:val="clear" w:color="000000" w:fill="9797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1000</w:t>
            </w:r>
          </w:p>
        </w:tc>
        <w:tc>
          <w:tcPr>
            <w:tcW w:w="3680" w:type="dxa"/>
            <w:tcBorders>
              <w:top w:val="nil"/>
              <w:left w:val="nil"/>
              <w:bottom w:val="nil"/>
              <w:right w:val="nil"/>
            </w:tcBorders>
            <w:shd w:val="clear" w:color="000000" w:fill="9797FF"/>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PRIPREMA I DONOŠENJE AKATA IZ DJELOKRUGA TIJELA</w:t>
            </w:r>
          </w:p>
        </w:tc>
        <w:tc>
          <w:tcPr>
            <w:tcW w:w="1420" w:type="dxa"/>
            <w:gridSpan w:val="2"/>
            <w:tcBorders>
              <w:top w:val="nil"/>
              <w:left w:val="nil"/>
              <w:bottom w:val="nil"/>
              <w:right w:val="nil"/>
            </w:tcBorders>
            <w:shd w:val="clear" w:color="000000" w:fill="9797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997.000,00</w:t>
            </w:r>
          </w:p>
        </w:tc>
        <w:tc>
          <w:tcPr>
            <w:tcW w:w="1416" w:type="dxa"/>
            <w:tcBorders>
              <w:top w:val="nil"/>
              <w:left w:val="nil"/>
              <w:bottom w:val="nil"/>
              <w:right w:val="nil"/>
            </w:tcBorders>
            <w:shd w:val="clear" w:color="000000" w:fill="9797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964.043,60</w:t>
            </w:r>
          </w:p>
        </w:tc>
        <w:tc>
          <w:tcPr>
            <w:tcW w:w="855" w:type="dxa"/>
            <w:tcBorders>
              <w:top w:val="nil"/>
              <w:left w:val="nil"/>
              <w:bottom w:val="nil"/>
              <w:right w:val="nil"/>
            </w:tcBorders>
            <w:shd w:val="clear" w:color="000000" w:fill="9797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96,69</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Aktivnost</w:t>
            </w:r>
          </w:p>
        </w:tc>
        <w:tc>
          <w:tcPr>
            <w:tcW w:w="993"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A100001</w:t>
            </w:r>
          </w:p>
        </w:tc>
        <w:tc>
          <w:tcPr>
            <w:tcW w:w="3680" w:type="dxa"/>
            <w:tcBorders>
              <w:top w:val="nil"/>
              <w:left w:val="nil"/>
              <w:bottom w:val="nil"/>
              <w:right w:val="nil"/>
            </w:tcBorders>
            <w:shd w:val="clear" w:color="000000" w:fill="C1C1FF"/>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Stručno, administratvno i tehničko osoblje</w:t>
            </w:r>
          </w:p>
        </w:tc>
        <w:tc>
          <w:tcPr>
            <w:tcW w:w="1420" w:type="dxa"/>
            <w:gridSpan w:val="2"/>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997.000,00</w:t>
            </w:r>
          </w:p>
        </w:tc>
        <w:tc>
          <w:tcPr>
            <w:tcW w:w="1416"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964.043,60</w:t>
            </w:r>
          </w:p>
        </w:tc>
        <w:tc>
          <w:tcPr>
            <w:tcW w:w="855"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96,69</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1.1.</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Opći prihodi i primici</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997.000,00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964.043,60</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96,69</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R0228</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3111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Plaće za zaposlene</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650.000,00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625.146,32</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96,18</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R0229</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3113</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Plaće za prekovremeni  rad</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5.000,00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R0230</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3121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Ostali rashodi za zaposlene</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140.000,00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162.368,27</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115,98</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R0231</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3132</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Doprinosi za zdravstveno osiguranje</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110.000,00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102.905,08</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93,55</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R0232</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3211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Službena putovanja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3.000,00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1.264,00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42,13</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R0233</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3212</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Naknade za prijevoz na posao i s posla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39.000,00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38.888,00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99,71</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R0234</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3213</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Stručno usavršavanje zaposlenika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13.000,00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5.742,18</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44,17</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R0235</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3214</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Naknada za korištenje privatnog automobila u službene svrhe</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R0236</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3221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Uredski materijal</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12.000,00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11.257,20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93,81</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R0237</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3221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Literatura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6.000,00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6.142,00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102,37</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R0238</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3221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Potrošni materijal za uredske strojeve</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9.000,00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3.728,70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41,43</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R0239</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3225</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Sitni inventar</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3.000,00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2.364,78</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78,83</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R02391</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3231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Usluge mobitela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1.823,75</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91,19</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R0240</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3233</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Natječaji i oglasi</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3.000,00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2.413,32</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80,44</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9797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Program</w:t>
            </w:r>
          </w:p>
        </w:tc>
        <w:tc>
          <w:tcPr>
            <w:tcW w:w="993" w:type="dxa"/>
            <w:tcBorders>
              <w:top w:val="nil"/>
              <w:left w:val="nil"/>
              <w:bottom w:val="nil"/>
              <w:right w:val="nil"/>
            </w:tcBorders>
            <w:shd w:val="clear" w:color="000000" w:fill="9797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1001</w:t>
            </w:r>
          </w:p>
        </w:tc>
        <w:tc>
          <w:tcPr>
            <w:tcW w:w="3680" w:type="dxa"/>
            <w:tcBorders>
              <w:top w:val="nil"/>
              <w:left w:val="nil"/>
              <w:bottom w:val="nil"/>
              <w:right w:val="nil"/>
            </w:tcBorders>
            <w:shd w:val="clear" w:color="000000" w:fill="9797FF"/>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OSTALI RASHODI VEZANI UZ FINANCIJE</w:t>
            </w:r>
          </w:p>
        </w:tc>
        <w:tc>
          <w:tcPr>
            <w:tcW w:w="1420" w:type="dxa"/>
            <w:gridSpan w:val="2"/>
            <w:tcBorders>
              <w:top w:val="nil"/>
              <w:left w:val="nil"/>
              <w:bottom w:val="nil"/>
              <w:right w:val="nil"/>
            </w:tcBorders>
            <w:shd w:val="clear" w:color="000000" w:fill="9797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1.220.000,00</w:t>
            </w:r>
          </w:p>
        </w:tc>
        <w:tc>
          <w:tcPr>
            <w:tcW w:w="1416" w:type="dxa"/>
            <w:tcBorders>
              <w:top w:val="nil"/>
              <w:left w:val="nil"/>
              <w:bottom w:val="nil"/>
              <w:right w:val="nil"/>
            </w:tcBorders>
            <w:shd w:val="clear" w:color="000000" w:fill="9797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840.691,69</w:t>
            </w:r>
          </w:p>
        </w:tc>
        <w:tc>
          <w:tcPr>
            <w:tcW w:w="855" w:type="dxa"/>
            <w:tcBorders>
              <w:top w:val="nil"/>
              <w:left w:val="nil"/>
              <w:bottom w:val="nil"/>
              <w:right w:val="nil"/>
            </w:tcBorders>
            <w:shd w:val="clear" w:color="000000" w:fill="9797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68,91</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Aktivnost</w:t>
            </w:r>
          </w:p>
        </w:tc>
        <w:tc>
          <w:tcPr>
            <w:tcW w:w="993"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A100001</w:t>
            </w:r>
          </w:p>
        </w:tc>
        <w:tc>
          <w:tcPr>
            <w:tcW w:w="3680" w:type="dxa"/>
            <w:tcBorders>
              <w:top w:val="nil"/>
              <w:left w:val="nil"/>
              <w:bottom w:val="nil"/>
              <w:right w:val="nil"/>
            </w:tcBorders>
            <w:shd w:val="clear" w:color="000000" w:fill="C1C1FF"/>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Financijski rashodi</w:t>
            </w:r>
          </w:p>
        </w:tc>
        <w:tc>
          <w:tcPr>
            <w:tcW w:w="1420" w:type="dxa"/>
            <w:gridSpan w:val="2"/>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410.000,00</w:t>
            </w:r>
          </w:p>
        </w:tc>
        <w:tc>
          <w:tcPr>
            <w:tcW w:w="1416"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190.279,55</w:t>
            </w:r>
          </w:p>
        </w:tc>
        <w:tc>
          <w:tcPr>
            <w:tcW w:w="855"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46,41</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1.1.</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Opći prihodi i primici</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410.000,00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190.279,55</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46,41</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R0241</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3295</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Naknada zbog nezapošljavanja osoba s invaliditetom</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15.000,00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10.468,75</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69,79</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R0242</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3431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Bankarske usluge</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70.000,00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4.641,50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6,63</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R0243</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3431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Usluge platnog prometa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25.000,00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32.679,73</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130,72</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R0244</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3433</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Zatezne kamate za zakašnjela plaćanja i presude</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300.000,00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142.489,57</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47,50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Aktivnost</w:t>
            </w:r>
          </w:p>
        </w:tc>
        <w:tc>
          <w:tcPr>
            <w:tcW w:w="993"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A100002</w:t>
            </w:r>
          </w:p>
        </w:tc>
        <w:tc>
          <w:tcPr>
            <w:tcW w:w="3680" w:type="dxa"/>
            <w:tcBorders>
              <w:top w:val="nil"/>
              <w:left w:val="nil"/>
              <w:bottom w:val="nil"/>
              <w:right w:val="nil"/>
            </w:tcBorders>
            <w:shd w:val="clear" w:color="000000" w:fill="C1C1FF"/>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Premije osiguranja</w:t>
            </w:r>
          </w:p>
        </w:tc>
        <w:tc>
          <w:tcPr>
            <w:tcW w:w="1420" w:type="dxa"/>
            <w:gridSpan w:val="2"/>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170.000,00</w:t>
            </w:r>
          </w:p>
        </w:tc>
        <w:tc>
          <w:tcPr>
            <w:tcW w:w="1416"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55.305,01</w:t>
            </w:r>
          </w:p>
        </w:tc>
        <w:tc>
          <w:tcPr>
            <w:tcW w:w="855"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32,53</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1.1.</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Opći prihodi i primici</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170.000,00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55.305,01</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32,53</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R0245</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3292</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Premije osiguranja za automobile</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11.371,36</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56,86</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R0246</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3292</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Premije osiguranja za objekte i opremu</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100.000,00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12.591,33</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12,59</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R0247</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3292</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Premije osiguranja za  zaposlene</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50.000,00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31.342,32</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62,68</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Aktivnost</w:t>
            </w:r>
          </w:p>
        </w:tc>
        <w:tc>
          <w:tcPr>
            <w:tcW w:w="993"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A100003</w:t>
            </w:r>
          </w:p>
        </w:tc>
        <w:tc>
          <w:tcPr>
            <w:tcW w:w="3680" w:type="dxa"/>
            <w:tcBorders>
              <w:top w:val="nil"/>
              <w:left w:val="nil"/>
              <w:bottom w:val="nil"/>
              <w:right w:val="nil"/>
            </w:tcBorders>
            <w:shd w:val="clear" w:color="000000" w:fill="C1C1FF"/>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Članarine</w:t>
            </w:r>
          </w:p>
        </w:tc>
        <w:tc>
          <w:tcPr>
            <w:tcW w:w="1420" w:type="dxa"/>
            <w:gridSpan w:val="2"/>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20.000,00</w:t>
            </w:r>
          </w:p>
        </w:tc>
        <w:tc>
          <w:tcPr>
            <w:tcW w:w="1416"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13.934,33</w:t>
            </w:r>
          </w:p>
        </w:tc>
        <w:tc>
          <w:tcPr>
            <w:tcW w:w="855"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69,67</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lastRenderedPageBreak/>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1.1.</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Opći prihodi i primici</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20.000,00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13.934,33</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69,67</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R0248</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3294</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Članarine</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13.934,33</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69,67</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Aktivnost</w:t>
            </w:r>
          </w:p>
        </w:tc>
        <w:tc>
          <w:tcPr>
            <w:tcW w:w="993"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A100006</w:t>
            </w:r>
          </w:p>
        </w:tc>
        <w:tc>
          <w:tcPr>
            <w:tcW w:w="3680" w:type="dxa"/>
            <w:tcBorders>
              <w:top w:val="nil"/>
              <w:left w:val="nil"/>
              <w:bottom w:val="nil"/>
              <w:right w:val="nil"/>
            </w:tcBorders>
            <w:shd w:val="clear" w:color="000000" w:fill="C1C1FF"/>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Otplata kredita</w:t>
            </w:r>
          </w:p>
        </w:tc>
        <w:tc>
          <w:tcPr>
            <w:tcW w:w="1420" w:type="dxa"/>
            <w:gridSpan w:val="2"/>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620.000,00</w:t>
            </w:r>
          </w:p>
        </w:tc>
        <w:tc>
          <w:tcPr>
            <w:tcW w:w="1416"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581.172,80</w:t>
            </w:r>
          </w:p>
        </w:tc>
        <w:tc>
          <w:tcPr>
            <w:tcW w:w="855"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93,74</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1.1.</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Opći prihodi i primici</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620.000,00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581.172,80</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93,74</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R0249</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3423</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Otplata kredita-kamata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200.000,00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164.623,51</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82,31</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R0250</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5443</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Otplata kredita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420.000,00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416.549,29</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99,18</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0000FF"/>
            <w:noWrap/>
            <w:vAlign w:val="center"/>
            <w:hideMark/>
          </w:tcPr>
          <w:p w:rsidR="008E3F16" w:rsidRPr="008E3F16" w:rsidRDefault="008E3F16" w:rsidP="001C212C">
            <w:pPr>
              <w:rPr>
                <w:rFonts w:ascii="Arial" w:hAnsi="Arial" w:cs="Arial"/>
                <w:b/>
                <w:bCs/>
                <w:color w:val="FFFFFF"/>
                <w:sz w:val="18"/>
                <w:szCs w:val="18"/>
              </w:rPr>
            </w:pPr>
            <w:r w:rsidRPr="008E3F16">
              <w:rPr>
                <w:rFonts w:ascii="Arial" w:hAnsi="Arial" w:cs="Arial"/>
                <w:b/>
                <w:bCs/>
                <w:color w:val="FFFFFF"/>
                <w:sz w:val="18"/>
                <w:szCs w:val="18"/>
              </w:rPr>
              <w:t>Razdjel</w:t>
            </w:r>
          </w:p>
        </w:tc>
        <w:tc>
          <w:tcPr>
            <w:tcW w:w="993" w:type="dxa"/>
            <w:tcBorders>
              <w:top w:val="nil"/>
              <w:left w:val="nil"/>
              <w:bottom w:val="nil"/>
              <w:right w:val="nil"/>
            </w:tcBorders>
            <w:shd w:val="clear" w:color="000000" w:fill="0000FF"/>
            <w:noWrap/>
            <w:vAlign w:val="center"/>
            <w:hideMark/>
          </w:tcPr>
          <w:p w:rsidR="008E3F16" w:rsidRPr="008E3F16" w:rsidRDefault="008E3F16" w:rsidP="001C212C">
            <w:pPr>
              <w:rPr>
                <w:rFonts w:ascii="Arial" w:hAnsi="Arial" w:cs="Arial"/>
                <w:b/>
                <w:bCs/>
                <w:color w:val="FFFFFF"/>
                <w:sz w:val="18"/>
                <w:szCs w:val="18"/>
              </w:rPr>
            </w:pPr>
            <w:r w:rsidRPr="008E3F16">
              <w:rPr>
                <w:rFonts w:ascii="Arial" w:hAnsi="Arial" w:cs="Arial"/>
                <w:b/>
                <w:bCs/>
                <w:color w:val="FFFFFF"/>
                <w:sz w:val="18"/>
                <w:szCs w:val="18"/>
              </w:rPr>
              <w:t>004</w:t>
            </w:r>
          </w:p>
        </w:tc>
        <w:tc>
          <w:tcPr>
            <w:tcW w:w="3680" w:type="dxa"/>
            <w:tcBorders>
              <w:top w:val="nil"/>
              <w:left w:val="nil"/>
              <w:bottom w:val="nil"/>
              <w:right w:val="nil"/>
            </w:tcBorders>
            <w:shd w:val="clear" w:color="000000" w:fill="0000FF"/>
            <w:noWrap/>
            <w:vAlign w:val="bottom"/>
            <w:hideMark/>
          </w:tcPr>
          <w:p w:rsidR="008E3F16" w:rsidRPr="008E3F16" w:rsidRDefault="008E3F16" w:rsidP="008E3F16">
            <w:pPr>
              <w:rPr>
                <w:rFonts w:ascii="Arial" w:hAnsi="Arial" w:cs="Arial"/>
                <w:b/>
                <w:bCs/>
                <w:color w:val="FFFFFF"/>
                <w:sz w:val="18"/>
                <w:szCs w:val="18"/>
              </w:rPr>
            </w:pPr>
            <w:r w:rsidRPr="008E3F16">
              <w:rPr>
                <w:rFonts w:ascii="Arial" w:hAnsi="Arial" w:cs="Arial"/>
                <w:b/>
                <w:bCs/>
                <w:color w:val="FFFFFF"/>
                <w:sz w:val="18"/>
                <w:szCs w:val="18"/>
              </w:rPr>
              <w:t>UPRAVNI ODJEL ZA KOMUNALNI SUSTAV I IMOVINSKO PRAVNE POSLOVE</w:t>
            </w:r>
          </w:p>
        </w:tc>
        <w:tc>
          <w:tcPr>
            <w:tcW w:w="1420" w:type="dxa"/>
            <w:gridSpan w:val="2"/>
            <w:tcBorders>
              <w:top w:val="nil"/>
              <w:left w:val="nil"/>
              <w:bottom w:val="nil"/>
              <w:right w:val="nil"/>
            </w:tcBorders>
            <w:shd w:val="clear" w:color="000000" w:fill="0000FF"/>
            <w:noWrap/>
            <w:vAlign w:val="center"/>
            <w:hideMark/>
          </w:tcPr>
          <w:p w:rsidR="008E3F16" w:rsidRPr="008E3F16" w:rsidRDefault="008E3F16" w:rsidP="001C212C">
            <w:pPr>
              <w:jc w:val="right"/>
              <w:rPr>
                <w:rFonts w:ascii="Arial" w:hAnsi="Arial" w:cs="Arial"/>
                <w:b/>
                <w:bCs/>
                <w:color w:val="FFFFFF"/>
                <w:sz w:val="18"/>
                <w:szCs w:val="18"/>
              </w:rPr>
            </w:pPr>
            <w:r w:rsidRPr="008E3F16">
              <w:rPr>
                <w:rFonts w:ascii="Arial" w:hAnsi="Arial" w:cs="Arial"/>
                <w:b/>
                <w:bCs/>
                <w:color w:val="FFFFFF"/>
                <w:sz w:val="18"/>
                <w:szCs w:val="18"/>
              </w:rPr>
              <w:t>10.529.500,00</w:t>
            </w:r>
          </w:p>
        </w:tc>
        <w:tc>
          <w:tcPr>
            <w:tcW w:w="1416" w:type="dxa"/>
            <w:tcBorders>
              <w:top w:val="nil"/>
              <w:left w:val="nil"/>
              <w:bottom w:val="nil"/>
              <w:right w:val="nil"/>
            </w:tcBorders>
            <w:shd w:val="clear" w:color="000000" w:fill="0000FF"/>
            <w:noWrap/>
            <w:vAlign w:val="center"/>
            <w:hideMark/>
          </w:tcPr>
          <w:p w:rsidR="008E3F16" w:rsidRPr="008E3F16" w:rsidRDefault="008E3F16" w:rsidP="001C212C">
            <w:pPr>
              <w:jc w:val="right"/>
              <w:rPr>
                <w:rFonts w:ascii="Arial" w:hAnsi="Arial" w:cs="Arial"/>
                <w:b/>
                <w:bCs/>
                <w:color w:val="FFFFFF"/>
                <w:sz w:val="18"/>
                <w:szCs w:val="18"/>
              </w:rPr>
            </w:pPr>
            <w:r w:rsidRPr="008E3F16">
              <w:rPr>
                <w:rFonts w:ascii="Arial" w:hAnsi="Arial" w:cs="Arial"/>
                <w:b/>
                <w:bCs/>
                <w:color w:val="FFFFFF"/>
                <w:sz w:val="18"/>
                <w:szCs w:val="18"/>
              </w:rPr>
              <w:t>7.330.412,27</w:t>
            </w:r>
          </w:p>
        </w:tc>
        <w:tc>
          <w:tcPr>
            <w:tcW w:w="855" w:type="dxa"/>
            <w:tcBorders>
              <w:top w:val="nil"/>
              <w:left w:val="nil"/>
              <w:bottom w:val="nil"/>
              <w:right w:val="nil"/>
            </w:tcBorders>
            <w:shd w:val="clear" w:color="000000" w:fill="0000FF"/>
            <w:noWrap/>
            <w:vAlign w:val="center"/>
            <w:hideMark/>
          </w:tcPr>
          <w:p w:rsidR="008E3F16" w:rsidRPr="008E3F16" w:rsidRDefault="008E3F16" w:rsidP="001C212C">
            <w:pPr>
              <w:jc w:val="right"/>
              <w:rPr>
                <w:rFonts w:ascii="Arial" w:hAnsi="Arial" w:cs="Arial"/>
                <w:b/>
                <w:bCs/>
                <w:color w:val="FFFFFF"/>
                <w:sz w:val="18"/>
                <w:szCs w:val="18"/>
              </w:rPr>
            </w:pPr>
            <w:r w:rsidRPr="008E3F16">
              <w:rPr>
                <w:rFonts w:ascii="Arial" w:hAnsi="Arial" w:cs="Arial"/>
                <w:b/>
                <w:bCs/>
                <w:color w:val="FFFFFF"/>
                <w:sz w:val="18"/>
                <w:szCs w:val="18"/>
              </w:rPr>
              <w:t>69,62</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3366FF"/>
            <w:noWrap/>
            <w:vAlign w:val="center"/>
            <w:hideMark/>
          </w:tcPr>
          <w:p w:rsidR="008E3F16" w:rsidRPr="008E3F16" w:rsidRDefault="008E3F16" w:rsidP="001C212C">
            <w:pPr>
              <w:rPr>
                <w:rFonts w:ascii="Arial" w:hAnsi="Arial" w:cs="Arial"/>
                <w:b/>
                <w:bCs/>
                <w:color w:val="FFFFFF"/>
                <w:sz w:val="18"/>
                <w:szCs w:val="18"/>
              </w:rPr>
            </w:pPr>
            <w:r w:rsidRPr="008E3F16">
              <w:rPr>
                <w:rFonts w:ascii="Arial" w:hAnsi="Arial" w:cs="Arial"/>
                <w:b/>
                <w:bCs/>
                <w:color w:val="FFFFFF"/>
                <w:sz w:val="18"/>
                <w:szCs w:val="18"/>
              </w:rPr>
              <w:t>Glava</w:t>
            </w:r>
          </w:p>
        </w:tc>
        <w:tc>
          <w:tcPr>
            <w:tcW w:w="993" w:type="dxa"/>
            <w:tcBorders>
              <w:top w:val="nil"/>
              <w:left w:val="nil"/>
              <w:bottom w:val="nil"/>
              <w:right w:val="nil"/>
            </w:tcBorders>
            <w:shd w:val="clear" w:color="000000" w:fill="3366FF"/>
            <w:noWrap/>
            <w:vAlign w:val="center"/>
            <w:hideMark/>
          </w:tcPr>
          <w:p w:rsidR="008E3F16" w:rsidRPr="008E3F16" w:rsidRDefault="008E3F16" w:rsidP="001C212C">
            <w:pPr>
              <w:rPr>
                <w:rFonts w:ascii="Arial" w:hAnsi="Arial" w:cs="Arial"/>
                <w:b/>
                <w:bCs/>
                <w:color w:val="FFFFFF"/>
                <w:sz w:val="18"/>
                <w:szCs w:val="18"/>
              </w:rPr>
            </w:pPr>
            <w:r w:rsidRPr="008E3F16">
              <w:rPr>
                <w:rFonts w:ascii="Arial" w:hAnsi="Arial" w:cs="Arial"/>
                <w:b/>
                <w:bCs/>
                <w:color w:val="FFFFFF"/>
                <w:sz w:val="18"/>
                <w:szCs w:val="18"/>
              </w:rPr>
              <w:t>00401</w:t>
            </w:r>
          </w:p>
        </w:tc>
        <w:tc>
          <w:tcPr>
            <w:tcW w:w="3680" w:type="dxa"/>
            <w:tcBorders>
              <w:top w:val="nil"/>
              <w:left w:val="nil"/>
              <w:bottom w:val="nil"/>
              <w:right w:val="nil"/>
            </w:tcBorders>
            <w:shd w:val="clear" w:color="000000" w:fill="3366FF"/>
            <w:noWrap/>
            <w:vAlign w:val="bottom"/>
            <w:hideMark/>
          </w:tcPr>
          <w:p w:rsidR="008E3F16" w:rsidRPr="008E3F16" w:rsidRDefault="008E3F16" w:rsidP="008E3F16">
            <w:pPr>
              <w:rPr>
                <w:rFonts w:ascii="Arial" w:hAnsi="Arial" w:cs="Arial"/>
                <w:b/>
                <w:bCs/>
                <w:color w:val="FFFFFF"/>
                <w:sz w:val="18"/>
                <w:szCs w:val="18"/>
              </w:rPr>
            </w:pPr>
            <w:r w:rsidRPr="008E3F16">
              <w:rPr>
                <w:rFonts w:ascii="Arial" w:hAnsi="Arial" w:cs="Arial"/>
                <w:b/>
                <w:bCs/>
                <w:color w:val="FFFFFF"/>
                <w:sz w:val="18"/>
                <w:szCs w:val="18"/>
              </w:rPr>
              <w:t>UPRAVNI ODJEL ZA KOMUNALNI SUSTAV I IMOVINSKO PREAVNE POSLOVE</w:t>
            </w:r>
          </w:p>
        </w:tc>
        <w:tc>
          <w:tcPr>
            <w:tcW w:w="1420" w:type="dxa"/>
            <w:gridSpan w:val="2"/>
            <w:tcBorders>
              <w:top w:val="nil"/>
              <w:left w:val="nil"/>
              <w:bottom w:val="nil"/>
              <w:right w:val="nil"/>
            </w:tcBorders>
            <w:shd w:val="clear" w:color="000000" w:fill="3366FF"/>
            <w:noWrap/>
            <w:vAlign w:val="center"/>
            <w:hideMark/>
          </w:tcPr>
          <w:p w:rsidR="008E3F16" w:rsidRPr="008E3F16" w:rsidRDefault="008E3F16" w:rsidP="001C212C">
            <w:pPr>
              <w:jc w:val="right"/>
              <w:rPr>
                <w:rFonts w:ascii="Arial" w:hAnsi="Arial" w:cs="Arial"/>
                <w:b/>
                <w:bCs/>
                <w:color w:val="FFFFFF"/>
                <w:sz w:val="18"/>
                <w:szCs w:val="18"/>
              </w:rPr>
            </w:pPr>
            <w:r w:rsidRPr="008E3F16">
              <w:rPr>
                <w:rFonts w:ascii="Arial" w:hAnsi="Arial" w:cs="Arial"/>
                <w:b/>
                <w:bCs/>
                <w:color w:val="FFFFFF"/>
                <w:sz w:val="18"/>
                <w:szCs w:val="18"/>
              </w:rPr>
              <w:t>10.529.500,00</w:t>
            </w:r>
          </w:p>
        </w:tc>
        <w:tc>
          <w:tcPr>
            <w:tcW w:w="1416" w:type="dxa"/>
            <w:tcBorders>
              <w:top w:val="nil"/>
              <w:left w:val="nil"/>
              <w:bottom w:val="nil"/>
              <w:right w:val="nil"/>
            </w:tcBorders>
            <w:shd w:val="clear" w:color="000000" w:fill="3366FF"/>
            <w:noWrap/>
            <w:vAlign w:val="center"/>
            <w:hideMark/>
          </w:tcPr>
          <w:p w:rsidR="008E3F16" w:rsidRPr="008E3F16" w:rsidRDefault="008E3F16" w:rsidP="001C212C">
            <w:pPr>
              <w:jc w:val="right"/>
              <w:rPr>
                <w:rFonts w:ascii="Arial" w:hAnsi="Arial" w:cs="Arial"/>
                <w:b/>
                <w:bCs/>
                <w:color w:val="FFFFFF"/>
                <w:sz w:val="18"/>
                <w:szCs w:val="18"/>
              </w:rPr>
            </w:pPr>
            <w:r w:rsidRPr="008E3F16">
              <w:rPr>
                <w:rFonts w:ascii="Arial" w:hAnsi="Arial" w:cs="Arial"/>
                <w:b/>
                <w:bCs/>
                <w:color w:val="FFFFFF"/>
                <w:sz w:val="18"/>
                <w:szCs w:val="18"/>
              </w:rPr>
              <w:t>7.330.412,27</w:t>
            </w:r>
          </w:p>
        </w:tc>
        <w:tc>
          <w:tcPr>
            <w:tcW w:w="855" w:type="dxa"/>
            <w:tcBorders>
              <w:top w:val="nil"/>
              <w:left w:val="nil"/>
              <w:bottom w:val="nil"/>
              <w:right w:val="nil"/>
            </w:tcBorders>
            <w:shd w:val="clear" w:color="000000" w:fill="3366FF"/>
            <w:noWrap/>
            <w:vAlign w:val="center"/>
            <w:hideMark/>
          </w:tcPr>
          <w:p w:rsidR="008E3F16" w:rsidRPr="008E3F16" w:rsidRDefault="008E3F16" w:rsidP="001C212C">
            <w:pPr>
              <w:jc w:val="right"/>
              <w:rPr>
                <w:rFonts w:ascii="Arial" w:hAnsi="Arial" w:cs="Arial"/>
                <w:b/>
                <w:bCs/>
                <w:color w:val="FFFFFF"/>
                <w:sz w:val="18"/>
                <w:szCs w:val="18"/>
              </w:rPr>
            </w:pPr>
            <w:r w:rsidRPr="008E3F16">
              <w:rPr>
                <w:rFonts w:ascii="Arial" w:hAnsi="Arial" w:cs="Arial"/>
                <w:b/>
                <w:bCs/>
                <w:color w:val="FFFFFF"/>
                <w:sz w:val="18"/>
                <w:szCs w:val="18"/>
              </w:rPr>
              <w:t>69,62</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9797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Program</w:t>
            </w:r>
          </w:p>
        </w:tc>
        <w:tc>
          <w:tcPr>
            <w:tcW w:w="993" w:type="dxa"/>
            <w:tcBorders>
              <w:top w:val="nil"/>
              <w:left w:val="nil"/>
              <w:bottom w:val="nil"/>
              <w:right w:val="nil"/>
            </w:tcBorders>
            <w:shd w:val="clear" w:color="000000" w:fill="9797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1000</w:t>
            </w:r>
          </w:p>
        </w:tc>
        <w:tc>
          <w:tcPr>
            <w:tcW w:w="3680" w:type="dxa"/>
            <w:tcBorders>
              <w:top w:val="nil"/>
              <w:left w:val="nil"/>
              <w:bottom w:val="nil"/>
              <w:right w:val="nil"/>
            </w:tcBorders>
            <w:shd w:val="clear" w:color="000000" w:fill="9797FF"/>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PRIPREMA I DONOŠENJE AKATA IZ DJELOKRUGA TIJELA</w:t>
            </w:r>
          </w:p>
        </w:tc>
        <w:tc>
          <w:tcPr>
            <w:tcW w:w="1420" w:type="dxa"/>
            <w:gridSpan w:val="2"/>
            <w:tcBorders>
              <w:top w:val="nil"/>
              <w:left w:val="nil"/>
              <w:bottom w:val="nil"/>
              <w:right w:val="nil"/>
            </w:tcBorders>
            <w:shd w:val="clear" w:color="000000" w:fill="9797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2.041.200,00</w:t>
            </w:r>
          </w:p>
        </w:tc>
        <w:tc>
          <w:tcPr>
            <w:tcW w:w="1416" w:type="dxa"/>
            <w:tcBorders>
              <w:top w:val="nil"/>
              <w:left w:val="nil"/>
              <w:bottom w:val="nil"/>
              <w:right w:val="nil"/>
            </w:tcBorders>
            <w:shd w:val="clear" w:color="000000" w:fill="9797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2.136.293,95</w:t>
            </w:r>
          </w:p>
        </w:tc>
        <w:tc>
          <w:tcPr>
            <w:tcW w:w="855" w:type="dxa"/>
            <w:tcBorders>
              <w:top w:val="nil"/>
              <w:left w:val="nil"/>
              <w:bottom w:val="nil"/>
              <w:right w:val="nil"/>
            </w:tcBorders>
            <w:shd w:val="clear" w:color="000000" w:fill="9797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104,66</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Aktivnost</w:t>
            </w:r>
          </w:p>
        </w:tc>
        <w:tc>
          <w:tcPr>
            <w:tcW w:w="993"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A100001</w:t>
            </w:r>
          </w:p>
        </w:tc>
        <w:tc>
          <w:tcPr>
            <w:tcW w:w="3680" w:type="dxa"/>
            <w:tcBorders>
              <w:top w:val="nil"/>
              <w:left w:val="nil"/>
              <w:bottom w:val="nil"/>
              <w:right w:val="nil"/>
            </w:tcBorders>
            <w:shd w:val="clear" w:color="000000" w:fill="C1C1FF"/>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Stručno, administrativno i tehničko osoblje</w:t>
            </w:r>
          </w:p>
        </w:tc>
        <w:tc>
          <w:tcPr>
            <w:tcW w:w="1420" w:type="dxa"/>
            <w:gridSpan w:val="2"/>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941.200,00</w:t>
            </w:r>
          </w:p>
        </w:tc>
        <w:tc>
          <w:tcPr>
            <w:tcW w:w="1416"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796.877,20</w:t>
            </w:r>
          </w:p>
        </w:tc>
        <w:tc>
          <w:tcPr>
            <w:tcW w:w="855"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84,67</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1.1.</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Opći prihodi i primici</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941.200,00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796.877,20</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84,67</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R0251</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3111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Plaće za zaposlene</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680.000,00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587.897,70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86,46</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R0252</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3113</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Plaće za prekovremeni rad</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5.000,00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R0253</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3121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Ostali rashodi za zaposlene</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95.000,00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75.497,99</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79,47</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R0254</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3132</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Doprinosi za zdravstveno osiguranje</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105.000,00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96.854,78</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92,24</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R0255</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3211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Službena putovanja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5.000,00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800,00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16,00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R02551</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3212</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Naknada za prijevoz na posao i s posla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1.200,00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1.160,00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96,67</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R0256</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3213</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Stručno usavršavanje zaposlenika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6.000,00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2.664,18</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44,40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R0257</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3213</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Tečajevi i stručni ispiti</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1.996,00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199,60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R0258</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3214</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Naknada za korištenje privatnog automobila u službene svrhe</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R0259</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3221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Ostali uredski materijal</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21.295,10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106,48</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R0260</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3221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Potrošni materijal za uredske strojeve</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7.000,00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4.772,70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68,18</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R0261</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3221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Literatura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3.000,00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R0262</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3225</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Sitni inventar</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4.000,00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2.138,75</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53,47</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R02620</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3231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Usluge mobitela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1.800,00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90,00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R02621</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3239</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Grafičke i tiskarske usluge ,usluge kopiranje i uvezivanje i slično</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5.000,00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Aktivnost</w:t>
            </w:r>
          </w:p>
        </w:tc>
        <w:tc>
          <w:tcPr>
            <w:tcW w:w="993"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A100002</w:t>
            </w:r>
          </w:p>
        </w:tc>
        <w:tc>
          <w:tcPr>
            <w:tcW w:w="3680" w:type="dxa"/>
            <w:tcBorders>
              <w:top w:val="nil"/>
              <w:left w:val="nil"/>
              <w:bottom w:val="nil"/>
              <w:right w:val="nil"/>
            </w:tcBorders>
            <w:shd w:val="clear" w:color="000000" w:fill="C1C1FF"/>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Odvjetničke i duge usluge</w:t>
            </w:r>
          </w:p>
        </w:tc>
        <w:tc>
          <w:tcPr>
            <w:tcW w:w="1420" w:type="dxa"/>
            <w:gridSpan w:val="2"/>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1.100.000,00</w:t>
            </w:r>
          </w:p>
        </w:tc>
        <w:tc>
          <w:tcPr>
            <w:tcW w:w="1416"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1.339.416,75</w:t>
            </w:r>
          </w:p>
        </w:tc>
        <w:tc>
          <w:tcPr>
            <w:tcW w:w="855"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121,77</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1.1.</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Opći prihodi i primici</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1.100.000,00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1.339.416,75</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121,77</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R0263</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3233</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Natječaji i oglasi</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30.000,00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25.397,50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84,66</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R0264</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3237</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Stručne procjene</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7.937,50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39,69</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R0265</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3237</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Troškovi vještačenja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15.000,00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R0266</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3237</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Odvjetničke usluge</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850.000,00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1.214.117,25</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142,84</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R0267</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3237</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Javnobilježničke usluge</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15.000,00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8.630,99</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57,54</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R0268</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3237</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Intelektualne i osobne usluge</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40.000,00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15.250,00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38,13</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R0269</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3295</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Pristojbe (sudske, upravne i dr.)</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60.000,00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59.444,00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99,07</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R0270</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3296</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Troškovi parnica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70.000,00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8.639,51</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12,34</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9797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Program</w:t>
            </w:r>
          </w:p>
        </w:tc>
        <w:tc>
          <w:tcPr>
            <w:tcW w:w="993" w:type="dxa"/>
            <w:tcBorders>
              <w:top w:val="nil"/>
              <w:left w:val="nil"/>
              <w:bottom w:val="nil"/>
              <w:right w:val="nil"/>
            </w:tcBorders>
            <w:shd w:val="clear" w:color="000000" w:fill="9797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1001</w:t>
            </w:r>
          </w:p>
        </w:tc>
        <w:tc>
          <w:tcPr>
            <w:tcW w:w="3680" w:type="dxa"/>
            <w:tcBorders>
              <w:top w:val="nil"/>
              <w:left w:val="nil"/>
              <w:bottom w:val="nil"/>
              <w:right w:val="nil"/>
            </w:tcBorders>
            <w:shd w:val="clear" w:color="000000" w:fill="9797FF"/>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ODRŽAVANJE OBJEKATA I UREĐAJA KOMUNALNE INFRASTRUKTURE</w:t>
            </w:r>
          </w:p>
        </w:tc>
        <w:tc>
          <w:tcPr>
            <w:tcW w:w="1420" w:type="dxa"/>
            <w:gridSpan w:val="2"/>
            <w:tcBorders>
              <w:top w:val="nil"/>
              <w:left w:val="nil"/>
              <w:bottom w:val="nil"/>
              <w:right w:val="nil"/>
            </w:tcBorders>
            <w:shd w:val="clear" w:color="000000" w:fill="9797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5.385.000,00</w:t>
            </w:r>
          </w:p>
        </w:tc>
        <w:tc>
          <w:tcPr>
            <w:tcW w:w="1416" w:type="dxa"/>
            <w:tcBorders>
              <w:top w:val="nil"/>
              <w:left w:val="nil"/>
              <w:bottom w:val="nil"/>
              <w:right w:val="nil"/>
            </w:tcBorders>
            <w:shd w:val="clear" w:color="000000" w:fill="9797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4.588.819,76</w:t>
            </w:r>
          </w:p>
        </w:tc>
        <w:tc>
          <w:tcPr>
            <w:tcW w:w="855" w:type="dxa"/>
            <w:tcBorders>
              <w:top w:val="nil"/>
              <w:left w:val="nil"/>
              <w:bottom w:val="nil"/>
              <w:right w:val="nil"/>
            </w:tcBorders>
            <w:shd w:val="clear" w:color="000000" w:fill="9797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85,21</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Aktivnost</w:t>
            </w:r>
          </w:p>
        </w:tc>
        <w:tc>
          <w:tcPr>
            <w:tcW w:w="993"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A100001</w:t>
            </w:r>
          </w:p>
        </w:tc>
        <w:tc>
          <w:tcPr>
            <w:tcW w:w="3680" w:type="dxa"/>
            <w:tcBorders>
              <w:top w:val="nil"/>
              <w:left w:val="nil"/>
              <w:bottom w:val="nil"/>
              <w:right w:val="nil"/>
            </w:tcBorders>
            <w:shd w:val="clear" w:color="000000" w:fill="C1C1FF"/>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Održavanje parkova i zelenih površina</w:t>
            </w:r>
          </w:p>
        </w:tc>
        <w:tc>
          <w:tcPr>
            <w:tcW w:w="1420" w:type="dxa"/>
            <w:gridSpan w:val="2"/>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660.000,00</w:t>
            </w:r>
          </w:p>
        </w:tc>
        <w:tc>
          <w:tcPr>
            <w:tcW w:w="1416"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722.305,78</w:t>
            </w:r>
          </w:p>
        </w:tc>
        <w:tc>
          <w:tcPr>
            <w:tcW w:w="855"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109,44</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4.2.</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Prihodi za posebne namjene-Komunalna naknada</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660.000,00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722.305,78</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109,44</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R0271</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3234</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Održavanje i uređenje zelenih površina - MO Pag</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580.000,00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596.450,50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102,84</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R0272</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3234</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Održavanje i uređenje zelenih površina - MO Šimuni</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9.998,75</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99,99</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R0273</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3234</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Održavanje i uređenje zelenih površina - MO Dinjiška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9.770,00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97,70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R0274</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3234</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Održavanje i uređenje zelenih površina - MO Vlašići</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16.571,25</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165,71</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R0275</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3234</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Održavanje i uređenje zelenih površina - MO Miškovići</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9.972,50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99,73</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lastRenderedPageBreak/>
              <w:t>R0276</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3234</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Održavanje i uređenje zelenih površina - voda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40.000,00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79.542,78</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198,86</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Aktivnost</w:t>
            </w:r>
          </w:p>
        </w:tc>
        <w:tc>
          <w:tcPr>
            <w:tcW w:w="993"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A100002</w:t>
            </w:r>
          </w:p>
        </w:tc>
        <w:tc>
          <w:tcPr>
            <w:tcW w:w="3680" w:type="dxa"/>
            <w:tcBorders>
              <w:top w:val="nil"/>
              <w:left w:val="nil"/>
              <w:bottom w:val="nil"/>
              <w:right w:val="nil"/>
            </w:tcBorders>
            <w:shd w:val="clear" w:color="000000" w:fill="C1C1FF"/>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Održavanje i uređenje javnih površina (svi Mjesni odbori)</w:t>
            </w:r>
          </w:p>
        </w:tc>
        <w:tc>
          <w:tcPr>
            <w:tcW w:w="1420" w:type="dxa"/>
            <w:gridSpan w:val="2"/>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2.050.000,00</w:t>
            </w:r>
          </w:p>
        </w:tc>
        <w:tc>
          <w:tcPr>
            <w:tcW w:w="1416"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1.665.784,99</w:t>
            </w:r>
          </w:p>
        </w:tc>
        <w:tc>
          <w:tcPr>
            <w:tcW w:w="855"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81,26</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1.1.</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Opći prihodi i primici</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200.000,00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200.000,00</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100,00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R0277</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3234</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Održavanje i uređenje javnih površina MO Pag - parking</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200.000,00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200.000,00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100,00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4.2.</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Prihodi za posebne namjene-Komunalna naknada</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645.000,00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305.108,03</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47,30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R0278</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3232</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Održavanje igrališta -( nogometno i dječja)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200.000,00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163.802,78</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81,90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R0279</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3234</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Održavanje i uređenje javnih površina - MO Dinjiška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40.000,00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R0280</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3234</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Održavanje i uređenje javnih površina - MO Vlašići</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40.000,00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40.000,00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100,00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R0281</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3234</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Održavanje i uređenje javnih površina - MO Miškovići</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15.000,00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474,00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3,16</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R0282</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3234</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Održavanje i uređenje javnih površina - MO Pag</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300.000,00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100.831,25</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33,61</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R0283</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3234</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Održavanje i uređenje javnih površina - MO Šimuni</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50.000,00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4.3.</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Prihodi za posebne namjene-Komunalni doprinos</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1.145.000,00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1.100.676,96</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96,13</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R0284</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3232</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Održavanje igrališta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250.000,00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249.915,71</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99,97</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R0285</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3234</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Održavanje i uređenje javnih površina - MO Šimuni</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15.000,00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R0286</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3234</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Održavanje i uređenje javnih površina - MO Dinjiška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R0287</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3234</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Održavanje i uređenje javnih površina - MO Pag</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840.000,00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828.855,00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98,67</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R0288</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3234</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Održavanje i uređenje javnih površina - MO Vlašići</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30.000,00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21.906,25</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73,02</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4.4.</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Prihodi za posebne namjene- Turistička pristojba</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60.000,00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60.000,00</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100,00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R0289</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3234</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Održavanje i uređenje javnih površina - MO Pag</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60.000,00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60.000,00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100,00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Aktivnost</w:t>
            </w:r>
          </w:p>
        </w:tc>
        <w:tc>
          <w:tcPr>
            <w:tcW w:w="993"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A100003</w:t>
            </w:r>
          </w:p>
        </w:tc>
        <w:tc>
          <w:tcPr>
            <w:tcW w:w="3680" w:type="dxa"/>
            <w:tcBorders>
              <w:top w:val="nil"/>
              <w:left w:val="nil"/>
              <w:bottom w:val="nil"/>
              <w:right w:val="nil"/>
            </w:tcBorders>
            <w:shd w:val="clear" w:color="000000" w:fill="C1C1FF"/>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Održavanje i uređenje javnih površina - odvodni kanali</w:t>
            </w:r>
          </w:p>
        </w:tc>
        <w:tc>
          <w:tcPr>
            <w:tcW w:w="1420" w:type="dxa"/>
            <w:gridSpan w:val="2"/>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250.000,00</w:t>
            </w:r>
          </w:p>
        </w:tc>
        <w:tc>
          <w:tcPr>
            <w:tcW w:w="1416"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c>
          <w:tcPr>
            <w:tcW w:w="855"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4.2.</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Prihodi za posebne namjene-Komunalna naknada</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250.000,00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R0290</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3232</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Održavanje oborinskih kanala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250.000,00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Aktivnost</w:t>
            </w:r>
          </w:p>
        </w:tc>
        <w:tc>
          <w:tcPr>
            <w:tcW w:w="993"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A100004</w:t>
            </w:r>
          </w:p>
        </w:tc>
        <w:tc>
          <w:tcPr>
            <w:tcW w:w="3680" w:type="dxa"/>
            <w:tcBorders>
              <w:top w:val="nil"/>
              <w:left w:val="nil"/>
              <w:bottom w:val="nil"/>
              <w:right w:val="nil"/>
            </w:tcBorders>
            <w:shd w:val="clear" w:color="000000" w:fill="C1C1FF"/>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Održavanje i uređenje javnih površina - dekoracija</w:t>
            </w:r>
          </w:p>
        </w:tc>
        <w:tc>
          <w:tcPr>
            <w:tcW w:w="1420" w:type="dxa"/>
            <w:gridSpan w:val="2"/>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50.000,00</w:t>
            </w:r>
          </w:p>
        </w:tc>
        <w:tc>
          <w:tcPr>
            <w:tcW w:w="1416"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51.507,19</w:t>
            </w:r>
          </w:p>
        </w:tc>
        <w:tc>
          <w:tcPr>
            <w:tcW w:w="855"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103,01</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4.2.</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Prihodi za posebne namjene-Komunalna naknada</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50.000,00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51.507,19</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103,01</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R0291</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3299</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Troškovi dekoracije</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50.000,00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51.507,19</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103,01</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Aktivnost</w:t>
            </w:r>
          </w:p>
        </w:tc>
        <w:tc>
          <w:tcPr>
            <w:tcW w:w="993"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A100005</w:t>
            </w:r>
          </w:p>
        </w:tc>
        <w:tc>
          <w:tcPr>
            <w:tcW w:w="3680" w:type="dxa"/>
            <w:tcBorders>
              <w:top w:val="nil"/>
              <w:left w:val="nil"/>
              <w:bottom w:val="nil"/>
              <w:right w:val="nil"/>
            </w:tcBorders>
            <w:shd w:val="clear" w:color="000000" w:fill="C1C1FF"/>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Održavanje i uređenje javnih površina  - protupožarni prolazi</w:t>
            </w:r>
          </w:p>
        </w:tc>
        <w:tc>
          <w:tcPr>
            <w:tcW w:w="1420" w:type="dxa"/>
            <w:gridSpan w:val="2"/>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200.000,00</w:t>
            </w:r>
          </w:p>
        </w:tc>
        <w:tc>
          <w:tcPr>
            <w:tcW w:w="1416"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199.681,25</w:t>
            </w:r>
          </w:p>
        </w:tc>
        <w:tc>
          <w:tcPr>
            <w:tcW w:w="855"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99,84</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4.2.</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Prihodi za posebne namjene-Komunalna naknada</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200.000,00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199.681,25</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99,84</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R0292</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3232</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Održavanje protupožarnih putova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200.000,00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199.681,25</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99,84</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Aktivnost</w:t>
            </w:r>
          </w:p>
        </w:tc>
        <w:tc>
          <w:tcPr>
            <w:tcW w:w="993"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A100006</w:t>
            </w:r>
          </w:p>
        </w:tc>
        <w:tc>
          <w:tcPr>
            <w:tcW w:w="3680" w:type="dxa"/>
            <w:tcBorders>
              <w:top w:val="nil"/>
              <w:left w:val="nil"/>
              <w:bottom w:val="nil"/>
              <w:right w:val="nil"/>
            </w:tcBorders>
            <w:shd w:val="clear" w:color="000000" w:fill="C1C1FF"/>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Održavanje i uređenje javne površine - plaže</w:t>
            </w:r>
          </w:p>
        </w:tc>
        <w:tc>
          <w:tcPr>
            <w:tcW w:w="1420" w:type="dxa"/>
            <w:gridSpan w:val="2"/>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100.000,00</w:t>
            </w:r>
          </w:p>
        </w:tc>
        <w:tc>
          <w:tcPr>
            <w:tcW w:w="1416"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99.175,00</w:t>
            </w:r>
          </w:p>
        </w:tc>
        <w:tc>
          <w:tcPr>
            <w:tcW w:w="855"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99,18</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4.4.</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Prihodi za posebne namjene- Turistička pristojba</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100.000,00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99.175,00</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99,18</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R0293</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3234</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Uređenje plaža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100.000,00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99.175,00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99,18</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Aktivnost</w:t>
            </w:r>
          </w:p>
        </w:tc>
        <w:tc>
          <w:tcPr>
            <w:tcW w:w="993"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A100007</w:t>
            </w:r>
          </w:p>
        </w:tc>
        <w:tc>
          <w:tcPr>
            <w:tcW w:w="3680" w:type="dxa"/>
            <w:tcBorders>
              <w:top w:val="nil"/>
              <w:left w:val="nil"/>
              <w:bottom w:val="nil"/>
              <w:right w:val="nil"/>
            </w:tcBorders>
            <w:shd w:val="clear" w:color="000000" w:fill="C1C1FF"/>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Održavanje čistoće javnih površina - čišćenje i pometanje</w:t>
            </w:r>
          </w:p>
        </w:tc>
        <w:tc>
          <w:tcPr>
            <w:tcW w:w="1420" w:type="dxa"/>
            <w:gridSpan w:val="2"/>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500.000,00</w:t>
            </w:r>
          </w:p>
        </w:tc>
        <w:tc>
          <w:tcPr>
            <w:tcW w:w="1416"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436.650,00</w:t>
            </w:r>
          </w:p>
        </w:tc>
        <w:tc>
          <w:tcPr>
            <w:tcW w:w="855"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87,33</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4.2.</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Prihodi za posebne namjene-Komunalna naknada</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500.000,00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436.650,00</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87,33</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R0294</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3239</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Usluge čišćenja javne površine</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500.000,00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436.650,00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87,33</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Aktivnost</w:t>
            </w:r>
          </w:p>
        </w:tc>
        <w:tc>
          <w:tcPr>
            <w:tcW w:w="993"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A100008</w:t>
            </w:r>
          </w:p>
        </w:tc>
        <w:tc>
          <w:tcPr>
            <w:tcW w:w="3680" w:type="dxa"/>
            <w:tcBorders>
              <w:top w:val="nil"/>
              <w:left w:val="nil"/>
              <w:bottom w:val="nil"/>
              <w:right w:val="nil"/>
            </w:tcBorders>
            <w:shd w:val="clear" w:color="000000" w:fill="C1C1FF"/>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Održavanje javne rasvjete</w:t>
            </w:r>
          </w:p>
        </w:tc>
        <w:tc>
          <w:tcPr>
            <w:tcW w:w="1420" w:type="dxa"/>
            <w:gridSpan w:val="2"/>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670.000,00</w:t>
            </w:r>
          </w:p>
        </w:tc>
        <w:tc>
          <w:tcPr>
            <w:tcW w:w="1416"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661.596,18</w:t>
            </w:r>
          </w:p>
        </w:tc>
        <w:tc>
          <w:tcPr>
            <w:tcW w:w="855"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98,75</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4.2.</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Prihodi za posebne namjene-Komunalna naknada</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670.000,00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661.596,18</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98,75</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R0295</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3232</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Održavanje javne rasvjete - MO Dinjiška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55.000,00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53.731,25</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97,69</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R0296</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3232</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Održavanje javne rasvjete -MO Šimuni</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120.000,00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119.392,50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99,49</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lastRenderedPageBreak/>
              <w:t>R0297</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3232</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Održavanje javne rasvjete - MO Vlašići</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60.000,00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58.090,00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96,82</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R0298</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3232</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Održavanje javne rasvjete - MO Miškovići</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25.000,00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24.847,50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99,39</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R0299</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3232</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Održavanje javne rasvjete - MO Pag</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260.000,00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258.151,25</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99,29</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R0300</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3232</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Usluge iskopa za kabliranje elektro mreže</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150.000,00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147.383,68</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98,26</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Aktivnost</w:t>
            </w:r>
          </w:p>
        </w:tc>
        <w:tc>
          <w:tcPr>
            <w:tcW w:w="993"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A100009</w:t>
            </w:r>
          </w:p>
        </w:tc>
        <w:tc>
          <w:tcPr>
            <w:tcW w:w="3680" w:type="dxa"/>
            <w:tcBorders>
              <w:top w:val="nil"/>
              <w:left w:val="nil"/>
              <w:bottom w:val="nil"/>
              <w:right w:val="nil"/>
            </w:tcBorders>
            <w:shd w:val="clear" w:color="000000" w:fill="C1C1FF"/>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Energetska usluga javne rasvjete</w:t>
            </w:r>
          </w:p>
        </w:tc>
        <w:tc>
          <w:tcPr>
            <w:tcW w:w="1420" w:type="dxa"/>
            <w:gridSpan w:val="2"/>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150.000,00</w:t>
            </w:r>
          </w:p>
        </w:tc>
        <w:tc>
          <w:tcPr>
            <w:tcW w:w="1416"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113.756,65</w:t>
            </w:r>
          </w:p>
        </w:tc>
        <w:tc>
          <w:tcPr>
            <w:tcW w:w="855"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75,84</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1.1.</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Opći prihodi i primici</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30.000,00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25.000,00</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83,33</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R03011</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3237</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Energetska usluga - nadzor</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30.000,00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25.000,00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83,33</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4.2.</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Prihodi za posebne namjene-Komunalna naknada</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120.000,00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88.756,65</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73,96</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R0301</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3232</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Energetska usluga javne rasvjete</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120.000,00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88.756,65</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73,96</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Aktivnost</w:t>
            </w:r>
          </w:p>
        </w:tc>
        <w:tc>
          <w:tcPr>
            <w:tcW w:w="993"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A100010</w:t>
            </w:r>
          </w:p>
        </w:tc>
        <w:tc>
          <w:tcPr>
            <w:tcW w:w="3680" w:type="dxa"/>
            <w:tcBorders>
              <w:top w:val="nil"/>
              <w:left w:val="nil"/>
              <w:bottom w:val="nil"/>
              <w:right w:val="nil"/>
            </w:tcBorders>
            <w:shd w:val="clear" w:color="000000" w:fill="C1C1FF"/>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Postavljanje ormara javne rasvjete</w:t>
            </w:r>
          </w:p>
        </w:tc>
        <w:tc>
          <w:tcPr>
            <w:tcW w:w="1420" w:type="dxa"/>
            <w:gridSpan w:val="2"/>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10.000,00</w:t>
            </w:r>
          </w:p>
        </w:tc>
        <w:tc>
          <w:tcPr>
            <w:tcW w:w="1416"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c>
          <w:tcPr>
            <w:tcW w:w="855"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4.2.</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Prihodi za posebne namjene-Komunalna naknada</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10.000,00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R0302</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3232</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Postavljanje ormara javne rasvjete</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Aktivnost</w:t>
            </w:r>
          </w:p>
        </w:tc>
        <w:tc>
          <w:tcPr>
            <w:tcW w:w="993"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A100011</w:t>
            </w:r>
          </w:p>
        </w:tc>
        <w:tc>
          <w:tcPr>
            <w:tcW w:w="3680" w:type="dxa"/>
            <w:tcBorders>
              <w:top w:val="nil"/>
              <w:left w:val="nil"/>
              <w:bottom w:val="nil"/>
              <w:right w:val="nil"/>
            </w:tcBorders>
            <w:shd w:val="clear" w:color="000000" w:fill="C1C1FF"/>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Električna energija za javnu rasvjetu</w:t>
            </w:r>
          </w:p>
        </w:tc>
        <w:tc>
          <w:tcPr>
            <w:tcW w:w="1420" w:type="dxa"/>
            <w:gridSpan w:val="2"/>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455.000,00</w:t>
            </w:r>
          </w:p>
        </w:tc>
        <w:tc>
          <w:tcPr>
            <w:tcW w:w="1416"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351.380,22</w:t>
            </w:r>
          </w:p>
        </w:tc>
        <w:tc>
          <w:tcPr>
            <w:tcW w:w="855"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77,23</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4.2.</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Prihodi za posebne namjene-Komunalna naknada</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455.000,00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351.380,22</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77,23</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R0303</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3223</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Električna energija za javnu rasvjetu - MO Dinjiška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40.000,00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27.239,60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68,10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R0304</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3223</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Električna energija za javnu rasvjetu - MO Šimuni</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35.000,00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22.948,94</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65,57</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R0305</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3223</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Električna energija za javnu rasvjetu - MO Pag</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300.000,00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265.093,10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88,36</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R0306</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3223</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Električna energija za javnu rasvjetu - MO Vlašići</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65.000,00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34.518,90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53,11</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R0307</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3223</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Električna energija za javnu rasvjetu - MO Miškovići</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15.000,00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1.579,68</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10,53</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Aktivnost</w:t>
            </w:r>
          </w:p>
        </w:tc>
        <w:tc>
          <w:tcPr>
            <w:tcW w:w="993"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A100012</w:t>
            </w:r>
          </w:p>
        </w:tc>
        <w:tc>
          <w:tcPr>
            <w:tcW w:w="3680" w:type="dxa"/>
            <w:tcBorders>
              <w:top w:val="nil"/>
              <w:left w:val="nil"/>
              <w:bottom w:val="nil"/>
              <w:right w:val="nil"/>
            </w:tcBorders>
            <w:shd w:val="clear" w:color="000000" w:fill="C1C1FF"/>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Održavanje nerazvrstanih cesta</w:t>
            </w:r>
          </w:p>
        </w:tc>
        <w:tc>
          <w:tcPr>
            <w:tcW w:w="1420" w:type="dxa"/>
            <w:gridSpan w:val="2"/>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290.000,00</w:t>
            </w:r>
          </w:p>
        </w:tc>
        <w:tc>
          <w:tcPr>
            <w:tcW w:w="1416"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286.982,50</w:t>
            </w:r>
          </w:p>
        </w:tc>
        <w:tc>
          <w:tcPr>
            <w:tcW w:w="855"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98,96</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4.2.</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Prihodi za posebne namjene-Komunalna naknada</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290.000,00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286.982,50</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98,96</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R0308</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3232</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Održavanje cesta i puteva - MO Vlašići</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19.571,25</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97,86</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R0309</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3232</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Održavanje cesta i puteva - MO Miškovići</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9.736,25</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97,36</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R0310</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3232</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Održavanje cesta i puteva - MO Pag</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90.000,00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87.901,25</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97,67</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R0311</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3232</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Održavanje cesta i puteva - MO Šimuni</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150.000,00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149.800,00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99,87</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R0312</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3232</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Održavanje cesta i puteva - MO Dinjiška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19.973,75</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99,87</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9797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Program</w:t>
            </w:r>
          </w:p>
        </w:tc>
        <w:tc>
          <w:tcPr>
            <w:tcW w:w="993" w:type="dxa"/>
            <w:tcBorders>
              <w:top w:val="nil"/>
              <w:left w:val="nil"/>
              <w:bottom w:val="nil"/>
              <w:right w:val="nil"/>
            </w:tcBorders>
            <w:shd w:val="clear" w:color="000000" w:fill="9797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1002</w:t>
            </w:r>
          </w:p>
        </w:tc>
        <w:tc>
          <w:tcPr>
            <w:tcW w:w="3680" w:type="dxa"/>
            <w:tcBorders>
              <w:top w:val="nil"/>
              <w:left w:val="nil"/>
              <w:bottom w:val="nil"/>
              <w:right w:val="nil"/>
            </w:tcBorders>
            <w:shd w:val="clear" w:color="000000" w:fill="9797FF"/>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GRAĐENJE OBJEKATA I UREĐAJA KOMUNALNE INFRASTRUKTURE</w:t>
            </w:r>
          </w:p>
        </w:tc>
        <w:tc>
          <w:tcPr>
            <w:tcW w:w="1420" w:type="dxa"/>
            <w:gridSpan w:val="2"/>
            <w:tcBorders>
              <w:top w:val="nil"/>
              <w:left w:val="nil"/>
              <w:bottom w:val="nil"/>
              <w:right w:val="nil"/>
            </w:tcBorders>
            <w:shd w:val="clear" w:color="000000" w:fill="9797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670.000,00</w:t>
            </w:r>
          </w:p>
        </w:tc>
        <w:tc>
          <w:tcPr>
            <w:tcW w:w="1416" w:type="dxa"/>
            <w:tcBorders>
              <w:top w:val="nil"/>
              <w:left w:val="nil"/>
              <w:bottom w:val="nil"/>
              <w:right w:val="nil"/>
            </w:tcBorders>
            <w:shd w:val="clear" w:color="000000" w:fill="9797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86.462,50</w:t>
            </w:r>
          </w:p>
        </w:tc>
        <w:tc>
          <w:tcPr>
            <w:tcW w:w="855" w:type="dxa"/>
            <w:tcBorders>
              <w:top w:val="nil"/>
              <w:left w:val="nil"/>
              <w:bottom w:val="nil"/>
              <w:right w:val="nil"/>
            </w:tcBorders>
            <w:shd w:val="clear" w:color="000000" w:fill="9797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12,90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Kapitalni projekt</w:t>
            </w:r>
          </w:p>
        </w:tc>
        <w:tc>
          <w:tcPr>
            <w:tcW w:w="993"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K100002</w:t>
            </w:r>
          </w:p>
        </w:tc>
        <w:tc>
          <w:tcPr>
            <w:tcW w:w="3680" w:type="dxa"/>
            <w:tcBorders>
              <w:top w:val="nil"/>
              <w:left w:val="nil"/>
              <w:bottom w:val="nil"/>
              <w:right w:val="nil"/>
            </w:tcBorders>
            <w:shd w:val="clear" w:color="000000" w:fill="C1C1FF"/>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Izgradnja nove javne rasvjete</w:t>
            </w:r>
          </w:p>
        </w:tc>
        <w:tc>
          <w:tcPr>
            <w:tcW w:w="1420" w:type="dxa"/>
            <w:gridSpan w:val="2"/>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220.000,00</w:t>
            </w:r>
          </w:p>
        </w:tc>
        <w:tc>
          <w:tcPr>
            <w:tcW w:w="1416"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7.200,00</w:t>
            </w:r>
          </w:p>
        </w:tc>
        <w:tc>
          <w:tcPr>
            <w:tcW w:w="855"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3,27</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4.3.</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Prihodi za posebne namjene-Komunalni doprinos</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220.000,00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7.200,00</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3,27</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R0313</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4214</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Izgradnja javne rasvjete</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100.000,00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7.200,00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7,20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R0314</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4214</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Izrada postolja za stupove</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70.000,00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R0315</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4264</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Projektna dokumentacija -( izgradnja javne rasvjete, učinkovitost )</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50.000,00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Kapitalni projekt</w:t>
            </w:r>
          </w:p>
        </w:tc>
        <w:tc>
          <w:tcPr>
            <w:tcW w:w="993"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K100003</w:t>
            </w:r>
          </w:p>
        </w:tc>
        <w:tc>
          <w:tcPr>
            <w:tcW w:w="3680" w:type="dxa"/>
            <w:tcBorders>
              <w:top w:val="nil"/>
              <w:left w:val="nil"/>
              <w:bottom w:val="nil"/>
              <w:right w:val="nil"/>
            </w:tcBorders>
            <w:shd w:val="clear" w:color="000000" w:fill="C1C1FF"/>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Izgradnja sustava odvodnih kanala</w:t>
            </w:r>
          </w:p>
        </w:tc>
        <w:tc>
          <w:tcPr>
            <w:tcW w:w="1420" w:type="dxa"/>
            <w:gridSpan w:val="2"/>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100.000,00</w:t>
            </w:r>
          </w:p>
        </w:tc>
        <w:tc>
          <w:tcPr>
            <w:tcW w:w="1416"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c>
          <w:tcPr>
            <w:tcW w:w="855"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4.3.</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Prihodi za posebne namjene-Komunalni doprinos</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100.000,00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R0317</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4213</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Izgradnja sustava oborinskih kanala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50.000,00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R0318</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4264</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Projektna dokumentacija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50.000,00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Kapitalni projekt</w:t>
            </w:r>
          </w:p>
        </w:tc>
        <w:tc>
          <w:tcPr>
            <w:tcW w:w="993"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K100004</w:t>
            </w:r>
          </w:p>
        </w:tc>
        <w:tc>
          <w:tcPr>
            <w:tcW w:w="3680" w:type="dxa"/>
            <w:tcBorders>
              <w:top w:val="nil"/>
              <w:left w:val="nil"/>
              <w:bottom w:val="nil"/>
              <w:right w:val="nil"/>
            </w:tcBorders>
            <w:shd w:val="clear" w:color="000000" w:fill="C1C1FF"/>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Uređenje groblja</w:t>
            </w:r>
          </w:p>
        </w:tc>
        <w:tc>
          <w:tcPr>
            <w:tcW w:w="1420" w:type="dxa"/>
            <w:gridSpan w:val="2"/>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350.000,00</w:t>
            </w:r>
          </w:p>
        </w:tc>
        <w:tc>
          <w:tcPr>
            <w:tcW w:w="1416"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79.262,50</w:t>
            </w:r>
          </w:p>
        </w:tc>
        <w:tc>
          <w:tcPr>
            <w:tcW w:w="855"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22,65</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4.3.</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Prihodi za posebne namjene-Komunalni doprinos</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350.000,00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79.262,50</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22,65</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R0319</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4111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Otkup zemljišta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100.000,00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R0320</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4264</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Projektna dokumentacija i elaborati</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200.000,00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72.512,50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36,26</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R0321</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4511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Uređenje groblja Pag, Vlašići, Dinjiška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50.000,00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6.750,00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13,50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9797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Program</w:t>
            </w:r>
          </w:p>
        </w:tc>
        <w:tc>
          <w:tcPr>
            <w:tcW w:w="993" w:type="dxa"/>
            <w:tcBorders>
              <w:top w:val="nil"/>
              <w:left w:val="nil"/>
              <w:bottom w:val="nil"/>
              <w:right w:val="nil"/>
            </w:tcBorders>
            <w:shd w:val="clear" w:color="000000" w:fill="9797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1003</w:t>
            </w:r>
          </w:p>
        </w:tc>
        <w:tc>
          <w:tcPr>
            <w:tcW w:w="3680" w:type="dxa"/>
            <w:tcBorders>
              <w:top w:val="nil"/>
              <w:left w:val="nil"/>
              <w:bottom w:val="nil"/>
              <w:right w:val="nil"/>
            </w:tcBorders>
            <w:shd w:val="clear" w:color="000000" w:fill="9797FF"/>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UREĐENJE STANJA U PROSTORU</w:t>
            </w:r>
          </w:p>
        </w:tc>
        <w:tc>
          <w:tcPr>
            <w:tcW w:w="1420" w:type="dxa"/>
            <w:gridSpan w:val="2"/>
            <w:tcBorders>
              <w:top w:val="nil"/>
              <w:left w:val="nil"/>
              <w:bottom w:val="nil"/>
              <w:right w:val="nil"/>
            </w:tcBorders>
            <w:shd w:val="clear" w:color="000000" w:fill="9797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1.120.000,00</w:t>
            </w:r>
          </w:p>
        </w:tc>
        <w:tc>
          <w:tcPr>
            <w:tcW w:w="1416" w:type="dxa"/>
            <w:tcBorders>
              <w:top w:val="nil"/>
              <w:left w:val="nil"/>
              <w:bottom w:val="nil"/>
              <w:right w:val="nil"/>
            </w:tcBorders>
            <w:shd w:val="clear" w:color="000000" w:fill="9797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c>
          <w:tcPr>
            <w:tcW w:w="855" w:type="dxa"/>
            <w:tcBorders>
              <w:top w:val="nil"/>
              <w:left w:val="nil"/>
              <w:bottom w:val="nil"/>
              <w:right w:val="nil"/>
            </w:tcBorders>
            <w:shd w:val="clear" w:color="000000" w:fill="9797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Tekući projekt</w:t>
            </w:r>
          </w:p>
        </w:tc>
        <w:tc>
          <w:tcPr>
            <w:tcW w:w="993"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T100001</w:t>
            </w:r>
          </w:p>
        </w:tc>
        <w:tc>
          <w:tcPr>
            <w:tcW w:w="3680" w:type="dxa"/>
            <w:tcBorders>
              <w:top w:val="nil"/>
              <w:left w:val="nil"/>
              <w:bottom w:val="nil"/>
              <w:right w:val="nil"/>
            </w:tcBorders>
            <w:shd w:val="clear" w:color="000000" w:fill="C1C1FF"/>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Geodetsko - katastarske usluge</w:t>
            </w:r>
          </w:p>
        </w:tc>
        <w:tc>
          <w:tcPr>
            <w:tcW w:w="1420" w:type="dxa"/>
            <w:gridSpan w:val="2"/>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70.000,00</w:t>
            </w:r>
          </w:p>
        </w:tc>
        <w:tc>
          <w:tcPr>
            <w:tcW w:w="1416"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c>
          <w:tcPr>
            <w:tcW w:w="855"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lastRenderedPageBreak/>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1.1.</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Opći prihodi i primici</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70.000,00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R03221</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3237</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Geodetsko - katastarske usluge</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R0323</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4264</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Projektne dokumentacije - (snimke stanja, legalizacije)</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50.000,00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Tekući projekt</w:t>
            </w:r>
          </w:p>
        </w:tc>
        <w:tc>
          <w:tcPr>
            <w:tcW w:w="993"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T100002</w:t>
            </w:r>
          </w:p>
        </w:tc>
        <w:tc>
          <w:tcPr>
            <w:tcW w:w="3680" w:type="dxa"/>
            <w:tcBorders>
              <w:top w:val="nil"/>
              <w:left w:val="nil"/>
              <w:bottom w:val="nil"/>
              <w:right w:val="nil"/>
            </w:tcBorders>
            <w:shd w:val="clear" w:color="000000" w:fill="C1C1FF"/>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Izmjera i evidentiranje objekata</w:t>
            </w:r>
          </w:p>
        </w:tc>
        <w:tc>
          <w:tcPr>
            <w:tcW w:w="1420" w:type="dxa"/>
            <w:gridSpan w:val="2"/>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200.000,00</w:t>
            </w:r>
          </w:p>
        </w:tc>
        <w:tc>
          <w:tcPr>
            <w:tcW w:w="1416"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c>
          <w:tcPr>
            <w:tcW w:w="855"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4.1.</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Prihodi za posebne namjene</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50.000,00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R0324</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3237</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pilot projekt - izmjere -mjerenje i evidencija objekata-dio, sufinanciranje</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50.000,00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4.2.</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Prihodi za posebne namjene-Komunalna naknada</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150.000,00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R0325</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3237</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Pilot projekt - izmjere - mjerenje i evidencija objekata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150.000,00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Tekući projekt</w:t>
            </w:r>
          </w:p>
        </w:tc>
        <w:tc>
          <w:tcPr>
            <w:tcW w:w="993"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T100003</w:t>
            </w:r>
          </w:p>
        </w:tc>
        <w:tc>
          <w:tcPr>
            <w:tcW w:w="3680" w:type="dxa"/>
            <w:tcBorders>
              <w:top w:val="nil"/>
              <w:left w:val="nil"/>
              <w:bottom w:val="nil"/>
              <w:right w:val="nil"/>
            </w:tcBorders>
            <w:shd w:val="clear" w:color="000000" w:fill="C1C1FF"/>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Financiranje katastarskih izmjera</w:t>
            </w:r>
          </w:p>
        </w:tc>
        <w:tc>
          <w:tcPr>
            <w:tcW w:w="1420" w:type="dxa"/>
            <w:gridSpan w:val="2"/>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50.000,00</w:t>
            </w:r>
          </w:p>
        </w:tc>
        <w:tc>
          <w:tcPr>
            <w:tcW w:w="1416"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c>
          <w:tcPr>
            <w:tcW w:w="855"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1.1.</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Opći prihodi i primici</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50.000,00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R0326</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3239</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Financiranje katastarskih izmjera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50.000,00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Tekući projekt</w:t>
            </w:r>
          </w:p>
        </w:tc>
        <w:tc>
          <w:tcPr>
            <w:tcW w:w="993"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T100004</w:t>
            </w:r>
          </w:p>
        </w:tc>
        <w:tc>
          <w:tcPr>
            <w:tcW w:w="3680" w:type="dxa"/>
            <w:tcBorders>
              <w:top w:val="nil"/>
              <w:left w:val="nil"/>
              <w:bottom w:val="nil"/>
              <w:right w:val="nil"/>
            </w:tcBorders>
            <w:shd w:val="clear" w:color="000000" w:fill="C1C1FF"/>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Uklanjanje ruševnih i oštećenih objekata</w:t>
            </w:r>
          </w:p>
        </w:tc>
        <w:tc>
          <w:tcPr>
            <w:tcW w:w="1420" w:type="dxa"/>
            <w:gridSpan w:val="2"/>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800.000,00</w:t>
            </w:r>
          </w:p>
        </w:tc>
        <w:tc>
          <w:tcPr>
            <w:tcW w:w="1416"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c>
          <w:tcPr>
            <w:tcW w:w="855"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4.3.</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Prihodi za posebne namjene-Komunalni doprinos</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800.000,00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R0327</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3299</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Uklanjanje ruševnih objekata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780.000,00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R0328</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4264</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Projekti uklanjanja ruševnih objekata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9797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Program</w:t>
            </w:r>
          </w:p>
        </w:tc>
        <w:tc>
          <w:tcPr>
            <w:tcW w:w="993" w:type="dxa"/>
            <w:tcBorders>
              <w:top w:val="nil"/>
              <w:left w:val="nil"/>
              <w:bottom w:val="nil"/>
              <w:right w:val="nil"/>
            </w:tcBorders>
            <w:shd w:val="clear" w:color="000000" w:fill="9797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1005</w:t>
            </w:r>
          </w:p>
        </w:tc>
        <w:tc>
          <w:tcPr>
            <w:tcW w:w="3680" w:type="dxa"/>
            <w:tcBorders>
              <w:top w:val="nil"/>
              <w:left w:val="nil"/>
              <w:bottom w:val="nil"/>
              <w:right w:val="nil"/>
            </w:tcBorders>
            <w:shd w:val="clear" w:color="000000" w:fill="9797FF"/>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NERAZVRSTANE CESTE</w:t>
            </w:r>
          </w:p>
        </w:tc>
        <w:tc>
          <w:tcPr>
            <w:tcW w:w="1420" w:type="dxa"/>
            <w:gridSpan w:val="2"/>
            <w:tcBorders>
              <w:top w:val="nil"/>
              <w:left w:val="nil"/>
              <w:bottom w:val="nil"/>
              <w:right w:val="nil"/>
            </w:tcBorders>
            <w:shd w:val="clear" w:color="000000" w:fill="9797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485.000,00</w:t>
            </w:r>
          </w:p>
        </w:tc>
        <w:tc>
          <w:tcPr>
            <w:tcW w:w="1416" w:type="dxa"/>
            <w:tcBorders>
              <w:top w:val="nil"/>
              <w:left w:val="nil"/>
              <w:bottom w:val="nil"/>
              <w:right w:val="nil"/>
            </w:tcBorders>
            <w:shd w:val="clear" w:color="000000" w:fill="9797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52.450,00</w:t>
            </w:r>
          </w:p>
        </w:tc>
        <w:tc>
          <w:tcPr>
            <w:tcW w:w="855" w:type="dxa"/>
            <w:tcBorders>
              <w:top w:val="nil"/>
              <w:left w:val="nil"/>
              <w:bottom w:val="nil"/>
              <w:right w:val="nil"/>
            </w:tcBorders>
            <w:shd w:val="clear" w:color="000000" w:fill="9797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10,81</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Kapitalni projekt</w:t>
            </w:r>
          </w:p>
        </w:tc>
        <w:tc>
          <w:tcPr>
            <w:tcW w:w="993"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K100001</w:t>
            </w:r>
          </w:p>
        </w:tc>
        <w:tc>
          <w:tcPr>
            <w:tcW w:w="3680" w:type="dxa"/>
            <w:tcBorders>
              <w:top w:val="nil"/>
              <w:left w:val="nil"/>
              <w:bottom w:val="nil"/>
              <w:right w:val="nil"/>
            </w:tcBorders>
            <w:shd w:val="clear" w:color="000000" w:fill="C1C1FF"/>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Izgradnja i uređenje nerazvrstanih cesta</w:t>
            </w:r>
          </w:p>
        </w:tc>
        <w:tc>
          <w:tcPr>
            <w:tcW w:w="1420" w:type="dxa"/>
            <w:gridSpan w:val="2"/>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485.000,00</w:t>
            </w:r>
          </w:p>
        </w:tc>
        <w:tc>
          <w:tcPr>
            <w:tcW w:w="1416"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52.450,00</w:t>
            </w:r>
          </w:p>
        </w:tc>
        <w:tc>
          <w:tcPr>
            <w:tcW w:w="855"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10,81</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4.3.</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Prihodi za posebne namjene-Komunalni doprinos</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485.000,00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52.450,00</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10,81</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R0329</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4111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Izvlaštenje zemljišta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100.000,00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29.700,00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29,70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R0330</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4213</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Izgradnja cesta - ostalo</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100.000,00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R0331</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4264</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Izrada elaborata - upis izmjere</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235.000,00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22.750,00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9,68</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R0332</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4264</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Izrada elaborata i projekata - zaobilaznica Bašaca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50.000,00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9797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Program</w:t>
            </w:r>
          </w:p>
        </w:tc>
        <w:tc>
          <w:tcPr>
            <w:tcW w:w="993" w:type="dxa"/>
            <w:tcBorders>
              <w:top w:val="nil"/>
              <w:left w:val="nil"/>
              <w:bottom w:val="nil"/>
              <w:right w:val="nil"/>
            </w:tcBorders>
            <w:shd w:val="clear" w:color="000000" w:fill="9797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1007</w:t>
            </w:r>
          </w:p>
        </w:tc>
        <w:tc>
          <w:tcPr>
            <w:tcW w:w="3680" w:type="dxa"/>
            <w:tcBorders>
              <w:top w:val="nil"/>
              <w:left w:val="nil"/>
              <w:bottom w:val="nil"/>
              <w:right w:val="nil"/>
            </w:tcBorders>
            <w:shd w:val="clear" w:color="000000" w:fill="9797FF"/>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ODRŽAVANJE I UREĐENJE JAVNIH GRAĐEVINA I PROSTORA GRADA</w:t>
            </w:r>
          </w:p>
        </w:tc>
        <w:tc>
          <w:tcPr>
            <w:tcW w:w="1420" w:type="dxa"/>
            <w:gridSpan w:val="2"/>
            <w:tcBorders>
              <w:top w:val="nil"/>
              <w:left w:val="nil"/>
              <w:bottom w:val="nil"/>
              <w:right w:val="nil"/>
            </w:tcBorders>
            <w:shd w:val="clear" w:color="000000" w:fill="9797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330.000,00</w:t>
            </w:r>
          </w:p>
        </w:tc>
        <w:tc>
          <w:tcPr>
            <w:tcW w:w="1416" w:type="dxa"/>
            <w:tcBorders>
              <w:top w:val="nil"/>
              <w:left w:val="nil"/>
              <w:bottom w:val="nil"/>
              <w:right w:val="nil"/>
            </w:tcBorders>
            <w:shd w:val="clear" w:color="000000" w:fill="9797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162.662,58</w:t>
            </w:r>
          </w:p>
        </w:tc>
        <w:tc>
          <w:tcPr>
            <w:tcW w:w="855" w:type="dxa"/>
            <w:tcBorders>
              <w:top w:val="nil"/>
              <w:left w:val="nil"/>
              <w:bottom w:val="nil"/>
              <w:right w:val="nil"/>
            </w:tcBorders>
            <w:shd w:val="clear" w:color="000000" w:fill="9797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49,29</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Aktivnost</w:t>
            </w:r>
          </w:p>
        </w:tc>
        <w:tc>
          <w:tcPr>
            <w:tcW w:w="993"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A100001</w:t>
            </w:r>
          </w:p>
        </w:tc>
        <w:tc>
          <w:tcPr>
            <w:tcW w:w="3680" w:type="dxa"/>
            <w:tcBorders>
              <w:top w:val="nil"/>
              <w:left w:val="nil"/>
              <w:bottom w:val="nil"/>
              <w:right w:val="nil"/>
            </w:tcBorders>
            <w:shd w:val="clear" w:color="000000" w:fill="C1C1FF"/>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Održavanje i uređenje gradskih prostora</w:t>
            </w:r>
          </w:p>
        </w:tc>
        <w:tc>
          <w:tcPr>
            <w:tcW w:w="1420" w:type="dxa"/>
            <w:gridSpan w:val="2"/>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330.000,00</w:t>
            </w:r>
          </w:p>
        </w:tc>
        <w:tc>
          <w:tcPr>
            <w:tcW w:w="1416"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162.662,58</w:t>
            </w:r>
          </w:p>
        </w:tc>
        <w:tc>
          <w:tcPr>
            <w:tcW w:w="855"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49,29</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1.1.</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Opći prihodi i primici</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330.000,00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162.662,58</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49,29</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R0333</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3224</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Materijal za tekuće i investicijsko održavanje - zgrade u vlasništvu Grada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270,98</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2,71</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R0334</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3232</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Održavanje javnog wc-a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20.000,00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100,00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R0335</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3232</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Usluge održavanja zgrada u vlasništvu Grada Paga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300.000,00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142.391,60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47,46</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9797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Program</w:t>
            </w:r>
          </w:p>
        </w:tc>
        <w:tc>
          <w:tcPr>
            <w:tcW w:w="993" w:type="dxa"/>
            <w:tcBorders>
              <w:top w:val="nil"/>
              <w:left w:val="nil"/>
              <w:bottom w:val="nil"/>
              <w:right w:val="nil"/>
            </w:tcBorders>
            <w:shd w:val="clear" w:color="000000" w:fill="9797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1008</w:t>
            </w:r>
          </w:p>
        </w:tc>
        <w:tc>
          <w:tcPr>
            <w:tcW w:w="3680" w:type="dxa"/>
            <w:tcBorders>
              <w:top w:val="nil"/>
              <w:left w:val="nil"/>
              <w:bottom w:val="nil"/>
              <w:right w:val="nil"/>
            </w:tcBorders>
            <w:shd w:val="clear" w:color="000000" w:fill="9797FF"/>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UPRAVLJANJE IMOVINOM</w:t>
            </w:r>
          </w:p>
        </w:tc>
        <w:tc>
          <w:tcPr>
            <w:tcW w:w="1420" w:type="dxa"/>
            <w:gridSpan w:val="2"/>
            <w:tcBorders>
              <w:top w:val="nil"/>
              <w:left w:val="nil"/>
              <w:bottom w:val="nil"/>
              <w:right w:val="nil"/>
            </w:tcBorders>
            <w:shd w:val="clear" w:color="000000" w:fill="9797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338.300,00</w:t>
            </w:r>
          </w:p>
        </w:tc>
        <w:tc>
          <w:tcPr>
            <w:tcW w:w="1416" w:type="dxa"/>
            <w:tcBorders>
              <w:top w:val="nil"/>
              <w:left w:val="nil"/>
              <w:bottom w:val="nil"/>
              <w:right w:val="nil"/>
            </w:tcBorders>
            <w:shd w:val="clear" w:color="000000" w:fill="9797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212.500,00</w:t>
            </w:r>
          </w:p>
        </w:tc>
        <w:tc>
          <w:tcPr>
            <w:tcW w:w="855" w:type="dxa"/>
            <w:tcBorders>
              <w:top w:val="nil"/>
              <w:left w:val="nil"/>
              <w:bottom w:val="nil"/>
              <w:right w:val="nil"/>
            </w:tcBorders>
            <w:shd w:val="clear" w:color="000000" w:fill="9797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62,81</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Aktivnost</w:t>
            </w:r>
          </w:p>
        </w:tc>
        <w:tc>
          <w:tcPr>
            <w:tcW w:w="993"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A100001</w:t>
            </w:r>
          </w:p>
        </w:tc>
        <w:tc>
          <w:tcPr>
            <w:tcW w:w="3680" w:type="dxa"/>
            <w:tcBorders>
              <w:top w:val="nil"/>
              <w:left w:val="nil"/>
              <w:bottom w:val="nil"/>
              <w:right w:val="nil"/>
            </w:tcBorders>
            <w:shd w:val="clear" w:color="000000" w:fill="C1C1FF"/>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Programska rješenja upravljanja imovinom</w:t>
            </w:r>
          </w:p>
        </w:tc>
        <w:tc>
          <w:tcPr>
            <w:tcW w:w="1420" w:type="dxa"/>
            <w:gridSpan w:val="2"/>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215.000,00</w:t>
            </w:r>
          </w:p>
        </w:tc>
        <w:tc>
          <w:tcPr>
            <w:tcW w:w="1416"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212.500,00</w:t>
            </w:r>
          </w:p>
        </w:tc>
        <w:tc>
          <w:tcPr>
            <w:tcW w:w="855"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98,84</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4.3.</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Prihodi za posebne namjene-Komunalni doprinos</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215.000,00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212.500,00</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98,84</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R03371</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4262</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Sustav vizualizacije analize nekretnina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215.000,00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212.500,00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98,84</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Kapitalni projekt</w:t>
            </w:r>
          </w:p>
        </w:tc>
        <w:tc>
          <w:tcPr>
            <w:tcW w:w="993"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K100001</w:t>
            </w:r>
          </w:p>
        </w:tc>
        <w:tc>
          <w:tcPr>
            <w:tcW w:w="3680" w:type="dxa"/>
            <w:tcBorders>
              <w:top w:val="nil"/>
              <w:left w:val="nil"/>
              <w:bottom w:val="nil"/>
              <w:right w:val="nil"/>
            </w:tcBorders>
            <w:shd w:val="clear" w:color="000000" w:fill="C1C1FF"/>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Otkup i raspolaganje imovinom</w:t>
            </w:r>
          </w:p>
        </w:tc>
        <w:tc>
          <w:tcPr>
            <w:tcW w:w="1420" w:type="dxa"/>
            <w:gridSpan w:val="2"/>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123.300,00</w:t>
            </w:r>
          </w:p>
        </w:tc>
        <w:tc>
          <w:tcPr>
            <w:tcW w:w="1416"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c>
          <w:tcPr>
            <w:tcW w:w="855"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9.1.</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Prihod od prodaje nefinancijske imovine</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123.300,00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R0337</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4511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Dodatna ulaganja na građevinskim objektima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123.300,00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9797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Program</w:t>
            </w:r>
          </w:p>
        </w:tc>
        <w:tc>
          <w:tcPr>
            <w:tcW w:w="993" w:type="dxa"/>
            <w:tcBorders>
              <w:top w:val="nil"/>
              <w:left w:val="nil"/>
              <w:bottom w:val="nil"/>
              <w:right w:val="nil"/>
            </w:tcBorders>
            <w:shd w:val="clear" w:color="000000" w:fill="9797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1009</w:t>
            </w:r>
          </w:p>
        </w:tc>
        <w:tc>
          <w:tcPr>
            <w:tcW w:w="3680" w:type="dxa"/>
            <w:tcBorders>
              <w:top w:val="nil"/>
              <w:left w:val="nil"/>
              <w:bottom w:val="nil"/>
              <w:right w:val="nil"/>
            </w:tcBorders>
            <w:shd w:val="clear" w:color="000000" w:fill="9797FF"/>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PRVENTIVNE MJERE ZAŠTITE STANOVNIŠTVA I ZBRINJAVANJE ŽIVOTINJA</w:t>
            </w:r>
          </w:p>
        </w:tc>
        <w:tc>
          <w:tcPr>
            <w:tcW w:w="1420" w:type="dxa"/>
            <w:gridSpan w:val="2"/>
            <w:tcBorders>
              <w:top w:val="nil"/>
              <w:left w:val="nil"/>
              <w:bottom w:val="nil"/>
              <w:right w:val="nil"/>
            </w:tcBorders>
            <w:shd w:val="clear" w:color="000000" w:fill="9797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160.000,00</w:t>
            </w:r>
          </w:p>
        </w:tc>
        <w:tc>
          <w:tcPr>
            <w:tcW w:w="1416" w:type="dxa"/>
            <w:tcBorders>
              <w:top w:val="nil"/>
              <w:left w:val="nil"/>
              <w:bottom w:val="nil"/>
              <w:right w:val="nil"/>
            </w:tcBorders>
            <w:shd w:val="clear" w:color="000000" w:fill="9797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91.223,48</w:t>
            </w:r>
          </w:p>
        </w:tc>
        <w:tc>
          <w:tcPr>
            <w:tcW w:w="855" w:type="dxa"/>
            <w:tcBorders>
              <w:top w:val="nil"/>
              <w:left w:val="nil"/>
              <w:bottom w:val="nil"/>
              <w:right w:val="nil"/>
            </w:tcBorders>
            <w:shd w:val="clear" w:color="000000" w:fill="9797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57,01</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Aktivnost</w:t>
            </w:r>
          </w:p>
        </w:tc>
        <w:tc>
          <w:tcPr>
            <w:tcW w:w="993"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A100001</w:t>
            </w:r>
          </w:p>
        </w:tc>
        <w:tc>
          <w:tcPr>
            <w:tcW w:w="3680" w:type="dxa"/>
            <w:tcBorders>
              <w:top w:val="nil"/>
              <w:left w:val="nil"/>
              <w:bottom w:val="nil"/>
              <w:right w:val="nil"/>
            </w:tcBorders>
            <w:shd w:val="clear" w:color="000000" w:fill="C1C1FF"/>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Mjere deratizacije i dezinsekcije</w:t>
            </w:r>
          </w:p>
        </w:tc>
        <w:tc>
          <w:tcPr>
            <w:tcW w:w="1420" w:type="dxa"/>
            <w:gridSpan w:val="2"/>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100.000,00</w:t>
            </w:r>
          </w:p>
        </w:tc>
        <w:tc>
          <w:tcPr>
            <w:tcW w:w="1416"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91.223,48</w:t>
            </w:r>
          </w:p>
        </w:tc>
        <w:tc>
          <w:tcPr>
            <w:tcW w:w="855"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91,22</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1.1.</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Opći prihodi i primici</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100.000,00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91.223,48</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91,22</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R0338</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3234</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Deratizacija i dezinsekcija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100.000,00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91.223,48</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91,22</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Aktivnost</w:t>
            </w:r>
          </w:p>
        </w:tc>
        <w:tc>
          <w:tcPr>
            <w:tcW w:w="993"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A100002</w:t>
            </w:r>
          </w:p>
        </w:tc>
        <w:tc>
          <w:tcPr>
            <w:tcW w:w="3680" w:type="dxa"/>
            <w:tcBorders>
              <w:top w:val="nil"/>
              <w:left w:val="nil"/>
              <w:bottom w:val="nil"/>
              <w:right w:val="nil"/>
            </w:tcBorders>
            <w:shd w:val="clear" w:color="000000" w:fill="C1C1FF"/>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Zaštita životinja</w:t>
            </w:r>
          </w:p>
        </w:tc>
        <w:tc>
          <w:tcPr>
            <w:tcW w:w="1420" w:type="dxa"/>
            <w:gridSpan w:val="2"/>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60.000,00</w:t>
            </w:r>
          </w:p>
        </w:tc>
        <w:tc>
          <w:tcPr>
            <w:tcW w:w="1416"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c>
          <w:tcPr>
            <w:tcW w:w="855"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1.1.</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Opći prihodi i primici</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60.000,00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R0339</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3234</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Veterinarske usluge</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60.000,00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0000FF"/>
            <w:noWrap/>
            <w:vAlign w:val="center"/>
            <w:hideMark/>
          </w:tcPr>
          <w:p w:rsidR="008E3F16" w:rsidRPr="008E3F16" w:rsidRDefault="008E3F16" w:rsidP="001C212C">
            <w:pPr>
              <w:rPr>
                <w:rFonts w:ascii="Arial" w:hAnsi="Arial" w:cs="Arial"/>
                <w:b/>
                <w:bCs/>
                <w:color w:val="FFFFFF"/>
                <w:sz w:val="18"/>
                <w:szCs w:val="18"/>
              </w:rPr>
            </w:pPr>
            <w:r w:rsidRPr="008E3F16">
              <w:rPr>
                <w:rFonts w:ascii="Arial" w:hAnsi="Arial" w:cs="Arial"/>
                <w:b/>
                <w:bCs/>
                <w:color w:val="FFFFFF"/>
                <w:sz w:val="18"/>
                <w:szCs w:val="18"/>
              </w:rPr>
              <w:lastRenderedPageBreak/>
              <w:t>Razdjel</w:t>
            </w:r>
          </w:p>
        </w:tc>
        <w:tc>
          <w:tcPr>
            <w:tcW w:w="993" w:type="dxa"/>
            <w:tcBorders>
              <w:top w:val="nil"/>
              <w:left w:val="nil"/>
              <w:bottom w:val="nil"/>
              <w:right w:val="nil"/>
            </w:tcBorders>
            <w:shd w:val="clear" w:color="000000" w:fill="0000FF"/>
            <w:noWrap/>
            <w:vAlign w:val="center"/>
            <w:hideMark/>
          </w:tcPr>
          <w:p w:rsidR="008E3F16" w:rsidRPr="008E3F16" w:rsidRDefault="008E3F16" w:rsidP="001C212C">
            <w:pPr>
              <w:rPr>
                <w:rFonts w:ascii="Arial" w:hAnsi="Arial" w:cs="Arial"/>
                <w:b/>
                <w:bCs/>
                <w:color w:val="FFFFFF"/>
                <w:sz w:val="18"/>
                <w:szCs w:val="18"/>
              </w:rPr>
            </w:pPr>
            <w:r w:rsidRPr="008E3F16">
              <w:rPr>
                <w:rFonts w:ascii="Arial" w:hAnsi="Arial" w:cs="Arial"/>
                <w:b/>
                <w:bCs/>
                <w:color w:val="FFFFFF"/>
                <w:sz w:val="18"/>
                <w:szCs w:val="18"/>
              </w:rPr>
              <w:t>005</w:t>
            </w:r>
          </w:p>
        </w:tc>
        <w:tc>
          <w:tcPr>
            <w:tcW w:w="3680" w:type="dxa"/>
            <w:tcBorders>
              <w:top w:val="nil"/>
              <w:left w:val="nil"/>
              <w:bottom w:val="nil"/>
              <w:right w:val="nil"/>
            </w:tcBorders>
            <w:shd w:val="clear" w:color="000000" w:fill="0000FF"/>
            <w:noWrap/>
            <w:vAlign w:val="bottom"/>
            <w:hideMark/>
          </w:tcPr>
          <w:p w:rsidR="008E3F16" w:rsidRPr="008E3F16" w:rsidRDefault="008E3F16" w:rsidP="008E3F16">
            <w:pPr>
              <w:rPr>
                <w:rFonts w:ascii="Arial" w:hAnsi="Arial" w:cs="Arial"/>
                <w:b/>
                <w:bCs/>
                <w:color w:val="FFFFFF"/>
                <w:sz w:val="18"/>
                <w:szCs w:val="18"/>
              </w:rPr>
            </w:pPr>
            <w:r w:rsidRPr="008E3F16">
              <w:rPr>
                <w:rFonts w:ascii="Arial" w:hAnsi="Arial" w:cs="Arial"/>
                <w:b/>
                <w:bCs/>
                <w:color w:val="FFFFFF"/>
                <w:sz w:val="18"/>
                <w:szCs w:val="18"/>
              </w:rPr>
              <w:t>UPRAVNI ODJEL ZA PROSTORNO UREĐENJE I GOSPODARSTVO</w:t>
            </w:r>
          </w:p>
        </w:tc>
        <w:tc>
          <w:tcPr>
            <w:tcW w:w="1420" w:type="dxa"/>
            <w:gridSpan w:val="2"/>
            <w:tcBorders>
              <w:top w:val="nil"/>
              <w:left w:val="nil"/>
              <w:bottom w:val="nil"/>
              <w:right w:val="nil"/>
            </w:tcBorders>
            <w:shd w:val="clear" w:color="000000" w:fill="0000FF"/>
            <w:noWrap/>
            <w:vAlign w:val="center"/>
            <w:hideMark/>
          </w:tcPr>
          <w:p w:rsidR="008E3F16" w:rsidRPr="008E3F16" w:rsidRDefault="008E3F16" w:rsidP="001C212C">
            <w:pPr>
              <w:jc w:val="right"/>
              <w:rPr>
                <w:rFonts w:ascii="Arial" w:hAnsi="Arial" w:cs="Arial"/>
                <w:b/>
                <w:bCs/>
                <w:color w:val="FFFFFF"/>
                <w:sz w:val="18"/>
                <w:szCs w:val="18"/>
              </w:rPr>
            </w:pPr>
            <w:r w:rsidRPr="008E3F16">
              <w:rPr>
                <w:rFonts w:ascii="Arial" w:hAnsi="Arial" w:cs="Arial"/>
                <w:b/>
                <w:bCs/>
                <w:color w:val="FFFFFF"/>
                <w:sz w:val="18"/>
                <w:szCs w:val="18"/>
              </w:rPr>
              <w:t>14.599.500,00</w:t>
            </w:r>
          </w:p>
        </w:tc>
        <w:tc>
          <w:tcPr>
            <w:tcW w:w="1416" w:type="dxa"/>
            <w:tcBorders>
              <w:top w:val="nil"/>
              <w:left w:val="nil"/>
              <w:bottom w:val="nil"/>
              <w:right w:val="nil"/>
            </w:tcBorders>
            <w:shd w:val="clear" w:color="000000" w:fill="0000FF"/>
            <w:noWrap/>
            <w:vAlign w:val="center"/>
            <w:hideMark/>
          </w:tcPr>
          <w:p w:rsidR="008E3F16" w:rsidRPr="008E3F16" w:rsidRDefault="008E3F16" w:rsidP="001C212C">
            <w:pPr>
              <w:jc w:val="right"/>
              <w:rPr>
                <w:rFonts w:ascii="Arial" w:hAnsi="Arial" w:cs="Arial"/>
                <w:b/>
                <w:bCs/>
                <w:color w:val="FFFFFF"/>
                <w:sz w:val="18"/>
                <w:szCs w:val="18"/>
              </w:rPr>
            </w:pPr>
            <w:r w:rsidRPr="008E3F16">
              <w:rPr>
                <w:rFonts w:ascii="Arial" w:hAnsi="Arial" w:cs="Arial"/>
                <w:b/>
                <w:bCs/>
                <w:color w:val="FFFFFF"/>
                <w:sz w:val="18"/>
                <w:szCs w:val="18"/>
              </w:rPr>
              <w:t>7.471.107,84</w:t>
            </w:r>
          </w:p>
        </w:tc>
        <w:tc>
          <w:tcPr>
            <w:tcW w:w="855" w:type="dxa"/>
            <w:tcBorders>
              <w:top w:val="nil"/>
              <w:left w:val="nil"/>
              <w:bottom w:val="nil"/>
              <w:right w:val="nil"/>
            </w:tcBorders>
            <w:shd w:val="clear" w:color="000000" w:fill="0000FF"/>
            <w:noWrap/>
            <w:vAlign w:val="center"/>
            <w:hideMark/>
          </w:tcPr>
          <w:p w:rsidR="008E3F16" w:rsidRPr="008E3F16" w:rsidRDefault="008E3F16" w:rsidP="001C212C">
            <w:pPr>
              <w:jc w:val="right"/>
              <w:rPr>
                <w:rFonts w:ascii="Arial" w:hAnsi="Arial" w:cs="Arial"/>
                <w:b/>
                <w:bCs/>
                <w:color w:val="FFFFFF"/>
                <w:sz w:val="18"/>
                <w:szCs w:val="18"/>
              </w:rPr>
            </w:pPr>
            <w:r w:rsidRPr="008E3F16">
              <w:rPr>
                <w:rFonts w:ascii="Arial" w:hAnsi="Arial" w:cs="Arial"/>
                <w:b/>
                <w:bCs/>
                <w:color w:val="FFFFFF"/>
                <w:sz w:val="18"/>
                <w:szCs w:val="18"/>
              </w:rPr>
              <w:t>51,17</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3366FF"/>
            <w:noWrap/>
            <w:vAlign w:val="center"/>
            <w:hideMark/>
          </w:tcPr>
          <w:p w:rsidR="008E3F16" w:rsidRPr="008E3F16" w:rsidRDefault="008E3F16" w:rsidP="001C212C">
            <w:pPr>
              <w:rPr>
                <w:rFonts w:ascii="Arial" w:hAnsi="Arial" w:cs="Arial"/>
                <w:b/>
                <w:bCs/>
                <w:color w:val="FFFFFF"/>
                <w:sz w:val="18"/>
                <w:szCs w:val="18"/>
              </w:rPr>
            </w:pPr>
            <w:r w:rsidRPr="008E3F16">
              <w:rPr>
                <w:rFonts w:ascii="Arial" w:hAnsi="Arial" w:cs="Arial"/>
                <w:b/>
                <w:bCs/>
                <w:color w:val="FFFFFF"/>
                <w:sz w:val="18"/>
                <w:szCs w:val="18"/>
              </w:rPr>
              <w:t>Glava</w:t>
            </w:r>
          </w:p>
        </w:tc>
        <w:tc>
          <w:tcPr>
            <w:tcW w:w="993" w:type="dxa"/>
            <w:tcBorders>
              <w:top w:val="nil"/>
              <w:left w:val="nil"/>
              <w:bottom w:val="nil"/>
              <w:right w:val="nil"/>
            </w:tcBorders>
            <w:shd w:val="clear" w:color="000000" w:fill="3366FF"/>
            <w:noWrap/>
            <w:vAlign w:val="center"/>
            <w:hideMark/>
          </w:tcPr>
          <w:p w:rsidR="008E3F16" w:rsidRPr="008E3F16" w:rsidRDefault="008E3F16" w:rsidP="001C212C">
            <w:pPr>
              <w:rPr>
                <w:rFonts w:ascii="Arial" w:hAnsi="Arial" w:cs="Arial"/>
                <w:b/>
                <w:bCs/>
                <w:color w:val="FFFFFF"/>
                <w:sz w:val="18"/>
                <w:szCs w:val="18"/>
              </w:rPr>
            </w:pPr>
            <w:r w:rsidRPr="008E3F16">
              <w:rPr>
                <w:rFonts w:ascii="Arial" w:hAnsi="Arial" w:cs="Arial"/>
                <w:b/>
                <w:bCs/>
                <w:color w:val="FFFFFF"/>
                <w:sz w:val="18"/>
                <w:szCs w:val="18"/>
              </w:rPr>
              <w:t>00501</w:t>
            </w:r>
          </w:p>
        </w:tc>
        <w:tc>
          <w:tcPr>
            <w:tcW w:w="3680" w:type="dxa"/>
            <w:tcBorders>
              <w:top w:val="nil"/>
              <w:left w:val="nil"/>
              <w:bottom w:val="nil"/>
              <w:right w:val="nil"/>
            </w:tcBorders>
            <w:shd w:val="clear" w:color="000000" w:fill="3366FF"/>
            <w:noWrap/>
            <w:vAlign w:val="bottom"/>
            <w:hideMark/>
          </w:tcPr>
          <w:p w:rsidR="008E3F16" w:rsidRPr="008E3F16" w:rsidRDefault="008E3F16" w:rsidP="008E3F16">
            <w:pPr>
              <w:rPr>
                <w:rFonts w:ascii="Arial" w:hAnsi="Arial" w:cs="Arial"/>
                <w:b/>
                <w:bCs/>
                <w:color w:val="FFFFFF"/>
                <w:sz w:val="18"/>
                <w:szCs w:val="18"/>
              </w:rPr>
            </w:pPr>
            <w:r w:rsidRPr="008E3F16">
              <w:rPr>
                <w:rFonts w:ascii="Arial" w:hAnsi="Arial" w:cs="Arial"/>
                <w:b/>
                <w:bCs/>
                <w:color w:val="FFFFFF"/>
                <w:sz w:val="18"/>
                <w:szCs w:val="18"/>
              </w:rPr>
              <w:t>UPRAVNI ODJEL ZA PROSTORNO UREĐENJE I GOSPODARSTVO</w:t>
            </w:r>
          </w:p>
        </w:tc>
        <w:tc>
          <w:tcPr>
            <w:tcW w:w="1420" w:type="dxa"/>
            <w:gridSpan w:val="2"/>
            <w:tcBorders>
              <w:top w:val="nil"/>
              <w:left w:val="nil"/>
              <w:bottom w:val="nil"/>
              <w:right w:val="nil"/>
            </w:tcBorders>
            <w:shd w:val="clear" w:color="000000" w:fill="3366FF"/>
            <w:noWrap/>
            <w:vAlign w:val="center"/>
            <w:hideMark/>
          </w:tcPr>
          <w:p w:rsidR="008E3F16" w:rsidRPr="008E3F16" w:rsidRDefault="008E3F16" w:rsidP="001C212C">
            <w:pPr>
              <w:jc w:val="right"/>
              <w:rPr>
                <w:rFonts w:ascii="Arial" w:hAnsi="Arial" w:cs="Arial"/>
                <w:b/>
                <w:bCs/>
                <w:color w:val="FFFFFF"/>
                <w:sz w:val="18"/>
                <w:szCs w:val="18"/>
              </w:rPr>
            </w:pPr>
            <w:r w:rsidRPr="008E3F16">
              <w:rPr>
                <w:rFonts w:ascii="Arial" w:hAnsi="Arial" w:cs="Arial"/>
                <w:b/>
                <w:bCs/>
                <w:color w:val="FFFFFF"/>
                <w:sz w:val="18"/>
                <w:szCs w:val="18"/>
              </w:rPr>
              <w:t>14.599.500,00</w:t>
            </w:r>
          </w:p>
        </w:tc>
        <w:tc>
          <w:tcPr>
            <w:tcW w:w="1416" w:type="dxa"/>
            <w:tcBorders>
              <w:top w:val="nil"/>
              <w:left w:val="nil"/>
              <w:bottom w:val="nil"/>
              <w:right w:val="nil"/>
            </w:tcBorders>
            <w:shd w:val="clear" w:color="000000" w:fill="3366FF"/>
            <w:noWrap/>
            <w:vAlign w:val="center"/>
            <w:hideMark/>
          </w:tcPr>
          <w:p w:rsidR="008E3F16" w:rsidRPr="008E3F16" w:rsidRDefault="008E3F16" w:rsidP="001C212C">
            <w:pPr>
              <w:jc w:val="right"/>
              <w:rPr>
                <w:rFonts w:ascii="Arial" w:hAnsi="Arial" w:cs="Arial"/>
                <w:b/>
                <w:bCs/>
                <w:color w:val="FFFFFF"/>
                <w:sz w:val="18"/>
                <w:szCs w:val="18"/>
              </w:rPr>
            </w:pPr>
            <w:r w:rsidRPr="008E3F16">
              <w:rPr>
                <w:rFonts w:ascii="Arial" w:hAnsi="Arial" w:cs="Arial"/>
                <w:b/>
                <w:bCs/>
                <w:color w:val="FFFFFF"/>
                <w:sz w:val="18"/>
                <w:szCs w:val="18"/>
              </w:rPr>
              <w:t>7.471.107,84</w:t>
            </w:r>
          </w:p>
        </w:tc>
        <w:tc>
          <w:tcPr>
            <w:tcW w:w="855" w:type="dxa"/>
            <w:tcBorders>
              <w:top w:val="nil"/>
              <w:left w:val="nil"/>
              <w:bottom w:val="nil"/>
              <w:right w:val="nil"/>
            </w:tcBorders>
            <w:shd w:val="clear" w:color="000000" w:fill="3366FF"/>
            <w:noWrap/>
            <w:vAlign w:val="center"/>
            <w:hideMark/>
          </w:tcPr>
          <w:p w:rsidR="008E3F16" w:rsidRPr="008E3F16" w:rsidRDefault="008E3F16" w:rsidP="001C212C">
            <w:pPr>
              <w:jc w:val="right"/>
              <w:rPr>
                <w:rFonts w:ascii="Arial" w:hAnsi="Arial" w:cs="Arial"/>
                <w:b/>
                <w:bCs/>
                <w:color w:val="FFFFFF"/>
                <w:sz w:val="18"/>
                <w:szCs w:val="18"/>
              </w:rPr>
            </w:pPr>
            <w:r w:rsidRPr="008E3F16">
              <w:rPr>
                <w:rFonts w:ascii="Arial" w:hAnsi="Arial" w:cs="Arial"/>
                <w:b/>
                <w:bCs/>
                <w:color w:val="FFFFFF"/>
                <w:sz w:val="18"/>
                <w:szCs w:val="18"/>
              </w:rPr>
              <w:t>51,17</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9797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Program</w:t>
            </w:r>
          </w:p>
        </w:tc>
        <w:tc>
          <w:tcPr>
            <w:tcW w:w="993" w:type="dxa"/>
            <w:tcBorders>
              <w:top w:val="nil"/>
              <w:left w:val="nil"/>
              <w:bottom w:val="nil"/>
              <w:right w:val="nil"/>
            </w:tcBorders>
            <w:shd w:val="clear" w:color="000000" w:fill="9797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1000</w:t>
            </w:r>
          </w:p>
        </w:tc>
        <w:tc>
          <w:tcPr>
            <w:tcW w:w="3680" w:type="dxa"/>
            <w:tcBorders>
              <w:top w:val="nil"/>
              <w:left w:val="nil"/>
              <w:bottom w:val="nil"/>
              <w:right w:val="nil"/>
            </w:tcBorders>
            <w:shd w:val="clear" w:color="000000" w:fill="9797FF"/>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PRIPREMA I DONOŠENJE AKATA IZ DJELOKRUGA TIJELA</w:t>
            </w:r>
          </w:p>
        </w:tc>
        <w:tc>
          <w:tcPr>
            <w:tcW w:w="1420" w:type="dxa"/>
            <w:gridSpan w:val="2"/>
            <w:tcBorders>
              <w:top w:val="nil"/>
              <w:left w:val="nil"/>
              <w:bottom w:val="nil"/>
              <w:right w:val="nil"/>
            </w:tcBorders>
            <w:shd w:val="clear" w:color="000000" w:fill="9797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1.193.800,00</w:t>
            </w:r>
          </w:p>
        </w:tc>
        <w:tc>
          <w:tcPr>
            <w:tcW w:w="1416" w:type="dxa"/>
            <w:tcBorders>
              <w:top w:val="nil"/>
              <w:left w:val="nil"/>
              <w:bottom w:val="nil"/>
              <w:right w:val="nil"/>
            </w:tcBorders>
            <w:shd w:val="clear" w:color="000000" w:fill="9797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1.075.151,20</w:t>
            </w:r>
          </w:p>
        </w:tc>
        <w:tc>
          <w:tcPr>
            <w:tcW w:w="855" w:type="dxa"/>
            <w:tcBorders>
              <w:top w:val="nil"/>
              <w:left w:val="nil"/>
              <w:bottom w:val="nil"/>
              <w:right w:val="nil"/>
            </w:tcBorders>
            <w:shd w:val="clear" w:color="000000" w:fill="9797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90,06</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Aktivnost</w:t>
            </w:r>
          </w:p>
        </w:tc>
        <w:tc>
          <w:tcPr>
            <w:tcW w:w="993"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A100001</w:t>
            </w:r>
          </w:p>
        </w:tc>
        <w:tc>
          <w:tcPr>
            <w:tcW w:w="3680" w:type="dxa"/>
            <w:tcBorders>
              <w:top w:val="nil"/>
              <w:left w:val="nil"/>
              <w:bottom w:val="nil"/>
              <w:right w:val="nil"/>
            </w:tcBorders>
            <w:shd w:val="clear" w:color="000000" w:fill="C1C1FF"/>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Stručno, administrativno i tehničko osoblje</w:t>
            </w:r>
          </w:p>
        </w:tc>
        <w:tc>
          <w:tcPr>
            <w:tcW w:w="1420" w:type="dxa"/>
            <w:gridSpan w:val="2"/>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1.150.800,00</w:t>
            </w:r>
          </w:p>
        </w:tc>
        <w:tc>
          <w:tcPr>
            <w:tcW w:w="1416"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1.041.713,70</w:t>
            </w:r>
          </w:p>
        </w:tc>
        <w:tc>
          <w:tcPr>
            <w:tcW w:w="855"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90,52</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1.1.</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Opći prihodi i primici</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1.130.800,00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1.037.891,78</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91,78</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R0340</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3111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Plaće za redovan rad</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740.000,00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723.137,83</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97,72</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R0341</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3113</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Ostali rashodi za zaposlene</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5.000,00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R0342</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3121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Ostali rashodi za zaposlene</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145.000,00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126.771,90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87,43</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R0343</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3132</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Doprinosi za obvezno zdravstveno osiguranje</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130.000,00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119.655,78</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92,04</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R0344</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3211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Službena putovanja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4.856,00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48,56</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R0345</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3212</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Naknada za prijevoz na posao i s posla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10.800,00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12.122,00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112,24</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R0346</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3213</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Stručno usavršavanje zaposlenika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8.000,00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3.617,14</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45,21</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R0347</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3213</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Tečajevi i stručni ispiti</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1.000,00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50,00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R0348</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3214</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Ostale naknade troškova (korištenje privatnog automobila u službene svrhe)</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R0349</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3221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Literatura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3.000,00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1.226,40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40,88</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R0350</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3221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Ostali uredski materijal</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12.000,00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13.277,80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110,65</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R0351</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3221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Potrošni materija za uredske strojeve</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5.000,00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557,10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11,14</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R0352</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3225</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Sitni inventar</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15.000,00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8.600,00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57,33</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R0353</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3227</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Službena, radna i zaštitna odjeća i obuća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14.000,00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3.637,50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25,98</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R03531</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3231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Usluge mobitela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14.000,00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12.932,33</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92,37</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R0354</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3233</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Natječaji i oglasi</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3.750,00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37,50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R03541</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3239</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Grafičke i tiskarske usluge,usluge kopiranja i uvezivanja i sl.</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5.000,00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2.750,00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55,00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5.1.</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Pomoći</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20.000,00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3.821,92</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19,11</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R0355</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3111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Plaće za zaposlene - sufinanciranje</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3.821,92</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19,11</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Aktivnost</w:t>
            </w:r>
          </w:p>
        </w:tc>
        <w:tc>
          <w:tcPr>
            <w:tcW w:w="993"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A100002</w:t>
            </w:r>
          </w:p>
        </w:tc>
        <w:tc>
          <w:tcPr>
            <w:tcW w:w="3680" w:type="dxa"/>
            <w:tcBorders>
              <w:top w:val="nil"/>
              <w:left w:val="nil"/>
              <w:bottom w:val="nil"/>
              <w:right w:val="nil"/>
            </w:tcBorders>
            <w:shd w:val="clear" w:color="000000" w:fill="C1C1FF"/>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Ostali rashodi odjela</w:t>
            </w:r>
          </w:p>
        </w:tc>
        <w:tc>
          <w:tcPr>
            <w:tcW w:w="1420" w:type="dxa"/>
            <w:gridSpan w:val="2"/>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43.000,00</w:t>
            </w:r>
          </w:p>
        </w:tc>
        <w:tc>
          <w:tcPr>
            <w:tcW w:w="1416"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33.437,50</w:t>
            </w:r>
          </w:p>
        </w:tc>
        <w:tc>
          <w:tcPr>
            <w:tcW w:w="855"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77,76</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1.1.</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Opći prihodi i primici</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43.000,00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33.437,50</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77,76</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R0356</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3235</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Najam modula-prometno redarstvo</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3.000,00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2.406,25</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80,21</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R03561</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3299</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Ostali nespomenuti rashodi poslovanja - implementacija programa za redarstvo</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7.000,00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6.875,00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98,21</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R03562</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3299</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Ostali nespomenuti rashodi poslovanja - program prometnog i komunalnog redarstva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33.000,00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24.156,25</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73,20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9797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Program</w:t>
            </w:r>
          </w:p>
        </w:tc>
        <w:tc>
          <w:tcPr>
            <w:tcW w:w="993" w:type="dxa"/>
            <w:tcBorders>
              <w:top w:val="nil"/>
              <w:left w:val="nil"/>
              <w:bottom w:val="nil"/>
              <w:right w:val="nil"/>
            </w:tcBorders>
            <w:shd w:val="clear" w:color="000000" w:fill="9797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1001</w:t>
            </w:r>
          </w:p>
        </w:tc>
        <w:tc>
          <w:tcPr>
            <w:tcW w:w="3680" w:type="dxa"/>
            <w:tcBorders>
              <w:top w:val="nil"/>
              <w:left w:val="nil"/>
              <w:bottom w:val="nil"/>
              <w:right w:val="nil"/>
            </w:tcBorders>
            <w:shd w:val="clear" w:color="000000" w:fill="9797FF"/>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PROSTORNO UREĐENJE I UNAPREĐENJE STANOVANJA</w:t>
            </w:r>
          </w:p>
        </w:tc>
        <w:tc>
          <w:tcPr>
            <w:tcW w:w="1420" w:type="dxa"/>
            <w:gridSpan w:val="2"/>
            <w:tcBorders>
              <w:top w:val="nil"/>
              <w:left w:val="nil"/>
              <w:bottom w:val="nil"/>
              <w:right w:val="nil"/>
            </w:tcBorders>
            <w:shd w:val="clear" w:color="000000" w:fill="9797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853.000,00</w:t>
            </w:r>
          </w:p>
        </w:tc>
        <w:tc>
          <w:tcPr>
            <w:tcW w:w="1416" w:type="dxa"/>
            <w:tcBorders>
              <w:top w:val="nil"/>
              <w:left w:val="nil"/>
              <w:bottom w:val="nil"/>
              <w:right w:val="nil"/>
            </w:tcBorders>
            <w:shd w:val="clear" w:color="000000" w:fill="9797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490.614,69</w:t>
            </w:r>
          </w:p>
        </w:tc>
        <w:tc>
          <w:tcPr>
            <w:tcW w:w="855" w:type="dxa"/>
            <w:tcBorders>
              <w:top w:val="nil"/>
              <w:left w:val="nil"/>
              <w:bottom w:val="nil"/>
              <w:right w:val="nil"/>
            </w:tcBorders>
            <w:shd w:val="clear" w:color="000000" w:fill="9797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57,52</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Aktivnost</w:t>
            </w:r>
          </w:p>
        </w:tc>
        <w:tc>
          <w:tcPr>
            <w:tcW w:w="993"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A100001</w:t>
            </w:r>
          </w:p>
        </w:tc>
        <w:tc>
          <w:tcPr>
            <w:tcW w:w="3680" w:type="dxa"/>
            <w:tcBorders>
              <w:top w:val="nil"/>
              <w:left w:val="nil"/>
              <w:bottom w:val="nil"/>
              <w:right w:val="nil"/>
            </w:tcBorders>
            <w:shd w:val="clear" w:color="000000" w:fill="C1C1FF"/>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Geodetsko katastarske usluge</w:t>
            </w:r>
          </w:p>
        </w:tc>
        <w:tc>
          <w:tcPr>
            <w:tcW w:w="1420" w:type="dxa"/>
            <w:gridSpan w:val="2"/>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3.000,00</w:t>
            </w:r>
          </w:p>
        </w:tc>
        <w:tc>
          <w:tcPr>
            <w:tcW w:w="1416"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c>
          <w:tcPr>
            <w:tcW w:w="855"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1.1.</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Opći prihodi i primici</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3.000,00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R03571</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3237</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Katastarske usluge</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3.000,00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Aktivnost</w:t>
            </w:r>
          </w:p>
        </w:tc>
        <w:tc>
          <w:tcPr>
            <w:tcW w:w="993"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A100002</w:t>
            </w:r>
          </w:p>
        </w:tc>
        <w:tc>
          <w:tcPr>
            <w:tcW w:w="3680" w:type="dxa"/>
            <w:tcBorders>
              <w:top w:val="nil"/>
              <w:left w:val="nil"/>
              <w:bottom w:val="nil"/>
              <w:right w:val="nil"/>
            </w:tcBorders>
            <w:shd w:val="clear" w:color="000000" w:fill="C1C1FF"/>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Prostorno planska dokumentacija</w:t>
            </w:r>
          </w:p>
        </w:tc>
        <w:tc>
          <w:tcPr>
            <w:tcW w:w="1420" w:type="dxa"/>
            <w:gridSpan w:val="2"/>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850.000,00</w:t>
            </w:r>
          </w:p>
        </w:tc>
        <w:tc>
          <w:tcPr>
            <w:tcW w:w="1416"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490.614,69</w:t>
            </w:r>
          </w:p>
        </w:tc>
        <w:tc>
          <w:tcPr>
            <w:tcW w:w="855"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57,72</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1.1.</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Opći prihodi i primici</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500.000,00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471.114,69</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94,22</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R0358</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4263</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Izrada prostornih planova - ukupno</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79.000,00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67.600,00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85,57</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R0359</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4263</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Izrada prostornih planova - UPU Dinjiška - Vlašići</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150.000,00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R0360</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4263</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Izrada prostornih planova -6 izmjena PPUG</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120.000,00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213.550,00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177,96</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R03601</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4263</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Izrada prostornih planova - dijela naselja Košljun</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151.000,00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189.964,69</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125,80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4.1.</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Prihodi za posebne namjene</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300.000,00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19.500,00</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6,50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R0361</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4263</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Izrada prostornih planova - ukupno</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300.000,00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19.500,00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6,50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5.1.</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Pomoći</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50.000,00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R0362</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4263</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Izrada prostornih planova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50.000,00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9797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Program</w:t>
            </w:r>
          </w:p>
        </w:tc>
        <w:tc>
          <w:tcPr>
            <w:tcW w:w="993" w:type="dxa"/>
            <w:tcBorders>
              <w:top w:val="nil"/>
              <w:left w:val="nil"/>
              <w:bottom w:val="nil"/>
              <w:right w:val="nil"/>
            </w:tcBorders>
            <w:shd w:val="clear" w:color="000000" w:fill="9797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1003</w:t>
            </w:r>
          </w:p>
        </w:tc>
        <w:tc>
          <w:tcPr>
            <w:tcW w:w="3680" w:type="dxa"/>
            <w:tcBorders>
              <w:top w:val="nil"/>
              <w:left w:val="nil"/>
              <w:bottom w:val="nil"/>
              <w:right w:val="nil"/>
            </w:tcBorders>
            <w:shd w:val="clear" w:color="000000" w:fill="9797FF"/>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GOSPODARSTVO I TURIZAM</w:t>
            </w:r>
          </w:p>
        </w:tc>
        <w:tc>
          <w:tcPr>
            <w:tcW w:w="1420" w:type="dxa"/>
            <w:gridSpan w:val="2"/>
            <w:tcBorders>
              <w:top w:val="nil"/>
              <w:left w:val="nil"/>
              <w:bottom w:val="nil"/>
              <w:right w:val="nil"/>
            </w:tcBorders>
            <w:shd w:val="clear" w:color="000000" w:fill="9797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1.065.000,00</w:t>
            </w:r>
          </w:p>
        </w:tc>
        <w:tc>
          <w:tcPr>
            <w:tcW w:w="1416" w:type="dxa"/>
            <w:tcBorders>
              <w:top w:val="nil"/>
              <w:left w:val="nil"/>
              <w:bottom w:val="nil"/>
              <w:right w:val="nil"/>
            </w:tcBorders>
            <w:shd w:val="clear" w:color="000000" w:fill="9797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803.493,28</w:t>
            </w:r>
          </w:p>
        </w:tc>
        <w:tc>
          <w:tcPr>
            <w:tcW w:w="855" w:type="dxa"/>
            <w:tcBorders>
              <w:top w:val="nil"/>
              <w:left w:val="nil"/>
              <w:bottom w:val="nil"/>
              <w:right w:val="nil"/>
            </w:tcBorders>
            <w:shd w:val="clear" w:color="000000" w:fill="9797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75,45</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Aktivnost</w:t>
            </w:r>
          </w:p>
        </w:tc>
        <w:tc>
          <w:tcPr>
            <w:tcW w:w="993"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A100001</w:t>
            </w:r>
          </w:p>
        </w:tc>
        <w:tc>
          <w:tcPr>
            <w:tcW w:w="3680" w:type="dxa"/>
            <w:tcBorders>
              <w:top w:val="nil"/>
              <w:left w:val="nil"/>
              <w:bottom w:val="nil"/>
              <w:right w:val="nil"/>
            </w:tcBorders>
            <w:shd w:val="clear" w:color="000000" w:fill="C1C1FF"/>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Subvencije, donacije i pomoći</w:t>
            </w:r>
          </w:p>
        </w:tc>
        <w:tc>
          <w:tcPr>
            <w:tcW w:w="1420" w:type="dxa"/>
            <w:gridSpan w:val="2"/>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480.000,00</w:t>
            </w:r>
          </w:p>
        </w:tc>
        <w:tc>
          <w:tcPr>
            <w:tcW w:w="1416"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366.000,00</w:t>
            </w:r>
          </w:p>
        </w:tc>
        <w:tc>
          <w:tcPr>
            <w:tcW w:w="855"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76,25</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1.1.</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Opći prihodi i primici</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300.000,00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366.000,00</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122,00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lastRenderedPageBreak/>
              <w:t>R0364</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3811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Tekuće donacije-Radio Pag</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250.000,00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366.000,00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146,40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R0365</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3861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Kapitalne pomoći trgovačkim društvima u vlasništvu Grada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50.000,00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4.1.</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Prihodi za posebne namjene</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180.000,00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R0366</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3523</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Subvencioniranje poljoprivredne proizvodnje i poduzetništva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180.000,00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Aktivnost</w:t>
            </w:r>
          </w:p>
        </w:tc>
        <w:tc>
          <w:tcPr>
            <w:tcW w:w="993"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A100002</w:t>
            </w:r>
          </w:p>
        </w:tc>
        <w:tc>
          <w:tcPr>
            <w:tcW w:w="3680" w:type="dxa"/>
            <w:tcBorders>
              <w:top w:val="nil"/>
              <w:left w:val="nil"/>
              <w:bottom w:val="nil"/>
              <w:right w:val="nil"/>
            </w:tcBorders>
            <w:shd w:val="clear" w:color="000000" w:fill="C1C1FF"/>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Investicijske studije i programi</w:t>
            </w:r>
          </w:p>
        </w:tc>
        <w:tc>
          <w:tcPr>
            <w:tcW w:w="1420" w:type="dxa"/>
            <w:gridSpan w:val="2"/>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115.000,00</w:t>
            </w:r>
          </w:p>
        </w:tc>
        <w:tc>
          <w:tcPr>
            <w:tcW w:w="1416"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26.814,54</w:t>
            </w:r>
          </w:p>
        </w:tc>
        <w:tc>
          <w:tcPr>
            <w:tcW w:w="855"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23,32</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1.1.</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Opći prihodi i primici</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115.000,00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26.814,54</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23,32</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R0367</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4264</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Izrada studija i programa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115.000,00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26.814,54</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23,32</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Aktivnost</w:t>
            </w:r>
          </w:p>
        </w:tc>
        <w:tc>
          <w:tcPr>
            <w:tcW w:w="993"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A100003</w:t>
            </w:r>
          </w:p>
        </w:tc>
        <w:tc>
          <w:tcPr>
            <w:tcW w:w="3680" w:type="dxa"/>
            <w:tcBorders>
              <w:top w:val="nil"/>
              <w:left w:val="nil"/>
              <w:bottom w:val="nil"/>
              <w:right w:val="nil"/>
            </w:tcBorders>
            <w:shd w:val="clear" w:color="000000" w:fill="C1C1FF"/>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Lokalna akcijska grupa</w:t>
            </w:r>
          </w:p>
        </w:tc>
        <w:tc>
          <w:tcPr>
            <w:tcW w:w="1420" w:type="dxa"/>
            <w:gridSpan w:val="2"/>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25.000,00</w:t>
            </w:r>
          </w:p>
        </w:tc>
        <w:tc>
          <w:tcPr>
            <w:tcW w:w="1416"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c>
          <w:tcPr>
            <w:tcW w:w="855"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1.1.</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Opći prihodi i primici</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25.000,00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R0368</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3299</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Članarina, troškovi -   LAG</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25.000,00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Aktivnost</w:t>
            </w:r>
          </w:p>
        </w:tc>
        <w:tc>
          <w:tcPr>
            <w:tcW w:w="993"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A100004</w:t>
            </w:r>
          </w:p>
        </w:tc>
        <w:tc>
          <w:tcPr>
            <w:tcW w:w="3680" w:type="dxa"/>
            <w:tcBorders>
              <w:top w:val="nil"/>
              <w:left w:val="nil"/>
              <w:bottom w:val="nil"/>
              <w:right w:val="nil"/>
            </w:tcBorders>
            <w:shd w:val="clear" w:color="000000" w:fill="C1C1FF"/>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Zdravstveni turizam - valorizacija ljekovitog blata, uređenje područja "Lokunja"</w:t>
            </w:r>
          </w:p>
        </w:tc>
        <w:tc>
          <w:tcPr>
            <w:tcW w:w="1420" w:type="dxa"/>
            <w:gridSpan w:val="2"/>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200.000,00</w:t>
            </w:r>
          </w:p>
        </w:tc>
        <w:tc>
          <w:tcPr>
            <w:tcW w:w="1416"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199.843,75</w:t>
            </w:r>
          </w:p>
        </w:tc>
        <w:tc>
          <w:tcPr>
            <w:tcW w:w="855"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99,92</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1.1.</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Opći prihodi i primici</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200.000,00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199.843,75</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99,92</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R0369</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4212</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Uređenje objekata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100.000,00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99.875,00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99,88</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R0370</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4212</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Uređenje okoliša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100.000,00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99.968,75</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99,97</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Aktivnost</w:t>
            </w:r>
          </w:p>
        </w:tc>
        <w:tc>
          <w:tcPr>
            <w:tcW w:w="993"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A100005</w:t>
            </w:r>
          </w:p>
        </w:tc>
        <w:tc>
          <w:tcPr>
            <w:tcW w:w="3680" w:type="dxa"/>
            <w:tcBorders>
              <w:top w:val="nil"/>
              <w:left w:val="nil"/>
              <w:bottom w:val="nil"/>
              <w:right w:val="nil"/>
            </w:tcBorders>
            <w:shd w:val="clear" w:color="000000" w:fill="C1C1FF"/>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Sufinanciranje progarma Turističke zajednice</w:t>
            </w:r>
          </w:p>
        </w:tc>
        <w:tc>
          <w:tcPr>
            <w:tcW w:w="1420" w:type="dxa"/>
            <w:gridSpan w:val="2"/>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100.000,00</w:t>
            </w:r>
          </w:p>
        </w:tc>
        <w:tc>
          <w:tcPr>
            <w:tcW w:w="1416"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100.000,00</w:t>
            </w:r>
          </w:p>
        </w:tc>
        <w:tc>
          <w:tcPr>
            <w:tcW w:w="855"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100,00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4.4.</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Prihodi za posebne namjene- Turistička pristojba</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100.000,00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100.000,00</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100,00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R0373</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3811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Turistička zajednica grada Paga - programi</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100.000,00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100.000,00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100,00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Aktivnost</w:t>
            </w:r>
          </w:p>
        </w:tc>
        <w:tc>
          <w:tcPr>
            <w:tcW w:w="993"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A100006</w:t>
            </w:r>
          </w:p>
        </w:tc>
        <w:tc>
          <w:tcPr>
            <w:tcW w:w="3680" w:type="dxa"/>
            <w:tcBorders>
              <w:top w:val="nil"/>
              <w:left w:val="nil"/>
              <w:bottom w:val="nil"/>
              <w:right w:val="nil"/>
            </w:tcBorders>
            <w:shd w:val="clear" w:color="000000" w:fill="C1C1FF"/>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Sufinanciranje turističkog oglašavanja</w:t>
            </w:r>
          </w:p>
        </w:tc>
        <w:tc>
          <w:tcPr>
            <w:tcW w:w="1420" w:type="dxa"/>
            <w:gridSpan w:val="2"/>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25.000,00</w:t>
            </w:r>
          </w:p>
        </w:tc>
        <w:tc>
          <w:tcPr>
            <w:tcW w:w="1416"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c>
          <w:tcPr>
            <w:tcW w:w="855"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4.4.</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Prihodi za posebne namjene- Turistička pristojba</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25.000,00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R0374</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3233</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Oglašavanje prijevoza Rayan air</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25.000,00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Aktivnost</w:t>
            </w:r>
          </w:p>
        </w:tc>
        <w:tc>
          <w:tcPr>
            <w:tcW w:w="993"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A100007</w:t>
            </w:r>
          </w:p>
        </w:tc>
        <w:tc>
          <w:tcPr>
            <w:tcW w:w="3680" w:type="dxa"/>
            <w:tcBorders>
              <w:top w:val="nil"/>
              <w:left w:val="nil"/>
              <w:bottom w:val="nil"/>
              <w:right w:val="nil"/>
            </w:tcBorders>
            <w:shd w:val="clear" w:color="000000" w:fill="C1C1FF"/>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Projekt WIFI4EU</w:t>
            </w:r>
          </w:p>
        </w:tc>
        <w:tc>
          <w:tcPr>
            <w:tcW w:w="1420" w:type="dxa"/>
            <w:gridSpan w:val="2"/>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120.000,00</w:t>
            </w:r>
          </w:p>
        </w:tc>
        <w:tc>
          <w:tcPr>
            <w:tcW w:w="1416"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110.834,99</w:t>
            </w:r>
          </w:p>
        </w:tc>
        <w:tc>
          <w:tcPr>
            <w:tcW w:w="855"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92,36</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4.4.</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Prihodi za posebne namjene- Turistička pristojba</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5.000,00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R0375</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3299</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Projekt WIFI4EU</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5.000,00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5.1.</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Pomoći</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115.000,00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110.834,99</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96,38</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R0376</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3299</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Projekt WIFI4EU</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115.000,00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110.834,99</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96,38</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9797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Program</w:t>
            </w:r>
          </w:p>
        </w:tc>
        <w:tc>
          <w:tcPr>
            <w:tcW w:w="993" w:type="dxa"/>
            <w:tcBorders>
              <w:top w:val="nil"/>
              <w:left w:val="nil"/>
              <w:bottom w:val="nil"/>
              <w:right w:val="nil"/>
            </w:tcBorders>
            <w:shd w:val="clear" w:color="000000" w:fill="9797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1004</w:t>
            </w:r>
          </w:p>
        </w:tc>
        <w:tc>
          <w:tcPr>
            <w:tcW w:w="3680" w:type="dxa"/>
            <w:tcBorders>
              <w:top w:val="nil"/>
              <w:left w:val="nil"/>
              <w:bottom w:val="nil"/>
              <w:right w:val="nil"/>
            </w:tcBorders>
            <w:shd w:val="clear" w:color="000000" w:fill="9797FF"/>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UREĐENJE I GRADNJA JAVNO PROMETNIH POVRŠINA</w:t>
            </w:r>
          </w:p>
        </w:tc>
        <w:tc>
          <w:tcPr>
            <w:tcW w:w="1420" w:type="dxa"/>
            <w:gridSpan w:val="2"/>
            <w:tcBorders>
              <w:top w:val="nil"/>
              <w:left w:val="nil"/>
              <w:bottom w:val="nil"/>
              <w:right w:val="nil"/>
            </w:tcBorders>
            <w:shd w:val="clear" w:color="000000" w:fill="9797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4.388.000,00</w:t>
            </w:r>
          </w:p>
        </w:tc>
        <w:tc>
          <w:tcPr>
            <w:tcW w:w="1416" w:type="dxa"/>
            <w:tcBorders>
              <w:top w:val="nil"/>
              <w:left w:val="nil"/>
              <w:bottom w:val="nil"/>
              <w:right w:val="nil"/>
            </w:tcBorders>
            <w:shd w:val="clear" w:color="000000" w:fill="9797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1.723.037,04</w:t>
            </w:r>
          </w:p>
        </w:tc>
        <w:tc>
          <w:tcPr>
            <w:tcW w:w="855" w:type="dxa"/>
            <w:tcBorders>
              <w:top w:val="nil"/>
              <w:left w:val="nil"/>
              <w:bottom w:val="nil"/>
              <w:right w:val="nil"/>
            </w:tcBorders>
            <w:shd w:val="clear" w:color="000000" w:fill="9797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39,27</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Kapitalni projekt</w:t>
            </w:r>
          </w:p>
        </w:tc>
        <w:tc>
          <w:tcPr>
            <w:tcW w:w="993"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K100001</w:t>
            </w:r>
          </w:p>
        </w:tc>
        <w:tc>
          <w:tcPr>
            <w:tcW w:w="3680" w:type="dxa"/>
            <w:tcBorders>
              <w:top w:val="nil"/>
              <w:left w:val="nil"/>
              <w:bottom w:val="nil"/>
              <w:right w:val="nil"/>
            </w:tcBorders>
            <w:shd w:val="clear" w:color="000000" w:fill="C1C1FF"/>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Projekti prometnih površina</w:t>
            </w:r>
          </w:p>
        </w:tc>
        <w:tc>
          <w:tcPr>
            <w:tcW w:w="1420" w:type="dxa"/>
            <w:gridSpan w:val="2"/>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200.000,00</w:t>
            </w:r>
          </w:p>
        </w:tc>
        <w:tc>
          <w:tcPr>
            <w:tcW w:w="1416"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16.875,00</w:t>
            </w:r>
          </w:p>
        </w:tc>
        <w:tc>
          <w:tcPr>
            <w:tcW w:w="855"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8,44</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4.3.</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Prihodi za posebne namjene-Komunalni doprinos</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200.000,00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16.875,00</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8,44</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R0378</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4264</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Projekti prometnih površina (kružni tokovi, skretači, studije...)</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200.000,00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16.875,00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8,44</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Kapitalni projekt</w:t>
            </w:r>
          </w:p>
        </w:tc>
        <w:tc>
          <w:tcPr>
            <w:tcW w:w="993"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K100002</w:t>
            </w:r>
          </w:p>
        </w:tc>
        <w:tc>
          <w:tcPr>
            <w:tcW w:w="3680" w:type="dxa"/>
            <w:tcBorders>
              <w:top w:val="nil"/>
              <w:left w:val="nil"/>
              <w:bottom w:val="nil"/>
              <w:right w:val="nil"/>
            </w:tcBorders>
            <w:shd w:val="clear" w:color="000000" w:fill="C1C1FF"/>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Autobusni kolodvor</w:t>
            </w:r>
          </w:p>
        </w:tc>
        <w:tc>
          <w:tcPr>
            <w:tcW w:w="1420" w:type="dxa"/>
            <w:gridSpan w:val="2"/>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350.000,00</w:t>
            </w:r>
          </w:p>
        </w:tc>
        <w:tc>
          <w:tcPr>
            <w:tcW w:w="1416"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c>
          <w:tcPr>
            <w:tcW w:w="855"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4.3.</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Prihodi za posebne namjene-Komunalni doprinos</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350.000,00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R0379</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4214</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Autobusni kolodvor-gradnja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300.000,00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R0380</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4264</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Projektna dokumentacija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50.000,00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Kapitalni projekt</w:t>
            </w:r>
          </w:p>
        </w:tc>
        <w:tc>
          <w:tcPr>
            <w:tcW w:w="993"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K100003</w:t>
            </w:r>
          </w:p>
        </w:tc>
        <w:tc>
          <w:tcPr>
            <w:tcW w:w="3680" w:type="dxa"/>
            <w:tcBorders>
              <w:top w:val="nil"/>
              <w:left w:val="nil"/>
              <w:bottom w:val="nil"/>
              <w:right w:val="nil"/>
            </w:tcBorders>
            <w:shd w:val="clear" w:color="000000" w:fill="C1C1FF"/>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Gradska tržnica</w:t>
            </w:r>
          </w:p>
        </w:tc>
        <w:tc>
          <w:tcPr>
            <w:tcW w:w="1420" w:type="dxa"/>
            <w:gridSpan w:val="2"/>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150.000,00</w:t>
            </w:r>
          </w:p>
        </w:tc>
        <w:tc>
          <w:tcPr>
            <w:tcW w:w="1416"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c>
          <w:tcPr>
            <w:tcW w:w="855"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4.3.</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Prihodi za posebne namjene-Komunalni doprinos</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150.000,00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R0381</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4214</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Uređenje tržnice</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100.000,00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R0382</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4264</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Uređenje tržnice - projektna dokumentacija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50.000,00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Kapitalni projekt</w:t>
            </w:r>
          </w:p>
        </w:tc>
        <w:tc>
          <w:tcPr>
            <w:tcW w:w="993"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K100004</w:t>
            </w:r>
          </w:p>
        </w:tc>
        <w:tc>
          <w:tcPr>
            <w:tcW w:w="3680" w:type="dxa"/>
            <w:tcBorders>
              <w:top w:val="nil"/>
              <w:left w:val="nil"/>
              <w:bottom w:val="nil"/>
              <w:right w:val="nil"/>
            </w:tcBorders>
            <w:shd w:val="clear" w:color="000000" w:fill="C1C1FF"/>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Uređenje luka na području Grada Paga</w:t>
            </w:r>
          </w:p>
        </w:tc>
        <w:tc>
          <w:tcPr>
            <w:tcW w:w="1420" w:type="dxa"/>
            <w:gridSpan w:val="2"/>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758.000,00</w:t>
            </w:r>
          </w:p>
        </w:tc>
        <w:tc>
          <w:tcPr>
            <w:tcW w:w="1416"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243.125,00</w:t>
            </w:r>
          </w:p>
        </w:tc>
        <w:tc>
          <w:tcPr>
            <w:tcW w:w="855"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32,07</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4.1.</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Prihodi za posebne namjene</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550.000,00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243.125,00</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44,20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R0383</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4227</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Dizalica i ostala oprema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250.000,00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243.125,00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97,25</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R0384</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4264</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Projektna dokumentacija (-lukobran, riva, Zaton...)</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150.000,00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R0385</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4264</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Izrada SUO</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150.000,00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9.1.</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Prihod od prodaje nefinancijske imovine</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208.000,00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lastRenderedPageBreak/>
              <w:t>R03851</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4264</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Projektne dokumentacije (luke na području Grada)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208.000,00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Kapitalni projekt</w:t>
            </w:r>
          </w:p>
        </w:tc>
        <w:tc>
          <w:tcPr>
            <w:tcW w:w="993"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K100005</w:t>
            </w:r>
          </w:p>
        </w:tc>
        <w:tc>
          <w:tcPr>
            <w:tcW w:w="3680" w:type="dxa"/>
            <w:tcBorders>
              <w:top w:val="nil"/>
              <w:left w:val="nil"/>
              <w:bottom w:val="nil"/>
              <w:right w:val="nil"/>
            </w:tcBorders>
            <w:shd w:val="clear" w:color="000000" w:fill="C1C1FF"/>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Projekt uređenja parkova</w:t>
            </w:r>
          </w:p>
        </w:tc>
        <w:tc>
          <w:tcPr>
            <w:tcW w:w="1420" w:type="dxa"/>
            <w:gridSpan w:val="2"/>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20.000,00</w:t>
            </w:r>
          </w:p>
        </w:tc>
        <w:tc>
          <w:tcPr>
            <w:tcW w:w="1416"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c>
          <w:tcPr>
            <w:tcW w:w="855"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4.3.</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Prihodi za posebne namjene-Komunalni doprinos</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12.000,00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R0387</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4264</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Projektna dokumentacija-grad</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12.000,00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6.1.</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Donacije</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8.000,00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R0388</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4264</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Uređenje parka -  projekt</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8.000,00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Kapitalni projekt</w:t>
            </w:r>
          </w:p>
        </w:tc>
        <w:tc>
          <w:tcPr>
            <w:tcW w:w="993"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K100006</w:t>
            </w:r>
          </w:p>
        </w:tc>
        <w:tc>
          <w:tcPr>
            <w:tcW w:w="3680" w:type="dxa"/>
            <w:tcBorders>
              <w:top w:val="nil"/>
              <w:left w:val="nil"/>
              <w:bottom w:val="nil"/>
              <w:right w:val="nil"/>
            </w:tcBorders>
            <w:shd w:val="clear" w:color="000000" w:fill="C1C1FF"/>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Uređenje biciklističkih staza</w:t>
            </w:r>
          </w:p>
        </w:tc>
        <w:tc>
          <w:tcPr>
            <w:tcW w:w="1420" w:type="dxa"/>
            <w:gridSpan w:val="2"/>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205.000,00</w:t>
            </w:r>
          </w:p>
        </w:tc>
        <w:tc>
          <w:tcPr>
            <w:tcW w:w="1416"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17.177,50</w:t>
            </w:r>
          </w:p>
        </w:tc>
        <w:tc>
          <w:tcPr>
            <w:tcW w:w="855"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8,38</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4.3.</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Prihodi za posebne namjene-Komunalni doprinos</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205.000,00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17.177,50</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8,38</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R0389</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4213</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Uređenje staza-Grad</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205.000,00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17.177,50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8,38</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Kapitalni projekt</w:t>
            </w:r>
          </w:p>
        </w:tc>
        <w:tc>
          <w:tcPr>
            <w:tcW w:w="993"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K100007</w:t>
            </w:r>
          </w:p>
        </w:tc>
        <w:tc>
          <w:tcPr>
            <w:tcW w:w="3680" w:type="dxa"/>
            <w:tcBorders>
              <w:top w:val="nil"/>
              <w:left w:val="nil"/>
              <w:bottom w:val="nil"/>
              <w:right w:val="nil"/>
            </w:tcBorders>
            <w:shd w:val="clear" w:color="000000" w:fill="C1C1FF"/>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Projekt popločavanja ulica</w:t>
            </w:r>
          </w:p>
        </w:tc>
        <w:tc>
          <w:tcPr>
            <w:tcW w:w="1420" w:type="dxa"/>
            <w:gridSpan w:val="2"/>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70.000,00</w:t>
            </w:r>
          </w:p>
        </w:tc>
        <w:tc>
          <w:tcPr>
            <w:tcW w:w="1416"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c>
          <w:tcPr>
            <w:tcW w:w="855"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4.3.</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Prihodi za posebne namjene-Komunalni doprinos</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70.000,00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R0391</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4264</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Ostala nematerijalna proizvedena imovina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R0392</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4511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Popločenje ulica i uređenje oborinske odvodnje</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50.000,00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Kapitalni projekt</w:t>
            </w:r>
          </w:p>
        </w:tc>
        <w:tc>
          <w:tcPr>
            <w:tcW w:w="993"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K100008</w:t>
            </w:r>
          </w:p>
        </w:tc>
        <w:tc>
          <w:tcPr>
            <w:tcW w:w="3680" w:type="dxa"/>
            <w:tcBorders>
              <w:top w:val="nil"/>
              <w:left w:val="nil"/>
              <w:bottom w:val="nil"/>
              <w:right w:val="nil"/>
            </w:tcBorders>
            <w:shd w:val="clear" w:color="000000" w:fill="C1C1FF"/>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Uređenje prostora Uhlinac</w:t>
            </w:r>
          </w:p>
        </w:tc>
        <w:tc>
          <w:tcPr>
            <w:tcW w:w="1420" w:type="dxa"/>
            <w:gridSpan w:val="2"/>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20.000,00</w:t>
            </w:r>
          </w:p>
        </w:tc>
        <w:tc>
          <w:tcPr>
            <w:tcW w:w="1416"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c>
          <w:tcPr>
            <w:tcW w:w="855"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4.3.</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Prihodi za posebne namjene-Komunalni doprinos</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20.000,00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R0393</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4511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Uređenje Uhlinac - fontana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Kapitalni projekt</w:t>
            </w:r>
          </w:p>
        </w:tc>
        <w:tc>
          <w:tcPr>
            <w:tcW w:w="993"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K100009</w:t>
            </w:r>
          </w:p>
        </w:tc>
        <w:tc>
          <w:tcPr>
            <w:tcW w:w="3680" w:type="dxa"/>
            <w:tcBorders>
              <w:top w:val="nil"/>
              <w:left w:val="nil"/>
              <w:bottom w:val="nil"/>
              <w:right w:val="nil"/>
            </w:tcBorders>
            <w:shd w:val="clear" w:color="000000" w:fill="C1C1FF"/>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Uređenje šetnica i plaža</w:t>
            </w:r>
          </w:p>
        </w:tc>
        <w:tc>
          <w:tcPr>
            <w:tcW w:w="1420" w:type="dxa"/>
            <w:gridSpan w:val="2"/>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1.245.000,00</w:t>
            </w:r>
          </w:p>
        </w:tc>
        <w:tc>
          <w:tcPr>
            <w:tcW w:w="1416"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721.650,41</w:t>
            </w:r>
          </w:p>
        </w:tc>
        <w:tc>
          <w:tcPr>
            <w:tcW w:w="855"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57,96</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4.3.</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Prihodi za posebne namjene-Komunalni doprinos</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935.000,00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411.650,41</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44,03</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R0394</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4214</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Uređenje (ostalo)</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100.000,00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R0395</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4214</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Projekt Prosika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510.000,00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410.600,41</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80,51</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R0396</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4264</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Projektna dokumentacija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25.000,00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1.050,00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4,20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R0397</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4264</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Uređenje- ostalo(projektna dokumentacija)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300.000,00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5.1.</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Pomoći</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310.000,00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310.000,00</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100,00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R0398</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4214</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Projekt Prosika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310.000,00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310.000,00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100,00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Kapitalni projekt</w:t>
            </w:r>
          </w:p>
        </w:tc>
        <w:tc>
          <w:tcPr>
            <w:tcW w:w="993"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K100010</w:t>
            </w:r>
          </w:p>
        </w:tc>
        <w:tc>
          <w:tcPr>
            <w:tcW w:w="3680" w:type="dxa"/>
            <w:tcBorders>
              <w:top w:val="nil"/>
              <w:left w:val="nil"/>
              <w:bottom w:val="nil"/>
              <w:right w:val="nil"/>
            </w:tcBorders>
            <w:shd w:val="clear" w:color="000000" w:fill="C1C1FF"/>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Uređenje ulaza u grad Pag</w:t>
            </w:r>
          </w:p>
        </w:tc>
        <w:tc>
          <w:tcPr>
            <w:tcW w:w="1420" w:type="dxa"/>
            <w:gridSpan w:val="2"/>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200.000,00</w:t>
            </w:r>
          </w:p>
        </w:tc>
        <w:tc>
          <w:tcPr>
            <w:tcW w:w="1416"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c>
          <w:tcPr>
            <w:tcW w:w="855"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9.1.</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Prihod od prodaje nefinancijske imovine</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200.000,00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R0401</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4214</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Uređenje ulaza u grad</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150.000,00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R0402</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4264</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Uređenje ulaza u grad-projektna dokumentacija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50.000,00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Kapitalni projekt</w:t>
            </w:r>
          </w:p>
        </w:tc>
        <w:tc>
          <w:tcPr>
            <w:tcW w:w="993"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K100011</w:t>
            </w:r>
          </w:p>
        </w:tc>
        <w:tc>
          <w:tcPr>
            <w:tcW w:w="3680" w:type="dxa"/>
            <w:tcBorders>
              <w:top w:val="nil"/>
              <w:left w:val="nil"/>
              <w:bottom w:val="nil"/>
              <w:right w:val="nil"/>
            </w:tcBorders>
            <w:shd w:val="clear" w:color="000000" w:fill="C1C1FF"/>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Postavljanje i uređenje dječjih igrališta</w:t>
            </w:r>
          </w:p>
        </w:tc>
        <w:tc>
          <w:tcPr>
            <w:tcW w:w="1420" w:type="dxa"/>
            <w:gridSpan w:val="2"/>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800.000,00</w:t>
            </w:r>
          </w:p>
        </w:tc>
        <w:tc>
          <w:tcPr>
            <w:tcW w:w="1416"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370.357,88</w:t>
            </w:r>
          </w:p>
        </w:tc>
        <w:tc>
          <w:tcPr>
            <w:tcW w:w="855"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46,29</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4.3.</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Prihodi za posebne namjene-Komunalni doprinos</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800.000,00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370.357,88</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46,29</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R0403</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4214</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Uređenje i postavljanje dječjih igrališta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500.000,00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124.850,00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24,97</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R0404</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42273</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Uređenje i postavljanje dječjih igrališta - opremanje</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250.000,00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245.507,88</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98,20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R0405</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4264</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Uređenje i postavljanje dječjih igrališta - projektna dokumentacija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50.000,00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Kapitalni projekt</w:t>
            </w:r>
          </w:p>
        </w:tc>
        <w:tc>
          <w:tcPr>
            <w:tcW w:w="993"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K100012</w:t>
            </w:r>
          </w:p>
        </w:tc>
        <w:tc>
          <w:tcPr>
            <w:tcW w:w="3680" w:type="dxa"/>
            <w:tcBorders>
              <w:top w:val="nil"/>
              <w:left w:val="nil"/>
              <w:bottom w:val="nil"/>
              <w:right w:val="nil"/>
            </w:tcBorders>
            <w:shd w:val="clear" w:color="000000" w:fill="C1C1FF"/>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Opremanje javnih površina</w:t>
            </w:r>
          </w:p>
        </w:tc>
        <w:tc>
          <w:tcPr>
            <w:tcW w:w="1420" w:type="dxa"/>
            <w:gridSpan w:val="2"/>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100.000,00</w:t>
            </w:r>
          </w:p>
        </w:tc>
        <w:tc>
          <w:tcPr>
            <w:tcW w:w="1416"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217.601,25</w:t>
            </w:r>
          </w:p>
        </w:tc>
        <w:tc>
          <w:tcPr>
            <w:tcW w:w="855"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217,60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4.3.</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Prihodi za posebne namjene-Komunalni doprinos</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100.000,00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217.601,25</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217,60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R0406</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4227</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Uređaji, strojevi i oprema za ostale namjene</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100.000,00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217.601,25</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217,60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Kapitalni projekt</w:t>
            </w:r>
          </w:p>
        </w:tc>
        <w:tc>
          <w:tcPr>
            <w:tcW w:w="993"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K100013</w:t>
            </w:r>
          </w:p>
        </w:tc>
        <w:tc>
          <w:tcPr>
            <w:tcW w:w="3680" w:type="dxa"/>
            <w:tcBorders>
              <w:top w:val="nil"/>
              <w:left w:val="nil"/>
              <w:bottom w:val="nil"/>
              <w:right w:val="nil"/>
            </w:tcBorders>
            <w:shd w:val="clear" w:color="000000" w:fill="C1C1FF"/>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Uređenje platoa - stara riva</w:t>
            </w:r>
          </w:p>
        </w:tc>
        <w:tc>
          <w:tcPr>
            <w:tcW w:w="1420" w:type="dxa"/>
            <w:gridSpan w:val="2"/>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250.000,00</w:t>
            </w:r>
          </w:p>
        </w:tc>
        <w:tc>
          <w:tcPr>
            <w:tcW w:w="1416"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136.250,00</w:t>
            </w:r>
          </w:p>
        </w:tc>
        <w:tc>
          <w:tcPr>
            <w:tcW w:w="855"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54,50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4.3.</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Prihodi za posebne namjene-Komunalni doprinos</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250.000,00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136.250,00</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54,50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R0407</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4214</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Uređenje platoa stare rive u Pagu</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150.000,00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R0408</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42429</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Uređenje platoa stare rive u Pagu</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100.000,00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136.250,00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136,25</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lastRenderedPageBreak/>
              <w:t>Kapitalni projekt</w:t>
            </w:r>
          </w:p>
        </w:tc>
        <w:tc>
          <w:tcPr>
            <w:tcW w:w="993"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K100014</w:t>
            </w:r>
          </w:p>
        </w:tc>
        <w:tc>
          <w:tcPr>
            <w:tcW w:w="3680" w:type="dxa"/>
            <w:tcBorders>
              <w:top w:val="nil"/>
              <w:left w:val="nil"/>
              <w:bottom w:val="nil"/>
              <w:right w:val="nil"/>
            </w:tcBorders>
            <w:shd w:val="clear" w:color="000000" w:fill="C1C1FF"/>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Uređenje starog mosta</w:t>
            </w:r>
          </w:p>
        </w:tc>
        <w:tc>
          <w:tcPr>
            <w:tcW w:w="1420" w:type="dxa"/>
            <w:gridSpan w:val="2"/>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20.000,00</w:t>
            </w:r>
          </w:p>
        </w:tc>
        <w:tc>
          <w:tcPr>
            <w:tcW w:w="1416"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c>
          <w:tcPr>
            <w:tcW w:w="855"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4.3.</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Prihodi za posebne namjene-Komunalni doprinos</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20.000,00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R0409</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4511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Uređenje starog mosta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9797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Program</w:t>
            </w:r>
          </w:p>
        </w:tc>
        <w:tc>
          <w:tcPr>
            <w:tcW w:w="993" w:type="dxa"/>
            <w:tcBorders>
              <w:top w:val="nil"/>
              <w:left w:val="nil"/>
              <w:bottom w:val="nil"/>
              <w:right w:val="nil"/>
            </w:tcBorders>
            <w:shd w:val="clear" w:color="000000" w:fill="9797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1005</w:t>
            </w:r>
          </w:p>
        </w:tc>
        <w:tc>
          <w:tcPr>
            <w:tcW w:w="3680" w:type="dxa"/>
            <w:tcBorders>
              <w:top w:val="nil"/>
              <w:left w:val="nil"/>
              <w:bottom w:val="nil"/>
              <w:right w:val="nil"/>
            </w:tcBorders>
            <w:shd w:val="clear" w:color="000000" w:fill="9797FF"/>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UREĐENJE I GRADNJA JAVNIH OBJEKATA I PROSTORA GRADA</w:t>
            </w:r>
          </w:p>
        </w:tc>
        <w:tc>
          <w:tcPr>
            <w:tcW w:w="1420" w:type="dxa"/>
            <w:gridSpan w:val="2"/>
            <w:tcBorders>
              <w:top w:val="nil"/>
              <w:left w:val="nil"/>
              <w:bottom w:val="nil"/>
              <w:right w:val="nil"/>
            </w:tcBorders>
            <w:shd w:val="clear" w:color="000000" w:fill="9797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2.781.500,00</w:t>
            </w:r>
          </w:p>
        </w:tc>
        <w:tc>
          <w:tcPr>
            <w:tcW w:w="1416" w:type="dxa"/>
            <w:tcBorders>
              <w:top w:val="nil"/>
              <w:left w:val="nil"/>
              <w:bottom w:val="nil"/>
              <w:right w:val="nil"/>
            </w:tcBorders>
            <w:shd w:val="clear" w:color="000000" w:fill="9797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877.590,50</w:t>
            </w:r>
          </w:p>
        </w:tc>
        <w:tc>
          <w:tcPr>
            <w:tcW w:w="855" w:type="dxa"/>
            <w:tcBorders>
              <w:top w:val="nil"/>
              <w:left w:val="nil"/>
              <w:bottom w:val="nil"/>
              <w:right w:val="nil"/>
            </w:tcBorders>
            <w:shd w:val="clear" w:color="000000" w:fill="9797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31,55</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Kapitalni projekt</w:t>
            </w:r>
          </w:p>
        </w:tc>
        <w:tc>
          <w:tcPr>
            <w:tcW w:w="993"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K100002</w:t>
            </w:r>
          </w:p>
        </w:tc>
        <w:tc>
          <w:tcPr>
            <w:tcW w:w="3680" w:type="dxa"/>
            <w:tcBorders>
              <w:top w:val="nil"/>
              <w:left w:val="nil"/>
              <w:bottom w:val="nil"/>
              <w:right w:val="nil"/>
            </w:tcBorders>
            <w:shd w:val="clear" w:color="000000" w:fill="C1C1FF"/>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Uređenje magazina soli</w:t>
            </w:r>
          </w:p>
        </w:tc>
        <w:tc>
          <w:tcPr>
            <w:tcW w:w="1420" w:type="dxa"/>
            <w:gridSpan w:val="2"/>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250.000,00</w:t>
            </w:r>
          </w:p>
        </w:tc>
        <w:tc>
          <w:tcPr>
            <w:tcW w:w="1416"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c>
          <w:tcPr>
            <w:tcW w:w="855"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1.1.</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Opći prihodi i primici</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150.000,00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R0410</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4264</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Projektna dokumentacija (studije)</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100.000,00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R0411</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4511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Rekonstrukcija,  prenamjena, dodatna ulaganja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50.000,00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9.1.</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Prihod od prodaje nefinancijske imovine</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100.000,00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R0412</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4511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Rekonstrukcija,  prenamjena, dodatna ulaganja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100.000,00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Kapitalni projekt</w:t>
            </w:r>
          </w:p>
        </w:tc>
        <w:tc>
          <w:tcPr>
            <w:tcW w:w="993"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K100003</w:t>
            </w:r>
          </w:p>
        </w:tc>
        <w:tc>
          <w:tcPr>
            <w:tcW w:w="3680" w:type="dxa"/>
            <w:tcBorders>
              <w:top w:val="nil"/>
              <w:left w:val="nil"/>
              <w:bottom w:val="nil"/>
              <w:right w:val="nil"/>
            </w:tcBorders>
            <w:shd w:val="clear" w:color="000000" w:fill="C1C1FF"/>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Uređenje Kneževog dvora</w:t>
            </w:r>
          </w:p>
        </w:tc>
        <w:tc>
          <w:tcPr>
            <w:tcW w:w="1420" w:type="dxa"/>
            <w:gridSpan w:val="2"/>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170.000,00</w:t>
            </w:r>
          </w:p>
        </w:tc>
        <w:tc>
          <w:tcPr>
            <w:tcW w:w="1416"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10.922,00</w:t>
            </w:r>
          </w:p>
        </w:tc>
        <w:tc>
          <w:tcPr>
            <w:tcW w:w="855"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6,42</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1.1.</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Opći prihodi i primici</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50.000,00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R0413</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4511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Uređenje Kneževog dvora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50.000,00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4.1.</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Prihodi za posebne namjene</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20.000,00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10.922,00</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54,61</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R0414</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4511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Uređenje Kneževog dvora-spr</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10.922,00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54,61</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9.1.</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Prihod od prodaje nefinancijske imovine</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100.000,00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R0416</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4511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Uređenje Kneževog dvora-dio</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100.000,00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Kapitalni projekt</w:t>
            </w:r>
          </w:p>
        </w:tc>
        <w:tc>
          <w:tcPr>
            <w:tcW w:w="993"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K100005</w:t>
            </w:r>
          </w:p>
        </w:tc>
        <w:tc>
          <w:tcPr>
            <w:tcW w:w="3680" w:type="dxa"/>
            <w:tcBorders>
              <w:top w:val="nil"/>
              <w:left w:val="nil"/>
              <w:bottom w:val="nil"/>
              <w:right w:val="nil"/>
            </w:tcBorders>
            <w:shd w:val="clear" w:color="000000" w:fill="C1C1FF"/>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Uređenje Doma kulture Pag</w:t>
            </w:r>
          </w:p>
        </w:tc>
        <w:tc>
          <w:tcPr>
            <w:tcW w:w="1420" w:type="dxa"/>
            <w:gridSpan w:val="2"/>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510.000,00</w:t>
            </w:r>
          </w:p>
        </w:tc>
        <w:tc>
          <w:tcPr>
            <w:tcW w:w="1416"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353.818,75</w:t>
            </w:r>
          </w:p>
        </w:tc>
        <w:tc>
          <w:tcPr>
            <w:tcW w:w="855"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69,38</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1.1.</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Opći prihodi i primici</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310.000,00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153.818,75</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49,62</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R0419</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4511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Dom kulture - dio</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260.000,00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110.068,75</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42,33</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R04191</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4264</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Dom kulture - peojektna dokumentacija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50.000,00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43.750,00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87,50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5.1.</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Pomoći</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200.000,00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200.000,00</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100,00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R0420</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4511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Dom kulture - dio</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200.000,00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200.000,00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100,00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Kapitalni projekt</w:t>
            </w:r>
          </w:p>
        </w:tc>
        <w:tc>
          <w:tcPr>
            <w:tcW w:w="993"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K100006</w:t>
            </w:r>
          </w:p>
        </w:tc>
        <w:tc>
          <w:tcPr>
            <w:tcW w:w="3680" w:type="dxa"/>
            <w:tcBorders>
              <w:top w:val="nil"/>
              <w:left w:val="nil"/>
              <w:bottom w:val="nil"/>
              <w:right w:val="nil"/>
            </w:tcBorders>
            <w:shd w:val="clear" w:color="000000" w:fill="C1C1FF"/>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Uređenje palače Matasović</w:t>
            </w:r>
          </w:p>
        </w:tc>
        <w:tc>
          <w:tcPr>
            <w:tcW w:w="1420" w:type="dxa"/>
            <w:gridSpan w:val="2"/>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230.000,00</w:t>
            </w:r>
          </w:p>
        </w:tc>
        <w:tc>
          <w:tcPr>
            <w:tcW w:w="1416"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180.000,00</w:t>
            </w:r>
          </w:p>
        </w:tc>
        <w:tc>
          <w:tcPr>
            <w:tcW w:w="855"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78,26</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1.1.</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Opći prihodi i primici</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50.000,00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R0421</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4264</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Projekt uređenja Palače Matasović - dio</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50.000,00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9.1.</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Prihod od prodaje nefinancijske imovine</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180.000,00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180.000,00</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100,00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R04231</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4511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Zaštita objekta - Palača Matasović</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180.000,00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180.000,00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100,00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Kapitalni projekt</w:t>
            </w:r>
          </w:p>
        </w:tc>
        <w:tc>
          <w:tcPr>
            <w:tcW w:w="993"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K100007</w:t>
            </w:r>
          </w:p>
        </w:tc>
        <w:tc>
          <w:tcPr>
            <w:tcW w:w="3680" w:type="dxa"/>
            <w:tcBorders>
              <w:top w:val="nil"/>
              <w:left w:val="nil"/>
              <w:bottom w:val="nil"/>
              <w:right w:val="nil"/>
            </w:tcBorders>
            <w:shd w:val="clear" w:color="000000" w:fill="C1C1FF"/>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Izrada suhozidne čipke</w:t>
            </w:r>
          </w:p>
        </w:tc>
        <w:tc>
          <w:tcPr>
            <w:tcW w:w="1420" w:type="dxa"/>
            <w:gridSpan w:val="2"/>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200.000,00</w:t>
            </w:r>
          </w:p>
        </w:tc>
        <w:tc>
          <w:tcPr>
            <w:tcW w:w="1416"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c>
          <w:tcPr>
            <w:tcW w:w="855"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1.1.</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Opći prihodi i primici</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200.000,00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R0424</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4264</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Izrada suhozidne čipke - projektna dokumentacija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150.000,00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R0425</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4511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Izrada suhozidne čipke</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50.000,00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Kapitalni projekt</w:t>
            </w:r>
          </w:p>
        </w:tc>
        <w:tc>
          <w:tcPr>
            <w:tcW w:w="993"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K100008</w:t>
            </w:r>
          </w:p>
        </w:tc>
        <w:tc>
          <w:tcPr>
            <w:tcW w:w="3680" w:type="dxa"/>
            <w:tcBorders>
              <w:top w:val="nil"/>
              <w:left w:val="nil"/>
              <w:bottom w:val="nil"/>
              <w:right w:val="nil"/>
            </w:tcBorders>
            <w:shd w:val="clear" w:color="000000" w:fill="C1C1FF"/>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Dvorana "Kuća vjetra"</w:t>
            </w:r>
          </w:p>
        </w:tc>
        <w:tc>
          <w:tcPr>
            <w:tcW w:w="1420" w:type="dxa"/>
            <w:gridSpan w:val="2"/>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200.000,00</w:t>
            </w:r>
          </w:p>
        </w:tc>
        <w:tc>
          <w:tcPr>
            <w:tcW w:w="1416"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c>
          <w:tcPr>
            <w:tcW w:w="855"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1.1.</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Opći prihodi i primici</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200.000,00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R0426</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4264</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Dvorana Kuća vjetra-projekt</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150.000,00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R0427</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4511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Dvorana  Kuća vjetra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50.000,00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Kapitalni projekt</w:t>
            </w:r>
          </w:p>
        </w:tc>
        <w:tc>
          <w:tcPr>
            <w:tcW w:w="993"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K100009</w:t>
            </w:r>
          </w:p>
        </w:tc>
        <w:tc>
          <w:tcPr>
            <w:tcW w:w="3680" w:type="dxa"/>
            <w:tcBorders>
              <w:top w:val="nil"/>
              <w:left w:val="nil"/>
              <w:bottom w:val="nil"/>
              <w:right w:val="nil"/>
            </w:tcBorders>
            <w:shd w:val="clear" w:color="000000" w:fill="C1C1FF"/>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Projekt - dom umirovljenika</w:t>
            </w:r>
          </w:p>
        </w:tc>
        <w:tc>
          <w:tcPr>
            <w:tcW w:w="1420" w:type="dxa"/>
            <w:gridSpan w:val="2"/>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480.000,00</w:t>
            </w:r>
          </w:p>
        </w:tc>
        <w:tc>
          <w:tcPr>
            <w:tcW w:w="1416"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c>
          <w:tcPr>
            <w:tcW w:w="855"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1.1.</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Opći prihodi i primici</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30.000,00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R0428</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4264</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Dom umirovljenika-projekt</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30.000,00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9.1.</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Prihod od prodaje nefinancijske imovine</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450.000,00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R0429</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4214</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Dom umirovljenika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450.000,00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Kapitalni projekt</w:t>
            </w:r>
          </w:p>
        </w:tc>
        <w:tc>
          <w:tcPr>
            <w:tcW w:w="993"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K100010</w:t>
            </w:r>
          </w:p>
        </w:tc>
        <w:tc>
          <w:tcPr>
            <w:tcW w:w="3680" w:type="dxa"/>
            <w:tcBorders>
              <w:top w:val="nil"/>
              <w:left w:val="nil"/>
              <w:bottom w:val="nil"/>
              <w:right w:val="nil"/>
            </w:tcBorders>
            <w:shd w:val="clear" w:color="000000" w:fill="C1C1FF"/>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Izgradnja i uređenje tenis terena</w:t>
            </w:r>
          </w:p>
        </w:tc>
        <w:tc>
          <w:tcPr>
            <w:tcW w:w="1420" w:type="dxa"/>
            <w:gridSpan w:val="2"/>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200.000,00</w:t>
            </w:r>
          </w:p>
        </w:tc>
        <w:tc>
          <w:tcPr>
            <w:tcW w:w="1416"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123.400,00</w:t>
            </w:r>
          </w:p>
        </w:tc>
        <w:tc>
          <w:tcPr>
            <w:tcW w:w="855"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61,70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4.3.</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Prihodi za posebne namjene-Komunalni doprinos</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200.000,00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123.400,00</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61,70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R0430</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4214</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Izgradnja tenis terena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170.000,00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123.400,00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72,59</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R0431</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4264</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Izgradnja tenis terena - projekt</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30.000,00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lastRenderedPageBreak/>
              <w:t>Kapitalni projekt</w:t>
            </w:r>
          </w:p>
        </w:tc>
        <w:tc>
          <w:tcPr>
            <w:tcW w:w="993"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K100011</w:t>
            </w:r>
          </w:p>
        </w:tc>
        <w:tc>
          <w:tcPr>
            <w:tcW w:w="3680" w:type="dxa"/>
            <w:tcBorders>
              <w:top w:val="nil"/>
              <w:left w:val="nil"/>
              <w:bottom w:val="nil"/>
              <w:right w:val="nil"/>
            </w:tcBorders>
            <w:shd w:val="clear" w:color="000000" w:fill="C1C1FF"/>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Uređenje nogometnog igrališta</w:t>
            </w:r>
          </w:p>
        </w:tc>
        <w:tc>
          <w:tcPr>
            <w:tcW w:w="1420" w:type="dxa"/>
            <w:gridSpan w:val="2"/>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300.000,00</w:t>
            </w:r>
          </w:p>
        </w:tc>
        <w:tc>
          <w:tcPr>
            <w:tcW w:w="1416"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209.449,75</w:t>
            </w:r>
          </w:p>
        </w:tc>
        <w:tc>
          <w:tcPr>
            <w:tcW w:w="855"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69,82</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4.3.</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Prihodi za posebne namjene-Komunalni doprinos</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300.000,00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209.449,75</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69,82</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R0432</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4264</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Projektna dokumentacija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100.000,00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12.375,00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12,38</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R04321</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4214</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Sportski centar, pomoćno igralište...</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200.000,00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197.074,75</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98,54</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Kapitalni projekt</w:t>
            </w:r>
          </w:p>
        </w:tc>
        <w:tc>
          <w:tcPr>
            <w:tcW w:w="993"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K100013</w:t>
            </w:r>
          </w:p>
        </w:tc>
        <w:tc>
          <w:tcPr>
            <w:tcW w:w="3680" w:type="dxa"/>
            <w:tcBorders>
              <w:top w:val="nil"/>
              <w:left w:val="nil"/>
              <w:bottom w:val="nil"/>
              <w:right w:val="nil"/>
            </w:tcBorders>
            <w:shd w:val="clear" w:color="000000" w:fill="C1C1FF"/>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Uređenje platoa Prosika</w:t>
            </w:r>
          </w:p>
        </w:tc>
        <w:tc>
          <w:tcPr>
            <w:tcW w:w="1420" w:type="dxa"/>
            <w:gridSpan w:val="2"/>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241.500,00</w:t>
            </w:r>
          </w:p>
        </w:tc>
        <w:tc>
          <w:tcPr>
            <w:tcW w:w="1416"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c>
          <w:tcPr>
            <w:tcW w:w="855"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4.3.</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Prihodi za posebne namjene-Komunalni doprinos</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241.500,00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R04322</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4214</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Uređenje platoa Prosika (bike centar)</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221.500,00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R04323</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42641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Uređenje platoa Prosika (bike centar)-projekt</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9797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Program</w:t>
            </w:r>
          </w:p>
        </w:tc>
        <w:tc>
          <w:tcPr>
            <w:tcW w:w="993" w:type="dxa"/>
            <w:tcBorders>
              <w:top w:val="nil"/>
              <w:left w:val="nil"/>
              <w:bottom w:val="nil"/>
              <w:right w:val="nil"/>
            </w:tcBorders>
            <w:shd w:val="clear" w:color="000000" w:fill="9797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1006</w:t>
            </w:r>
          </w:p>
        </w:tc>
        <w:tc>
          <w:tcPr>
            <w:tcW w:w="3680" w:type="dxa"/>
            <w:tcBorders>
              <w:top w:val="nil"/>
              <w:left w:val="nil"/>
              <w:bottom w:val="nil"/>
              <w:right w:val="nil"/>
            </w:tcBorders>
            <w:shd w:val="clear" w:color="000000" w:fill="9797FF"/>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ZAŠTITA OKOLIŠA</w:t>
            </w:r>
          </w:p>
        </w:tc>
        <w:tc>
          <w:tcPr>
            <w:tcW w:w="1420" w:type="dxa"/>
            <w:gridSpan w:val="2"/>
            <w:tcBorders>
              <w:top w:val="nil"/>
              <w:left w:val="nil"/>
              <w:bottom w:val="nil"/>
              <w:right w:val="nil"/>
            </w:tcBorders>
            <w:shd w:val="clear" w:color="000000" w:fill="9797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3.790.200,00</w:t>
            </w:r>
          </w:p>
        </w:tc>
        <w:tc>
          <w:tcPr>
            <w:tcW w:w="1416" w:type="dxa"/>
            <w:tcBorders>
              <w:top w:val="nil"/>
              <w:left w:val="nil"/>
              <w:bottom w:val="nil"/>
              <w:right w:val="nil"/>
            </w:tcBorders>
            <w:shd w:val="clear" w:color="000000" w:fill="9797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2.205.193,18</w:t>
            </w:r>
          </w:p>
        </w:tc>
        <w:tc>
          <w:tcPr>
            <w:tcW w:w="855" w:type="dxa"/>
            <w:tcBorders>
              <w:top w:val="nil"/>
              <w:left w:val="nil"/>
              <w:bottom w:val="nil"/>
              <w:right w:val="nil"/>
            </w:tcBorders>
            <w:shd w:val="clear" w:color="000000" w:fill="9797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58,18</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Aktivnost</w:t>
            </w:r>
          </w:p>
        </w:tc>
        <w:tc>
          <w:tcPr>
            <w:tcW w:w="993"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A100001</w:t>
            </w:r>
          </w:p>
        </w:tc>
        <w:tc>
          <w:tcPr>
            <w:tcW w:w="3680" w:type="dxa"/>
            <w:tcBorders>
              <w:top w:val="nil"/>
              <w:left w:val="nil"/>
              <w:bottom w:val="nil"/>
              <w:right w:val="nil"/>
            </w:tcBorders>
            <w:shd w:val="clear" w:color="000000" w:fill="C1C1FF"/>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Odlaganje i zbrinjavanje otpada</w:t>
            </w:r>
          </w:p>
        </w:tc>
        <w:tc>
          <w:tcPr>
            <w:tcW w:w="1420" w:type="dxa"/>
            <w:gridSpan w:val="2"/>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440.000,00</w:t>
            </w:r>
          </w:p>
        </w:tc>
        <w:tc>
          <w:tcPr>
            <w:tcW w:w="1416"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339.787,90</w:t>
            </w:r>
          </w:p>
        </w:tc>
        <w:tc>
          <w:tcPr>
            <w:tcW w:w="855"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77,22</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1.1.</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Opći prihodi i primici</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290.000,00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194.287,90</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67,00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R0433</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3234</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Sanacija otpada sa divljih deponija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100.000,00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95.872,50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95,87</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R0434</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32959</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Poticajna naknada za smanjenje količine mješanog otpada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5.000,00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1.415,40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28,31</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R0435</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4227</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Nabava komunalne opreme</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85.000,00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R04351</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4227</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Nabava komunalne opreme - kante</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100.000,00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97.000,00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97,00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5.1.</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Pomoći</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150.000,00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145.500,00</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97,00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R0436</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4227</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Nabava komunalne opreme - FZOEU</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150.000,00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145.500,00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97,00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Aktivnost</w:t>
            </w:r>
          </w:p>
        </w:tc>
        <w:tc>
          <w:tcPr>
            <w:tcW w:w="993"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A100002</w:t>
            </w:r>
          </w:p>
        </w:tc>
        <w:tc>
          <w:tcPr>
            <w:tcW w:w="3680" w:type="dxa"/>
            <w:tcBorders>
              <w:top w:val="nil"/>
              <w:left w:val="nil"/>
              <w:bottom w:val="nil"/>
              <w:right w:val="nil"/>
            </w:tcBorders>
            <w:shd w:val="clear" w:color="000000" w:fill="C1C1FF"/>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Sanacija deponije Sv. Kuzam</w:t>
            </w:r>
          </w:p>
        </w:tc>
        <w:tc>
          <w:tcPr>
            <w:tcW w:w="1420" w:type="dxa"/>
            <w:gridSpan w:val="2"/>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3.250.000,00</w:t>
            </w:r>
          </w:p>
        </w:tc>
        <w:tc>
          <w:tcPr>
            <w:tcW w:w="1416"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1.865.405,28</w:t>
            </w:r>
          </w:p>
        </w:tc>
        <w:tc>
          <w:tcPr>
            <w:tcW w:w="855"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57,40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1.1.</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Opći prihodi i primici</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640.000,00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430.327,28</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67,24</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R0437</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3237</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Intelektualne i osobne usluge</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R0438</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4212</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Uređenje deponija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560.000,00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410.952,28</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73,38</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R04381</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4212</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Nadzor</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19.375,00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96,88</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R0439</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4264</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Projektna dokumentacija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50.000,00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5.1.</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Pomoći</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2.425.000,00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1.232.856,85</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50,84</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R0440</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4111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Pomoći - FZOEU - zemljište</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555.000,00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R0441</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42127</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Pomoći - FZOEU - izgranja plohe</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1.800.000,00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1.232.856,85</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68,49</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R04411</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42127</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Pomoći - FZOEU - izgranja plohe - nadzor</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70.000,00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9.1.</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Prihod od prodaje nefinancijske imovine</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185.000,00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202.221,15</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109,31</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R0442</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4111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Izvlaštenje zemljišta za sanaciju deponija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185.000,00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202.221,15</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109,31</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Aktivnost</w:t>
            </w:r>
          </w:p>
        </w:tc>
        <w:tc>
          <w:tcPr>
            <w:tcW w:w="993"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A100003</w:t>
            </w:r>
          </w:p>
        </w:tc>
        <w:tc>
          <w:tcPr>
            <w:tcW w:w="3680" w:type="dxa"/>
            <w:tcBorders>
              <w:top w:val="nil"/>
              <w:left w:val="nil"/>
              <w:bottom w:val="nil"/>
              <w:right w:val="nil"/>
            </w:tcBorders>
            <w:shd w:val="clear" w:color="000000" w:fill="C1C1FF"/>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Ugradnja električnih punionica</w:t>
            </w:r>
          </w:p>
        </w:tc>
        <w:tc>
          <w:tcPr>
            <w:tcW w:w="1420" w:type="dxa"/>
            <w:gridSpan w:val="2"/>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100.200,00</w:t>
            </w:r>
          </w:p>
        </w:tc>
        <w:tc>
          <w:tcPr>
            <w:tcW w:w="1416"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c>
          <w:tcPr>
            <w:tcW w:w="855"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1.1.</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Opći prihodi i primici</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50.000,00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R0443</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4227</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Oprema - punionice</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50.000,00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5.1.</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Pomoći</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50.200,00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R0445</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4227</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Oprema - punionice</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50.200,00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9797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Program</w:t>
            </w:r>
          </w:p>
        </w:tc>
        <w:tc>
          <w:tcPr>
            <w:tcW w:w="993" w:type="dxa"/>
            <w:tcBorders>
              <w:top w:val="nil"/>
              <w:left w:val="nil"/>
              <w:bottom w:val="nil"/>
              <w:right w:val="nil"/>
            </w:tcBorders>
            <w:shd w:val="clear" w:color="000000" w:fill="9797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1007</w:t>
            </w:r>
          </w:p>
        </w:tc>
        <w:tc>
          <w:tcPr>
            <w:tcW w:w="3680" w:type="dxa"/>
            <w:tcBorders>
              <w:top w:val="nil"/>
              <w:left w:val="nil"/>
              <w:bottom w:val="nil"/>
              <w:right w:val="nil"/>
            </w:tcBorders>
            <w:shd w:val="clear" w:color="000000" w:fill="9797FF"/>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FINANCIRANJE PROGRAMA JAVNIH POTREBA I RAZVOJA CIVILNOG DRUŠTVA</w:t>
            </w:r>
          </w:p>
        </w:tc>
        <w:tc>
          <w:tcPr>
            <w:tcW w:w="1420" w:type="dxa"/>
            <w:gridSpan w:val="2"/>
            <w:tcBorders>
              <w:top w:val="nil"/>
              <w:left w:val="nil"/>
              <w:bottom w:val="nil"/>
              <w:right w:val="nil"/>
            </w:tcBorders>
            <w:shd w:val="clear" w:color="000000" w:fill="9797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385.000,00</w:t>
            </w:r>
          </w:p>
        </w:tc>
        <w:tc>
          <w:tcPr>
            <w:tcW w:w="1416" w:type="dxa"/>
            <w:tcBorders>
              <w:top w:val="nil"/>
              <w:left w:val="nil"/>
              <w:bottom w:val="nil"/>
              <w:right w:val="nil"/>
            </w:tcBorders>
            <w:shd w:val="clear" w:color="000000" w:fill="9797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227.643,92</w:t>
            </w:r>
          </w:p>
        </w:tc>
        <w:tc>
          <w:tcPr>
            <w:tcW w:w="855" w:type="dxa"/>
            <w:tcBorders>
              <w:top w:val="nil"/>
              <w:left w:val="nil"/>
              <w:bottom w:val="nil"/>
              <w:right w:val="nil"/>
            </w:tcBorders>
            <w:shd w:val="clear" w:color="000000" w:fill="9797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59,13</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Aktivnost</w:t>
            </w:r>
          </w:p>
        </w:tc>
        <w:tc>
          <w:tcPr>
            <w:tcW w:w="993"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A100001</w:t>
            </w:r>
          </w:p>
        </w:tc>
        <w:tc>
          <w:tcPr>
            <w:tcW w:w="3680" w:type="dxa"/>
            <w:tcBorders>
              <w:top w:val="nil"/>
              <w:left w:val="nil"/>
              <w:bottom w:val="nil"/>
              <w:right w:val="nil"/>
            </w:tcBorders>
            <w:shd w:val="clear" w:color="000000" w:fill="C1C1FF"/>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Javne potrebe u kulturi</w:t>
            </w:r>
          </w:p>
        </w:tc>
        <w:tc>
          <w:tcPr>
            <w:tcW w:w="1420" w:type="dxa"/>
            <w:gridSpan w:val="2"/>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120.000,00</w:t>
            </w:r>
          </w:p>
        </w:tc>
        <w:tc>
          <w:tcPr>
            <w:tcW w:w="1416"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65.930,00</w:t>
            </w:r>
          </w:p>
        </w:tc>
        <w:tc>
          <w:tcPr>
            <w:tcW w:w="855"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54,94</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1.1.</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Opći prihodi i primici</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120.000,00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65.930,00</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54,94</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R0446</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3811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Donacije po programu javnih potreba - ukupno</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120.000,00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65.930,00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54,94</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Aktivnost</w:t>
            </w:r>
          </w:p>
        </w:tc>
        <w:tc>
          <w:tcPr>
            <w:tcW w:w="993"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A100002</w:t>
            </w:r>
          </w:p>
        </w:tc>
        <w:tc>
          <w:tcPr>
            <w:tcW w:w="3680" w:type="dxa"/>
            <w:tcBorders>
              <w:top w:val="nil"/>
              <w:left w:val="nil"/>
              <w:bottom w:val="nil"/>
              <w:right w:val="nil"/>
            </w:tcBorders>
            <w:shd w:val="clear" w:color="000000" w:fill="C1C1FF"/>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Javne potrebe u sportu</w:t>
            </w:r>
          </w:p>
        </w:tc>
        <w:tc>
          <w:tcPr>
            <w:tcW w:w="1420" w:type="dxa"/>
            <w:gridSpan w:val="2"/>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120.000,00</w:t>
            </w:r>
          </w:p>
        </w:tc>
        <w:tc>
          <w:tcPr>
            <w:tcW w:w="1416"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76.200,00</w:t>
            </w:r>
          </w:p>
        </w:tc>
        <w:tc>
          <w:tcPr>
            <w:tcW w:w="855"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63,50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1.1.</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Opći prihodi i primici</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120.000,00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76.200,00</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63,50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R0447</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3811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Program javnih potreba u sportu - ukupno</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120.000,00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76.200,00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63,50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Aktivnost</w:t>
            </w:r>
          </w:p>
        </w:tc>
        <w:tc>
          <w:tcPr>
            <w:tcW w:w="993"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A100003</w:t>
            </w:r>
          </w:p>
        </w:tc>
        <w:tc>
          <w:tcPr>
            <w:tcW w:w="3680" w:type="dxa"/>
            <w:tcBorders>
              <w:top w:val="nil"/>
              <w:left w:val="nil"/>
              <w:bottom w:val="nil"/>
              <w:right w:val="nil"/>
            </w:tcBorders>
            <w:shd w:val="clear" w:color="000000" w:fill="C1C1FF"/>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Programi udruga proizašlih iz Domovinskog rata</w:t>
            </w:r>
          </w:p>
        </w:tc>
        <w:tc>
          <w:tcPr>
            <w:tcW w:w="1420" w:type="dxa"/>
            <w:gridSpan w:val="2"/>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15.000,00</w:t>
            </w:r>
          </w:p>
        </w:tc>
        <w:tc>
          <w:tcPr>
            <w:tcW w:w="1416"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7.500,00</w:t>
            </w:r>
          </w:p>
        </w:tc>
        <w:tc>
          <w:tcPr>
            <w:tcW w:w="855"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50,00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1.1.</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Opći prihodi i primici</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15.000,00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7.500,00</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50,00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R0448</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3811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Donacije po programu - ukupno</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15.000,00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7.500,00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50,00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Aktivnost</w:t>
            </w:r>
          </w:p>
        </w:tc>
        <w:tc>
          <w:tcPr>
            <w:tcW w:w="993"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A100004</w:t>
            </w:r>
          </w:p>
        </w:tc>
        <w:tc>
          <w:tcPr>
            <w:tcW w:w="3680" w:type="dxa"/>
            <w:tcBorders>
              <w:top w:val="nil"/>
              <w:left w:val="nil"/>
              <w:bottom w:val="nil"/>
              <w:right w:val="nil"/>
            </w:tcBorders>
            <w:shd w:val="clear" w:color="000000" w:fill="C1C1FF"/>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Programi udruga civilnog društva</w:t>
            </w:r>
          </w:p>
        </w:tc>
        <w:tc>
          <w:tcPr>
            <w:tcW w:w="1420" w:type="dxa"/>
            <w:gridSpan w:val="2"/>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5.000,00</w:t>
            </w:r>
          </w:p>
        </w:tc>
        <w:tc>
          <w:tcPr>
            <w:tcW w:w="1416"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1.250,00</w:t>
            </w:r>
          </w:p>
        </w:tc>
        <w:tc>
          <w:tcPr>
            <w:tcW w:w="855"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25,00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1.1.</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Opći prihodi i primici</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5.000,00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1.250,00</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25,00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R0449</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3811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Udruge ukupno</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5.000,00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1.250,00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25,00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lastRenderedPageBreak/>
              <w:t>Aktivnost</w:t>
            </w:r>
          </w:p>
        </w:tc>
        <w:tc>
          <w:tcPr>
            <w:tcW w:w="993"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A100005</w:t>
            </w:r>
          </w:p>
        </w:tc>
        <w:tc>
          <w:tcPr>
            <w:tcW w:w="3680" w:type="dxa"/>
            <w:tcBorders>
              <w:top w:val="nil"/>
              <w:left w:val="nil"/>
              <w:bottom w:val="nil"/>
              <w:right w:val="nil"/>
            </w:tcBorders>
            <w:shd w:val="clear" w:color="000000" w:fill="C1C1FF"/>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Donacije župnim uredima i samostanima</w:t>
            </w:r>
          </w:p>
        </w:tc>
        <w:tc>
          <w:tcPr>
            <w:tcW w:w="1420" w:type="dxa"/>
            <w:gridSpan w:val="2"/>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50.000,00</w:t>
            </w:r>
          </w:p>
        </w:tc>
        <w:tc>
          <w:tcPr>
            <w:tcW w:w="1416"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45.000,00</w:t>
            </w:r>
          </w:p>
        </w:tc>
        <w:tc>
          <w:tcPr>
            <w:tcW w:w="855"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90,00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1.1.</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Opći prihodi i primici</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50.000,00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45.000,00</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90,00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R0450</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3811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Tekuće donacije župnim uredima i samostanima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50.000,00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45.000,00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90,00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Aktivnost</w:t>
            </w:r>
          </w:p>
        </w:tc>
        <w:tc>
          <w:tcPr>
            <w:tcW w:w="993"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A100006</w:t>
            </w:r>
          </w:p>
        </w:tc>
        <w:tc>
          <w:tcPr>
            <w:tcW w:w="3680" w:type="dxa"/>
            <w:tcBorders>
              <w:top w:val="nil"/>
              <w:left w:val="nil"/>
              <w:bottom w:val="nil"/>
              <w:right w:val="nil"/>
            </w:tcBorders>
            <w:shd w:val="clear" w:color="000000" w:fill="C1C1FF"/>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Donacije za sanaciju sakralnih objekata</w:t>
            </w:r>
          </w:p>
        </w:tc>
        <w:tc>
          <w:tcPr>
            <w:tcW w:w="1420" w:type="dxa"/>
            <w:gridSpan w:val="2"/>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20.000,00</w:t>
            </w:r>
          </w:p>
        </w:tc>
        <w:tc>
          <w:tcPr>
            <w:tcW w:w="1416"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c>
          <w:tcPr>
            <w:tcW w:w="855"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1.1.</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Opći prihodi i primici</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20.000,00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R0451</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3821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Donacije - ukupno</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Aktivnost</w:t>
            </w:r>
          </w:p>
        </w:tc>
        <w:tc>
          <w:tcPr>
            <w:tcW w:w="993"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A100007</w:t>
            </w:r>
          </w:p>
        </w:tc>
        <w:tc>
          <w:tcPr>
            <w:tcW w:w="3680" w:type="dxa"/>
            <w:tcBorders>
              <w:top w:val="nil"/>
              <w:left w:val="nil"/>
              <w:bottom w:val="nil"/>
              <w:right w:val="nil"/>
            </w:tcBorders>
            <w:shd w:val="clear" w:color="000000" w:fill="C1C1FF"/>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Javne potrebe iznad standarda u osnovnom školstvu</w:t>
            </w:r>
          </w:p>
        </w:tc>
        <w:tc>
          <w:tcPr>
            <w:tcW w:w="1420" w:type="dxa"/>
            <w:gridSpan w:val="2"/>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30.000,00</w:t>
            </w:r>
          </w:p>
        </w:tc>
        <w:tc>
          <w:tcPr>
            <w:tcW w:w="1416"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8.246,59</w:t>
            </w:r>
          </w:p>
        </w:tc>
        <w:tc>
          <w:tcPr>
            <w:tcW w:w="855"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27,49</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1.1.</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Opći prihodi i primici</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10.000,00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8.246,59</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82,47</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R0452</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3811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Osnovna škola - ukupno</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8.246,59</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82,47</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5.1.</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Pomoći</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20.000,00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R0453</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3811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Rad škole čipke-Min. kulture</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Aktivnost</w:t>
            </w:r>
          </w:p>
        </w:tc>
        <w:tc>
          <w:tcPr>
            <w:tcW w:w="993"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A100008</w:t>
            </w:r>
          </w:p>
        </w:tc>
        <w:tc>
          <w:tcPr>
            <w:tcW w:w="3680" w:type="dxa"/>
            <w:tcBorders>
              <w:top w:val="nil"/>
              <w:left w:val="nil"/>
              <w:bottom w:val="nil"/>
              <w:right w:val="nil"/>
            </w:tcBorders>
            <w:shd w:val="clear" w:color="000000" w:fill="C1C1FF"/>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Javne potrebe iznad standarda u srednjem školstvu</w:t>
            </w:r>
          </w:p>
        </w:tc>
        <w:tc>
          <w:tcPr>
            <w:tcW w:w="1420" w:type="dxa"/>
            <w:gridSpan w:val="2"/>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25.000,00</w:t>
            </w:r>
          </w:p>
        </w:tc>
        <w:tc>
          <w:tcPr>
            <w:tcW w:w="1416"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23.517,33</w:t>
            </w:r>
          </w:p>
        </w:tc>
        <w:tc>
          <w:tcPr>
            <w:tcW w:w="855"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94,07</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1.1.</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Opći prihodi i primici</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25.000,00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23.517,33</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94,07</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R0454</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3811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Srednja škola-ukupno</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25.000,00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23.517,33</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94,07</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9797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Program</w:t>
            </w:r>
          </w:p>
        </w:tc>
        <w:tc>
          <w:tcPr>
            <w:tcW w:w="993" w:type="dxa"/>
            <w:tcBorders>
              <w:top w:val="nil"/>
              <w:left w:val="nil"/>
              <w:bottom w:val="nil"/>
              <w:right w:val="nil"/>
            </w:tcBorders>
            <w:shd w:val="clear" w:color="000000" w:fill="9797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1008</w:t>
            </w:r>
          </w:p>
        </w:tc>
        <w:tc>
          <w:tcPr>
            <w:tcW w:w="3680" w:type="dxa"/>
            <w:tcBorders>
              <w:top w:val="nil"/>
              <w:left w:val="nil"/>
              <w:bottom w:val="nil"/>
              <w:right w:val="nil"/>
            </w:tcBorders>
            <w:shd w:val="clear" w:color="000000" w:fill="9797FF"/>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ISTRAŽIVANJE I ZAŠTITA KULTURNE BAŠTINE</w:t>
            </w:r>
          </w:p>
        </w:tc>
        <w:tc>
          <w:tcPr>
            <w:tcW w:w="1420" w:type="dxa"/>
            <w:gridSpan w:val="2"/>
            <w:tcBorders>
              <w:top w:val="nil"/>
              <w:left w:val="nil"/>
              <w:bottom w:val="nil"/>
              <w:right w:val="nil"/>
            </w:tcBorders>
            <w:shd w:val="clear" w:color="000000" w:fill="9797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143.000,00</w:t>
            </w:r>
          </w:p>
        </w:tc>
        <w:tc>
          <w:tcPr>
            <w:tcW w:w="1416" w:type="dxa"/>
            <w:tcBorders>
              <w:top w:val="nil"/>
              <w:left w:val="nil"/>
              <w:bottom w:val="nil"/>
              <w:right w:val="nil"/>
            </w:tcBorders>
            <w:shd w:val="clear" w:color="000000" w:fill="9797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68.384,03</w:t>
            </w:r>
          </w:p>
        </w:tc>
        <w:tc>
          <w:tcPr>
            <w:tcW w:w="855" w:type="dxa"/>
            <w:tcBorders>
              <w:top w:val="nil"/>
              <w:left w:val="nil"/>
              <w:bottom w:val="nil"/>
              <w:right w:val="nil"/>
            </w:tcBorders>
            <w:shd w:val="clear" w:color="000000" w:fill="9797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47,82</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Aktivnost</w:t>
            </w:r>
          </w:p>
        </w:tc>
        <w:tc>
          <w:tcPr>
            <w:tcW w:w="993"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A100001</w:t>
            </w:r>
          </w:p>
        </w:tc>
        <w:tc>
          <w:tcPr>
            <w:tcW w:w="3680" w:type="dxa"/>
            <w:tcBorders>
              <w:top w:val="nil"/>
              <w:left w:val="nil"/>
              <w:bottom w:val="nil"/>
              <w:right w:val="nil"/>
            </w:tcBorders>
            <w:shd w:val="clear" w:color="000000" w:fill="C1C1FF"/>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Zaštitni znak i zaštita paške čipke</w:t>
            </w:r>
          </w:p>
        </w:tc>
        <w:tc>
          <w:tcPr>
            <w:tcW w:w="1420" w:type="dxa"/>
            <w:gridSpan w:val="2"/>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19.000,00</w:t>
            </w:r>
          </w:p>
        </w:tc>
        <w:tc>
          <w:tcPr>
            <w:tcW w:w="1416"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41.500,00</w:t>
            </w:r>
          </w:p>
        </w:tc>
        <w:tc>
          <w:tcPr>
            <w:tcW w:w="855"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218,42</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1.1.</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Opći prihodi i primici</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19.000,00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41.500,00</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218,42</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R0456</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3237</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Poslovi zaštite čipke</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15.000,00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37.500,00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250,00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R0457</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4124</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Pravo na zaštitni znak</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4.000,00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4.000,00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100,00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Aktivnost</w:t>
            </w:r>
          </w:p>
        </w:tc>
        <w:tc>
          <w:tcPr>
            <w:tcW w:w="993"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A100005</w:t>
            </w:r>
          </w:p>
        </w:tc>
        <w:tc>
          <w:tcPr>
            <w:tcW w:w="3680" w:type="dxa"/>
            <w:tcBorders>
              <w:top w:val="nil"/>
              <w:left w:val="nil"/>
              <w:bottom w:val="nil"/>
              <w:right w:val="nil"/>
            </w:tcBorders>
            <w:shd w:val="clear" w:color="000000" w:fill="C1C1FF"/>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Arheološka istraživanja</w:t>
            </w:r>
          </w:p>
        </w:tc>
        <w:tc>
          <w:tcPr>
            <w:tcW w:w="1420" w:type="dxa"/>
            <w:gridSpan w:val="2"/>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30.000,00</w:t>
            </w:r>
          </w:p>
        </w:tc>
        <w:tc>
          <w:tcPr>
            <w:tcW w:w="1416"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c>
          <w:tcPr>
            <w:tcW w:w="855"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1.1.</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Opći prihodi i primici</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30.000,00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R0458</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4261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Arheološka istraživanja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30.000,00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0,00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Aktivnost</w:t>
            </w:r>
          </w:p>
        </w:tc>
        <w:tc>
          <w:tcPr>
            <w:tcW w:w="993" w:type="dxa"/>
            <w:tcBorders>
              <w:top w:val="nil"/>
              <w:left w:val="nil"/>
              <w:bottom w:val="nil"/>
              <w:right w:val="nil"/>
            </w:tcBorders>
            <w:shd w:val="clear" w:color="000000" w:fill="C1C1FF"/>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A100006</w:t>
            </w:r>
          </w:p>
        </w:tc>
        <w:tc>
          <w:tcPr>
            <w:tcW w:w="3680" w:type="dxa"/>
            <w:tcBorders>
              <w:top w:val="nil"/>
              <w:left w:val="nil"/>
              <w:bottom w:val="nil"/>
              <w:right w:val="nil"/>
            </w:tcBorders>
            <w:shd w:val="clear" w:color="000000" w:fill="C1C1FF"/>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Rad kapelnika Gradske glazbe Pag</w:t>
            </w:r>
          </w:p>
        </w:tc>
        <w:tc>
          <w:tcPr>
            <w:tcW w:w="1420" w:type="dxa"/>
            <w:gridSpan w:val="2"/>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94.000,00</w:t>
            </w:r>
          </w:p>
        </w:tc>
        <w:tc>
          <w:tcPr>
            <w:tcW w:w="1416"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26.884,03</w:t>
            </w:r>
          </w:p>
        </w:tc>
        <w:tc>
          <w:tcPr>
            <w:tcW w:w="855" w:type="dxa"/>
            <w:tcBorders>
              <w:top w:val="nil"/>
              <w:left w:val="nil"/>
              <w:bottom w:val="nil"/>
              <w:right w:val="nil"/>
            </w:tcBorders>
            <w:shd w:val="clear" w:color="000000" w:fill="C1C1FF"/>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28,60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 xml:space="preserve">Izvor </w:t>
            </w:r>
          </w:p>
        </w:tc>
        <w:tc>
          <w:tcPr>
            <w:tcW w:w="993" w:type="dxa"/>
            <w:tcBorders>
              <w:top w:val="nil"/>
              <w:left w:val="nil"/>
              <w:bottom w:val="nil"/>
              <w:right w:val="nil"/>
            </w:tcBorders>
            <w:shd w:val="clear" w:color="000000" w:fill="FFFF00"/>
            <w:noWrap/>
            <w:vAlign w:val="center"/>
            <w:hideMark/>
          </w:tcPr>
          <w:p w:rsidR="008E3F16" w:rsidRPr="008E3F16" w:rsidRDefault="008E3F16" w:rsidP="001C212C">
            <w:pPr>
              <w:rPr>
                <w:rFonts w:ascii="Arial" w:hAnsi="Arial" w:cs="Arial"/>
                <w:b/>
                <w:bCs/>
                <w:color w:val="000000"/>
                <w:sz w:val="18"/>
                <w:szCs w:val="18"/>
              </w:rPr>
            </w:pPr>
            <w:r w:rsidRPr="008E3F16">
              <w:rPr>
                <w:rFonts w:ascii="Arial" w:hAnsi="Arial" w:cs="Arial"/>
                <w:b/>
                <w:bCs/>
                <w:color w:val="000000"/>
                <w:sz w:val="18"/>
                <w:szCs w:val="18"/>
              </w:rPr>
              <w:t>1.1.</w:t>
            </w:r>
          </w:p>
        </w:tc>
        <w:tc>
          <w:tcPr>
            <w:tcW w:w="3680" w:type="dxa"/>
            <w:tcBorders>
              <w:top w:val="nil"/>
              <w:left w:val="nil"/>
              <w:bottom w:val="nil"/>
              <w:right w:val="nil"/>
            </w:tcBorders>
            <w:shd w:val="clear" w:color="000000" w:fill="FFFF00"/>
            <w:noWrap/>
            <w:vAlign w:val="bottom"/>
            <w:hideMark/>
          </w:tcPr>
          <w:p w:rsidR="008E3F16" w:rsidRPr="008E3F16" w:rsidRDefault="008E3F16" w:rsidP="008E3F16">
            <w:pPr>
              <w:rPr>
                <w:rFonts w:ascii="Arial" w:hAnsi="Arial" w:cs="Arial"/>
                <w:b/>
                <w:bCs/>
                <w:color w:val="000000"/>
                <w:sz w:val="18"/>
                <w:szCs w:val="18"/>
              </w:rPr>
            </w:pPr>
            <w:r w:rsidRPr="008E3F16">
              <w:rPr>
                <w:rFonts w:ascii="Arial" w:hAnsi="Arial" w:cs="Arial"/>
                <w:b/>
                <w:bCs/>
                <w:color w:val="000000"/>
                <w:sz w:val="18"/>
                <w:szCs w:val="18"/>
              </w:rPr>
              <w:t>Opći prihodi i primici</w:t>
            </w:r>
          </w:p>
        </w:tc>
        <w:tc>
          <w:tcPr>
            <w:tcW w:w="1420" w:type="dxa"/>
            <w:gridSpan w:val="2"/>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94.000,00</w:t>
            </w:r>
          </w:p>
        </w:tc>
        <w:tc>
          <w:tcPr>
            <w:tcW w:w="1416"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26.884,03</w:t>
            </w:r>
          </w:p>
        </w:tc>
        <w:tc>
          <w:tcPr>
            <w:tcW w:w="855" w:type="dxa"/>
            <w:tcBorders>
              <w:top w:val="nil"/>
              <w:left w:val="nil"/>
              <w:bottom w:val="nil"/>
              <w:right w:val="nil"/>
            </w:tcBorders>
            <w:shd w:val="clear" w:color="000000" w:fill="FFFF00"/>
            <w:noWrap/>
            <w:vAlign w:val="center"/>
            <w:hideMark/>
          </w:tcPr>
          <w:p w:rsidR="008E3F16" w:rsidRPr="008E3F16" w:rsidRDefault="008E3F16" w:rsidP="001C212C">
            <w:pPr>
              <w:jc w:val="right"/>
              <w:rPr>
                <w:rFonts w:ascii="Arial" w:hAnsi="Arial" w:cs="Arial"/>
                <w:b/>
                <w:bCs/>
                <w:color w:val="000000"/>
                <w:sz w:val="18"/>
                <w:szCs w:val="18"/>
              </w:rPr>
            </w:pPr>
            <w:r w:rsidRPr="008E3F16">
              <w:rPr>
                <w:rFonts w:ascii="Arial" w:hAnsi="Arial" w:cs="Arial"/>
                <w:b/>
                <w:bCs/>
                <w:color w:val="000000"/>
                <w:sz w:val="18"/>
                <w:szCs w:val="18"/>
              </w:rPr>
              <w:t>28,60</w:t>
            </w:r>
          </w:p>
        </w:tc>
      </w:tr>
      <w:tr w:rsidR="008E3F16" w:rsidRPr="008E3F16" w:rsidTr="001C212C">
        <w:tblPrEx>
          <w:tblCellMar>
            <w:left w:w="108" w:type="dxa"/>
            <w:right w:w="108" w:type="dxa"/>
          </w:tblCellMar>
          <w:tblLook w:val="04A0" w:firstRow="1" w:lastRow="0" w:firstColumn="1" w:lastColumn="0" w:noHBand="0" w:noVBand="1"/>
        </w:tblPrEx>
        <w:trPr>
          <w:trHeight w:val="255"/>
        </w:trPr>
        <w:tc>
          <w:tcPr>
            <w:tcW w:w="1134"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R04581</w:t>
            </w:r>
          </w:p>
        </w:tc>
        <w:tc>
          <w:tcPr>
            <w:tcW w:w="993" w:type="dxa"/>
            <w:tcBorders>
              <w:top w:val="nil"/>
              <w:left w:val="nil"/>
              <w:bottom w:val="nil"/>
              <w:right w:val="nil"/>
            </w:tcBorders>
            <w:shd w:val="clear" w:color="auto" w:fill="auto"/>
            <w:noWrap/>
            <w:vAlign w:val="center"/>
            <w:hideMark/>
          </w:tcPr>
          <w:p w:rsidR="008E3F16" w:rsidRPr="008E3F16" w:rsidRDefault="008E3F16" w:rsidP="001C212C">
            <w:pPr>
              <w:rPr>
                <w:rFonts w:ascii="Arial" w:hAnsi="Arial" w:cs="Arial"/>
                <w:sz w:val="18"/>
                <w:szCs w:val="18"/>
              </w:rPr>
            </w:pPr>
            <w:r w:rsidRPr="008E3F16">
              <w:rPr>
                <w:rFonts w:ascii="Arial" w:hAnsi="Arial" w:cs="Arial"/>
                <w:sz w:val="18"/>
                <w:szCs w:val="18"/>
              </w:rPr>
              <w:t>3811</w:t>
            </w:r>
          </w:p>
        </w:tc>
        <w:tc>
          <w:tcPr>
            <w:tcW w:w="3680" w:type="dxa"/>
            <w:tcBorders>
              <w:top w:val="nil"/>
              <w:left w:val="nil"/>
              <w:bottom w:val="nil"/>
              <w:right w:val="nil"/>
            </w:tcBorders>
            <w:shd w:val="clear" w:color="auto" w:fill="auto"/>
            <w:noWrap/>
            <w:vAlign w:val="bottom"/>
            <w:hideMark/>
          </w:tcPr>
          <w:p w:rsidR="008E3F16" w:rsidRPr="008E3F16" w:rsidRDefault="008E3F16" w:rsidP="008E3F16">
            <w:pPr>
              <w:rPr>
                <w:rFonts w:ascii="Arial" w:hAnsi="Arial" w:cs="Arial"/>
                <w:sz w:val="18"/>
                <w:szCs w:val="18"/>
              </w:rPr>
            </w:pPr>
            <w:r w:rsidRPr="008E3F16">
              <w:rPr>
                <w:rFonts w:ascii="Arial" w:hAnsi="Arial" w:cs="Arial"/>
                <w:sz w:val="18"/>
                <w:szCs w:val="18"/>
              </w:rPr>
              <w:t>Sufinanciranje rada kapelnika</w:t>
            </w:r>
          </w:p>
        </w:tc>
        <w:tc>
          <w:tcPr>
            <w:tcW w:w="1420" w:type="dxa"/>
            <w:gridSpan w:val="2"/>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94.000,00</w:t>
            </w:r>
          </w:p>
        </w:tc>
        <w:tc>
          <w:tcPr>
            <w:tcW w:w="1416"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26.884,03</w:t>
            </w:r>
          </w:p>
        </w:tc>
        <w:tc>
          <w:tcPr>
            <w:tcW w:w="855" w:type="dxa"/>
            <w:tcBorders>
              <w:top w:val="nil"/>
              <w:left w:val="nil"/>
              <w:bottom w:val="nil"/>
              <w:right w:val="nil"/>
            </w:tcBorders>
            <w:shd w:val="clear" w:color="auto" w:fill="auto"/>
            <w:noWrap/>
            <w:vAlign w:val="center"/>
            <w:hideMark/>
          </w:tcPr>
          <w:p w:rsidR="008E3F16" w:rsidRPr="008E3F16" w:rsidRDefault="008E3F16" w:rsidP="001C212C">
            <w:pPr>
              <w:jc w:val="right"/>
              <w:rPr>
                <w:rFonts w:ascii="Arial" w:hAnsi="Arial" w:cs="Arial"/>
                <w:sz w:val="18"/>
                <w:szCs w:val="18"/>
              </w:rPr>
            </w:pPr>
            <w:r w:rsidRPr="008E3F16">
              <w:rPr>
                <w:rFonts w:ascii="Arial" w:hAnsi="Arial" w:cs="Arial"/>
                <w:sz w:val="18"/>
                <w:szCs w:val="18"/>
              </w:rPr>
              <w:t>28,60</w:t>
            </w:r>
          </w:p>
        </w:tc>
      </w:tr>
    </w:tbl>
    <w:p w:rsidR="008E3F16" w:rsidRPr="008E3F16" w:rsidRDefault="008E3F16" w:rsidP="008E3F16">
      <w:pPr>
        <w:jc w:val="both"/>
        <w:rPr>
          <w:rFonts w:ascii="Arial" w:hAnsi="Arial" w:cs="Arial"/>
          <w:sz w:val="18"/>
          <w:szCs w:val="18"/>
        </w:rPr>
      </w:pPr>
    </w:p>
    <w:p w:rsidR="009D4EEF" w:rsidRPr="009D4EEF" w:rsidRDefault="009D4EEF" w:rsidP="009D4EEF">
      <w:pPr>
        <w:jc w:val="both"/>
      </w:pPr>
    </w:p>
    <w:p w:rsidR="00843A67" w:rsidRPr="009D4EEF" w:rsidRDefault="009D4EEF" w:rsidP="00843A67">
      <w:r w:rsidRPr="009D4EEF">
        <w:rPr>
          <w:b/>
          <w:i/>
          <w:sz w:val="28"/>
          <w:szCs w:val="28"/>
        </w:rPr>
        <w:t xml:space="preserve">      </w:t>
      </w:r>
    </w:p>
    <w:p w:rsidR="009D4EEF" w:rsidRDefault="009D4EEF" w:rsidP="009D4EEF">
      <w:pPr>
        <w:jc w:val="both"/>
      </w:pPr>
    </w:p>
    <w:p w:rsidR="00843A67" w:rsidRDefault="00843A67" w:rsidP="009D4EEF">
      <w:pPr>
        <w:jc w:val="both"/>
      </w:pPr>
    </w:p>
    <w:p w:rsidR="00843A67" w:rsidRDefault="00843A67" w:rsidP="009D4EEF">
      <w:pPr>
        <w:jc w:val="both"/>
      </w:pPr>
    </w:p>
    <w:p w:rsidR="00843A67" w:rsidRDefault="00843A67" w:rsidP="009D4EEF">
      <w:pPr>
        <w:jc w:val="both"/>
      </w:pPr>
    </w:p>
    <w:p w:rsidR="00843A67" w:rsidRDefault="00843A67" w:rsidP="009D4EEF">
      <w:pPr>
        <w:jc w:val="both"/>
      </w:pPr>
    </w:p>
    <w:p w:rsidR="00843A67" w:rsidRDefault="00843A67" w:rsidP="009D4EEF">
      <w:pPr>
        <w:jc w:val="both"/>
      </w:pPr>
    </w:p>
    <w:p w:rsidR="00843A67" w:rsidRDefault="00843A67" w:rsidP="009D4EEF">
      <w:pPr>
        <w:jc w:val="both"/>
      </w:pPr>
    </w:p>
    <w:p w:rsidR="00843A67" w:rsidRDefault="00843A67" w:rsidP="009D4EEF">
      <w:pPr>
        <w:jc w:val="both"/>
      </w:pPr>
    </w:p>
    <w:p w:rsidR="00843A67" w:rsidRDefault="00843A67" w:rsidP="009D4EEF">
      <w:pPr>
        <w:jc w:val="both"/>
      </w:pPr>
    </w:p>
    <w:p w:rsidR="00843A67" w:rsidRDefault="00843A67" w:rsidP="009D4EEF">
      <w:pPr>
        <w:jc w:val="both"/>
      </w:pPr>
    </w:p>
    <w:p w:rsidR="00843A67" w:rsidRDefault="00843A67" w:rsidP="009D4EEF">
      <w:pPr>
        <w:jc w:val="both"/>
      </w:pPr>
    </w:p>
    <w:p w:rsidR="00843A67" w:rsidRDefault="00843A67" w:rsidP="009D4EEF">
      <w:pPr>
        <w:jc w:val="both"/>
      </w:pPr>
    </w:p>
    <w:p w:rsidR="00843A67" w:rsidRDefault="00843A67" w:rsidP="009D4EEF">
      <w:pPr>
        <w:jc w:val="both"/>
      </w:pPr>
    </w:p>
    <w:p w:rsidR="00843A67" w:rsidRDefault="00843A67" w:rsidP="009D4EEF">
      <w:pPr>
        <w:jc w:val="both"/>
      </w:pPr>
    </w:p>
    <w:p w:rsidR="00843A67" w:rsidRDefault="00843A67" w:rsidP="009D4EEF">
      <w:pPr>
        <w:jc w:val="both"/>
      </w:pPr>
    </w:p>
    <w:p w:rsidR="00843A67" w:rsidRDefault="00843A67" w:rsidP="009D4EEF">
      <w:pPr>
        <w:jc w:val="both"/>
      </w:pPr>
    </w:p>
    <w:p w:rsidR="00843A67" w:rsidRDefault="00843A67" w:rsidP="009D4EEF">
      <w:pPr>
        <w:jc w:val="both"/>
      </w:pPr>
    </w:p>
    <w:p w:rsidR="00843A67" w:rsidRDefault="00843A67" w:rsidP="009D4EEF">
      <w:pPr>
        <w:jc w:val="both"/>
      </w:pPr>
    </w:p>
    <w:p w:rsidR="00843A67" w:rsidRDefault="00843A67" w:rsidP="009D4EEF">
      <w:pPr>
        <w:jc w:val="both"/>
      </w:pPr>
    </w:p>
    <w:p w:rsidR="00843A67" w:rsidRDefault="00843A67" w:rsidP="009D4EEF">
      <w:pPr>
        <w:jc w:val="both"/>
      </w:pPr>
    </w:p>
    <w:p w:rsidR="00843A67" w:rsidRDefault="00843A67" w:rsidP="009D4EEF">
      <w:pPr>
        <w:jc w:val="both"/>
      </w:pPr>
    </w:p>
    <w:p w:rsidR="00843A67" w:rsidRDefault="00843A67" w:rsidP="009D4EEF">
      <w:pPr>
        <w:jc w:val="both"/>
      </w:pPr>
    </w:p>
    <w:p w:rsidR="00CD168F" w:rsidRPr="00D67E89" w:rsidRDefault="00CD168F" w:rsidP="00CD168F">
      <w:pPr>
        <w:jc w:val="center"/>
        <w:rPr>
          <w:b/>
        </w:rPr>
      </w:pPr>
      <w:r w:rsidRPr="00D67E89">
        <w:rPr>
          <w:b/>
        </w:rPr>
        <w:lastRenderedPageBreak/>
        <w:t xml:space="preserve">IZVJEŠTAJ O PROVEDBI PLANA RAZVOJNOG PROGRAMA ZA </w:t>
      </w:r>
      <w:r>
        <w:rPr>
          <w:b/>
        </w:rPr>
        <w:t>20</w:t>
      </w:r>
      <w:r w:rsidR="00843A67">
        <w:rPr>
          <w:b/>
        </w:rPr>
        <w:t>20</w:t>
      </w:r>
      <w:r>
        <w:rPr>
          <w:b/>
        </w:rPr>
        <w:t>.GODINU</w:t>
      </w:r>
      <w:r w:rsidRPr="00D67E89">
        <w:t xml:space="preserve">  </w:t>
      </w:r>
    </w:p>
    <w:p w:rsidR="00CD168F" w:rsidRPr="00D67E89" w:rsidRDefault="00CD168F" w:rsidP="00CD168F">
      <w:r w:rsidRPr="00D67E89">
        <w:t xml:space="preserve"> </w:t>
      </w:r>
    </w:p>
    <w:p w:rsidR="00CD168F" w:rsidRPr="00D67E89" w:rsidRDefault="00CD168F" w:rsidP="00CD168F">
      <w:pPr>
        <w:jc w:val="both"/>
      </w:pPr>
      <w:r w:rsidRPr="00D67E89">
        <w:t xml:space="preserve">     Člankom 108. stavak 5. Zakona o proračuna („Narodne novine“ 87/08,136/12, 5/15) propisano je da  </w:t>
      </w:r>
      <w:r>
        <w:t>godišnji</w:t>
      </w:r>
      <w:r w:rsidRPr="00D67E89">
        <w:t xml:space="preserve"> izvještaj o izvršenju proračuna sadrži i izvještaj o provedbi plana razvojnih programa.  </w:t>
      </w:r>
    </w:p>
    <w:p w:rsidR="007F179E" w:rsidRDefault="00CD168F" w:rsidP="00CD168F">
      <w:pPr>
        <w:jc w:val="both"/>
      </w:pPr>
      <w:r w:rsidRPr="00D67E89">
        <w:t xml:space="preserve">Izvještaj je prikazan  u Tablici </w:t>
      </w:r>
      <w:r>
        <w:t>13</w:t>
      </w:r>
      <w:r w:rsidRPr="00D67E89">
        <w:t>.</w:t>
      </w:r>
    </w:p>
    <w:p w:rsidR="00CF7294" w:rsidRDefault="006D3187" w:rsidP="00CD168F">
      <w:pPr>
        <w:jc w:val="both"/>
      </w:pPr>
      <w:r>
        <w:rPr>
          <w:noProof/>
        </w:rPr>
        <w:lastRenderedPageBreak/>
        <w:drawing>
          <wp:inline distT="0" distB="0" distL="0" distR="0" wp14:anchorId="707BDB42" wp14:editId="5A976384">
            <wp:extent cx="5419725" cy="8904605"/>
            <wp:effectExtent l="0" t="0" r="0" b="0"/>
            <wp:docPr id="8" name="Slika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can.jpg"/>
                    <pic:cNvPicPr/>
                  </pic:nvPicPr>
                  <pic:blipFill rotWithShape="1">
                    <a:blip r:embed="rId20">
                      <a:extLst>
                        <a:ext uri="{28A0092B-C50C-407E-A947-70E740481C1C}">
                          <a14:useLocalDpi xmlns:a14="http://schemas.microsoft.com/office/drawing/2010/main" val="0"/>
                        </a:ext>
                      </a:extLst>
                    </a:blip>
                    <a:srcRect l="2182" t="1391" r="2546" b="1801"/>
                    <a:stretch/>
                  </pic:blipFill>
                  <pic:spPr bwMode="auto">
                    <a:xfrm rot="10800000">
                      <a:off x="0" y="0"/>
                      <a:ext cx="5424382" cy="8912256"/>
                    </a:xfrm>
                    <a:prstGeom prst="rect">
                      <a:avLst/>
                    </a:prstGeom>
                    <a:ln>
                      <a:noFill/>
                    </a:ln>
                    <a:extLst>
                      <a:ext uri="{53640926-AAD7-44D8-BBD7-CCE9431645EC}">
                        <a14:shadowObscured xmlns:a14="http://schemas.microsoft.com/office/drawing/2010/main"/>
                      </a:ext>
                    </a:extLst>
                  </pic:spPr>
                </pic:pic>
              </a:graphicData>
            </a:graphic>
          </wp:inline>
        </w:drawing>
      </w:r>
    </w:p>
    <w:p w:rsidR="00AC3D88" w:rsidRDefault="00AC3D88" w:rsidP="00CD168F">
      <w:pPr>
        <w:jc w:val="both"/>
      </w:pPr>
    </w:p>
    <w:p w:rsidR="00AC3D88" w:rsidRDefault="00AC3D88" w:rsidP="00CD168F">
      <w:pPr>
        <w:jc w:val="both"/>
      </w:pPr>
    </w:p>
    <w:p w:rsidR="007F179E" w:rsidRDefault="007F179E" w:rsidP="007F179E">
      <w:pPr>
        <w:jc w:val="center"/>
      </w:pPr>
      <w:r w:rsidRPr="00333796">
        <w:t xml:space="preserve">Članak </w:t>
      </w:r>
      <w:r>
        <w:t>2</w:t>
      </w:r>
      <w:r w:rsidRPr="00333796">
        <w:t>.</w:t>
      </w:r>
    </w:p>
    <w:p w:rsidR="0005371E" w:rsidRPr="00333796" w:rsidRDefault="0005371E" w:rsidP="007F179E"/>
    <w:p w:rsidR="00F805E5" w:rsidRDefault="007F179E" w:rsidP="007F179E">
      <w:pPr>
        <w:jc w:val="both"/>
      </w:pPr>
      <w:r>
        <w:t xml:space="preserve">   </w:t>
      </w:r>
    </w:p>
    <w:p w:rsidR="007F179E" w:rsidRDefault="00F805E5" w:rsidP="007F179E">
      <w:pPr>
        <w:jc w:val="both"/>
      </w:pPr>
      <w:r>
        <w:t xml:space="preserve">     Opći i posebni dio ovog Izvještaja  stupa na snagu osmog dana od dana objave u </w:t>
      </w:r>
      <w:r w:rsidR="00C37B67">
        <w:t>„</w:t>
      </w:r>
      <w:r>
        <w:t>Službenom glasniku Grada Paga</w:t>
      </w:r>
      <w:r w:rsidR="00C37B67">
        <w:t>“</w:t>
      </w:r>
      <w:r>
        <w:t xml:space="preserve">. </w:t>
      </w:r>
      <w:r w:rsidR="007F179E">
        <w:t>Godišnji izvještaj o izvršenju Proračuna Grada Paga za 20</w:t>
      </w:r>
      <w:r w:rsidR="00C564E9">
        <w:t>20</w:t>
      </w:r>
      <w:r w:rsidR="007F179E">
        <w:t xml:space="preserve">. godinu objavit će se na </w:t>
      </w:r>
      <w:r>
        <w:t>službenoj web</w:t>
      </w:r>
      <w:r w:rsidR="007F179E">
        <w:t xml:space="preserve"> stranici Grada Paga</w:t>
      </w:r>
      <w:r w:rsidR="00121FEC">
        <w:t xml:space="preserve">. </w:t>
      </w:r>
    </w:p>
    <w:p w:rsidR="00F805E5" w:rsidRDefault="00F805E5" w:rsidP="007F179E">
      <w:pPr>
        <w:jc w:val="both"/>
      </w:pPr>
    </w:p>
    <w:p w:rsidR="007F179E" w:rsidRDefault="007F179E" w:rsidP="007F179E">
      <w:r w:rsidRPr="00FD3921">
        <w:t>KLASA:</w:t>
      </w:r>
      <w:r w:rsidR="006D3187">
        <w:t>400-08</w:t>
      </w:r>
      <w:r>
        <w:t>/1</w:t>
      </w:r>
      <w:r w:rsidR="00C32647">
        <w:t>9</w:t>
      </w:r>
      <w:r w:rsidR="006D3187">
        <w:t>-8</w:t>
      </w:r>
      <w:r>
        <w:t xml:space="preserve">0/ </w:t>
      </w:r>
      <w:r w:rsidR="006D3187">
        <w:t>2</w:t>
      </w:r>
      <w:r>
        <w:t xml:space="preserve">  </w:t>
      </w:r>
    </w:p>
    <w:p w:rsidR="007F179E" w:rsidRDefault="007F179E" w:rsidP="007F179E">
      <w:r w:rsidRPr="00FD3921">
        <w:t>URBROJ:</w:t>
      </w:r>
      <w:r>
        <w:t xml:space="preserve"> 2198/24-05/01-</w:t>
      </w:r>
      <w:r w:rsidR="006D3187">
        <w:t>21</w:t>
      </w:r>
      <w:r>
        <w:t>-</w:t>
      </w:r>
      <w:r w:rsidR="006D3187">
        <w:t>9</w:t>
      </w:r>
    </w:p>
    <w:p w:rsidR="007F179E" w:rsidRDefault="007F179E" w:rsidP="007F179E">
      <w:r>
        <w:t>Pag,</w:t>
      </w:r>
      <w:r w:rsidR="006D3187">
        <w:t xml:space="preserve"> 20. srpnja 2021</w:t>
      </w:r>
      <w:r>
        <w:t>.</w:t>
      </w:r>
    </w:p>
    <w:p w:rsidR="007F179E" w:rsidRDefault="007F179E" w:rsidP="007F179E"/>
    <w:p w:rsidR="007F179E" w:rsidRDefault="007F179E" w:rsidP="006D3187">
      <w:pPr>
        <w:jc w:val="center"/>
      </w:pPr>
    </w:p>
    <w:p w:rsidR="007F179E" w:rsidRDefault="007F179E" w:rsidP="006D3187">
      <w:pPr>
        <w:jc w:val="center"/>
      </w:pPr>
      <w:r>
        <w:t>GRADSKO VIJEĆE GRADA PAGA</w:t>
      </w:r>
    </w:p>
    <w:p w:rsidR="007F179E" w:rsidRDefault="007F179E" w:rsidP="007F179E"/>
    <w:p w:rsidR="007F179E" w:rsidRDefault="007F179E" w:rsidP="007F179E"/>
    <w:p w:rsidR="007F179E" w:rsidRDefault="007F179E" w:rsidP="007F179E">
      <w:r>
        <w:t xml:space="preserve">                                                                                                      </w:t>
      </w:r>
      <w:r w:rsidR="009D4EEF">
        <w:t xml:space="preserve"> </w:t>
      </w:r>
      <w:r>
        <w:t xml:space="preserve"> Predsjedni</w:t>
      </w:r>
      <w:r w:rsidR="006D3187">
        <w:t>ca</w:t>
      </w:r>
    </w:p>
    <w:p w:rsidR="006D3187" w:rsidRDefault="007F179E" w:rsidP="007F179E">
      <w:r>
        <w:t xml:space="preserve">                                                                                                    Gradskog vijeća</w:t>
      </w:r>
    </w:p>
    <w:p w:rsidR="007F179E" w:rsidRPr="00FD3921" w:rsidRDefault="006D3187" w:rsidP="006D3187">
      <w:r>
        <w:t xml:space="preserve">                                                                                                   Jasna Magaš</w:t>
      </w:r>
      <w:r w:rsidR="00D951D5">
        <w:t>, v.r.</w:t>
      </w:r>
      <w:r w:rsidR="007F179E">
        <w:t xml:space="preserve">                                                                                                   </w:t>
      </w:r>
      <w:r w:rsidR="00C564E9">
        <w:t xml:space="preserve">                    </w:t>
      </w:r>
      <w:r w:rsidR="007F179E">
        <w:t xml:space="preserve">  </w:t>
      </w:r>
    </w:p>
    <w:p w:rsidR="007F179E" w:rsidRDefault="007F179E" w:rsidP="007F179E">
      <w:pPr>
        <w:jc w:val="both"/>
      </w:pPr>
    </w:p>
    <w:p w:rsidR="007F179E" w:rsidRDefault="007F179E" w:rsidP="007F179E">
      <w:pPr>
        <w:jc w:val="both"/>
      </w:pPr>
    </w:p>
    <w:p w:rsidR="007F179E" w:rsidRDefault="007F179E" w:rsidP="007F179E">
      <w:pPr>
        <w:jc w:val="both"/>
      </w:pPr>
    </w:p>
    <w:p w:rsidR="007F179E" w:rsidRDefault="007F179E" w:rsidP="007F179E">
      <w:pPr>
        <w:jc w:val="both"/>
      </w:pPr>
    </w:p>
    <w:p w:rsidR="007F179E" w:rsidRPr="00D67E89" w:rsidRDefault="007F179E" w:rsidP="00CD168F">
      <w:pPr>
        <w:jc w:val="both"/>
      </w:pPr>
    </w:p>
    <w:p w:rsidR="00CD168F" w:rsidRDefault="00CD168F" w:rsidP="00506524">
      <w:pPr>
        <w:rPr>
          <w:b/>
          <w:sz w:val="28"/>
          <w:szCs w:val="28"/>
        </w:rPr>
      </w:pPr>
    </w:p>
    <w:p w:rsidR="00CD168F" w:rsidRDefault="00CD168F" w:rsidP="00506524">
      <w:pPr>
        <w:rPr>
          <w:b/>
          <w:sz w:val="28"/>
          <w:szCs w:val="28"/>
        </w:rPr>
      </w:pPr>
    </w:p>
    <w:p w:rsidR="00CD168F" w:rsidRDefault="00CD168F" w:rsidP="00506524">
      <w:pPr>
        <w:rPr>
          <w:b/>
          <w:sz w:val="28"/>
          <w:szCs w:val="28"/>
        </w:rPr>
      </w:pPr>
    </w:p>
    <w:p w:rsidR="00CD168F" w:rsidRDefault="00CD168F" w:rsidP="00506524">
      <w:pPr>
        <w:rPr>
          <w:b/>
          <w:sz w:val="28"/>
          <w:szCs w:val="28"/>
        </w:rPr>
      </w:pPr>
    </w:p>
    <w:p w:rsidR="00CD168F" w:rsidRDefault="00CD168F" w:rsidP="00506524">
      <w:pPr>
        <w:rPr>
          <w:b/>
          <w:sz w:val="28"/>
          <w:szCs w:val="28"/>
        </w:rPr>
      </w:pPr>
    </w:p>
    <w:p w:rsidR="00CD168F" w:rsidRDefault="00CD168F" w:rsidP="00506524">
      <w:pPr>
        <w:rPr>
          <w:b/>
          <w:sz w:val="28"/>
          <w:szCs w:val="28"/>
        </w:rPr>
      </w:pPr>
    </w:p>
    <w:p w:rsidR="00CD168F" w:rsidRDefault="00CD168F" w:rsidP="00506524">
      <w:pPr>
        <w:rPr>
          <w:b/>
          <w:sz w:val="28"/>
          <w:szCs w:val="28"/>
        </w:rPr>
      </w:pPr>
    </w:p>
    <w:p w:rsidR="00CD168F" w:rsidRDefault="00CD168F" w:rsidP="00506524">
      <w:pPr>
        <w:rPr>
          <w:b/>
          <w:sz w:val="28"/>
          <w:szCs w:val="28"/>
        </w:rPr>
      </w:pPr>
    </w:p>
    <w:p w:rsidR="00CD168F" w:rsidRDefault="00CD168F" w:rsidP="00506524">
      <w:pPr>
        <w:rPr>
          <w:b/>
          <w:sz w:val="28"/>
          <w:szCs w:val="28"/>
        </w:rPr>
      </w:pPr>
    </w:p>
    <w:p w:rsidR="00CD168F" w:rsidRPr="00506524" w:rsidRDefault="00CD168F" w:rsidP="00506524">
      <w:pPr>
        <w:rPr>
          <w:b/>
          <w:sz w:val="28"/>
          <w:szCs w:val="28"/>
        </w:rPr>
      </w:pPr>
    </w:p>
    <w:sectPr w:rsidR="00CD168F" w:rsidRPr="00506524" w:rsidSect="00D21C69">
      <w:footerReference w:type="default" r:id="rId21"/>
      <w:pgSz w:w="11906" w:h="16838"/>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97ED0" w:rsidRDefault="00897ED0" w:rsidP="00D21C69">
      <w:r>
        <w:separator/>
      </w:r>
    </w:p>
  </w:endnote>
  <w:endnote w:type="continuationSeparator" w:id="0">
    <w:p w:rsidR="00897ED0" w:rsidRDefault="00897ED0" w:rsidP="00D21C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84492282"/>
      <w:docPartObj>
        <w:docPartGallery w:val="Page Numbers (Bottom of Page)"/>
        <w:docPartUnique/>
      </w:docPartObj>
    </w:sdtPr>
    <w:sdtContent>
      <w:p w:rsidR="006D3187" w:rsidRDefault="006D3187">
        <w:pPr>
          <w:pStyle w:val="Podnoje"/>
          <w:jc w:val="right"/>
        </w:pPr>
        <w:r>
          <w:fldChar w:fldCharType="begin"/>
        </w:r>
        <w:r>
          <w:instrText>PAGE   \* MERGEFORMAT</w:instrText>
        </w:r>
        <w:r>
          <w:fldChar w:fldCharType="separate"/>
        </w:r>
        <w:r w:rsidR="00BC2C8C">
          <w:rPr>
            <w:noProof/>
          </w:rPr>
          <w:t>102</w:t>
        </w:r>
        <w:r>
          <w:fldChar w:fldCharType="end"/>
        </w:r>
      </w:p>
    </w:sdtContent>
  </w:sdt>
  <w:p w:rsidR="006D3187" w:rsidRDefault="006D3187">
    <w:pPr>
      <w:pStyle w:val="Podnoj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97ED0" w:rsidRDefault="00897ED0" w:rsidP="00D21C69">
      <w:r>
        <w:separator/>
      </w:r>
    </w:p>
  </w:footnote>
  <w:footnote w:type="continuationSeparator" w:id="0">
    <w:p w:rsidR="00897ED0" w:rsidRDefault="00897ED0" w:rsidP="00D21C6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C961341"/>
    <w:multiLevelType w:val="hybridMultilevel"/>
    <w:tmpl w:val="CCB2745A"/>
    <w:lvl w:ilvl="0" w:tplc="F5D45D7C">
      <w:start w:val="1"/>
      <w:numFmt w:val="upperLetter"/>
      <w:lvlText w:val="%1."/>
      <w:lvlJc w:val="left"/>
      <w:pPr>
        <w:ind w:left="690" w:hanging="360"/>
      </w:pPr>
      <w:rPr>
        <w:rFonts w:hint="default"/>
      </w:rPr>
    </w:lvl>
    <w:lvl w:ilvl="1" w:tplc="041A0019" w:tentative="1">
      <w:start w:val="1"/>
      <w:numFmt w:val="lowerLetter"/>
      <w:lvlText w:val="%2."/>
      <w:lvlJc w:val="left"/>
      <w:pPr>
        <w:ind w:left="1425" w:hanging="360"/>
      </w:pPr>
    </w:lvl>
    <w:lvl w:ilvl="2" w:tplc="041A001B" w:tentative="1">
      <w:start w:val="1"/>
      <w:numFmt w:val="lowerRoman"/>
      <w:lvlText w:val="%3."/>
      <w:lvlJc w:val="right"/>
      <w:pPr>
        <w:ind w:left="2145" w:hanging="180"/>
      </w:pPr>
    </w:lvl>
    <w:lvl w:ilvl="3" w:tplc="041A000F" w:tentative="1">
      <w:start w:val="1"/>
      <w:numFmt w:val="decimal"/>
      <w:lvlText w:val="%4."/>
      <w:lvlJc w:val="left"/>
      <w:pPr>
        <w:ind w:left="2865" w:hanging="360"/>
      </w:pPr>
    </w:lvl>
    <w:lvl w:ilvl="4" w:tplc="041A0019" w:tentative="1">
      <w:start w:val="1"/>
      <w:numFmt w:val="lowerLetter"/>
      <w:lvlText w:val="%5."/>
      <w:lvlJc w:val="left"/>
      <w:pPr>
        <w:ind w:left="3585" w:hanging="360"/>
      </w:pPr>
    </w:lvl>
    <w:lvl w:ilvl="5" w:tplc="041A001B" w:tentative="1">
      <w:start w:val="1"/>
      <w:numFmt w:val="lowerRoman"/>
      <w:lvlText w:val="%6."/>
      <w:lvlJc w:val="right"/>
      <w:pPr>
        <w:ind w:left="4305" w:hanging="180"/>
      </w:pPr>
    </w:lvl>
    <w:lvl w:ilvl="6" w:tplc="041A000F" w:tentative="1">
      <w:start w:val="1"/>
      <w:numFmt w:val="decimal"/>
      <w:lvlText w:val="%7."/>
      <w:lvlJc w:val="left"/>
      <w:pPr>
        <w:ind w:left="5025" w:hanging="360"/>
      </w:pPr>
    </w:lvl>
    <w:lvl w:ilvl="7" w:tplc="041A0019" w:tentative="1">
      <w:start w:val="1"/>
      <w:numFmt w:val="lowerLetter"/>
      <w:lvlText w:val="%8."/>
      <w:lvlJc w:val="left"/>
      <w:pPr>
        <w:ind w:left="5745" w:hanging="360"/>
      </w:pPr>
    </w:lvl>
    <w:lvl w:ilvl="8" w:tplc="041A001B" w:tentative="1">
      <w:start w:val="1"/>
      <w:numFmt w:val="lowerRoman"/>
      <w:lvlText w:val="%9."/>
      <w:lvlJc w:val="right"/>
      <w:pPr>
        <w:ind w:left="6465" w:hanging="180"/>
      </w:pPr>
    </w:lvl>
  </w:abstractNum>
  <w:abstractNum w:abstractNumId="1" w15:restartNumberingAfterBreak="0">
    <w:nsid w:val="15910939"/>
    <w:multiLevelType w:val="hybridMultilevel"/>
    <w:tmpl w:val="DF8A443A"/>
    <w:lvl w:ilvl="0" w:tplc="F5D45D7C">
      <w:start w:val="1"/>
      <w:numFmt w:val="upperLetter"/>
      <w:lvlText w:val="%1."/>
      <w:lvlJc w:val="left"/>
      <w:pPr>
        <w:ind w:left="705" w:hanging="360"/>
      </w:pPr>
      <w:rPr>
        <w:rFonts w:hint="default"/>
      </w:rPr>
    </w:lvl>
    <w:lvl w:ilvl="1" w:tplc="041A0019" w:tentative="1">
      <w:start w:val="1"/>
      <w:numFmt w:val="lowerLetter"/>
      <w:lvlText w:val="%2."/>
      <w:lvlJc w:val="left"/>
      <w:pPr>
        <w:ind w:left="1425" w:hanging="360"/>
      </w:pPr>
    </w:lvl>
    <w:lvl w:ilvl="2" w:tplc="041A001B" w:tentative="1">
      <w:start w:val="1"/>
      <w:numFmt w:val="lowerRoman"/>
      <w:lvlText w:val="%3."/>
      <w:lvlJc w:val="right"/>
      <w:pPr>
        <w:ind w:left="2145" w:hanging="180"/>
      </w:pPr>
    </w:lvl>
    <w:lvl w:ilvl="3" w:tplc="041A000F" w:tentative="1">
      <w:start w:val="1"/>
      <w:numFmt w:val="decimal"/>
      <w:lvlText w:val="%4."/>
      <w:lvlJc w:val="left"/>
      <w:pPr>
        <w:ind w:left="2865" w:hanging="360"/>
      </w:pPr>
    </w:lvl>
    <w:lvl w:ilvl="4" w:tplc="041A0019" w:tentative="1">
      <w:start w:val="1"/>
      <w:numFmt w:val="lowerLetter"/>
      <w:lvlText w:val="%5."/>
      <w:lvlJc w:val="left"/>
      <w:pPr>
        <w:ind w:left="3585" w:hanging="360"/>
      </w:pPr>
    </w:lvl>
    <w:lvl w:ilvl="5" w:tplc="041A001B" w:tentative="1">
      <w:start w:val="1"/>
      <w:numFmt w:val="lowerRoman"/>
      <w:lvlText w:val="%6."/>
      <w:lvlJc w:val="right"/>
      <w:pPr>
        <w:ind w:left="4305" w:hanging="180"/>
      </w:pPr>
    </w:lvl>
    <w:lvl w:ilvl="6" w:tplc="041A000F" w:tentative="1">
      <w:start w:val="1"/>
      <w:numFmt w:val="decimal"/>
      <w:lvlText w:val="%7."/>
      <w:lvlJc w:val="left"/>
      <w:pPr>
        <w:ind w:left="5025" w:hanging="360"/>
      </w:pPr>
    </w:lvl>
    <w:lvl w:ilvl="7" w:tplc="041A0019" w:tentative="1">
      <w:start w:val="1"/>
      <w:numFmt w:val="lowerLetter"/>
      <w:lvlText w:val="%8."/>
      <w:lvlJc w:val="left"/>
      <w:pPr>
        <w:ind w:left="5745" w:hanging="360"/>
      </w:pPr>
    </w:lvl>
    <w:lvl w:ilvl="8" w:tplc="041A001B" w:tentative="1">
      <w:start w:val="1"/>
      <w:numFmt w:val="lowerRoman"/>
      <w:lvlText w:val="%9."/>
      <w:lvlJc w:val="right"/>
      <w:pPr>
        <w:ind w:left="6465" w:hanging="180"/>
      </w:pPr>
    </w:lvl>
  </w:abstractNum>
  <w:abstractNum w:abstractNumId="2" w15:restartNumberingAfterBreak="0">
    <w:nsid w:val="1D044CF1"/>
    <w:multiLevelType w:val="hybridMultilevel"/>
    <w:tmpl w:val="78F4C09E"/>
    <w:lvl w:ilvl="0" w:tplc="626C574E">
      <w:start w:val="1"/>
      <w:numFmt w:val="decimal"/>
      <w:lvlText w:val="%1."/>
      <w:lvlJc w:val="left"/>
      <w:pPr>
        <w:ind w:left="417" w:hanging="360"/>
      </w:pPr>
      <w:rPr>
        <w:rFonts w:hint="default"/>
      </w:rPr>
    </w:lvl>
    <w:lvl w:ilvl="1" w:tplc="041A0019" w:tentative="1">
      <w:start w:val="1"/>
      <w:numFmt w:val="lowerLetter"/>
      <w:lvlText w:val="%2."/>
      <w:lvlJc w:val="left"/>
      <w:pPr>
        <w:ind w:left="1137" w:hanging="360"/>
      </w:pPr>
    </w:lvl>
    <w:lvl w:ilvl="2" w:tplc="041A001B" w:tentative="1">
      <w:start w:val="1"/>
      <w:numFmt w:val="lowerRoman"/>
      <w:lvlText w:val="%3."/>
      <w:lvlJc w:val="right"/>
      <w:pPr>
        <w:ind w:left="1857" w:hanging="180"/>
      </w:pPr>
    </w:lvl>
    <w:lvl w:ilvl="3" w:tplc="041A000F" w:tentative="1">
      <w:start w:val="1"/>
      <w:numFmt w:val="decimal"/>
      <w:lvlText w:val="%4."/>
      <w:lvlJc w:val="left"/>
      <w:pPr>
        <w:ind w:left="2577" w:hanging="360"/>
      </w:pPr>
    </w:lvl>
    <w:lvl w:ilvl="4" w:tplc="041A0019" w:tentative="1">
      <w:start w:val="1"/>
      <w:numFmt w:val="lowerLetter"/>
      <w:lvlText w:val="%5."/>
      <w:lvlJc w:val="left"/>
      <w:pPr>
        <w:ind w:left="3297" w:hanging="360"/>
      </w:pPr>
    </w:lvl>
    <w:lvl w:ilvl="5" w:tplc="041A001B" w:tentative="1">
      <w:start w:val="1"/>
      <w:numFmt w:val="lowerRoman"/>
      <w:lvlText w:val="%6."/>
      <w:lvlJc w:val="right"/>
      <w:pPr>
        <w:ind w:left="4017" w:hanging="180"/>
      </w:pPr>
    </w:lvl>
    <w:lvl w:ilvl="6" w:tplc="041A000F" w:tentative="1">
      <w:start w:val="1"/>
      <w:numFmt w:val="decimal"/>
      <w:lvlText w:val="%7."/>
      <w:lvlJc w:val="left"/>
      <w:pPr>
        <w:ind w:left="4737" w:hanging="360"/>
      </w:pPr>
    </w:lvl>
    <w:lvl w:ilvl="7" w:tplc="041A0019" w:tentative="1">
      <w:start w:val="1"/>
      <w:numFmt w:val="lowerLetter"/>
      <w:lvlText w:val="%8."/>
      <w:lvlJc w:val="left"/>
      <w:pPr>
        <w:ind w:left="5457" w:hanging="360"/>
      </w:pPr>
    </w:lvl>
    <w:lvl w:ilvl="8" w:tplc="041A001B" w:tentative="1">
      <w:start w:val="1"/>
      <w:numFmt w:val="lowerRoman"/>
      <w:lvlText w:val="%9."/>
      <w:lvlJc w:val="right"/>
      <w:pPr>
        <w:ind w:left="6177" w:hanging="180"/>
      </w:pPr>
    </w:lvl>
  </w:abstractNum>
  <w:abstractNum w:abstractNumId="3" w15:restartNumberingAfterBreak="0">
    <w:nsid w:val="33E87B42"/>
    <w:multiLevelType w:val="hybridMultilevel"/>
    <w:tmpl w:val="66C29C50"/>
    <w:lvl w:ilvl="0" w:tplc="041A000F">
      <w:start w:val="1"/>
      <w:numFmt w:val="decimal"/>
      <w:lvlText w:val="%1."/>
      <w:lvlJc w:val="left"/>
      <w:pPr>
        <w:ind w:left="786"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4" w15:restartNumberingAfterBreak="0">
    <w:nsid w:val="3BF26E52"/>
    <w:multiLevelType w:val="hybridMultilevel"/>
    <w:tmpl w:val="04FEECF6"/>
    <w:lvl w:ilvl="0" w:tplc="041A0001">
      <w:start w:val="1"/>
      <w:numFmt w:val="bullet"/>
      <w:lvlText w:val=""/>
      <w:lvlJc w:val="left"/>
      <w:pPr>
        <w:ind w:left="777" w:hanging="360"/>
      </w:pPr>
      <w:rPr>
        <w:rFonts w:ascii="Symbol" w:hAnsi="Symbol" w:hint="default"/>
      </w:rPr>
    </w:lvl>
    <w:lvl w:ilvl="1" w:tplc="041A0003" w:tentative="1">
      <w:start w:val="1"/>
      <w:numFmt w:val="bullet"/>
      <w:lvlText w:val="o"/>
      <w:lvlJc w:val="left"/>
      <w:pPr>
        <w:ind w:left="1497" w:hanging="360"/>
      </w:pPr>
      <w:rPr>
        <w:rFonts w:ascii="Courier New" w:hAnsi="Courier New" w:cs="Courier New" w:hint="default"/>
      </w:rPr>
    </w:lvl>
    <w:lvl w:ilvl="2" w:tplc="041A0005" w:tentative="1">
      <w:start w:val="1"/>
      <w:numFmt w:val="bullet"/>
      <w:lvlText w:val=""/>
      <w:lvlJc w:val="left"/>
      <w:pPr>
        <w:ind w:left="2217" w:hanging="360"/>
      </w:pPr>
      <w:rPr>
        <w:rFonts w:ascii="Wingdings" w:hAnsi="Wingdings" w:hint="default"/>
      </w:rPr>
    </w:lvl>
    <w:lvl w:ilvl="3" w:tplc="041A0001" w:tentative="1">
      <w:start w:val="1"/>
      <w:numFmt w:val="bullet"/>
      <w:lvlText w:val=""/>
      <w:lvlJc w:val="left"/>
      <w:pPr>
        <w:ind w:left="2937" w:hanging="360"/>
      </w:pPr>
      <w:rPr>
        <w:rFonts w:ascii="Symbol" w:hAnsi="Symbol" w:hint="default"/>
      </w:rPr>
    </w:lvl>
    <w:lvl w:ilvl="4" w:tplc="041A0003" w:tentative="1">
      <w:start w:val="1"/>
      <w:numFmt w:val="bullet"/>
      <w:lvlText w:val="o"/>
      <w:lvlJc w:val="left"/>
      <w:pPr>
        <w:ind w:left="3657" w:hanging="360"/>
      </w:pPr>
      <w:rPr>
        <w:rFonts w:ascii="Courier New" w:hAnsi="Courier New" w:cs="Courier New" w:hint="default"/>
      </w:rPr>
    </w:lvl>
    <w:lvl w:ilvl="5" w:tplc="041A0005" w:tentative="1">
      <w:start w:val="1"/>
      <w:numFmt w:val="bullet"/>
      <w:lvlText w:val=""/>
      <w:lvlJc w:val="left"/>
      <w:pPr>
        <w:ind w:left="4377" w:hanging="360"/>
      </w:pPr>
      <w:rPr>
        <w:rFonts w:ascii="Wingdings" w:hAnsi="Wingdings" w:hint="default"/>
      </w:rPr>
    </w:lvl>
    <w:lvl w:ilvl="6" w:tplc="041A0001" w:tentative="1">
      <w:start w:val="1"/>
      <w:numFmt w:val="bullet"/>
      <w:lvlText w:val=""/>
      <w:lvlJc w:val="left"/>
      <w:pPr>
        <w:ind w:left="5097" w:hanging="360"/>
      </w:pPr>
      <w:rPr>
        <w:rFonts w:ascii="Symbol" w:hAnsi="Symbol" w:hint="default"/>
      </w:rPr>
    </w:lvl>
    <w:lvl w:ilvl="7" w:tplc="041A0003" w:tentative="1">
      <w:start w:val="1"/>
      <w:numFmt w:val="bullet"/>
      <w:lvlText w:val="o"/>
      <w:lvlJc w:val="left"/>
      <w:pPr>
        <w:ind w:left="5817" w:hanging="360"/>
      </w:pPr>
      <w:rPr>
        <w:rFonts w:ascii="Courier New" w:hAnsi="Courier New" w:cs="Courier New" w:hint="default"/>
      </w:rPr>
    </w:lvl>
    <w:lvl w:ilvl="8" w:tplc="041A0005" w:tentative="1">
      <w:start w:val="1"/>
      <w:numFmt w:val="bullet"/>
      <w:lvlText w:val=""/>
      <w:lvlJc w:val="left"/>
      <w:pPr>
        <w:ind w:left="6537" w:hanging="360"/>
      </w:pPr>
      <w:rPr>
        <w:rFonts w:ascii="Wingdings" w:hAnsi="Wingdings" w:hint="default"/>
      </w:rPr>
    </w:lvl>
  </w:abstractNum>
  <w:abstractNum w:abstractNumId="5" w15:restartNumberingAfterBreak="0">
    <w:nsid w:val="40901A1C"/>
    <w:multiLevelType w:val="hybridMultilevel"/>
    <w:tmpl w:val="63C6F736"/>
    <w:lvl w:ilvl="0" w:tplc="043CAB20">
      <w:start w:val="3"/>
      <w:numFmt w:val="decimal"/>
      <w:lvlText w:val="%1."/>
      <w:lvlJc w:val="left"/>
      <w:pPr>
        <w:ind w:left="1080" w:hanging="360"/>
      </w:pPr>
      <w:rPr>
        <w:rFonts w:hint="default"/>
      </w:rPr>
    </w:lvl>
    <w:lvl w:ilvl="1" w:tplc="041A0019" w:tentative="1">
      <w:start w:val="1"/>
      <w:numFmt w:val="lowerLetter"/>
      <w:lvlText w:val="%2."/>
      <w:lvlJc w:val="left"/>
      <w:pPr>
        <w:ind w:left="1800" w:hanging="360"/>
      </w:pPr>
    </w:lvl>
    <w:lvl w:ilvl="2" w:tplc="041A001B" w:tentative="1">
      <w:start w:val="1"/>
      <w:numFmt w:val="lowerRoman"/>
      <w:lvlText w:val="%3."/>
      <w:lvlJc w:val="right"/>
      <w:pPr>
        <w:ind w:left="2520" w:hanging="180"/>
      </w:pPr>
    </w:lvl>
    <w:lvl w:ilvl="3" w:tplc="041A000F" w:tentative="1">
      <w:start w:val="1"/>
      <w:numFmt w:val="decimal"/>
      <w:lvlText w:val="%4."/>
      <w:lvlJc w:val="left"/>
      <w:pPr>
        <w:ind w:left="3240" w:hanging="360"/>
      </w:pPr>
    </w:lvl>
    <w:lvl w:ilvl="4" w:tplc="041A0019" w:tentative="1">
      <w:start w:val="1"/>
      <w:numFmt w:val="lowerLetter"/>
      <w:lvlText w:val="%5."/>
      <w:lvlJc w:val="left"/>
      <w:pPr>
        <w:ind w:left="3960" w:hanging="360"/>
      </w:pPr>
    </w:lvl>
    <w:lvl w:ilvl="5" w:tplc="041A001B" w:tentative="1">
      <w:start w:val="1"/>
      <w:numFmt w:val="lowerRoman"/>
      <w:lvlText w:val="%6."/>
      <w:lvlJc w:val="right"/>
      <w:pPr>
        <w:ind w:left="4680" w:hanging="180"/>
      </w:pPr>
    </w:lvl>
    <w:lvl w:ilvl="6" w:tplc="041A000F" w:tentative="1">
      <w:start w:val="1"/>
      <w:numFmt w:val="decimal"/>
      <w:lvlText w:val="%7."/>
      <w:lvlJc w:val="left"/>
      <w:pPr>
        <w:ind w:left="5400" w:hanging="360"/>
      </w:pPr>
    </w:lvl>
    <w:lvl w:ilvl="7" w:tplc="041A0019" w:tentative="1">
      <w:start w:val="1"/>
      <w:numFmt w:val="lowerLetter"/>
      <w:lvlText w:val="%8."/>
      <w:lvlJc w:val="left"/>
      <w:pPr>
        <w:ind w:left="6120" w:hanging="360"/>
      </w:pPr>
    </w:lvl>
    <w:lvl w:ilvl="8" w:tplc="041A001B" w:tentative="1">
      <w:start w:val="1"/>
      <w:numFmt w:val="lowerRoman"/>
      <w:lvlText w:val="%9."/>
      <w:lvlJc w:val="right"/>
      <w:pPr>
        <w:ind w:left="6840" w:hanging="180"/>
      </w:pPr>
    </w:lvl>
  </w:abstractNum>
  <w:abstractNum w:abstractNumId="6" w15:restartNumberingAfterBreak="0">
    <w:nsid w:val="411C0036"/>
    <w:multiLevelType w:val="hybridMultilevel"/>
    <w:tmpl w:val="628AA11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7" w15:restartNumberingAfterBreak="0">
    <w:nsid w:val="5C6A0E58"/>
    <w:multiLevelType w:val="hybridMultilevel"/>
    <w:tmpl w:val="1626F098"/>
    <w:lvl w:ilvl="0" w:tplc="F5742AFA">
      <w:start w:val="1"/>
      <w:numFmt w:val="upperLetter"/>
      <w:lvlText w:val="%1."/>
      <w:lvlJc w:val="left"/>
      <w:pPr>
        <w:ind w:left="536" w:hanging="360"/>
      </w:pPr>
    </w:lvl>
    <w:lvl w:ilvl="1" w:tplc="041A0019">
      <w:start w:val="1"/>
      <w:numFmt w:val="lowerLetter"/>
      <w:lvlText w:val="%2."/>
      <w:lvlJc w:val="left"/>
      <w:pPr>
        <w:ind w:left="1256" w:hanging="360"/>
      </w:pPr>
    </w:lvl>
    <w:lvl w:ilvl="2" w:tplc="041A001B">
      <w:start w:val="1"/>
      <w:numFmt w:val="lowerRoman"/>
      <w:lvlText w:val="%3."/>
      <w:lvlJc w:val="right"/>
      <w:pPr>
        <w:ind w:left="1976" w:hanging="180"/>
      </w:pPr>
    </w:lvl>
    <w:lvl w:ilvl="3" w:tplc="041A000F">
      <w:start w:val="1"/>
      <w:numFmt w:val="decimal"/>
      <w:lvlText w:val="%4."/>
      <w:lvlJc w:val="left"/>
      <w:pPr>
        <w:ind w:left="2696" w:hanging="360"/>
      </w:pPr>
    </w:lvl>
    <w:lvl w:ilvl="4" w:tplc="041A0019">
      <w:start w:val="1"/>
      <w:numFmt w:val="lowerLetter"/>
      <w:lvlText w:val="%5."/>
      <w:lvlJc w:val="left"/>
      <w:pPr>
        <w:ind w:left="3416" w:hanging="360"/>
      </w:pPr>
    </w:lvl>
    <w:lvl w:ilvl="5" w:tplc="041A001B">
      <w:start w:val="1"/>
      <w:numFmt w:val="lowerRoman"/>
      <w:lvlText w:val="%6."/>
      <w:lvlJc w:val="right"/>
      <w:pPr>
        <w:ind w:left="4136" w:hanging="180"/>
      </w:pPr>
    </w:lvl>
    <w:lvl w:ilvl="6" w:tplc="041A000F">
      <w:start w:val="1"/>
      <w:numFmt w:val="decimal"/>
      <w:lvlText w:val="%7."/>
      <w:lvlJc w:val="left"/>
      <w:pPr>
        <w:ind w:left="4856" w:hanging="360"/>
      </w:pPr>
    </w:lvl>
    <w:lvl w:ilvl="7" w:tplc="041A0019">
      <w:start w:val="1"/>
      <w:numFmt w:val="lowerLetter"/>
      <w:lvlText w:val="%8."/>
      <w:lvlJc w:val="left"/>
      <w:pPr>
        <w:ind w:left="5576" w:hanging="360"/>
      </w:pPr>
    </w:lvl>
    <w:lvl w:ilvl="8" w:tplc="041A001B">
      <w:start w:val="1"/>
      <w:numFmt w:val="lowerRoman"/>
      <w:lvlText w:val="%9."/>
      <w:lvlJc w:val="right"/>
      <w:pPr>
        <w:ind w:left="6296" w:hanging="180"/>
      </w:pPr>
    </w:lvl>
  </w:abstractNum>
  <w:abstractNum w:abstractNumId="8" w15:restartNumberingAfterBreak="0">
    <w:nsid w:val="6D103DE2"/>
    <w:multiLevelType w:val="hybridMultilevel"/>
    <w:tmpl w:val="D39ED1FC"/>
    <w:lvl w:ilvl="0" w:tplc="626C574E">
      <w:start w:val="1"/>
      <w:numFmt w:val="decimal"/>
      <w:lvlText w:val="%1."/>
      <w:lvlJc w:val="left"/>
      <w:pPr>
        <w:ind w:left="417" w:hanging="360"/>
      </w:pPr>
      <w:rPr>
        <w:rFonts w:hint="default"/>
      </w:rPr>
    </w:lvl>
    <w:lvl w:ilvl="1" w:tplc="041A0019" w:tentative="1">
      <w:start w:val="1"/>
      <w:numFmt w:val="lowerLetter"/>
      <w:lvlText w:val="%2."/>
      <w:lvlJc w:val="left"/>
      <w:pPr>
        <w:ind w:left="1137" w:hanging="360"/>
      </w:pPr>
    </w:lvl>
    <w:lvl w:ilvl="2" w:tplc="041A001B" w:tentative="1">
      <w:start w:val="1"/>
      <w:numFmt w:val="lowerRoman"/>
      <w:lvlText w:val="%3."/>
      <w:lvlJc w:val="right"/>
      <w:pPr>
        <w:ind w:left="1857" w:hanging="180"/>
      </w:pPr>
    </w:lvl>
    <w:lvl w:ilvl="3" w:tplc="041A000F" w:tentative="1">
      <w:start w:val="1"/>
      <w:numFmt w:val="decimal"/>
      <w:lvlText w:val="%4."/>
      <w:lvlJc w:val="left"/>
      <w:pPr>
        <w:ind w:left="2577" w:hanging="360"/>
      </w:pPr>
    </w:lvl>
    <w:lvl w:ilvl="4" w:tplc="041A0019" w:tentative="1">
      <w:start w:val="1"/>
      <w:numFmt w:val="lowerLetter"/>
      <w:lvlText w:val="%5."/>
      <w:lvlJc w:val="left"/>
      <w:pPr>
        <w:ind w:left="3297" w:hanging="360"/>
      </w:pPr>
    </w:lvl>
    <w:lvl w:ilvl="5" w:tplc="041A001B" w:tentative="1">
      <w:start w:val="1"/>
      <w:numFmt w:val="lowerRoman"/>
      <w:lvlText w:val="%6."/>
      <w:lvlJc w:val="right"/>
      <w:pPr>
        <w:ind w:left="4017" w:hanging="180"/>
      </w:pPr>
    </w:lvl>
    <w:lvl w:ilvl="6" w:tplc="041A000F" w:tentative="1">
      <w:start w:val="1"/>
      <w:numFmt w:val="decimal"/>
      <w:lvlText w:val="%7."/>
      <w:lvlJc w:val="left"/>
      <w:pPr>
        <w:ind w:left="4737" w:hanging="360"/>
      </w:pPr>
    </w:lvl>
    <w:lvl w:ilvl="7" w:tplc="041A0019" w:tentative="1">
      <w:start w:val="1"/>
      <w:numFmt w:val="lowerLetter"/>
      <w:lvlText w:val="%8."/>
      <w:lvlJc w:val="left"/>
      <w:pPr>
        <w:ind w:left="5457" w:hanging="360"/>
      </w:pPr>
    </w:lvl>
    <w:lvl w:ilvl="8" w:tplc="041A001B" w:tentative="1">
      <w:start w:val="1"/>
      <w:numFmt w:val="lowerRoman"/>
      <w:lvlText w:val="%9."/>
      <w:lvlJc w:val="right"/>
      <w:pPr>
        <w:ind w:left="6177" w:hanging="180"/>
      </w:pPr>
    </w:lvl>
  </w:abstractNum>
  <w:num w:numId="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
  </w:num>
  <w:num w:numId="3">
    <w:abstractNumId w:val="1"/>
  </w:num>
  <w:num w:numId="4">
    <w:abstractNumId w:val="0"/>
  </w:num>
  <w:num w:numId="5">
    <w:abstractNumId w:val="6"/>
  </w:num>
  <w:num w:numId="6">
    <w:abstractNumId w:val="5"/>
  </w:num>
  <w:num w:numId="7">
    <w:abstractNumId w:val="4"/>
  </w:num>
  <w:num w:numId="8">
    <w:abstractNumId w:val="2"/>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70"/>
  <w:hideSpellingErrors/>
  <w:hideGrammaticalErrors/>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A52D0"/>
    <w:rsid w:val="00002089"/>
    <w:rsid w:val="00004109"/>
    <w:rsid w:val="00016567"/>
    <w:rsid w:val="0002225D"/>
    <w:rsid w:val="000226CE"/>
    <w:rsid w:val="0002790B"/>
    <w:rsid w:val="000310FE"/>
    <w:rsid w:val="00032B61"/>
    <w:rsid w:val="0003361D"/>
    <w:rsid w:val="000340EA"/>
    <w:rsid w:val="00042C43"/>
    <w:rsid w:val="00044A69"/>
    <w:rsid w:val="00045BFE"/>
    <w:rsid w:val="00046524"/>
    <w:rsid w:val="00052FF8"/>
    <w:rsid w:val="0005371E"/>
    <w:rsid w:val="0005538F"/>
    <w:rsid w:val="00056191"/>
    <w:rsid w:val="000570B9"/>
    <w:rsid w:val="00061BD6"/>
    <w:rsid w:val="00063214"/>
    <w:rsid w:val="000702D4"/>
    <w:rsid w:val="00071FAE"/>
    <w:rsid w:val="0007314F"/>
    <w:rsid w:val="000756DF"/>
    <w:rsid w:val="0008039E"/>
    <w:rsid w:val="00083868"/>
    <w:rsid w:val="000840D8"/>
    <w:rsid w:val="0008436C"/>
    <w:rsid w:val="00091413"/>
    <w:rsid w:val="0009166D"/>
    <w:rsid w:val="000971C4"/>
    <w:rsid w:val="000A1298"/>
    <w:rsid w:val="000A6AD0"/>
    <w:rsid w:val="000B0A7A"/>
    <w:rsid w:val="000B0F99"/>
    <w:rsid w:val="000B2E64"/>
    <w:rsid w:val="000B39FC"/>
    <w:rsid w:val="000B6586"/>
    <w:rsid w:val="000C1194"/>
    <w:rsid w:val="000C41E7"/>
    <w:rsid w:val="000C4A27"/>
    <w:rsid w:val="000C4D50"/>
    <w:rsid w:val="000D3684"/>
    <w:rsid w:val="000D4E09"/>
    <w:rsid w:val="000D5A81"/>
    <w:rsid w:val="000D6E02"/>
    <w:rsid w:val="000D7BB4"/>
    <w:rsid w:val="000E030A"/>
    <w:rsid w:val="000E2507"/>
    <w:rsid w:val="000E717D"/>
    <w:rsid w:val="000F01CC"/>
    <w:rsid w:val="000F4910"/>
    <w:rsid w:val="00100746"/>
    <w:rsid w:val="0011028E"/>
    <w:rsid w:val="00110539"/>
    <w:rsid w:val="00110AAB"/>
    <w:rsid w:val="00115293"/>
    <w:rsid w:val="001200EE"/>
    <w:rsid w:val="00121FEC"/>
    <w:rsid w:val="0012467B"/>
    <w:rsid w:val="001263AF"/>
    <w:rsid w:val="001358DE"/>
    <w:rsid w:val="00135CA0"/>
    <w:rsid w:val="00141D10"/>
    <w:rsid w:val="00143281"/>
    <w:rsid w:val="0014517A"/>
    <w:rsid w:val="00145C09"/>
    <w:rsid w:val="00146AA6"/>
    <w:rsid w:val="00154AD3"/>
    <w:rsid w:val="00154DF1"/>
    <w:rsid w:val="00155737"/>
    <w:rsid w:val="0016190A"/>
    <w:rsid w:val="0016263D"/>
    <w:rsid w:val="00162E8F"/>
    <w:rsid w:val="00162FD4"/>
    <w:rsid w:val="001663B4"/>
    <w:rsid w:val="0017376C"/>
    <w:rsid w:val="00176446"/>
    <w:rsid w:val="0017737B"/>
    <w:rsid w:val="001774B2"/>
    <w:rsid w:val="0018087C"/>
    <w:rsid w:val="00184DF0"/>
    <w:rsid w:val="00186E97"/>
    <w:rsid w:val="00190DDE"/>
    <w:rsid w:val="00191B8C"/>
    <w:rsid w:val="001935C9"/>
    <w:rsid w:val="00193E73"/>
    <w:rsid w:val="001A3872"/>
    <w:rsid w:val="001A434E"/>
    <w:rsid w:val="001A4E04"/>
    <w:rsid w:val="001B5FFF"/>
    <w:rsid w:val="001C212C"/>
    <w:rsid w:val="001C3742"/>
    <w:rsid w:val="001C4BED"/>
    <w:rsid w:val="001D3651"/>
    <w:rsid w:val="001D4768"/>
    <w:rsid w:val="001D59B6"/>
    <w:rsid w:val="001D65DD"/>
    <w:rsid w:val="001E047D"/>
    <w:rsid w:val="001F2B88"/>
    <w:rsid w:val="001F3CE7"/>
    <w:rsid w:val="001F52F9"/>
    <w:rsid w:val="002002F6"/>
    <w:rsid w:val="00202080"/>
    <w:rsid w:val="002022CB"/>
    <w:rsid w:val="002111AA"/>
    <w:rsid w:val="002111AD"/>
    <w:rsid w:val="002162B8"/>
    <w:rsid w:val="0022099C"/>
    <w:rsid w:val="00224488"/>
    <w:rsid w:val="00224CAF"/>
    <w:rsid w:val="0022520E"/>
    <w:rsid w:val="00225A1F"/>
    <w:rsid w:val="0022689A"/>
    <w:rsid w:val="00232FAD"/>
    <w:rsid w:val="0023500D"/>
    <w:rsid w:val="00235FFA"/>
    <w:rsid w:val="0023607B"/>
    <w:rsid w:val="00236841"/>
    <w:rsid w:val="00236E59"/>
    <w:rsid w:val="0023700B"/>
    <w:rsid w:val="00241CB9"/>
    <w:rsid w:val="002422D5"/>
    <w:rsid w:val="00254AFE"/>
    <w:rsid w:val="00257044"/>
    <w:rsid w:val="00260291"/>
    <w:rsid w:val="00260883"/>
    <w:rsid w:val="00261032"/>
    <w:rsid w:val="00264547"/>
    <w:rsid w:val="0027058E"/>
    <w:rsid w:val="00275B03"/>
    <w:rsid w:val="00276DCF"/>
    <w:rsid w:val="00277DEC"/>
    <w:rsid w:val="0028184F"/>
    <w:rsid w:val="00281A96"/>
    <w:rsid w:val="002852B6"/>
    <w:rsid w:val="00285DDD"/>
    <w:rsid w:val="00286111"/>
    <w:rsid w:val="00291524"/>
    <w:rsid w:val="00291C39"/>
    <w:rsid w:val="0029231C"/>
    <w:rsid w:val="00295A79"/>
    <w:rsid w:val="002A06B1"/>
    <w:rsid w:val="002B23BA"/>
    <w:rsid w:val="002B6149"/>
    <w:rsid w:val="002B732E"/>
    <w:rsid w:val="002D708A"/>
    <w:rsid w:val="002E40F9"/>
    <w:rsid w:val="002E4835"/>
    <w:rsid w:val="002F2F65"/>
    <w:rsid w:val="002F4137"/>
    <w:rsid w:val="002F5BC3"/>
    <w:rsid w:val="00300770"/>
    <w:rsid w:val="00306F43"/>
    <w:rsid w:val="0031283C"/>
    <w:rsid w:val="0031623C"/>
    <w:rsid w:val="00316CD6"/>
    <w:rsid w:val="003207B0"/>
    <w:rsid w:val="00321FCA"/>
    <w:rsid w:val="00322594"/>
    <w:rsid w:val="00322B51"/>
    <w:rsid w:val="00323901"/>
    <w:rsid w:val="0032426A"/>
    <w:rsid w:val="00324814"/>
    <w:rsid w:val="00325033"/>
    <w:rsid w:val="0032749A"/>
    <w:rsid w:val="003310F2"/>
    <w:rsid w:val="00331399"/>
    <w:rsid w:val="00340DEE"/>
    <w:rsid w:val="0034345C"/>
    <w:rsid w:val="003435DA"/>
    <w:rsid w:val="0034368D"/>
    <w:rsid w:val="00347A3F"/>
    <w:rsid w:val="003568BA"/>
    <w:rsid w:val="00356C7A"/>
    <w:rsid w:val="00361471"/>
    <w:rsid w:val="00362635"/>
    <w:rsid w:val="00364E55"/>
    <w:rsid w:val="00367980"/>
    <w:rsid w:val="00367F39"/>
    <w:rsid w:val="0037283A"/>
    <w:rsid w:val="00376521"/>
    <w:rsid w:val="00385861"/>
    <w:rsid w:val="00385D57"/>
    <w:rsid w:val="003905E9"/>
    <w:rsid w:val="003910B5"/>
    <w:rsid w:val="00396C78"/>
    <w:rsid w:val="003972E0"/>
    <w:rsid w:val="003A6411"/>
    <w:rsid w:val="003A7582"/>
    <w:rsid w:val="003A7C0E"/>
    <w:rsid w:val="003B1824"/>
    <w:rsid w:val="003B357C"/>
    <w:rsid w:val="003B3E20"/>
    <w:rsid w:val="003C04B5"/>
    <w:rsid w:val="003C09CD"/>
    <w:rsid w:val="003D4FBF"/>
    <w:rsid w:val="003D653B"/>
    <w:rsid w:val="003E101F"/>
    <w:rsid w:val="003E315D"/>
    <w:rsid w:val="003F13C0"/>
    <w:rsid w:val="003F1D2C"/>
    <w:rsid w:val="003F2BCF"/>
    <w:rsid w:val="003F3900"/>
    <w:rsid w:val="003F5FEC"/>
    <w:rsid w:val="003F7D15"/>
    <w:rsid w:val="00400BE8"/>
    <w:rsid w:val="00402235"/>
    <w:rsid w:val="00402402"/>
    <w:rsid w:val="00402DFA"/>
    <w:rsid w:val="00404C6E"/>
    <w:rsid w:val="00405698"/>
    <w:rsid w:val="004066DD"/>
    <w:rsid w:val="004114BC"/>
    <w:rsid w:val="00421A5F"/>
    <w:rsid w:val="0042485E"/>
    <w:rsid w:val="00424903"/>
    <w:rsid w:val="00425293"/>
    <w:rsid w:val="0043041B"/>
    <w:rsid w:val="00432DFC"/>
    <w:rsid w:val="004458A9"/>
    <w:rsid w:val="00446A23"/>
    <w:rsid w:val="004477C1"/>
    <w:rsid w:val="00464D9B"/>
    <w:rsid w:val="00465CA2"/>
    <w:rsid w:val="00466C4C"/>
    <w:rsid w:val="00475BDF"/>
    <w:rsid w:val="00477166"/>
    <w:rsid w:val="0048318F"/>
    <w:rsid w:val="00483C7F"/>
    <w:rsid w:val="00490963"/>
    <w:rsid w:val="0049168C"/>
    <w:rsid w:val="004A437E"/>
    <w:rsid w:val="004A59E5"/>
    <w:rsid w:val="004A600D"/>
    <w:rsid w:val="004A6821"/>
    <w:rsid w:val="004B7795"/>
    <w:rsid w:val="004D009B"/>
    <w:rsid w:val="004D4731"/>
    <w:rsid w:val="004D5C3E"/>
    <w:rsid w:val="004E0453"/>
    <w:rsid w:val="004F1BC9"/>
    <w:rsid w:val="004F243A"/>
    <w:rsid w:val="004F342D"/>
    <w:rsid w:val="004F3C9F"/>
    <w:rsid w:val="00500B6C"/>
    <w:rsid w:val="00506524"/>
    <w:rsid w:val="005067D9"/>
    <w:rsid w:val="005118C5"/>
    <w:rsid w:val="00521B6A"/>
    <w:rsid w:val="00523924"/>
    <w:rsid w:val="00526318"/>
    <w:rsid w:val="00527A92"/>
    <w:rsid w:val="00531572"/>
    <w:rsid w:val="00535833"/>
    <w:rsid w:val="00540845"/>
    <w:rsid w:val="00540983"/>
    <w:rsid w:val="005415F2"/>
    <w:rsid w:val="0054449E"/>
    <w:rsid w:val="005454F6"/>
    <w:rsid w:val="00546A01"/>
    <w:rsid w:val="00546BD2"/>
    <w:rsid w:val="00552508"/>
    <w:rsid w:val="00560058"/>
    <w:rsid w:val="00563119"/>
    <w:rsid w:val="00570C38"/>
    <w:rsid w:val="005748D2"/>
    <w:rsid w:val="0057677B"/>
    <w:rsid w:val="00576F49"/>
    <w:rsid w:val="00580BD7"/>
    <w:rsid w:val="00582132"/>
    <w:rsid w:val="0058224C"/>
    <w:rsid w:val="0058417B"/>
    <w:rsid w:val="00585A5E"/>
    <w:rsid w:val="0058781E"/>
    <w:rsid w:val="00590335"/>
    <w:rsid w:val="00591EA8"/>
    <w:rsid w:val="00591F87"/>
    <w:rsid w:val="005A1DC9"/>
    <w:rsid w:val="005A3B3E"/>
    <w:rsid w:val="005A5CD7"/>
    <w:rsid w:val="005A7C50"/>
    <w:rsid w:val="005B4709"/>
    <w:rsid w:val="005B54D2"/>
    <w:rsid w:val="005B5E5F"/>
    <w:rsid w:val="005C25B3"/>
    <w:rsid w:val="005C5502"/>
    <w:rsid w:val="005C7D87"/>
    <w:rsid w:val="005D0B1B"/>
    <w:rsid w:val="005D1F1A"/>
    <w:rsid w:val="005D26C0"/>
    <w:rsid w:val="005D56A8"/>
    <w:rsid w:val="005E317F"/>
    <w:rsid w:val="005E32E2"/>
    <w:rsid w:val="005E76AB"/>
    <w:rsid w:val="005F0DE2"/>
    <w:rsid w:val="005F3A2B"/>
    <w:rsid w:val="005F42D8"/>
    <w:rsid w:val="005F7370"/>
    <w:rsid w:val="006132CD"/>
    <w:rsid w:val="00616CFF"/>
    <w:rsid w:val="0063657E"/>
    <w:rsid w:val="00636BC2"/>
    <w:rsid w:val="00641478"/>
    <w:rsid w:val="00641DC0"/>
    <w:rsid w:val="00641F4C"/>
    <w:rsid w:val="00642845"/>
    <w:rsid w:val="006433E9"/>
    <w:rsid w:val="00646D33"/>
    <w:rsid w:val="0065100D"/>
    <w:rsid w:val="00651D81"/>
    <w:rsid w:val="00653606"/>
    <w:rsid w:val="006560F6"/>
    <w:rsid w:val="00656373"/>
    <w:rsid w:val="00656DDD"/>
    <w:rsid w:val="00660AFE"/>
    <w:rsid w:val="00664F2E"/>
    <w:rsid w:val="006665DC"/>
    <w:rsid w:val="006703F2"/>
    <w:rsid w:val="006777C2"/>
    <w:rsid w:val="006819DF"/>
    <w:rsid w:val="00681DE8"/>
    <w:rsid w:val="006820C4"/>
    <w:rsid w:val="00696F5F"/>
    <w:rsid w:val="006A4083"/>
    <w:rsid w:val="006B16A1"/>
    <w:rsid w:val="006B45E9"/>
    <w:rsid w:val="006B768F"/>
    <w:rsid w:val="006C11FF"/>
    <w:rsid w:val="006C508A"/>
    <w:rsid w:val="006C5ACD"/>
    <w:rsid w:val="006C730D"/>
    <w:rsid w:val="006C7E06"/>
    <w:rsid w:val="006D0783"/>
    <w:rsid w:val="006D1753"/>
    <w:rsid w:val="006D3187"/>
    <w:rsid w:val="006D48E1"/>
    <w:rsid w:val="006D724D"/>
    <w:rsid w:val="006E1BC8"/>
    <w:rsid w:val="006E45D6"/>
    <w:rsid w:val="006F7D8D"/>
    <w:rsid w:val="0070114F"/>
    <w:rsid w:val="00701D8C"/>
    <w:rsid w:val="00705A32"/>
    <w:rsid w:val="00713C74"/>
    <w:rsid w:val="00721941"/>
    <w:rsid w:val="00721BFD"/>
    <w:rsid w:val="00723A3E"/>
    <w:rsid w:val="00724A34"/>
    <w:rsid w:val="0073155B"/>
    <w:rsid w:val="00731B8E"/>
    <w:rsid w:val="00734329"/>
    <w:rsid w:val="00736A27"/>
    <w:rsid w:val="00743A68"/>
    <w:rsid w:val="007451AA"/>
    <w:rsid w:val="007476C7"/>
    <w:rsid w:val="007507FD"/>
    <w:rsid w:val="007513C8"/>
    <w:rsid w:val="00752E09"/>
    <w:rsid w:val="007561B5"/>
    <w:rsid w:val="007566F2"/>
    <w:rsid w:val="007625E9"/>
    <w:rsid w:val="007641B1"/>
    <w:rsid w:val="00765D85"/>
    <w:rsid w:val="00767F06"/>
    <w:rsid w:val="00775169"/>
    <w:rsid w:val="007771EA"/>
    <w:rsid w:val="00777EA7"/>
    <w:rsid w:val="00781249"/>
    <w:rsid w:val="00785466"/>
    <w:rsid w:val="0079256F"/>
    <w:rsid w:val="00792B45"/>
    <w:rsid w:val="007957B5"/>
    <w:rsid w:val="00797BB9"/>
    <w:rsid w:val="007B2F0C"/>
    <w:rsid w:val="007B51EC"/>
    <w:rsid w:val="007B6D30"/>
    <w:rsid w:val="007C272F"/>
    <w:rsid w:val="007C3982"/>
    <w:rsid w:val="007C5B77"/>
    <w:rsid w:val="007E5F8C"/>
    <w:rsid w:val="007E680D"/>
    <w:rsid w:val="007E6C50"/>
    <w:rsid w:val="007E77D0"/>
    <w:rsid w:val="007F179E"/>
    <w:rsid w:val="007F29AD"/>
    <w:rsid w:val="007F4624"/>
    <w:rsid w:val="007F483D"/>
    <w:rsid w:val="00803937"/>
    <w:rsid w:val="008124A9"/>
    <w:rsid w:val="00814BFE"/>
    <w:rsid w:val="008206D1"/>
    <w:rsid w:val="00820D84"/>
    <w:rsid w:val="00822B1F"/>
    <w:rsid w:val="00823CA2"/>
    <w:rsid w:val="0083376D"/>
    <w:rsid w:val="00834904"/>
    <w:rsid w:val="00834F5F"/>
    <w:rsid w:val="00836F18"/>
    <w:rsid w:val="00842867"/>
    <w:rsid w:val="00843A67"/>
    <w:rsid w:val="0084758E"/>
    <w:rsid w:val="00851E5C"/>
    <w:rsid w:val="00856F29"/>
    <w:rsid w:val="00857F89"/>
    <w:rsid w:val="0086062C"/>
    <w:rsid w:val="00863C6E"/>
    <w:rsid w:val="00866D39"/>
    <w:rsid w:val="008671D5"/>
    <w:rsid w:val="00870851"/>
    <w:rsid w:val="00871674"/>
    <w:rsid w:val="00880BD4"/>
    <w:rsid w:val="00881FEC"/>
    <w:rsid w:val="00882119"/>
    <w:rsid w:val="00882C59"/>
    <w:rsid w:val="00883898"/>
    <w:rsid w:val="00883F2A"/>
    <w:rsid w:val="00886519"/>
    <w:rsid w:val="00890C1F"/>
    <w:rsid w:val="00890E35"/>
    <w:rsid w:val="00895BF4"/>
    <w:rsid w:val="00895C09"/>
    <w:rsid w:val="008962BB"/>
    <w:rsid w:val="008964FD"/>
    <w:rsid w:val="00897ED0"/>
    <w:rsid w:val="008A0CF2"/>
    <w:rsid w:val="008A40B5"/>
    <w:rsid w:val="008A78F6"/>
    <w:rsid w:val="008B39C5"/>
    <w:rsid w:val="008B59C3"/>
    <w:rsid w:val="008B75B5"/>
    <w:rsid w:val="008C1CA6"/>
    <w:rsid w:val="008C6CA5"/>
    <w:rsid w:val="008D253B"/>
    <w:rsid w:val="008D6214"/>
    <w:rsid w:val="008D7C09"/>
    <w:rsid w:val="008E3F16"/>
    <w:rsid w:val="008F37AB"/>
    <w:rsid w:val="008F43DC"/>
    <w:rsid w:val="008F6090"/>
    <w:rsid w:val="008F6FF1"/>
    <w:rsid w:val="009036E3"/>
    <w:rsid w:val="009157EC"/>
    <w:rsid w:val="00916E42"/>
    <w:rsid w:val="00920786"/>
    <w:rsid w:val="00930496"/>
    <w:rsid w:val="0094588B"/>
    <w:rsid w:val="0095085C"/>
    <w:rsid w:val="00950D1D"/>
    <w:rsid w:val="009534BB"/>
    <w:rsid w:val="0095444C"/>
    <w:rsid w:val="00954653"/>
    <w:rsid w:val="00954FBA"/>
    <w:rsid w:val="00955239"/>
    <w:rsid w:val="00962057"/>
    <w:rsid w:val="009633C2"/>
    <w:rsid w:val="00964D57"/>
    <w:rsid w:val="00965C9A"/>
    <w:rsid w:val="00966D94"/>
    <w:rsid w:val="009759CB"/>
    <w:rsid w:val="00977004"/>
    <w:rsid w:val="0098362A"/>
    <w:rsid w:val="009839A6"/>
    <w:rsid w:val="009863EF"/>
    <w:rsid w:val="00990A35"/>
    <w:rsid w:val="0099170C"/>
    <w:rsid w:val="00994919"/>
    <w:rsid w:val="00995F86"/>
    <w:rsid w:val="009B29E1"/>
    <w:rsid w:val="009B390D"/>
    <w:rsid w:val="009B463C"/>
    <w:rsid w:val="009C03CE"/>
    <w:rsid w:val="009C338B"/>
    <w:rsid w:val="009C47A6"/>
    <w:rsid w:val="009D1D7A"/>
    <w:rsid w:val="009D2ECD"/>
    <w:rsid w:val="009D4EEF"/>
    <w:rsid w:val="009E16F8"/>
    <w:rsid w:val="009E28E3"/>
    <w:rsid w:val="009E4B0A"/>
    <w:rsid w:val="009F31FB"/>
    <w:rsid w:val="009F45DD"/>
    <w:rsid w:val="009F57F6"/>
    <w:rsid w:val="009F6A13"/>
    <w:rsid w:val="009F76D6"/>
    <w:rsid w:val="00A00F4B"/>
    <w:rsid w:val="00A077CC"/>
    <w:rsid w:val="00A108F5"/>
    <w:rsid w:val="00A135D2"/>
    <w:rsid w:val="00A166CF"/>
    <w:rsid w:val="00A16DE7"/>
    <w:rsid w:val="00A20BE0"/>
    <w:rsid w:val="00A264C9"/>
    <w:rsid w:val="00A34F42"/>
    <w:rsid w:val="00A365CF"/>
    <w:rsid w:val="00A4066E"/>
    <w:rsid w:val="00A51DC0"/>
    <w:rsid w:val="00A536A6"/>
    <w:rsid w:val="00A56A4F"/>
    <w:rsid w:val="00A56B25"/>
    <w:rsid w:val="00A6065F"/>
    <w:rsid w:val="00A61874"/>
    <w:rsid w:val="00A61F51"/>
    <w:rsid w:val="00A62529"/>
    <w:rsid w:val="00A63097"/>
    <w:rsid w:val="00A6532B"/>
    <w:rsid w:val="00A66348"/>
    <w:rsid w:val="00A70919"/>
    <w:rsid w:val="00A7355B"/>
    <w:rsid w:val="00A75F72"/>
    <w:rsid w:val="00A763AB"/>
    <w:rsid w:val="00A805B0"/>
    <w:rsid w:val="00A80F83"/>
    <w:rsid w:val="00A861A2"/>
    <w:rsid w:val="00A86E02"/>
    <w:rsid w:val="00AA118A"/>
    <w:rsid w:val="00AA1F43"/>
    <w:rsid w:val="00AA21C1"/>
    <w:rsid w:val="00AA4E61"/>
    <w:rsid w:val="00AA6EAF"/>
    <w:rsid w:val="00AA7469"/>
    <w:rsid w:val="00AA78C0"/>
    <w:rsid w:val="00AB1F37"/>
    <w:rsid w:val="00AB2EE7"/>
    <w:rsid w:val="00AB41ED"/>
    <w:rsid w:val="00AC3D88"/>
    <w:rsid w:val="00AC5F4B"/>
    <w:rsid w:val="00AC632D"/>
    <w:rsid w:val="00AC6795"/>
    <w:rsid w:val="00AD1B80"/>
    <w:rsid w:val="00AD668D"/>
    <w:rsid w:val="00AD7AFE"/>
    <w:rsid w:val="00AE18E7"/>
    <w:rsid w:val="00AE6E09"/>
    <w:rsid w:val="00AF08B6"/>
    <w:rsid w:val="00AF5A56"/>
    <w:rsid w:val="00AF647C"/>
    <w:rsid w:val="00AF775F"/>
    <w:rsid w:val="00B02620"/>
    <w:rsid w:val="00B02FAB"/>
    <w:rsid w:val="00B15F14"/>
    <w:rsid w:val="00B15F29"/>
    <w:rsid w:val="00B16F4C"/>
    <w:rsid w:val="00B248F1"/>
    <w:rsid w:val="00B3079B"/>
    <w:rsid w:val="00B30A95"/>
    <w:rsid w:val="00B33CD8"/>
    <w:rsid w:val="00B33F2D"/>
    <w:rsid w:val="00B35018"/>
    <w:rsid w:val="00B40C10"/>
    <w:rsid w:val="00B46809"/>
    <w:rsid w:val="00B4787C"/>
    <w:rsid w:val="00B51538"/>
    <w:rsid w:val="00B52884"/>
    <w:rsid w:val="00B6056F"/>
    <w:rsid w:val="00B618B8"/>
    <w:rsid w:val="00B718A4"/>
    <w:rsid w:val="00B7221A"/>
    <w:rsid w:val="00B739C5"/>
    <w:rsid w:val="00B869FA"/>
    <w:rsid w:val="00B87F6F"/>
    <w:rsid w:val="00B91C00"/>
    <w:rsid w:val="00B923A8"/>
    <w:rsid w:val="00B92526"/>
    <w:rsid w:val="00B92CB0"/>
    <w:rsid w:val="00B97B99"/>
    <w:rsid w:val="00BA1401"/>
    <w:rsid w:val="00BA1F9B"/>
    <w:rsid w:val="00BA2E20"/>
    <w:rsid w:val="00BA6A5B"/>
    <w:rsid w:val="00BB14F9"/>
    <w:rsid w:val="00BB1E70"/>
    <w:rsid w:val="00BB2B19"/>
    <w:rsid w:val="00BB5B16"/>
    <w:rsid w:val="00BB5DCC"/>
    <w:rsid w:val="00BB6DD2"/>
    <w:rsid w:val="00BB704F"/>
    <w:rsid w:val="00BC0F06"/>
    <w:rsid w:val="00BC18FB"/>
    <w:rsid w:val="00BC2C8C"/>
    <w:rsid w:val="00BC59EB"/>
    <w:rsid w:val="00BD14F7"/>
    <w:rsid w:val="00BD1C19"/>
    <w:rsid w:val="00BE122C"/>
    <w:rsid w:val="00BE1BAE"/>
    <w:rsid w:val="00BE2FBA"/>
    <w:rsid w:val="00BE62D3"/>
    <w:rsid w:val="00BE7723"/>
    <w:rsid w:val="00BF3B25"/>
    <w:rsid w:val="00C00828"/>
    <w:rsid w:val="00C03302"/>
    <w:rsid w:val="00C049EE"/>
    <w:rsid w:val="00C0794A"/>
    <w:rsid w:val="00C1369E"/>
    <w:rsid w:val="00C14683"/>
    <w:rsid w:val="00C158DF"/>
    <w:rsid w:val="00C20A4A"/>
    <w:rsid w:val="00C225A7"/>
    <w:rsid w:val="00C22A15"/>
    <w:rsid w:val="00C30CF7"/>
    <w:rsid w:val="00C30E40"/>
    <w:rsid w:val="00C3124D"/>
    <w:rsid w:val="00C32003"/>
    <w:rsid w:val="00C32647"/>
    <w:rsid w:val="00C33015"/>
    <w:rsid w:val="00C34696"/>
    <w:rsid w:val="00C35D78"/>
    <w:rsid w:val="00C36469"/>
    <w:rsid w:val="00C37B67"/>
    <w:rsid w:val="00C42EEA"/>
    <w:rsid w:val="00C45086"/>
    <w:rsid w:val="00C464B3"/>
    <w:rsid w:val="00C501CE"/>
    <w:rsid w:val="00C564E9"/>
    <w:rsid w:val="00C60D9C"/>
    <w:rsid w:val="00C62607"/>
    <w:rsid w:val="00C648C5"/>
    <w:rsid w:val="00C74797"/>
    <w:rsid w:val="00C752B2"/>
    <w:rsid w:val="00C75CFA"/>
    <w:rsid w:val="00C81628"/>
    <w:rsid w:val="00C839E2"/>
    <w:rsid w:val="00C90CD8"/>
    <w:rsid w:val="00C97AAA"/>
    <w:rsid w:val="00CB0C3A"/>
    <w:rsid w:val="00CC0516"/>
    <w:rsid w:val="00CC0532"/>
    <w:rsid w:val="00CC1570"/>
    <w:rsid w:val="00CC4F05"/>
    <w:rsid w:val="00CC639A"/>
    <w:rsid w:val="00CD168F"/>
    <w:rsid w:val="00CD1721"/>
    <w:rsid w:val="00CD1E66"/>
    <w:rsid w:val="00CD1FF9"/>
    <w:rsid w:val="00CD426B"/>
    <w:rsid w:val="00CD44EC"/>
    <w:rsid w:val="00CE2CED"/>
    <w:rsid w:val="00CE53F8"/>
    <w:rsid w:val="00CE5413"/>
    <w:rsid w:val="00CE62D6"/>
    <w:rsid w:val="00CE6983"/>
    <w:rsid w:val="00CE7B07"/>
    <w:rsid w:val="00CE7FED"/>
    <w:rsid w:val="00CF5A63"/>
    <w:rsid w:val="00CF654C"/>
    <w:rsid w:val="00CF7294"/>
    <w:rsid w:val="00D014A2"/>
    <w:rsid w:val="00D0466B"/>
    <w:rsid w:val="00D07737"/>
    <w:rsid w:val="00D12CE2"/>
    <w:rsid w:val="00D159B6"/>
    <w:rsid w:val="00D17FBC"/>
    <w:rsid w:val="00D200D1"/>
    <w:rsid w:val="00D21C69"/>
    <w:rsid w:val="00D22FB7"/>
    <w:rsid w:val="00D232BF"/>
    <w:rsid w:val="00D258F1"/>
    <w:rsid w:val="00D266FF"/>
    <w:rsid w:val="00D305FC"/>
    <w:rsid w:val="00D35CD4"/>
    <w:rsid w:val="00D4267A"/>
    <w:rsid w:val="00D47D12"/>
    <w:rsid w:val="00D5763C"/>
    <w:rsid w:val="00D60762"/>
    <w:rsid w:val="00D61595"/>
    <w:rsid w:val="00D67938"/>
    <w:rsid w:val="00D7196C"/>
    <w:rsid w:val="00D71E70"/>
    <w:rsid w:val="00D72DDF"/>
    <w:rsid w:val="00D8002C"/>
    <w:rsid w:val="00D80A49"/>
    <w:rsid w:val="00D81E22"/>
    <w:rsid w:val="00D90455"/>
    <w:rsid w:val="00D91152"/>
    <w:rsid w:val="00D92ADA"/>
    <w:rsid w:val="00D951D5"/>
    <w:rsid w:val="00DA1A72"/>
    <w:rsid w:val="00DA49A1"/>
    <w:rsid w:val="00DA52D0"/>
    <w:rsid w:val="00DC2200"/>
    <w:rsid w:val="00DC2A09"/>
    <w:rsid w:val="00DC387E"/>
    <w:rsid w:val="00DD1CAB"/>
    <w:rsid w:val="00DD67B2"/>
    <w:rsid w:val="00DD6CC1"/>
    <w:rsid w:val="00DE0380"/>
    <w:rsid w:val="00DE1BF1"/>
    <w:rsid w:val="00DF0F24"/>
    <w:rsid w:val="00DF28E6"/>
    <w:rsid w:val="00DF4CD4"/>
    <w:rsid w:val="00DF62E8"/>
    <w:rsid w:val="00DF64AD"/>
    <w:rsid w:val="00DF67A4"/>
    <w:rsid w:val="00DF7355"/>
    <w:rsid w:val="00DF7C7A"/>
    <w:rsid w:val="00E002F6"/>
    <w:rsid w:val="00E00374"/>
    <w:rsid w:val="00E16387"/>
    <w:rsid w:val="00E21B32"/>
    <w:rsid w:val="00E2291C"/>
    <w:rsid w:val="00E22B7E"/>
    <w:rsid w:val="00E27A7C"/>
    <w:rsid w:val="00E27DAB"/>
    <w:rsid w:val="00E31E0A"/>
    <w:rsid w:val="00E33A9A"/>
    <w:rsid w:val="00E44004"/>
    <w:rsid w:val="00E47F78"/>
    <w:rsid w:val="00E5089D"/>
    <w:rsid w:val="00E55ACD"/>
    <w:rsid w:val="00E60195"/>
    <w:rsid w:val="00E657D3"/>
    <w:rsid w:val="00E72A1B"/>
    <w:rsid w:val="00E807CB"/>
    <w:rsid w:val="00E80B08"/>
    <w:rsid w:val="00E81A4D"/>
    <w:rsid w:val="00E87DE2"/>
    <w:rsid w:val="00E907C8"/>
    <w:rsid w:val="00E92092"/>
    <w:rsid w:val="00E920A0"/>
    <w:rsid w:val="00E92456"/>
    <w:rsid w:val="00E93154"/>
    <w:rsid w:val="00E93F65"/>
    <w:rsid w:val="00E9413D"/>
    <w:rsid w:val="00EA1B78"/>
    <w:rsid w:val="00EA699A"/>
    <w:rsid w:val="00EA7B27"/>
    <w:rsid w:val="00EA7C81"/>
    <w:rsid w:val="00EB0F92"/>
    <w:rsid w:val="00EB488A"/>
    <w:rsid w:val="00EC0001"/>
    <w:rsid w:val="00EC3139"/>
    <w:rsid w:val="00EC7954"/>
    <w:rsid w:val="00EC7ADE"/>
    <w:rsid w:val="00ED51B3"/>
    <w:rsid w:val="00ED5EA4"/>
    <w:rsid w:val="00EE06C1"/>
    <w:rsid w:val="00EE3E6B"/>
    <w:rsid w:val="00EE55F9"/>
    <w:rsid w:val="00EE68F1"/>
    <w:rsid w:val="00EE7FE7"/>
    <w:rsid w:val="00EF1435"/>
    <w:rsid w:val="00EF2771"/>
    <w:rsid w:val="00EF6240"/>
    <w:rsid w:val="00EF67D2"/>
    <w:rsid w:val="00EF6B86"/>
    <w:rsid w:val="00EF7D65"/>
    <w:rsid w:val="00F02525"/>
    <w:rsid w:val="00F035C3"/>
    <w:rsid w:val="00F03B45"/>
    <w:rsid w:val="00F0426B"/>
    <w:rsid w:val="00F10403"/>
    <w:rsid w:val="00F11177"/>
    <w:rsid w:val="00F14D06"/>
    <w:rsid w:val="00F20707"/>
    <w:rsid w:val="00F26F12"/>
    <w:rsid w:val="00F273C6"/>
    <w:rsid w:val="00F348EC"/>
    <w:rsid w:val="00F35320"/>
    <w:rsid w:val="00F3549B"/>
    <w:rsid w:val="00F41281"/>
    <w:rsid w:val="00F41493"/>
    <w:rsid w:val="00F4224A"/>
    <w:rsid w:val="00F46CBF"/>
    <w:rsid w:val="00F500E5"/>
    <w:rsid w:val="00F5082F"/>
    <w:rsid w:val="00F614C3"/>
    <w:rsid w:val="00F61C8A"/>
    <w:rsid w:val="00F657E1"/>
    <w:rsid w:val="00F67FED"/>
    <w:rsid w:val="00F72335"/>
    <w:rsid w:val="00F7549F"/>
    <w:rsid w:val="00F805E5"/>
    <w:rsid w:val="00F80B09"/>
    <w:rsid w:val="00F867EE"/>
    <w:rsid w:val="00F91C97"/>
    <w:rsid w:val="00F96E01"/>
    <w:rsid w:val="00F97BB9"/>
    <w:rsid w:val="00FA179E"/>
    <w:rsid w:val="00FC1D9E"/>
    <w:rsid w:val="00FC1F85"/>
    <w:rsid w:val="00FC448F"/>
    <w:rsid w:val="00FD5599"/>
    <w:rsid w:val="00FE05D7"/>
    <w:rsid w:val="00FE0FC1"/>
    <w:rsid w:val="00FE1D2B"/>
    <w:rsid w:val="00FF0B97"/>
    <w:rsid w:val="00FF295F"/>
    <w:rsid w:val="00FF4F34"/>
    <w:rsid w:val="00FF602F"/>
    <w:rsid w:val="00FF60E1"/>
    <w:rsid w:val="00FF7646"/>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31873E9-154D-4811-873F-7298A4BAFE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24488"/>
    <w:pPr>
      <w:spacing w:after="0" w:line="240" w:lineRule="auto"/>
    </w:pPr>
    <w:rPr>
      <w:rFonts w:ascii="Times New Roman" w:eastAsia="Times New Roman" w:hAnsi="Times New Roman" w:cs="Times New Roman"/>
      <w:sz w:val="24"/>
      <w:szCs w:val="24"/>
      <w:lang w:eastAsia="hr-HR"/>
    </w:rPr>
  </w:style>
  <w:style w:type="paragraph" w:styleId="Naslov4">
    <w:name w:val="heading 4"/>
    <w:basedOn w:val="Normal"/>
    <w:next w:val="Normal"/>
    <w:link w:val="Naslov4Char"/>
    <w:unhideWhenUsed/>
    <w:qFormat/>
    <w:rsid w:val="005454F6"/>
    <w:pPr>
      <w:keepNext/>
      <w:spacing w:before="240" w:after="60"/>
      <w:outlineLvl w:val="3"/>
    </w:pPr>
    <w:rPr>
      <w:b/>
      <w:bCs/>
      <w:sz w:val="28"/>
      <w:szCs w:val="28"/>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character" w:customStyle="1" w:styleId="Naslov4Char">
    <w:name w:val="Naslov 4 Char"/>
    <w:basedOn w:val="Zadanifontodlomka"/>
    <w:link w:val="Naslov4"/>
    <w:rsid w:val="005454F6"/>
    <w:rPr>
      <w:rFonts w:ascii="Times New Roman" w:eastAsia="Times New Roman" w:hAnsi="Times New Roman" w:cs="Times New Roman"/>
      <w:b/>
      <w:bCs/>
      <w:sz w:val="28"/>
      <w:szCs w:val="28"/>
      <w:lang w:eastAsia="hr-HR"/>
    </w:rPr>
  </w:style>
  <w:style w:type="paragraph" w:styleId="Bezproreda">
    <w:name w:val="No Spacing"/>
    <w:uiPriority w:val="1"/>
    <w:qFormat/>
    <w:rsid w:val="005454F6"/>
    <w:pPr>
      <w:spacing w:after="0" w:line="240" w:lineRule="auto"/>
    </w:pPr>
    <w:rPr>
      <w:rFonts w:ascii="Times New Roman" w:eastAsia="Times New Roman" w:hAnsi="Times New Roman" w:cs="Times New Roman"/>
      <w:sz w:val="24"/>
      <w:szCs w:val="24"/>
      <w:lang w:eastAsia="hr-HR"/>
    </w:rPr>
  </w:style>
  <w:style w:type="paragraph" w:styleId="Odlomakpopisa">
    <w:name w:val="List Paragraph"/>
    <w:basedOn w:val="Normal"/>
    <w:uiPriority w:val="34"/>
    <w:qFormat/>
    <w:rsid w:val="005454F6"/>
    <w:pPr>
      <w:spacing w:after="160" w:line="259" w:lineRule="auto"/>
      <w:ind w:left="720"/>
      <w:contextualSpacing/>
    </w:pPr>
    <w:rPr>
      <w:rFonts w:asciiTheme="minorHAnsi" w:eastAsiaTheme="minorHAnsi" w:hAnsiTheme="minorHAnsi" w:cstheme="minorBidi"/>
      <w:sz w:val="22"/>
      <w:szCs w:val="22"/>
      <w:lang w:eastAsia="en-US"/>
    </w:rPr>
  </w:style>
  <w:style w:type="character" w:customStyle="1" w:styleId="TekstbaloniaChar">
    <w:name w:val="Tekst balončića Char"/>
    <w:basedOn w:val="Zadanifontodlomka"/>
    <w:link w:val="Tekstbalonia"/>
    <w:uiPriority w:val="99"/>
    <w:semiHidden/>
    <w:rsid w:val="005454F6"/>
    <w:rPr>
      <w:rFonts w:ascii="Segoe UI" w:eastAsia="Times New Roman" w:hAnsi="Segoe UI" w:cs="Segoe UI"/>
      <w:sz w:val="18"/>
      <w:szCs w:val="18"/>
      <w:lang w:eastAsia="hr-HR"/>
    </w:rPr>
  </w:style>
  <w:style w:type="paragraph" w:styleId="Tekstbalonia">
    <w:name w:val="Balloon Text"/>
    <w:basedOn w:val="Normal"/>
    <w:link w:val="TekstbaloniaChar"/>
    <w:uiPriority w:val="99"/>
    <w:semiHidden/>
    <w:unhideWhenUsed/>
    <w:rsid w:val="005454F6"/>
    <w:rPr>
      <w:rFonts w:ascii="Segoe UI" w:hAnsi="Segoe UI" w:cs="Segoe UI"/>
      <w:sz w:val="18"/>
      <w:szCs w:val="18"/>
    </w:rPr>
  </w:style>
  <w:style w:type="paragraph" w:customStyle="1" w:styleId="EmptyCellLayoutStyle">
    <w:name w:val="EmptyCellLayoutStyle"/>
    <w:rsid w:val="005454F6"/>
    <w:rPr>
      <w:rFonts w:ascii="Times New Roman" w:eastAsia="Times New Roman" w:hAnsi="Times New Roman" w:cs="Times New Roman"/>
      <w:sz w:val="2"/>
      <w:szCs w:val="20"/>
      <w:lang w:eastAsia="hr-HR"/>
    </w:rPr>
  </w:style>
  <w:style w:type="paragraph" w:styleId="Zaglavlje">
    <w:name w:val="header"/>
    <w:basedOn w:val="Normal"/>
    <w:link w:val="ZaglavljeChar"/>
    <w:uiPriority w:val="99"/>
    <w:unhideWhenUsed/>
    <w:rsid w:val="005454F6"/>
    <w:pPr>
      <w:tabs>
        <w:tab w:val="center" w:pos="4536"/>
        <w:tab w:val="right" w:pos="9072"/>
      </w:tabs>
    </w:pPr>
  </w:style>
  <w:style w:type="character" w:customStyle="1" w:styleId="ZaglavljeChar">
    <w:name w:val="Zaglavlje Char"/>
    <w:basedOn w:val="Zadanifontodlomka"/>
    <w:link w:val="Zaglavlje"/>
    <w:uiPriority w:val="99"/>
    <w:rsid w:val="005454F6"/>
    <w:rPr>
      <w:rFonts w:ascii="Times New Roman" w:eastAsia="Times New Roman" w:hAnsi="Times New Roman" w:cs="Times New Roman"/>
      <w:sz w:val="24"/>
      <w:szCs w:val="24"/>
      <w:lang w:eastAsia="hr-HR"/>
    </w:rPr>
  </w:style>
  <w:style w:type="paragraph" w:styleId="Podnoje">
    <w:name w:val="footer"/>
    <w:basedOn w:val="Normal"/>
    <w:link w:val="PodnojeChar"/>
    <w:uiPriority w:val="99"/>
    <w:unhideWhenUsed/>
    <w:rsid w:val="005454F6"/>
    <w:pPr>
      <w:tabs>
        <w:tab w:val="center" w:pos="4536"/>
        <w:tab w:val="right" w:pos="9072"/>
      </w:tabs>
    </w:pPr>
  </w:style>
  <w:style w:type="character" w:customStyle="1" w:styleId="PodnojeChar">
    <w:name w:val="Podnožje Char"/>
    <w:basedOn w:val="Zadanifontodlomka"/>
    <w:link w:val="Podnoje"/>
    <w:uiPriority w:val="99"/>
    <w:rsid w:val="005454F6"/>
    <w:rPr>
      <w:rFonts w:ascii="Times New Roman" w:eastAsia="Times New Roman" w:hAnsi="Times New Roman" w:cs="Times New Roman"/>
      <w:sz w:val="24"/>
      <w:szCs w:val="24"/>
      <w:lang w:eastAsia="hr-HR"/>
    </w:rPr>
  </w:style>
  <w:style w:type="character" w:customStyle="1" w:styleId="Tijeloteksta2Char">
    <w:name w:val="Tijelo teksta 2 Char"/>
    <w:basedOn w:val="Zadanifontodlomka"/>
    <w:link w:val="Tijeloteksta2"/>
    <w:rsid w:val="005454F6"/>
    <w:rPr>
      <w:rFonts w:ascii="Arial" w:eastAsia="Times New Roman" w:hAnsi="Arial" w:cs="Times New Roman"/>
      <w:sz w:val="24"/>
      <w:szCs w:val="20"/>
      <w:lang w:eastAsia="hr-HR"/>
    </w:rPr>
  </w:style>
  <w:style w:type="paragraph" w:styleId="Tijeloteksta2">
    <w:name w:val="Body Text 2"/>
    <w:basedOn w:val="Normal"/>
    <w:link w:val="Tijeloteksta2Char"/>
    <w:rsid w:val="005454F6"/>
    <w:pPr>
      <w:jc w:val="both"/>
    </w:pPr>
    <w:rPr>
      <w:rFonts w:ascii="Arial" w:hAnsi="Arial"/>
      <w:szCs w:val="20"/>
    </w:rPr>
  </w:style>
  <w:style w:type="character" w:customStyle="1" w:styleId="Tijeloteksta2Char1">
    <w:name w:val="Tijelo teksta 2 Char1"/>
    <w:basedOn w:val="Zadanifontodlomka"/>
    <w:uiPriority w:val="99"/>
    <w:semiHidden/>
    <w:rsid w:val="005454F6"/>
    <w:rPr>
      <w:rFonts w:ascii="Times New Roman" w:eastAsia="Times New Roman" w:hAnsi="Times New Roman" w:cs="Times New Roman"/>
      <w:sz w:val="24"/>
      <w:szCs w:val="24"/>
      <w:lang w:eastAsia="hr-HR"/>
    </w:rPr>
  </w:style>
  <w:style w:type="character" w:styleId="Hiperveza">
    <w:name w:val="Hyperlink"/>
    <w:uiPriority w:val="99"/>
    <w:unhideWhenUsed/>
    <w:rsid w:val="00D21C69"/>
    <w:rPr>
      <w:color w:val="0563C1"/>
      <w:u w:val="single"/>
    </w:rPr>
  </w:style>
  <w:style w:type="character" w:styleId="SlijeenaHiperveza">
    <w:name w:val="FollowedHyperlink"/>
    <w:basedOn w:val="Zadanifontodlomka"/>
    <w:uiPriority w:val="99"/>
    <w:semiHidden/>
    <w:unhideWhenUsed/>
    <w:rsid w:val="00D21C69"/>
    <w:rPr>
      <w:color w:val="954F72" w:themeColor="followedHyperlink"/>
      <w:u w:val="single"/>
    </w:rPr>
  </w:style>
  <w:style w:type="paragraph" w:styleId="StandardWeb">
    <w:name w:val="Normal (Web)"/>
    <w:basedOn w:val="Normal"/>
    <w:uiPriority w:val="99"/>
    <w:unhideWhenUsed/>
    <w:rsid w:val="00D21C69"/>
    <w:pPr>
      <w:spacing w:before="100" w:beforeAutospacing="1" w:after="100" w:afterAutospacing="1"/>
    </w:pPr>
  </w:style>
  <w:style w:type="table" w:styleId="Reetkatablice">
    <w:name w:val="Table Grid"/>
    <w:basedOn w:val="Obinatablica"/>
    <w:uiPriority w:val="39"/>
    <w:rsid w:val="00D21C6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65">
    <w:name w:val="xl65"/>
    <w:basedOn w:val="Normal"/>
    <w:rsid w:val="008E3F16"/>
    <w:pPr>
      <w:shd w:val="clear" w:color="000000" w:fill="808080"/>
      <w:spacing w:before="100" w:beforeAutospacing="1" w:after="100" w:afterAutospacing="1"/>
    </w:pPr>
    <w:rPr>
      <w:rFonts w:ascii="Arial" w:hAnsi="Arial" w:cs="Arial"/>
      <w:b/>
      <w:bCs/>
      <w:color w:val="FFFFFF"/>
      <w:sz w:val="16"/>
      <w:szCs w:val="16"/>
    </w:rPr>
  </w:style>
  <w:style w:type="paragraph" w:customStyle="1" w:styleId="xl66">
    <w:name w:val="xl66"/>
    <w:basedOn w:val="Normal"/>
    <w:rsid w:val="008E3F16"/>
    <w:pPr>
      <w:shd w:val="clear" w:color="000000" w:fill="0000FF"/>
      <w:spacing w:before="100" w:beforeAutospacing="1" w:after="100" w:afterAutospacing="1"/>
    </w:pPr>
    <w:rPr>
      <w:rFonts w:ascii="Arial" w:hAnsi="Arial" w:cs="Arial"/>
      <w:b/>
      <w:bCs/>
      <w:color w:val="FFFFFF"/>
      <w:sz w:val="16"/>
      <w:szCs w:val="16"/>
    </w:rPr>
  </w:style>
  <w:style w:type="paragraph" w:customStyle="1" w:styleId="xl67">
    <w:name w:val="xl67"/>
    <w:basedOn w:val="Normal"/>
    <w:rsid w:val="008E3F16"/>
    <w:pPr>
      <w:shd w:val="clear" w:color="000000" w:fill="FFFF00"/>
      <w:spacing w:before="100" w:beforeAutospacing="1" w:after="100" w:afterAutospacing="1"/>
    </w:pPr>
    <w:rPr>
      <w:rFonts w:ascii="Arial" w:hAnsi="Arial" w:cs="Arial"/>
      <w:b/>
      <w:bCs/>
      <w:color w:val="000000"/>
      <w:sz w:val="16"/>
      <w:szCs w:val="16"/>
    </w:rPr>
  </w:style>
  <w:style w:type="paragraph" w:customStyle="1" w:styleId="xl68">
    <w:name w:val="xl68"/>
    <w:basedOn w:val="Normal"/>
    <w:rsid w:val="008E3F16"/>
    <w:pPr>
      <w:spacing w:before="100" w:beforeAutospacing="1" w:after="100" w:afterAutospacing="1"/>
    </w:pPr>
    <w:rPr>
      <w:rFonts w:ascii="Arial" w:hAnsi="Arial" w:cs="Arial"/>
      <w:sz w:val="16"/>
      <w:szCs w:val="16"/>
    </w:rPr>
  </w:style>
  <w:style w:type="paragraph" w:customStyle="1" w:styleId="xl69">
    <w:name w:val="xl69"/>
    <w:basedOn w:val="Normal"/>
    <w:rsid w:val="008E3F16"/>
    <w:pPr>
      <w:spacing w:before="100" w:beforeAutospacing="1" w:after="100" w:afterAutospacing="1"/>
    </w:pPr>
    <w:rPr>
      <w:rFonts w:ascii="Arial" w:hAnsi="Arial" w:cs="Arial"/>
      <w:sz w:val="16"/>
      <w:szCs w:val="16"/>
    </w:rPr>
  </w:style>
  <w:style w:type="paragraph" w:customStyle="1" w:styleId="xl70">
    <w:name w:val="xl70"/>
    <w:basedOn w:val="Normal"/>
    <w:rsid w:val="008E3F16"/>
    <w:pPr>
      <w:shd w:val="clear" w:color="000000" w:fill="3366FF"/>
      <w:spacing w:before="100" w:beforeAutospacing="1" w:after="100" w:afterAutospacing="1"/>
    </w:pPr>
    <w:rPr>
      <w:rFonts w:ascii="Arial" w:hAnsi="Arial" w:cs="Arial"/>
      <w:b/>
      <w:bCs/>
      <w:color w:val="FFFFFF"/>
      <w:sz w:val="16"/>
      <w:szCs w:val="16"/>
    </w:rPr>
  </w:style>
  <w:style w:type="paragraph" w:customStyle="1" w:styleId="xl71">
    <w:name w:val="xl71"/>
    <w:basedOn w:val="Normal"/>
    <w:rsid w:val="008E3F16"/>
    <w:pPr>
      <w:shd w:val="clear" w:color="000000" w:fill="9797FF"/>
      <w:spacing w:before="100" w:beforeAutospacing="1" w:after="100" w:afterAutospacing="1"/>
    </w:pPr>
    <w:rPr>
      <w:rFonts w:ascii="Arial" w:hAnsi="Arial" w:cs="Arial"/>
      <w:b/>
      <w:bCs/>
      <w:color w:val="000000"/>
      <w:sz w:val="16"/>
      <w:szCs w:val="16"/>
    </w:rPr>
  </w:style>
  <w:style w:type="paragraph" w:customStyle="1" w:styleId="xl72">
    <w:name w:val="xl72"/>
    <w:basedOn w:val="Normal"/>
    <w:rsid w:val="008E3F16"/>
    <w:pPr>
      <w:shd w:val="clear" w:color="000000" w:fill="C1C1FF"/>
      <w:spacing w:before="100" w:beforeAutospacing="1" w:after="100" w:afterAutospacing="1"/>
    </w:pPr>
    <w:rPr>
      <w:rFonts w:ascii="Arial" w:hAnsi="Arial" w:cs="Arial"/>
      <w:b/>
      <w:bCs/>
      <w:color w:val="000000"/>
      <w:sz w:val="16"/>
      <w:szCs w:val="16"/>
    </w:rPr>
  </w:style>
  <w:style w:type="paragraph" w:customStyle="1" w:styleId="xl73">
    <w:name w:val="xl73"/>
    <w:basedOn w:val="Normal"/>
    <w:rsid w:val="008E3F16"/>
    <w:pPr>
      <w:shd w:val="clear" w:color="000000" w:fill="99CC00"/>
      <w:spacing w:before="100" w:beforeAutospacing="1" w:after="100" w:afterAutospacing="1"/>
    </w:pPr>
    <w:rPr>
      <w:rFonts w:ascii="Arial" w:hAnsi="Arial" w:cs="Arial"/>
      <w:b/>
      <w:bCs/>
      <w:color w:val="000000"/>
      <w:sz w:val="16"/>
      <w:szCs w:val="16"/>
    </w:rPr>
  </w:style>
  <w:style w:type="paragraph" w:customStyle="1" w:styleId="box466478">
    <w:name w:val="box_466478"/>
    <w:basedOn w:val="Normal"/>
    <w:rsid w:val="008E3F16"/>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26075915">
      <w:bodyDiv w:val="1"/>
      <w:marLeft w:val="0"/>
      <w:marRight w:val="0"/>
      <w:marTop w:val="0"/>
      <w:marBottom w:val="0"/>
      <w:divBdr>
        <w:top w:val="none" w:sz="0" w:space="0" w:color="auto"/>
        <w:left w:val="none" w:sz="0" w:space="0" w:color="auto"/>
        <w:bottom w:val="none" w:sz="0" w:space="0" w:color="auto"/>
        <w:right w:val="none" w:sz="0" w:space="0" w:color="auto"/>
      </w:divBdr>
    </w:div>
    <w:div w:id="694229142">
      <w:bodyDiv w:val="1"/>
      <w:marLeft w:val="0"/>
      <w:marRight w:val="0"/>
      <w:marTop w:val="0"/>
      <w:marBottom w:val="0"/>
      <w:divBdr>
        <w:top w:val="none" w:sz="0" w:space="0" w:color="auto"/>
        <w:left w:val="none" w:sz="0" w:space="0" w:color="auto"/>
        <w:bottom w:val="none" w:sz="0" w:space="0" w:color="auto"/>
        <w:right w:val="none" w:sz="0" w:space="0" w:color="auto"/>
      </w:divBdr>
    </w:div>
    <w:div w:id="928805299">
      <w:bodyDiv w:val="1"/>
      <w:marLeft w:val="0"/>
      <w:marRight w:val="0"/>
      <w:marTop w:val="0"/>
      <w:marBottom w:val="0"/>
      <w:divBdr>
        <w:top w:val="none" w:sz="0" w:space="0" w:color="auto"/>
        <w:left w:val="none" w:sz="0" w:space="0" w:color="auto"/>
        <w:bottom w:val="none" w:sz="0" w:space="0" w:color="auto"/>
        <w:right w:val="none" w:sz="0" w:space="0" w:color="auto"/>
      </w:divBdr>
    </w:div>
    <w:div w:id="1043600227">
      <w:bodyDiv w:val="1"/>
      <w:marLeft w:val="0"/>
      <w:marRight w:val="0"/>
      <w:marTop w:val="0"/>
      <w:marBottom w:val="0"/>
      <w:divBdr>
        <w:top w:val="none" w:sz="0" w:space="0" w:color="auto"/>
        <w:left w:val="none" w:sz="0" w:space="0" w:color="auto"/>
        <w:bottom w:val="none" w:sz="0" w:space="0" w:color="auto"/>
        <w:right w:val="none" w:sz="0" w:space="0" w:color="auto"/>
      </w:divBdr>
    </w:div>
    <w:div w:id="1340500788">
      <w:bodyDiv w:val="1"/>
      <w:marLeft w:val="0"/>
      <w:marRight w:val="0"/>
      <w:marTop w:val="0"/>
      <w:marBottom w:val="0"/>
      <w:divBdr>
        <w:top w:val="none" w:sz="0" w:space="0" w:color="auto"/>
        <w:left w:val="none" w:sz="0" w:space="0" w:color="auto"/>
        <w:bottom w:val="none" w:sz="0" w:space="0" w:color="auto"/>
        <w:right w:val="none" w:sz="0" w:space="0" w:color="auto"/>
      </w:divBdr>
    </w:div>
    <w:div w:id="1460539161">
      <w:bodyDiv w:val="1"/>
      <w:marLeft w:val="0"/>
      <w:marRight w:val="0"/>
      <w:marTop w:val="0"/>
      <w:marBottom w:val="0"/>
      <w:divBdr>
        <w:top w:val="none" w:sz="0" w:space="0" w:color="auto"/>
        <w:left w:val="none" w:sz="0" w:space="0" w:color="auto"/>
        <w:bottom w:val="none" w:sz="0" w:space="0" w:color="auto"/>
        <w:right w:val="none" w:sz="0" w:space="0" w:color="auto"/>
      </w:divBdr>
    </w:div>
    <w:div w:id="1612736778">
      <w:bodyDiv w:val="1"/>
      <w:marLeft w:val="0"/>
      <w:marRight w:val="0"/>
      <w:marTop w:val="0"/>
      <w:marBottom w:val="0"/>
      <w:divBdr>
        <w:top w:val="none" w:sz="0" w:space="0" w:color="auto"/>
        <w:left w:val="none" w:sz="0" w:space="0" w:color="auto"/>
        <w:bottom w:val="none" w:sz="0" w:space="0" w:color="auto"/>
        <w:right w:val="none" w:sz="0" w:space="0" w:color="auto"/>
      </w:divBdr>
    </w:div>
    <w:div w:id="1973780095">
      <w:bodyDiv w:val="1"/>
      <w:marLeft w:val="0"/>
      <w:marRight w:val="0"/>
      <w:marTop w:val="0"/>
      <w:marBottom w:val="0"/>
      <w:divBdr>
        <w:top w:val="none" w:sz="0" w:space="0" w:color="auto"/>
        <w:left w:val="none" w:sz="0" w:space="0" w:color="auto"/>
        <w:bottom w:val="none" w:sz="0" w:space="0" w:color="auto"/>
        <w:right w:val="none" w:sz="0" w:space="0" w:color="auto"/>
      </w:divBdr>
    </w:div>
    <w:div w:id="1982267946">
      <w:bodyDiv w:val="1"/>
      <w:marLeft w:val="0"/>
      <w:marRight w:val="0"/>
      <w:marTop w:val="0"/>
      <w:marBottom w:val="0"/>
      <w:divBdr>
        <w:top w:val="none" w:sz="0" w:space="0" w:color="auto"/>
        <w:left w:val="none" w:sz="0" w:space="0" w:color="auto"/>
        <w:bottom w:val="none" w:sz="0" w:space="0" w:color="auto"/>
        <w:right w:val="none" w:sz="0" w:space="0" w:color="auto"/>
      </w:divBdr>
    </w:div>
    <w:div w:id="20762006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chart" Target="charts/chart3.xml"/><Relationship Id="rId18" Type="http://schemas.openxmlformats.org/officeDocument/2006/relationships/hyperlink" Target="http://pag.hr/index.php/gradska-uprava/proracun-i-financije/financijsko-izvjesce-grada" TargetMode="Externa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chart" Target="charts/chart2.xml"/><Relationship Id="rId17" Type="http://schemas.openxmlformats.org/officeDocument/2006/relationships/chart" Target="charts/chart7.xml"/><Relationship Id="rId2" Type="http://schemas.openxmlformats.org/officeDocument/2006/relationships/numbering" Target="numbering.xml"/><Relationship Id="rId16" Type="http://schemas.openxmlformats.org/officeDocument/2006/relationships/chart" Target="charts/chart6.xml"/><Relationship Id="rId20"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mfin.gov.hr/istaknute-teme/lokalna-samouprava/fiskalno-izravnanje/202" TargetMode="External"/><Relationship Id="rId5" Type="http://schemas.openxmlformats.org/officeDocument/2006/relationships/webSettings" Target="webSettings.xml"/><Relationship Id="rId15" Type="http://schemas.openxmlformats.org/officeDocument/2006/relationships/chart" Target="charts/chart5.xml"/><Relationship Id="rId23" Type="http://schemas.openxmlformats.org/officeDocument/2006/relationships/theme" Target="theme/theme1.xml"/><Relationship Id="rId10" Type="http://schemas.openxmlformats.org/officeDocument/2006/relationships/chart" Target="charts/chart1.xml"/><Relationship Id="rId19" Type="http://schemas.openxmlformats.org/officeDocument/2006/relationships/hyperlink" Target="https://www.pag.hr/index.php/gradska-uprava/proracun-i-financije/financijsko-izvjesce-grada" TargetMode="External"/><Relationship Id="rId4" Type="http://schemas.openxmlformats.org/officeDocument/2006/relationships/settings" Target="settings.xml"/><Relationship Id="rId9" Type="http://schemas.openxmlformats.org/officeDocument/2006/relationships/hyperlink" Target="http://pag.hr/index.php/gradska-uprava/proracun-i-financije/financijsko-izvjesce-grada" TargetMode="External"/><Relationship Id="rId14" Type="http://schemas.openxmlformats.org/officeDocument/2006/relationships/chart" Target="charts/chart4.xml"/><Relationship Id="rId22" Type="http://schemas.openxmlformats.org/officeDocument/2006/relationships/fontTable" Target="fontTable.xml"/></Relationships>
</file>

<file path=word/charts/_rels/chart1.xml.rels><?xml version="1.0" encoding="UTF-8" standalone="yes"?>
<Relationships xmlns="http://schemas.openxmlformats.org/package/2006/relationships"><Relationship Id="rId3" Type="http://schemas.openxmlformats.org/officeDocument/2006/relationships/themeOverride" Target="../theme/themeOverride1.xml"/><Relationship Id="rId2" Type="http://schemas.microsoft.com/office/2011/relationships/chartColorStyle" Target="colors1.xml"/><Relationship Id="rId1" Type="http://schemas.microsoft.com/office/2011/relationships/chartStyle" Target="style1.xml"/><Relationship Id="rId4" Type="http://schemas.openxmlformats.org/officeDocument/2006/relationships/package" Target="../embeddings/Microsoft_Excel_Worksheet1.xlsx"/></Relationships>
</file>

<file path=word/charts/_rels/chart2.xml.rels><?xml version="1.0" encoding="UTF-8" standalone="yes"?>
<Relationships xmlns="http://schemas.openxmlformats.org/package/2006/relationships"><Relationship Id="rId3" Type="http://schemas.openxmlformats.org/officeDocument/2006/relationships/themeOverride" Target="../theme/themeOverride2.xml"/><Relationship Id="rId2" Type="http://schemas.microsoft.com/office/2011/relationships/chartColorStyle" Target="colors2.xml"/><Relationship Id="rId1" Type="http://schemas.microsoft.com/office/2011/relationships/chartStyle" Target="style2.xml"/><Relationship Id="rId5" Type="http://schemas.openxmlformats.org/officeDocument/2006/relationships/chartUserShapes" Target="../drawings/drawing1.xml"/><Relationship Id="rId4" Type="http://schemas.openxmlformats.org/officeDocument/2006/relationships/package" Target="../embeddings/Microsoft_Excel_Worksheet2.xlsx"/></Relationships>
</file>

<file path=word/charts/_rels/chart3.xml.rels><?xml version="1.0" encoding="UTF-8" standalone="yes"?>
<Relationships xmlns="http://schemas.openxmlformats.org/package/2006/relationships"><Relationship Id="rId3" Type="http://schemas.openxmlformats.org/officeDocument/2006/relationships/themeOverride" Target="../theme/themeOverride3.xml"/><Relationship Id="rId2" Type="http://schemas.microsoft.com/office/2011/relationships/chartColorStyle" Target="colors3.xml"/><Relationship Id="rId1" Type="http://schemas.microsoft.com/office/2011/relationships/chartStyle" Target="style3.xml"/><Relationship Id="rId4" Type="http://schemas.openxmlformats.org/officeDocument/2006/relationships/package" Target="../embeddings/Microsoft_Excel_Worksheet3.xlsx"/></Relationships>
</file>

<file path=word/charts/_rels/chart4.xml.rels><?xml version="1.0" encoding="UTF-8" standalone="yes"?>
<Relationships xmlns="http://schemas.openxmlformats.org/package/2006/relationships"><Relationship Id="rId3" Type="http://schemas.openxmlformats.org/officeDocument/2006/relationships/themeOverride" Target="../theme/themeOverride4.xml"/><Relationship Id="rId2" Type="http://schemas.microsoft.com/office/2011/relationships/chartColorStyle" Target="colors4.xml"/><Relationship Id="rId1" Type="http://schemas.microsoft.com/office/2011/relationships/chartStyle" Target="style4.xml"/><Relationship Id="rId5" Type="http://schemas.openxmlformats.org/officeDocument/2006/relationships/chartUserShapes" Target="../drawings/drawing2.xml"/><Relationship Id="rId4" Type="http://schemas.openxmlformats.org/officeDocument/2006/relationships/package" Target="../embeddings/Microsoft_Excel_Worksheet4.xlsx"/></Relationships>
</file>

<file path=word/charts/_rels/chart5.xml.rels><?xml version="1.0" encoding="UTF-8" standalone="yes"?>
<Relationships xmlns="http://schemas.openxmlformats.org/package/2006/relationships"><Relationship Id="rId3" Type="http://schemas.openxmlformats.org/officeDocument/2006/relationships/themeOverride" Target="../theme/themeOverride5.xml"/><Relationship Id="rId2" Type="http://schemas.microsoft.com/office/2011/relationships/chartColorStyle" Target="colors5.xml"/><Relationship Id="rId1" Type="http://schemas.microsoft.com/office/2011/relationships/chartStyle" Target="style5.xml"/><Relationship Id="rId5" Type="http://schemas.openxmlformats.org/officeDocument/2006/relationships/chartUserShapes" Target="../drawings/drawing3.xml"/><Relationship Id="rId4" Type="http://schemas.openxmlformats.org/officeDocument/2006/relationships/package" Target="../embeddings/Microsoft_Excel_Worksheet5.xlsx"/></Relationships>
</file>

<file path=word/charts/_rels/chart6.xml.rels><?xml version="1.0" encoding="UTF-8" standalone="yes"?>
<Relationships xmlns="http://schemas.openxmlformats.org/package/2006/relationships"><Relationship Id="rId3" Type="http://schemas.openxmlformats.org/officeDocument/2006/relationships/themeOverride" Target="../theme/themeOverride6.xml"/><Relationship Id="rId2" Type="http://schemas.microsoft.com/office/2011/relationships/chartColorStyle" Target="colors6.xml"/><Relationship Id="rId1" Type="http://schemas.microsoft.com/office/2011/relationships/chartStyle" Target="style6.xml"/><Relationship Id="rId5" Type="http://schemas.openxmlformats.org/officeDocument/2006/relationships/chartUserShapes" Target="../drawings/drawing4.xml"/><Relationship Id="rId4" Type="http://schemas.openxmlformats.org/officeDocument/2006/relationships/package" Target="../embeddings/Microsoft_Excel_Worksheet6.xlsx"/></Relationships>
</file>

<file path=word/charts/_rels/chart7.xml.rels><?xml version="1.0" encoding="UTF-8" standalone="yes"?>
<Relationships xmlns="http://schemas.openxmlformats.org/package/2006/relationships"><Relationship Id="rId3" Type="http://schemas.openxmlformats.org/officeDocument/2006/relationships/themeOverride" Target="../theme/themeOverride7.xml"/><Relationship Id="rId2" Type="http://schemas.microsoft.com/office/2011/relationships/chartColorStyle" Target="colors7.xml"/><Relationship Id="rId1" Type="http://schemas.microsoft.com/office/2011/relationships/chartStyle" Target="style7.xml"/><Relationship Id="rId5" Type="http://schemas.openxmlformats.org/officeDocument/2006/relationships/chartUserShapes" Target="../drawings/drawing5.xml"/><Relationship Id="rId4" Type="http://schemas.openxmlformats.org/officeDocument/2006/relationships/package" Target="../embeddings/Microsoft_Excel_Worksheet7.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hr-H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16328937264839133"/>
          <c:y val="4.8645582329317281E-2"/>
          <c:w val="0.80690854641787624"/>
          <c:h val="0.711840361445783"/>
        </c:manualLayout>
      </c:layout>
      <c:barChart>
        <c:barDir val="col"/>
        <c:grouping val="clustered"/>
        <c:varyColors val="0"/>
        <c:ser>
          <c:idx val="0"/>
          <c:order val="0"/>
          <c:tx>
            <c:strRef>
              <c:f>'Graf 1'!$B$1</c:f>
              <c:strCache>
                <c:ptCount val="1"/>
                <c:pt idx="0">
                  <c:v>2019.</c:v>
                </c:pt>
              </c:strCache>
            </c:strRef>
          </c:tx>
          <c:spPr>
            <a:solidFill>
              <a:schemeClr val="accent1"/>
            </a:solidFill>
            <a:ln>
              <a:noFill/>
            </a:ln>
            <a:effectLst/>
          </c:spPr>
          <c:invertIfNegative val="0"/>
          <c:cat>
            <c:strRef>
              <c:f>'Graf 1'!$A$2:$A$5</c:f>
              <c:strCache>
                <c:ptCount val="4"/>
                <c:pt idx="0">
                  <c:v>Prihodi poslovanja</c:v>
                </c:pt>
                <c:pt idx="1">
                  <c:v>Prihodi poslovanja - Grad</c:v>
                </c:pt>
                <c:pt idx="2">
                  <c:v>Prihodi poslovanja - korisnici</c:v>
                </c:pt>
                <c:pt idx="3">
                  <c:v>Prihodi od nefinancijske imovine - Grad  </c:v>
                </c:pt>
              </c:strCache>
            </c:strRef>
          </c:cat>
          <c:val>
            <c:numRef>
              <c:f>'Graf 1'!$B$2:$B$5</c:f>
              <c:numCache>
                <c:formatCode>#,##0.00</c:formatCode>
                <c:ptCount val="4"/>
                <c:pt idx="0">
                  <c:v>28824049.050000001</c:v>
                </c:pt>
                <c:pt idx="1">
                  <c:v>27318038.199999999</c:v>
                </c:pt>
                <c:pt idx="2">
                  <c:v>1506010.85</c:v>
                </c:pt>
                <c:pt idx="3">
                  <c:v>150389.59</c:v>
                </c:pt>
              </c:numCache>
            </c:numRef>
          </c:val>
          <c:extLst xmlns:c16r2="http://schemas.microsoft.com/office/drawing/2015/06/chart">
            <c:ext xmlns:c16="http://schemas.microsoft.com/office/drawing/2014/chart" uri="{C3380CC4-5D6E-409C-BE32-E72D297353CC}">
              <c16:uniqueId val="{00000000-3AF6-447E-9F41-47CF884D16D6}"/>
            </c:ext>
          </c:extLst>
        </c:ser>
        <c:ser>
          <c:idx val="1"/>
          <c:order val="1"/>
          <c:tx>
            <c:strRef>
              <c:f>'Graf 1'!$C$1</c:f>
              <c:strCache>
                <c:ptCount val="1"/>
                <c:pt idx="0">
                  <c:v>2020.</c:v>
                </c:pt>
              </c:strCache>
            </c:strRef>
          </c:tx>
          <c:spPr>
            <a:solidFill>
              <a:schemeClr val="accent2"/>
            </a:solidFill>
            <a:ln>
              <a:noFill/>
            </a:ln>
            <a:effectLst/>
          </c:spPr>
          <c:invertIfNegative val="0"/>
          <c:cat>
            <c:strRef>
              <c:f>'Graf 1'!$A$2:$A$5</c:f>
              <c:strCache>
                <c:ptCount val="4"/>
                <c:pt idx="0">
                  <c:v>Prihodi poslovanja</c:v>
                </c:pt>
                <c:pt idx="1">
                  <c:v>Prihodi poslovanja - Grad</c:v>
                </c:pt>
                <c:pt idx="2">
                  <c:v>Prihodi poslovanja - korisnici</c:v>
                </c:pt>
                <c:pt idx="3">
                  <c:v>Prihodi od nefinancijske imovine - Grad  </c:v>
                </c:pt>
              </c:strCache>
            </c:strRef>
          </c:cat>
          <c:val>
            <c:numRef>
              <c:f>'Graf 1'!$C$2:$C$5</c:f>
              <c:numCache>
                <c:formatCode>#,##0.00</c:formatCode>
                <c:ptCount val="4"/>
                <c:pt idx="0">
                  <c:v>27886516.920000002</c:v>
                </c:pt>
                <c:pt idx="1">
                  <c:v>25092123.399999999</c:v>
                </c:pt>
                <c:pt idx="2">
                  <c:v>2794393.52</c:v>
                </c:pt>
                <c:pt idx="3">
                  <c:v>2075850.01</c:v>
                </c:pt>
              </c:numCache>
            </c:numRef>
          </c:val>
          <c:extLst xmlns:c16r2="http://schemas.microsoft.com/office/drawing/2015/06/chart">
            <c:ext xmlns:c16="http://schemas.microsoft.com/office/drawing/2014/chart" uri="{C3380CC4-5D6E-409C-BE32-E72D297353CC}">
              <c16:uniqueId val="{00000001-3AF6-447E-9F41-47CF884D16D6}"/>
            </c:ext>
          </c:extLst>
        </c:ser>
        <c:dLbls>
          <c:showLegendKey val="0"/>
          <c:showVal val="0"/>
          <c:showCatName val="0"/>
          <c:showSerName val="0"/>
          <c:showPercent val="0"/>
          <c:showBubbleSize val="0"/>
        </c:dLbls>
        <c:gapWidth val="219"/>
        <c:overlap val="-27"/>
        <c:axId val="440000056"/>
        <c:axId val="432283312"/>
      </c:barChart>
      <c:catAx>
        <c:axId val="44000005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sr-Latn-RS"/>
          </a:p>
        </c:txPr>
        <c:crossAx val="432283312"/>
        <c:crosses val="autoZero"/>
        <c:auto val="1"/>
        <c:lblAlgn val="ctr"/>
        <c:lblOffset val="100"/>
        <c:noMultiLvlLbl val="0"/>
      </c:catAx>
      <c:valAx>
        <c:axId val="432283312"/>
        <c:scaling>
          <c:orientation val="minMax"/>
        </c:scaling>
        <c:delete val="0"/>
        <c:axPos val="l"/>
        <c:majorGridlines>
          <c:spPr>
            <a:ln w="9525" cap="flat" cmpd="sng" algn="ctr">
              <a:solidFill>
                <a:schemeClr val="tx1">
                  <a:lumMod val="15000"/>
                  <a:lumOff val="85000"/>
                </a:schemeClr>
              </a:solidFill>
              <a:round/>
            </a:ln>
            <a:effectLst/>
          </c:spPr>
        </c:majorGridlines>
        <c:numFmt formatCode="#,##0.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sr-Latn-RS"/>
          </a:p>
        </c:txPr>
        <c:crossAx val="440000056"/>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sr-Latn-R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sr-Latn-RS"/>
    </a:p>
  </c:txPr>
  <c:externalData r:id="rId4">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hr-H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view3D>
      <c:rotX val="3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8.4722222222222227E-2"/>
          <c:y val="0.14583333333333334"/>
          <c:w val="0.85833333333333339"/>
          <c:h val="0.81481481481481477"/>
        </c:manualLayout>
      </c:layout>
      <c:pie3DChart>
        <c:varyColors val="1"/>
        <c:ser>
          <c:idx val="0"/>
          <c:order val="0"/>
          <c:dPt>
            <c:idx val="0"/>
            <c:bubble3D val="0"/>
            <c:spPr>
              <a:gradFill rotWithShape="1">
                <a:gsLst>
                  <a:gs pos="0">
                    <a:schemeClr val="accent1">
                      <a:satMod val="103000"/>
                      <a:lumMod val="102000"/>
                      <a:tint val="94000"/>
                    </a:schemeClr>
                  </a:gs>
                  <a:gs pos="50000">
                    <a:schemeClr val="accent1">
                      <a:satMod val="110000"/>
                      <a:lumMod val="100000"/>
                      <a:shade val="100000"/>
                    </a:schemeClr>
                  </a:gs>
                  <a:gs pos="100000">
                    <a:schemeClr val="accent1">
                      <a:lumMod val="99000"/>
                      <a:satMod val="120000"/>
                      <a:shade val="78000"/>
                    </a:schemeClr>
                  </a:gs>
                </a:gsLst>
                <a:lin ang="5400000" scaled="0"/>
              </a:gradFill>
              <a:ln>
                <a:noFill/>
              </a:ln>
              <a:effectLst/>
              <a:sp3d/>
            </c:spPr>
            <c:extLst xmlns:c16r2="http://schemas.microsoft.com/office/drawing/2015/06/chart">
              <c:ext xmlns:c16="http://schemas.microsoft.com/office/drawing/2014/chart" uri="{C3380CC4-5D6E-409C-BE32-E72D297353CC}">
                <c16:uniqueId val="{00000001-142C-4097-AAC1-845D27A8F229}"/>
              </c:ext>
            </c:extLst>
          </c:dPt>
          <c:dPt>
            <c:idx val="1"/>
            <c:bubble3D val="0"/>
            <c:spPr>
              <a:gradFill rotWithShape="1">
                <a:gsLst>
                  <a:gs pos="0">
                    <a:schemeClr val="accent2">
                      <a:satMod val="103000"/>
                      <a:lumMod val="102000"/>
                      <a:tint val="94000"/>
                    </a:schemeClr>
                  </a:gs>
                  <a:gs pos="50000">
                    <a:schemeClr val="accent2">
                      <a:satMod val="110000"/>
                      <a:lumMod val="100000"/>
                      <a:shade val="100000"/>
                    </a:schemeClr>
                  </a:gs>
                  <a:gs pos="100000">
                    <a:schemeClr val="accent2">
                      <a:lumMod val="99000"/>
                      <a:satMod val="120000"/>
                      <a:shade val="78000"/>
                    </a:schemeClr>
                  </a:gs>
                </a:gsLst>
                <a:lin ang="5400000" scaled="0"/>
              </a:gradFill>
              <a:ln>
                <a:noFill/>
              </a:ln>
              <a:effectLst/>
              <a:sp3d/>
            </c:spPr>
            <c:extLst xmlns:c16r2="http://schemas.microsoft.com/office/drawing/2015/06/chart">
              <c:ext xmlns:c16="http://schemas.microsoft.com/office/drawing/2014/chart" uri="{C3380CC4-5D6E-409C-BE32-E72D297353CC}">
                <c16:uniqueId val="{00000003-142C-4097-AAC1-845D27A8F229}"/>
              </c:ext>
            </c:extLst>
          </c:dPt>
          <c:dPt>
            <c:idx val="2"/>
            <c:bubble3D val="0"/>
            <c:spPr>
              <a:gradFill rotWithShape="1">
                <a:gsLst>
                  <a:gs pos="0">
                    <a:schemeClr val="accent3">
                      <a:satMod val="103000"/>
                      <a:lumMod val="102000"/>
                      <a:tint val="94000"/>
                    </a:schemeClr>
                  </a:gs>
                  <a:gs pos="50000">
                    <a:schemeClr val="accent3">
                      <a:satMod val="110000"/>
                      <a:lumMod val="100000"/>
                      <a:shade val="100000"/>
                    </a:schemeClr>
                  </a:gs>
                  <a:gs pos="100000">
                    <a:schemeClr val="accent3">
                      <a:lumMod val="99000"/>
                      <a:satMod val="120000"/>
                      <a:shade val="78000"/>
                    </a:schemeClr>
                  </a:gs>
                </a:gsLst>
                <a:lin ang="5400000" scaled="0"/>
              </a:gradFill>
              <a:ln>
                <a:noFill/>
              </a:ln>
              <a:effectLst/>
              <a:sp3d/>
            </c:spPr>
            <c:extLst xmlns:c16r2="http://schemas.microsoft.com/office/drawing/2015/06/chart">
              <c:ext xmlns:c16="http://schemas.microsoft.com/office/drawing/2014/chart" uri="{C3380CC4-5D6E-409C-BE32-E72D297353CC}">
                <c16:uniqueId val="{00000005-142C-4097-AAC1-845D27A8F229}"/>
              </c:ext>
            </c:extLst>
          </c:dPt>
          <c:dPt>
            <c:idx val="3"/>
            <c:bubble3D val="0"/>
            <c:spPr>
              <a:gradFill rotWithShape="1">
                <a:gsLst>
                  <a:gs pos="0">
                    <a:schemeClr val="accent4">
                      <a:satMod val="103000"/>
                      <a:lumMod val="102000"/>
                      <a:tint val="94000"/>
                    </a:schemeClr>
                  </a:gs>
                  <a:gs pos="50000">
                    <a:schemeClr val="accent4">
                      <a:satMod val="110000"/>
                      <a:lumMod val="100000"/>
                      <a:shade val="100000"/>
                    </a:schemeClr>
                  </a:gs>
                  <a:gs pos="100000">
                    <a:schemeClr val="accent4">
                      <a:lumMod val="99000"/>
                      <a:satMod val="120000"/>
                      <a:shade val="78000"/>
                    </a:schemeClr>
                  </a:gs>
                </a:gsLst>
                <a:lin ang="5400000" scaled="0"/>
              </a:gradFill>
              <a:ln>
                <a:noFill/>
              </a:ln>
              <a:effectLst/>
              <a:sp3d/>
            </c:spPr>
            <c:extLst xmlns:c16r2="http://schemas.microsoft.com/office/drawing/2015/06/chart">
              <c:ext xmlns:c16="http://schemas.microsoft.com/office/drawing/2014/chart" uri="{C3380CC4-5D6E-409C-BE32-E72D297353CC}">
                <c16:uniqueId val="{00000007-142C-4097-AAC1-845D27A8F229}"/>
              </c:ext>
            </c:extLst>
          </c:dPt>
          <c:dPt>
            <c:idx val="4"/>
            <c:bubble3D val="0"/>
            <c:spPr>
              <a:gradFill rotWithShape="1">
                <a:gsLst>
                  <a:gs pos="0">
                    <a:schemeClr val="accent5">
                      <a:satMod val="103000"/>
                      <a:lumMod val="102000"/>
                      <a:tint val="94000"/>
                    </a:schemeClr>
                  </a:gs>
                  <a:gs pos="50000">
                    <a:schemeClr val="accent5">
                      <a:satMod val="110000"/>
                      <a:lumMod val="100000"/>
                      <a:shade val="100000"/>
                    </a:schemeClr>
                  </a:gs>
                  <a:gs pos="100000">
                    <a:schemeClr val="accent5">
                      <a:lumMod val="99000"/>
                      <a:satMod val="120000"/>
                      <a:shade val="78000"/>
                    </a:schemeClr>
                  </a:gs>
                </a:gsLst>
                <a:lin ang="5400000" scaled="0"/>
              </a:gradFill>
              <a:ln>
                <a:noFill/>
              </a:ln>
              <a:effectLst/>
              <a:sp3d/>
            </c:spPr>
            <c:extLst xmlns:c16r2="http://schemas.microsoft.com/office/drawing/2015/06/chart">
              <c:ext xmlns:c16="http://schemas.microsoft.com/office/drawing/2014/chart" uri="{C3380CC4-5D6E-409C-BE32-E72D297353CC}">
                <c16:uniqueId val="{00000009-142C-4097-AAC1-845D27A8F229}"/>
              </c:ext>
            </c:extLst>
          </c:dPt>
          <c:dPt>
            <c:idx val="5"/>
            <c:bubble3D val="0"/>
            <c:spPr>
              <a:gradFill rotWithShape="1">
                <a:gsLst>
                  <a:gs pos="0">
                    <a:schemeClr val="accent6">
                      <a:satMod val="103000"/>
                      <a:lumMod val="102000"/>
                      <a:tint val="94000"/>
                    </a:schemeClr>
                  </a:gs>
                  <a:gs pos="50000">
                    <a:schemeClr val="accent6">
                      <a:satMod val="110000"/>
                      <a:lumMod val="100000"/>
                      <a:shade val="100000"/>
                    </a:schemeClr>
                  </a:gs>
                  <a:gs pos="100000">
                    <a:schemeClr val="accent6">
                      <a:lumMod val="99000"/>
                      <a:satMod val="120000"/>
                      <a:shade val="78000"/>
                    </a:schemeClr>
                  </a:gs>
                </a:gsLst>
                <a:lin ang="5400000" scaled="0"/>
              </a:gradFill>
              <a:ln>
                <a:noFill/>
              </a:ln>
              <a:effectLst/>
              <a:sp3d/>
            </c:spPr>
            <c:extLst xmlns:c16r2="http://schemas.microsoft.com/office/drawing/2015/06/chart">
              <c:ext xmlns:c16="http://schemas.microsoft.com/office/drawing/2014/chart" uri="{C3380CC4-5D6E-409C-BE32-E72D297353CC}">
                <c16:uniqueId val="{0000000B-142C-4097-AAC1-845D27A8F229}"/>
              </c:ext>
            </c:extLst>
          </c:dPt>
          <c:dPt>
            <c:idx val="6"/>
            <c:bubble3D val="0"/>
            <c:spPr>
              <a:gradFill rotWithShape="1">
                <a:gsLst>
                  <a:gs pos="0">
                    <a:schemeClr val="accent1">
                      <a:lumMod val="60000"/>
                      <a:satMod val="103000"/>
                      <a:lumMod val="102000"/>
                      <a:tint val="94000"/>
                    </a:schemeClr>
                  </a:gs>
                  <a:gs pos="50000">
                    <a:schemeClr val="accent1">
                      <a:lumMod val="60000"/>
                      <a:satMod val="110000"/>
                      <a:lumMod val="100000"/>
                      <a:shade val="100000"/>
                    </a:schemeClr>
                  </a:gs>
                  <a:gs pos="100000">
                    <a:schemeClr val="accent1">
                      <a:lumMod val="60000"/>
                      <a:lumMod val="99000"/>
                      <a:satMod val="120000"/>
                      <a:shade val="78000"/>
                    </a:schemeClr>
                  </a:gs>
                </a:gsLst>
                <a:lin ang="5400000" scaled="0"/>
              </a:gradFill>
              <a:ln>
                <a:noFill/>
              </a:ln>
              <a:effectLst/>
              <a:sp3d/>
            </c:spPr>
            <c:extLst xmlns:c16r2="http://schemas.microsoft.com/office/drawing/2015/06/chart">
              <c:ext xmlns:c16="http://schemas.microsoft.com/office/drawing/2014/chart" uri="{C3380CC4-5D6E-409C-BE32-E72D297353CC}">
                <c16:uniqueId val="{0000000D-142C-4097-AAC1-845D27A8F229}"/>
              </c:ext>
            </c:extLst>
          </c:dPt>
          <c:dPt>
            <c:idx val="7"/>
            <c:bubble3D val="0"/>
            <c:spPr>
              <a:gradFill rotWithShape="1">
                <a:gsLst>
                  <a:gs pos="0">
                    <a:schemeClr val="accent2">
                      <a:lumMod val="60000"/>
                      <a:satMod val="103000"/>
                      <a:lumMod val="102000"/>
                      <a:tint val="94000"/>
                    </a:schemeClr>
                  </a:gs>
                  <a:gs pos="50000">
                    <a:schemeClr val="accent2">
                      <a:lumMod val="60000"/>
                      <a:satMod val="110000"/>
                      <a:lumMod val="100000"/>
                      <a:shade val="100000"/>
                    </a:schemeClr>
                  </a:gs>
                  <a:gs pos="100000">
                    <a:schemeClr val="accent2">
                      <a:lumMod val="60000"/>
                      <a:lumMod val="99000"/>
                      <a:satMod val="120000"/>
                      <a:shade val="78000"/>
                    </a:schemeClr>
                  </a:gs>
                </a:gsLst>
                <a:lin ang="5400000" scaled="0"/>
              </a:gradFill>
              <a:ln>
                <a:noFill/>
              </a:ln>
              <a:effectLst/>
              <a:sp3d/>
            </c:spPr>
            <c:extLst xmlns:c16r2="http://schemas.microsoft.com/office/drawing/2015/06/chart">
              <c:ext xmlns:c16="http://schemas.microsoft.com/office/drawing/2014/chart" uri="{C3380CC4-5D6E-409C-BE32-E72D297353CC}">
                <c16:uniqueId val="{0000000F-142C-4097-AAC1-845D27A8F229}"/>
              </c:ext>
            </c:extLst>
          </c:dPt>
          <c:dLbls>
            <c:dLbl>
              <c:idx val="0"/>
              <c:layout>
                <c:manualLayout>
                  <c:x val="-0.14006671041119861"/>
                  <c:y val="0.10562408865558467"/>
                </c:manualLayout>
              </c:layout>
              <c:dLblPos val="bestFi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1-142C-4097-AAC1-845D27A8F229}"/>
                </c:ext>
                <c:ext xmlns:c15="http://schemas.microsoft.com/office/drawing/2012/chart" uri="{CE6537A1-D6FC-4f65-9D91-7224C49458BB}"/>
              </c:extLst>
            </c:dLbl>
            <c:dLbl>
              <c:idx val="3"/>
              <c:layout>
                <c:manualLayout>
                  <c:x val="0.17477777777777778"/>
                  <c:y val="9.7693934091571885E-2"/>
                </c:manualLayout>
              </c:layout>
              <c:dLblPos val="bestFi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7-142C-4097-AAC1-845D27A8F229}"/>
                </c:ext>
                <c:ext xmlns:c15="http://schemas.microsoft.com/office/drawing/2012/chart" uri="{CE6537A1-D6FC-4f65-9D91-7224C49458BB}"/>
              </c:extLst>
            </c:dLbl>
            <c:dLbl>
              <c:idx val="4"/>
              <c:layout>
                <c:manualLayout>
                  <c:x val="-9.2359798775153101E-2"/>
                  <c:y val="-6.8722659667541557E-3"/>
                </c:manualLayout>
              </c:layout>
              <c:dLblPos val="bestFi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9-142C-4097-AAC1-845D27A8F229}"/>
                </c:ext>
                <c:ext xmlns:c15="http://schemas.microsoft.com/office/drawing/2012/chart" uri="{CE6537A1-D6FC-4f65-9D91-7224C49458BB}"/>
              </c:extLst>
            </c:dLbl>
            <c:dLbl>
              <c:idx val="5"/>
              <c:layout>
                <c:manualLayout>
                  <c:x val="7.6393263342082237E-3"/>
                  <c:y val="-6.8722659667541557E-3"/>
                </c:manualLayout>
              </c:layout>
              <c:dLblPos val="bestFi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B-142C-4097-AAC1-845D27A8F229}"/>
                </c:ext>
                <c:ext xmlns:c15="http://schemas.microsoft.com/office/drawing/2012/chart" uri="{CE6537A1-D6FC-4f65-9D91-7224C49458BB}"/>
              </c:extLst>
            </c:dLbl>
            <c:dLbl>
              <c:idx val="6"/>
              <c:layout>
                <c:manualLayout>
                  <c:x val="5.5943350831146106E-2"/>
                  <c:y val="-1.0344488188976379E-2"/>
                </c:manualLayout>
              </c:layout>
              <c:dLblPos val="bestFi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D-142C-4097-AAC1-845D27A8F229}"/>
                </c:ext>
                <c:ext xmlns:c15="http://schemas.microsoft.com/office/drawing/2012/chart" uri="{CE6537A1-D6FC-4f65-9D91-7224C49458BB}"/>
              </c:extLst>
            </c:dLbl>
            <c:dLbl>
              <c:idx val="7"/>
              <c:layout>
                <c:manualLayout>
                  <c:x val="0.14513779527559056"/>
                  <c:y val="-3.4000437445319337E-3"/>
                </c:manualLayout>
              </c:layout>
              <c:dLblPos val="bestFi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F-142C-4097-AAC1-845D27A8F229}"/>
                </c:ext>
                <c:ext xmlns:c15="http://schemas.microsoft.com/office/drawing/2012/chart" uri="{CE6537A1-D6FC-4f65-9D91-7224C49458BB}"/>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2"/>
                    </a:solidFill>
                    <a:latin typeface="+mn-lt"/>
                    <a:ea typeface="+mn-ea"/>
                    <a:cs typeface="+mn-cs"/>
                  </a:defRPr>
                </a:pPr>
                <a:endParaRPr lang="sr-Latn-RS"/>
              </a:p>
            </c:txPr>
            <c:dLblPos val="bestFit"/>
            <c:showLegendKey val="0"/>
            <c:showVal val="1"/>
            <c:showCatName val="0"/>
            <c:showSerName val="0"/>
            <c:showPercent val="0"/>
            <c:showBubbleSize val="0"/>
            <c:showLeaderLines val="1"/>
            <c:leaderLines>
              <c:spPr>
                <a:ln w="9525">
                  <a:solidFill>
                    <a:schemeClr val="tx2">
                      <a:lumMod val="35000"/>
                      <a:lumOff val="65000"/>
                    </a:schemeClr>
                  </a:solidFill>
                </a:ln>
                <a:effectLst/>
              </c:spPr>
            </c:leaderLines>
            <c:extLst xmlns:c16r2="http://schemas.microsoft.com/office/drawing/2015/06/chart">
              <c:ext xmlns:c15="http://schemas.microsoft.com/office/drawing/2012/chart" uri="{CE6537A1-D6FC-4f65-9D91-7224C49458BB}"/>
            </c:extLst>
          </c:dLbls>
          <c:val>
            <c:numRef>
              <c:f>'Graf 2'!$A$2:$A$9</c:f>
              <c:numCache>
                <c:formatCode>0.00%</c:formatCode>
                <c:ptCount val="8"/>
                <c:pt idx="0">
                  <c:v>0.32940000000000003</c:v>
                </c:pt>
                <c:pt idx="1">
                  <c:v>0.16139999999999999</c:v>
                </c:pt>
                <c:pt idx="2">
                  <c:v>9.3299999999999994E-2</c:v>
                </c:pt>
                <c:pt idx="3">
                  <c:v>0.33660000000000001</c:v>
                </c:pt>
                <c:pt idx="4">
                  <c:v>4.4999999999999997E-3</c:v>
                </c:pt>
                <c:pt idx="5">
                  <c:v>5.4000000000000003E-3</c:v>
                </c:pt>
                <c:pt idx="6">
                  <c:v>6.9000000000000006E-2</c:v>
                </c:pt>
                <c:pt idx="7">
                  <c:v>4.0000000000000002E-4</c:v>
                </c:pt>
              </c:numCache>
            </c:numRef>
          </c:val>
          <c:extLst xmlns:c16r2="http://schemas.microsoft.com/office/drawing/2015/06/chart">
            <c:ext xmlns:c16="http://schemas.microsoft.com/office/drawing/2014/chart" uri="{C3380CC4-5D6E-409C-BE32-E72D297353CC}">
              <c16:uniqueId val="{00000010-142C-4097-AAC1-845D27A8F229}"/>
            </c:ext>
          </c:extLst>
        </c:ser>
        <c:dLbls>
          <c:dLblPos val="bestFit"/>
          <c:showLegendKey val="0"/>
          <c:showVal val="1"/>
          <c:showCatName val="0"/>
          <c:showSerName val="0"/>
          <c:showPercent val="0"/>
          <c:showBubbleSize val="0"/>
          <c:showLeaderLines val="1"/>
        </c:dLbls>
      </c:pie3DChart>
      <c:spPr>
        <a:noFill/>
        <a:ln>
          <a:noFill/>
        </a:ln>
        <a:effectLst/>
      </c:spPr>
    </c:plotArea>
    <c:plotVisOnly val="1"/>
    <c:dispBlanksAs val="gap"/>
    <c:showDLblsOverMax val="0"/>
  </c:chart>
  <c:spPr>
    <a:solidFill>
      <a:schemeClr val="bg1"/>
    </a:solidFill>
    <a:ln w="9525" cap="flat" cmpd="sng" algn="ctr">
      <a:solidFill>
        <a:schemeClr val="tx2">
          <a:lumMod val="15000"/>
          <a:lumOff val="85000"/>
        </a:schemeClr>
      </a:solidFill>
      <a:round/>
    </a:ln>
    <a:effectLst/>
  </c:spPr>
  <c:txPr>
    <a:bodyPr/>
    <a:lstStyle/>
    <a:p>
      <a:pPr>
        <a:defRPr/>
      </a:pPr>
      <a:endParaRPr lang="sr-Latn-RS"/>
    </a:p>
  </c:txPr>
  <c:externalData r:id="rId4">
    <c:autoUpdate val="0"/>
  </c:externalData>
  <c:userShapes r:id="rId5"/>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hr-H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15359892076427509"/>
          <c:y val="5.2765085429262025E-2"/>
          <c:w val="0.82280724575508901"/>
          <c:h val="0.62627967906160276"/>
        </c:manualLayout>
      </c:layout>
      <c:barChart>
        <c:barDir val="col"/>
        <c:grouping val="clustered"/>
        <c:varyColors val="0"/>
        <c:ser>
          <c:idx val="0"/>
          <c:order val="0"/>
          <c:tx>
            <c:strRef>
              <c:f>'Graf 3'!$B$1</c:f>
              <c:strCache>
                <c:ptCount val="1"/>
                <c:pt idx="0">
                  <c:v>2019.</c:v>
                </c:pt>
              </c:strCache>
            </c:strRef>
          </c:tx>
          <c:spPr>
            <a:solidFill>
              <a:schemeClr val="accent1"/>
            </a:solidFill>
            <a:ln>
              <a:noFill/>
            </a:ln>
            <a:effectLst/>
          </c:spPr>
          <c:invertIfNegative val="0"/>
          <c:cat>
            <c:strRef>
              <c:f>'Graf 3'!$A$2:$A$7</c:f>
              <c:strCache>
                <c:ptCount val="6"/>
                <c:pt idx="0">
                  <c:v>Rashodi poslovanja</c:v>
                </c:pt>
                <c:pt idx="1">
                  <c:v>Rashodi poslovanja - Grad</c:v>
                </c:pt>
                <c:pt idx="2">
                  <c:v>Rashodi poslovanja - korisnici</c:v>
                </c:pt>
                <c:pt idx="3">
                  <c:v>Rashodi za nabavu nefinancijske imovine</c:v>
                </c:pt>
                <c:pt idx="4">
                  <c:v>Rashodi za nabavu nefinancijske imovine - Grad</c:v>
                </c:pt>
                <c:pt idx="5">
                  <c:v>Rashodi za nabavu nefinancijske imovine - korisnici</c:v>
                </c:pt>
              </c:strCache>
            </c:strRef>
          </c:cat>
          <c:val>
            <c:numRef>
              <c:f>'Graf 3'!$B$2:$B$7</c:f>
              <c:numCache>
                <c:formatCode>#,##0.00</c:formatCode>
                <c:ptCount val="6"/>
                <c:pt idx="0">
                  <c:v>21645306.829999998</c:v>
                </c:pt>
                <c:pt idx="1">
                  <c:v>20288313.100000001</c:v>
                </c:pt>
                <c:pt idx="2">
                  <c:v>1356993.73</c:v>
                </c:pt>
                <c:pt idx="3">
                  <c:v>5711733.5999999996</c:v>
                </c:pt>
                <c:pt idx="4">
                  <c:v>5622586.4199999999</c:v>
                </c:pt>
                <c:pt idx="5">
                  <c:v>89147.18</c:v>
                </c:pt>
              </c:numCache>
            </c:numRef>
          </c:val>
          <c:extLst xmlns:c16r2="http://schemas.microsoft.com/office/drawing/2015/06/chart">
            <c:ext xmlns:c16="http://schemas.microsoft.com/office/drawing/2014/chart" uri="{C3380CC4-5D6E-409C-BE32-E72D297353CC}">
              <c16:uniqueId val="{00000000-20C7-4EC5-97EF-F95277F3FAC1}"/>
            </c:ext>
          </c:extLst>
        </c:ser>
        <c:ser>
          <c:idx val="1"/>
          <c:order val="1"/>
          <c:tx>
            <c:strRef>
              <c:f>'Graf 3'!$C$1</c:f>
              <c:strCache>
                <c:ptCount val="1"/>
                <c:pt idx="0">
                  <c:v>2020.</c:v>
                </c:pt>
              </c:strCache>
            </c:strRef>
          </c:tx>
          <c:spPr>
            <a:solidFill>
              <a:schemeClr val="accent2"/>
            </a:solidFill>
            <a:ln>
              <a:noFill/>
            </a:ln>
            <a:effectLst/>
          </c:spPr>
          <c:invertIfNegative val="0"/>
          <c:cat>
            <c:strRef>
              <c:f>'Graf 3'!$A$2:$A$7</c:f>
              <c:strCache>
                <c:ptCount val="6"/>
                <c:pt idx="0">
                  <c:v>Rashodi poslovanja</c:v>
                </c:pt>
                <c:pt idx="1">
                  <c:v>Rashodi poslovanja - Grad</c:v>
                </c:pt>
                <c:pt idx="2">
                  <c:v>Rashodi poslovanja - korisnici</c:v>
                </c:pt>
                <c:pt idx="3">
                  <c:v>Rashodi za nabavu nefinancijske imovine</c:v>
                </c:pt>
                <c:pt idx="4">
                  <c:v>Rashodi za nabavu nefinancijske imovine - Grad</c:v>
                </c:pt>
                <c:pt idx="5">
                  <c:v>Rashodi za nabavu nefinancijske imovine - korisnici</c:v>
                </c:pt>
              </c:strCache>
            </c:strRef>
          </c:cat>
          <c:val>
            <c:numRef>
              <c:f>'Graf 3'!$C$2:$C$7</c:f>
              <c:numCache>
                <c:formatCode>#,##0.00</c:formatCode>
                <c:ptCount val="6"/>
                <c:pt idx="0">
                  <c:v>22014737.27</c:v>
                </c:pt>
                <c:pt idx="1">
                  <c:v>19742056.510000002</c:v>
                </c:pt>
                <c:pt idx="2">
                  <c:v>2272680.7599999998</c:v>
                </c:pt>
                <c:pt idx="3">
                  <c:v>6315966.9000000004</c:v>
                </c:pt>
                <c:pt idx="4">
                  <c:v>5962707.6100000003</c:v>
                </c:pt>
                <c:pt idx="5">
                  <c:v>353259.29</c:v>
                </c:pt>
              </c:numCache>
            </c:numRef>
          </c:val>
          <c:extLst xmlns:c16r2="http://schemas.microsoft.com/office/drawing/2015/06/chart">
            <c:ext xmlns:c16="http://schemas.microsoft.com/office/drawing/2014/chart" uri="{C3380CC4-5D6E-409C-BE32-E72D297353CC}">
              <c16:uniqueId val="{00000001-20C7-4EC5-97EF-F95277F3FAC1}"/>
            </c:ext>
          </c:extLst>
        </c:ser>
        <c:dLbls>
          <c:showLegendKey val="0"/>
          <c:showVal val="0"/>
          <c:showCatName val="0"/>
          <c:showSerName val="0"/>
          <c:showPercent val="0"/>
          <c:showBubbleSize val="0"/>
        </c:dLbls>
        <c:gapWidth val="219"/>
        <c:overlap val="-27"/>
        <c:axId val="432283704"/>
        <c:axId val="432286056"/>
      </c:barChart>
      <c:catAx>
        <c:axId val="43228370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sr-Latn-RS"/>
          </a:p>
        </c:txPr>
        <c:crossAx val="432286056"/>
        <c:crosses val="autoZero"/>
        <c:auto val="1"/>
        <c:lblAlgn val="ctr"/>
        <c:lblOffset val="100"/>
        <c:noMultiLvlLbl val="0"/>
      </c:catAx>
      <c:valAx>
        <c:axId val="432286056"/>
        <c:scaling>
          <c:orientation val="minMax"/>
        </c:scaling>
        <c:delete val="0"/>
        <c:axPos val="l"/>
        <c:majorGridlines>
          <c:spPr>
            <a:ln w="9525" cap="flat" cmpd="sng" algn="ctr">
              <a:solidFill>
                <a:schemeClr val="tx1">
                  <a:lumMod val="15000"/>
                  <a:lumOff val="85000"/>
                </a:schemeClr>
              </a:solidFill>
              <a:round/>
            </a:ln>
            <a:effectLst/>
          </c:spPr>
        </c:majorGridlines>
        <c:numFmt formatCode="#,##0.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sr-Latn-RS"/>
          </a:p>
        </c:txPr>
        <c:crossAx val="432283704"/>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sr-Latn-R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sr-Latn-RS"/>
    </a:p>
  </c:txPr>
  <c:externalData r:id="rId4">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hr-H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view3D>
      <c:rotX val="3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3.6111111111111108E-2"/>
          <c:y val="8.1018518518518517E-2"/>
          <c:w val="0.93055555555555558"/>
          <c:h val="0.8842592592592593"/>
        </c:manualLayout>
      </c:layout>
      <c:pie3DChart>
        <c:varyColors val="1"/>
        <c:ser>
          <c:idx val="0"/>
          <c:order val="0"/>
          <c:dPt>
            <c:idx val="0"/>
            <c:bubble3D val="0"/>
            <c:spPr>
              <a:gradFill rotWithShape="1">
                <a:gsLst>
                  <a:gs pos="0">
                    <a:schemeClr val="accent1">
                      <a:satMod val="103000"/>
                      <a:lumMod val="102000"/>
                      <a:tint val="94000"/>
                    </a:schemeClr>
                  </a:gs>
                  <a:gs pos="50000">
                    <a:schemeClr val="accent1">
                      <a:satMod val="110000"/>
                      <a:lumMod val="100000"/>
                      <a:shade val="100000"/>
                    </a:schemeClr>
                  </a:gs>
                  <a:gs pos="100000">
                    <a:schemeClr val="accent1">
                      <a:lumMod val="99000"/>
                      <a:satMod val="120000"/>
                      <a:shade val="78000"/>
                    </a:schemeClr>
                  </a:gs>
                </a:gsLst>
                <a:lin ang="5400000" scaled="0"/>
              </a:gradFill>
              <a:ln>
                <a:noFill/>
              </a:ln>
              <a:effectLst/>
              <a:sp3d/>
            </c:spPr>
            <c:extLst xmlns:c16r2="http://schemas.microsoft.com/office/drawing/2015/06/chart">
              <c:ext xmlns:c16="http://schemas.microsoft.com/office/drawing/2014/chart" uri="{C3380CC4-5D6E-409C-BE32-E72D297353CC}">
                <c16:uniqueId val="{00000001-FE4F-4123-B82F-65325B364827}"/>
              </c:ext>
            </c:extLst>
          </c:dPt>
          <c:dPt>
            <c:idx val="1"/>
            <c:bubble3D val="0"/>
            <c:spPr>
              <a:gradFill rotWithShape="1">
                <a:gsLst>
                  <a:gs pos="0">
                    <a:schemeClr val="accent2">
                      <a:satMod val="103000"/>
                      <a:lumMod val="102000"/>
                      <a:tint val="94000"/>
                    </a:schemeClr>
                  </a:gs>
                  <a:gs pos="50000">
                    <a:schemeClr val="accent2">
                      <a:satMod val="110000"/>
                      <a:lumMod val="100000"/>
                      <a:shade val="100000"/>
                    </a:schemeClr>
                  </a:gs>
                  <a:gs pos="100000">
                    <a:schemeClr val="accent2">
                      <a:lumMod val="99000"/>
                      <a:satMod val="120000"/>
                      <a:shade val="78000"/>
                    </a:schemeClr>
                  </a:gs>
                </a:gsLst>
                <a:lin ang="5400000" scaled="0"/>
              </a:gradFill>
              <a:ln>
                <a:noFill/>
              </a:ln>
              <a:effectLst/>
              <a:sp3d/>
            </c:spPr>
            <c:extLst xmlns:c16r2="http://schemas.microsoft.com/office/drawing/2015/06/chart">
              <c:ext xmlns:c16="http://schemas.microsoft.com/office/drawing/2014/chart" uri="{C3380CC4-5D6E-409C-BE32-E72D297353CC}">
                <c16:uniqueId val="{00000003-FE4F-4123-B82F-65325B364827}"/>
              </c:ext>
            </c:extLst>
          </c:dPt>
          <c:dPt>
            <c:idx val="2"/>
            <c:bubble3D val="0"/>
            <c:spPr>
              <a:gradFill rotWithShape="1">
                <a:gsLst>
                  <a:gs pos="0">
                    <a:schemeClr val="accent3">
                      <a:satMod val="103000"/>
                      <a:lumMod val="102000"/>
                      <a:tint val="94000"/>
                    </a:schemeClr>
                  </a:gs>
                  <a:gs pos="50000">
                    <a:schemeClr val="accent3">
                      <a:satMod val="110000"/>
                      <a:lumMod val="100000"/>
                      <a:shade val="100000"/>
                    </a:schemeClr>
                  </a:gs>
                  <a:gs pos="100000">
                    <a:schemeClr val="accent3">
                      <a:lumMod val="99000"/>
                      <a:satMod val="120000"/>
                      <a:shade val="78000"/>
                    </a:schemeClr>
                  </a:gs>
                </a:gsLst>
                <a:lin ang="5400000" scaled="0"/>
              </a:gradFill>
              <a:ln>
                <a:noFill/>
              </a:ln>
              <a:effectLst/>
              <a:sp3d/>
            </c:spPr>
            <c:extLst xmlns:c16r2="http://schemas.microsoft.com/office/drawing/2015/06/chart">
              <c:ext xmlns:c16="http://schemas.microsoft.com/office/drawing/2014/chart" uri="{C3380CC4-5D6E-409C-BE32-E72D297353CC}">
                <c16:uniqueId val="{00000005-FE4F-4123-B82F-65325B364827}"/>
              </c:ext>
            </c:extLst>
          </c:dPt>
          <c:dPt>
            <c:idx val="3"/>
            <c:bubble3D val="0"/>
            <c:spPr>
              <a:gradFill rotWithShape="1">
                <a:gsLst>
                  <a:gs pos="0">
                    <a:schemeClr val="accent4">
                      <a:satMod val="103000"/>
                      <a:lumMod val="102000"/>
                      <a:tint val="94000"/>
                    </a:schemeClr>
                  </a:gs>
                  <a:gs pos="50000">
                    <a:schemeClr val="accent4">
                      <a:satMod val="110000"/>
                      <a:lumMod val="100000"/>
                      <a:shade val="100000"/>
                    </a:schemeClr>
                  </a:gs>
                  <a:gs pos="100000">
                    <a:schemeClr val="accent4">
                      <a:lumMod val="99000"/>
                      <a:satMod val="120000"/>
                      <a:shade val="78000"/>
                    </a:schemeClr>
                  </a:gs>
                </a:gsLst>
                <a:lin ang="5400000" scaled="0"/>
              </a:gradFill>
              <a:ln>
                <a:noFill/>
              </a:ln>
              <a:effectLst/>
              <a:sp3d/>
            </c:spPr>
            <c:extLst xmlns:c16r2="http://schemas.microsoft.com/office/drawing/2015/06/chart">
              <c:ext xmlns:c16="http://schemas.microsoft.com/office/drawing/2014/chart" uri="{C3380CC4-5D6E-409C-BE32-E72D297353CC}">
                <c16:uniqueId val="{00000007-FE4F-4123-B82F-65325B364827}"/>
              </c:ext>
            </c:extLst>
          </c:dPt>
          <c:dPt>
            <c:idx val="4"/>
            <c:bubble3D val="0"/>
            <c:spPr>
              <a:gradFill rotWithShape="1">
                <a:gsLst>
                  <a:gs pos="0">
                    <a:schemeClr val="accent5">
                      <a:satMod val="103000"/>
                      <a:lumMod val="102000"/>
                      <a:tint val="94000"/>
                    </a:schemeClr>
                  </a:gs>
                  <a:gs pos="50000">
                    <a:schemeClr val="accent5">
                      <a:satMod val="110000"/>
                      <a:lumMod val="100000"/>
                      <a:shade val="100000"/>
                    </a:schemeClr>
                  </a:gs>
                  <a:gs pos="100000">
                    <a:schemeClr val="accent5">
                      <a:lumMod val="99000"/>
                      <a:satMod val="120000"/>
                      <a:shade val="78000"/>
                    </a:schemeClr>
                  </a:gs>
                </a:gsLst>
                <a:lin ang="5400000" scaled="0"/>
              </a:gradFill>
              <a:ln>
                <a:noFill/>
              </a:ln>
              <a:effectLst/>
              <a:sp3d/>
            </c:spPr>
            <c:extLst xmlns:c16r2="http://schemas.microsoft.com/office/drawing/2015/06/chart">
              <c:ext xmlns:c16="http://schemas.microsoft.com/office/drawing/2014/chart" uri="{C3380CC4-5D6E-409C-BE32-E72D297353CC}">
                <c16:uniqueId val="{00000009-FE4F-4123-B82F-65325B364827}"/>
              </c:ext>
            </c:extLst>
          </c:dPt>
          <c:dPt>
            <c:idx val="5"/>
            <c:bubble3D val="0"/>
            <c:spPr>
              <a:gradFill rotWithShape="1">
                <a:gsLst>
                  <a:gs pos="0">
                    <a:schemeClr val="accent6">
                      <a:satMod val="103000"/>
                      <a:lumMod val="102000"/>
                      <a:tint val="94000"/>
                    </a:schemeClr>
                  </a:gs>
                  <a:gs pos="50000">
                    <a:schemeClr val="accent6">
                      <a:satMod val="110000"/>
                      <a:lumMod val="100000"/>
                      <a:shade val="100000"/>
                    </a:schemeClr>
                  </a:gs>
                  <a:gs pos="100000">
                    <a:schemeClr val="accent6">
                      <a:lumMod val="99000"/>
                      <a:satMod val="120000"/>
                      <a:shade val="78000"/>
                    </a:schemeClr>
                  </a:gs>
                </a:gsLst>
                <a:lin ang="5400000" scaled="0"/>
              </a:gradFill>
              <a:ln>
                <a:noFill/>
              </a:ln>
              <a:effectLst/>
              <a:sp3d/>
            </c:spPr>
            <c:extLst xmlns:c16r2="http://schemas.microsoft.com/office/drawing/2015/06/chart">
              <c:ext xmlns:c16="http://schemas.microsoft.com/office/drawing/2014/chart" uri="{C3380CC4-5D6E-409C-BE32-E72D297353CC}">
                <c16:uniqueId val="{0000000B-FE4F-4123-B82F-65325B364827}"/>
              </c:ext>
            </c:extLst>
          </c:dPt>
          <c:dPt>
            <c:idx val="6"/>
            <c:bubble3D val="0"/>
            <c:spPr>
              <a:gradFill rotWithShape="1">
                <a:gsLst>
                  <a:gs pos="0">
                    <a:schemeClr val="accent1">
                      <a:lumMod val="60000"/>
                      <a:satMod val="103000"/>
                      <a:lumMod val="102000"/>
                      <a:tint val="94000"/>
                    </a:schemeClr>
                  </a:gs>
                  <a:gs pos="50000">
                    <a:schemeClr val="accent1">
                      <a:lumMod val="60000"/>
                      <a:satMod val="110000"/>
                      <a:lumMod val="100000"/>
                      <a:shade val="100000"/>
                    </a:schemeClr>
                  </a:gs>
                  <a:gs pos="100000">
                    <a:schemeClr val="accent1">
                      <a:lumMod val="60000"/>
                      <a:lumMod val="99000"/>
                      <a:satMod val="120000"/>
                      <a:shade val="78000"/>
                    </a:schemeClr>
                  </a:gs>
                </a:gsLst>
                <a:lin ang="5400000" scaled="0"/>
              </a:gradFill>
              <a:ln>
                <a:noFill/>
              </a:ln>
              <a:effectLst/>
              <a:sp3d/>
            </c:spPr>
            <c:extLst xmlns:c16r2="http://schemas.microsoft.com/office/drawing/2015/06/chart">
              <c:ext xmlns:c16="http://schemas.microsoft.com/office/drawing/2014/chart" uri="{C3380CC4-5D6E-409C-BE32-E72D297353CC}">
                <c16:uniqueId val="{0000000D-FE4F-4123-B82F-65325B364827}"/>
              </c:ext>
            </c:extLst>
          </c:dPt>
          <c:dPt>
            <c:idx val="7"/>
            <c:bubble3D val="0"/>
            <c:spPr>
              <a:gradFill rotWithShape="1">
                <a:gsLst>
                  <a:gs pos="0">
                    <a:schemeClr val="accent2">
                      <a:lumMod val="60000"/>
                      <a:satMod val="103000"/>
                      <a:lumMod val="102000"/>
                      <a:tint val="94000"/>
                    </a:schemeClr>
                  </a:gs>
                  <a:gs pos="50000">
                    <a:schemeClr val="accent2">
                      <a:lumMod val="60000"/>
                      <a:satMod val="110000"/>
                      <a:lumMod val="100000"/>
                      <a:shade val="100000"/>
                    </a:schemeClr>
                  </a:gs>
                  <a:gs pos="100000">
                    <a:schemeClr val="accent2">
                      <a:lumMod val="60000"/>
                      <a:lumMod val="99000"/>
                      <a:satMod val="120000"/>
                      <a:shade val="78000"/>
                    </a:schemeClr>
                  </a:gs>
                </a:gsLst>
                <a:lin ang="5400000" scaled="0"/>
              </a:gradFill>
              <a:ln>
                <a:noFill/>
              </a:ln>
              <a:effectLst/>
              <a:sp3d/>
            </c:spPr>
            <c:extLst xmlns:c16r2="http://schemas.microsoft.com/office/drawing/2015/06/chart">
              <c:ext xmlns:c16="http://schemas.microsoft.com/office/drawing/2014/chart" uri="{C3380CC4-5D6E-409C-BE32-E72D297353CC}">
                <c16:uniqueId val="{0000000F-FE4F-4123-B82F-65325B364827}"/>
              </c:ext>
            </c:extLst>
          </c:dPt>
          <c:dLbls>
            <c:dLbl>
              <c:idx val="0"/>
              <c:layout>
                <c:manualLayout>
                  <c:x val="-0.1534076990376203"/>
                  <c:y val="0.11348206474190727"/>
                </c:manualLayout>
              </c:layout>
              <c:dLblPos val="bestFi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1-FE4F-4123-B82F-65325B364827}"/>
                </c:ext>
                <c:ext xmlns:c15="http://schemas.microsoft.com/office/drawing/2012/chart" uri="{CE6537A1-D6FC-4f65-9D91-7224C49458BB}"/>
              </c:extLst>
            </c:dLbl>
            <c:dLbl>
              <c:idx val="2"/>
              <c:layout>
                <c:manualLayout>
                  <c:x val="2.6433945756780403E-2"/>
                  <c:y val="-1.3937007874015663E-2"/>
                </c:manualLayout>
              </c:layout>
              <c:dLblPos val="bestFi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5-FE4F-4123-B82F-65325B364827}"/>
                </c:ext>
                <c:ext xmlns:c15="http://schemas.microsoft.com/office/drawing/2012/chart" uri="{CE6537A1-D6FC-4f65-9D91-7224C49458BB}"/>
              </c:extLst>
            </c:dLbl>
            <c:dLbl>
              <c:idx val="3"/>
              <c:layout>
                <c:manualLayout>
                  <c:x val="2.1027777777777774E-2"/>
                  <c:y val="-0.15806940799066782"/>
                </c:manualLayout>
              </c:layout>
              <c:dLblPos val="bestFi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7-FE4F-4123-B82F-65325B364827}"/>
                </c:ext>
                <c:ext xmlns:c15="http://schemas.microsoft.com/office/drawing/2012/chart" uri="{CE6537A1-D6FC-4f65-9D91-7224C49458BB}"/>
              </c:extLst>
            </c:dLbl>
            <c:dLbl>
              <c:idx val="4"/>
              <c:layout>
                <c:manualLayout>
                  <c:x val="8.4222222222222226E-2"/>
                  <c:y val="-0.12257072032662579"/>
                </c:manualLayout>
              </c:layout>
              <c:dLblPos val="bestFi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9-FE4F-4123-B82F-65325B364827}"/>
                </c:ext>
                <c:ext xmlns:c15="http://schemas.microsoft.com/office/drawing/2012/chart" uri="{CE6537A1-D6FC-4f65-9D91-7224C49458BB}"/>
              </c:extLst>
            </c:dLbl>
            <c:dLbl>
              <c:idx val="6"/>
              <c:layout>
                <c:manualLayout>
                  <c:x val="0.10566688538932634"/>
                  <c:y val="0.12312882764654418"/>
                </c:manualLayout>
              </c:layout>
              <c:dLblPos val="bestFi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D-FE4F-4123-B82F-65325B364827}"/>
                </c:ext>
                <c:ext xmlns:c15="http://schemas.microsoft.com/office/drawing/2012/chart" uri="{CE6537A1-D6FC-4f65-9D91-7224C49458BB}"/>
              </c:extLst>
            </c:dLbl>
            <c:dLbl>
              <c:idx val="7"/>
              <c:layout>
                <c:manualLayout>
                  <c:x val="2.8526465441819773E-2"/>
                  <c:y val="3.8081073199183434E-2"/>
                </c:manualLayout>
              </c:layout>
              <c:dLblPos val="bestFi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F-FE4F-4123-B82F-65325B364827}"/>
                </c:ext>
                <c:ext xmlns:c15="http://schemas.microsoft.com/office/drawing/2012/chart" uri="{CE6537A1-D6FC-4f65-9D91-7224C49458BB}"/>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2"/>
                    </a:solidFill>
                    <a:latin typeface="+mn-lt"/>
                    <a:ea typeface="+mn-ea"/>
                    <a:cs typeface="+mn-cs"/>
                  </a:defRPr>
                </a:pPr>
                <a:endParaRPr lang="sr-Latn-RS"/>
              </a:p>
            </c:txPr>
            <c:dLblPos val="bestFit"/>
            <c:showLegendKey val="0"/>
            <c:showVal val="1"/>
            <c:showCatName val="0"/>
            <c:showSerName val="0"/>
            <c:showPercent val="0"/>
            <c:showBubbleSize val="0"/>
            <c:showLeaderLines val="1"/>
            <c:leaderLines>
              <c:spPr>
                <a:ln w="9525">
                  <a:solidFill>
                    <a:schemeClr val="tx2">
                      <a:lumMod val="35000"/>
                      <a:lumOff val="65000"/>
                    </a:schemeClr>
                  </a:solidFill>
                </a:ln>
                <a:effectLst/>
              </c:spPr>
            </c:leaderLines>
            <c:extLst xmlns:c16r2="http://schemas.microsoft.com/office/drawing/2015/06/chart">
              <c:ext xmlns:c15="http://schemas.microsoft.com/office/drawing/2012/chart" uri="{CE6537A1-D6FC-4f65-9D91-7224C49458BB}"/>
            </c:extLst>
          </c:dLbls>
          <c:val>
            <c:numRef>
              <c:f>'Graf 4'!$B$2:$B$9</c:f>
              <c:numCache>
                <c:formatCode>0.00%</c:formatCode>
                <c:ptCount val="8"/>
                <c:pt idx="0">
                  <c:v>0.31559999999999999</c:v>
                </c:pt>
                <c:pt idx="1">
                  <c:v>0.36940000000000001</c:v>
                </c:pt>
                <c:pt idx="2">
                  <c:v>1.29E-2</c:v>
                </c:pt>
                <c:pt idx="3">
                  <c:v>2.41E-2</c:v>
                </c:pt>
                <c:pt idx="4">
                  <c:v>5.5100000000000003E-2</c:v>
                </c:pt>
                <c:pt idx="5">
                  <c:v>8.3000000000000001E-3</c:v>
                </c:pt>
                <c:pt idx="6">
                  <c:v>0.19670000000000001</c:v>
                </c:pt>
                <c:pt idx="7">
                  <c:v>1.7899999999999999E-2</c:v>
                </c:pt>
              </c:numCache>
            </c:numRef>
          </c:val>
          <c:extLst xmlns:c16r2="http://schemas.microsoft.com/office/drawing/2015/06/chart">
            <c:ext xmlns:c16="http://schemas.microsoft.com/office/drawing/2014/chart" uri="{C3380CC4-5D6E-409C-BE32-E72D297353CC}">
              <c16:uniqueId val="{00000010-FE4F-4123-B82F-65325B364827}"/>
            </c:ext>
          </c:extLst>
        </c:ser>
        <c:dLbls>
          <c:dLblPos val="bestFit"/>
          <c:showLegendKey val="0"/>
          <c:showVal val="1"/>
          <c:showCatName val="0"/>
          <c:showSerName val="0"/>
          <c:showPercent val="0"/>
          <c:showBubbleSize val="0"/>
          <c:showLeaderLines val="1"/>
        </c:dLbls>
      </c:pie3DChart>
      <c:spPr>
        <a:noFill/>
        <a:ln>
          <a:noFill/>
        </a:ln>
        <a:effectLst/>
      </c:spPr>
    </c:plotArea>
    <c:plotVisOnly val="1"/>
    <c:dispBlanksAs val="gap"/>
    <c:showDLblsOverMax val="0"/>
  </c:chart>
  <c:spPr>
    <a:solidFill>
      <a:schemeClr val="bg1"/>
    </a:solidFill>
    <a:ln w="9525" cap="flat" cmpd="sng" algn="ctr">
      <a:solidFill>
        <a:schemeClr val="tx2">
          <a:lumMod val="15000"/>
          <a:lumOff val="85000"/>
        </a:schemeClr>
      </a:solidFill>
      <a:round/>
    </a:ln>
    <a:effectLst/>
  </c:spPr>
  <c:txPr>
    <a:bodyPr/>
    <a:lstStyle/>
    <a:p>
      <a:pPr>
        <a:defRPr/>
      </a:pPr>
      <a:endParaRPr lang="sr-Latn-RS"/>
    </a:p>
  </c:txPr>
  <c:externalData r:id="rId4">
    <c:autoUpdate val="0"/>
  </c:externalData>
  <c:userShapes r:id="rId5"/>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hr-H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view3D>
      <c:rotX val="3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4.8611111111111112E-2"/>
          <c:y val="0.12268518518518519"/>
          <c:w val="0.9"/>
          <c:h val="0.85648148148148151"/>
        </c:manualLayout>
      </c:layout>
      <c:pie3DChart>
        <c:varyColors val="1"/>
        <c:ser>
          <c:idx val="0"/>
          <c:order val="0"/>
          <c:dPt>
            <c:idx val="0"/>
            <c:bubble3D val="0"/>
            <c:spPr>
              <a:gradFill rotWithShape="1">
                <a:gsLst>
                  <a:gs pos="0">
                    <a:schemeClr val="accent1">
                      <a:satMod val="103000"/>
                      <a:lumMod val="102000"/>
                      <a:tint val="94000"/>
                    </a:schemeClr>
                  </a:gs>
                  <a:gs pos="50000">
                    <a:schemeClr val="accent1">
                      <a:satMod val="110000"/>
                      <a:lumMod val="100000"/>
                      <a:shade val="100000"/>
                    </a:schemeClr>
                  </a:gs>
                  <a:gs pos="100000">
                    <a:schemeClr val="accent1">
                      <a:lumMod val="99000"/>
                      <a:satMod val="120000"/>
                      <a:shade val="78000"/>
                    </a:schemeClr>
                  </a:gs>
                </a:gsLst>
                <a:lin ang="5400000" scaled="0"/>
              </a:gradFill>
              <a:ln>
                <a:noFill/>
              </a:ln>
              <a:effectLst/>
              <a:sp3d/>
            </c:spPr>
            <c:extLst xmlns:c16r2="http://schemas.microsoft.com/office/drawing/2015/06/chart">
              <c:ext xmlns:c16="http://schemas.microsoft.com/office/drawing/2014/chart" uri="{C3380CC4-5D6E-409C-BE32-E72D297353CC}">
                <c16:uniqueId val="{00000001-B2C5-4878-A3DE-B04E925AE7F1}"/>
              </c:ext>
            </c:extLst>
          </c:dPt>
          <c:dPt>
            <c:idx val="1"/>
            <c:bubble3D val="0"/>
            <c:spPr>
              <a:gradFill rotWithShape="1">
                <a:gsLst>
                  <a:gs pos="0">
                    <a:schemeClr val="accent2">
                      <a:satMod val="103000"/>
                      <a:lumMod val="102000"/>
                      <a:tint val="94000"/>
                    </a:schemeClr>
                  </a:gs>
                  <a:gs pos="50000">
                    <a:schemeClr val="accent2">
                      <a:satMod val="110000"/>
                      <a:lumMod val="100000"/>
                      <a:shade val="100000"/>
                    </a:schemeClr>
                  </a:gs>
                  <a:gs pos="100000">
                    <a:schemeClr val="accent2">
                      <a:lumMod val="99000"/>
                      <a:satMod val="120000"/>
                      <a:shade val="78000"/>
                    </a:schemeClr>
                  </a:gs>
                </a:gsLst>
                <a:lin ang="5400000" scaled="0"/>
              </a:gradFill>
              <a:ln>
                <a:noFill/>
              </a:ln>
              <a:effectLst/>
              <a:sp3d/>
            </c:spPr>
            <c:extLst xmlns:c16r2="http://schemas.microsoft.com/office/drawing/2015/06/chart">
              <c:ext xmlns:c16="http://schemas.microsoft.com/office/drawing/2014/chart" uri="{C3380CC4-5D6E-409C-BE32-E72D297353CC}">
                <c16:uniqueId val="{00000003-B2C5-4878-A3DE-B04E925AE7F1}"/>
              </c:ext>
            </c:extLst>
          </c:dPt>
          <c:dPt>
            <c:idx val="2"/>
            <c:bubble3D val="0"/>
            <c:spPr>
              <a:gradFill rotWithShape="1">
                <a:gsLst>
                  <a:gs pos="0">
                    <a:schemeClr val="accent3">
                      <a:satMod val="103000"/>
                      <a:lumMod val="102000"/>
                      <a:tint val="94000"/>
                    </a:schemeClr>
                  </a:gs>
                  <a:gs pos="50000">
                    <a:schemeClr val="accent3">
                      <a:satMod val="110000"/>
                      <a:lumMod val="100000"/>
                      <a:shade val="100000"/>
                    </a:schemeClr>
                  </a:gs>
                  <a:gs pos="100000">
                    <a:schemeClr val="accent3">
                      <a:lumMod val="99000"/>
                      <a:satMod val="120000"/>
                      <a:shade val="78000"/>
                    </a:schemeClr>
                  </a:gs>
                </a:gsLst>
                <a:lin ang="5400000" scaled="0"/>
              </a:gradFill>
              <a:ln>
                <a:noFill/>
              </a:ln>
              <a:effectLst/>
              <a:sp3d/>
            </c:spPr>
            <c:extLst xmlns:c16r2="http://schemas.microsoft.com/office/drawing/2015/06/chart">
              <c:ext xmlns:c16="http://schemas.microsoft.com/office/drawing/2014/chart" uri="{C3380CC4-5D6E-409C-BE32-E72D297353CC}">
                <c16:uniqueId val="{00000005-B2C5-4878-A3DE-B04E925AE7F1}"/>
              </c:ext>
            </c:extLst>
          </c:dPt>
          <c:dPt>
            <c:idx val="3"/>
            <c:bubble3D val="0"/>
            <c:spPr>
              <a:gradFill rotWithShape="1">
                <a:gsLst>
                  <a:gs pos="0">
                    <a:schemeClr val="accent4">
                      <a:satMod val="103000"/>
                      <a:lumMod val="102000"/>
                      <a:tint val="94000"/>
                    </a:schemeClr>
                  </a:gs>
                  <a:gs pos="50000">
                    <a:schemeClr val="accent4">
                      <a:satMod val="110000"/>
                      <a:lumMod val="100000"/>
                      <a:shade val="100000"/>
                    </a:schemeClr>
                  </a:gs>
                  <a:gs pos="100000">
                    <a:schemeClr val="accent4">
                      <a:lumMod val="99000"/>
                      <a:satMod val="120000"/>
                      <a:shade val="78000"/>
                    </a:schemeClr>
                  </a:gs>
                </a:gsLst>
                <a:lin ang="5400000" scaled="0"/>
              </a:gradFill>
              <a:ln>
                <a:noFill/>
              </a:ln>
              <a:effectLst/>
              <a:sp3d/>
            </c:spPr>
            <c:extLst xmlns:c16r2="http://schemas.microsoft.com/office/drawing/2015/06/chart">
              <c:ext xmlns:c16="http://schemas.microsoft.com/office/drawing/2014/chart" uri="{C3380CC4-5D6E-409C-BE32-E72D297353CC}">
                <c16:uniqueId val="{00000007-B2C5-4878-A3DE-B04E925AE7F1}"/>
              </c:ext>
            </c:extLst>
          </c:dPt>
          <c:dPt>
            <c:idx val="4"/>
            <c:bubble3D val="0"/>
            <c:spPr>
              <a:gradFill rotWithShape="1">
                <a:gsLst>
                  <a:gs pos="0">
                    <a:schemeClr val="accent5">
                      <a:satMod val="103000"/>
                      <a:lumMod val="102000"/>
                      <a:tint val="94000"/>
                    </a:schemeClr>
                  </a:gs>
                  <a:gs pos="50000">
                    <a:schemeClr val="accent5">
                      <a:satMod val="110000"/>
                      <a:lumMod val="100000"/>
                      <a:shade val="100000"/>
                    </a:schemeClr>
                  </a:gs>
                  <a:gs pos="100000">
                    <a:schemeClr val="accent5">
                      <a:lumMod val="99000"/>
                      <a:satMod val="120000"/>
                      <a:shade val="78000"/>
                    </a:schemeClr>
                  </a:gs>
                </a:gsLst>
                <a:lin ang="5400000" scaled="0"/>
              </a:gradFill>
              <a:ln>
                <a:noFill/>
              </a:ln>
              <a:effectLst/>
              <a:sp3d/>
            </c:spPr>
            <c:extLst xmlns:c16r2="http://schemas.microsoft.com/office/drawing/2015/06/chart">
              <c:ext xmlns:c16="http://schemas.microsoft.com/office/drawing/2014/chart" uri="{C3380CC4-5D6E-409C-BE32-E72D297353CC}">
                <c16:uniqueId val="{00000009-B2C5-4878-A3DE-B04E925AE7F1}"/>
              </c:ext>
            </c:extLst>
          </c:dPt>
          <c:dPt>
            <c:idx val="5"/>
            <c:bubble3D val="0"/>
            <c:spPr>
              <a:gradFill rotWithShape="1">
                <a:gsLst>
                  <a:gs pos="0">
                    <a:schemeClr val="accent6">
                      <a:satMod val="103000"/>
                      <a:lumMod val="102000"/>
                      <a:tint val="94000"/>
                    </a:schemeClr>
                  </a:gs>
                  <a:gs pos="50000">
                    <a:schemeClr val="accent6">
                      <a:satMod val="110000"/>
                      <a:lumMod val="100000"/>
                      <a:shade val="100000"/>
                    </a:schemeClr>
                  </a:gs>
                  <a:gs pos="100000">
                    <a:schemeClr val="accent6">
                      <a:lumMod val="99000"/>
                      <a:satMod val="120000"/>
                      <a:shade val="78000"/>
                    </a:schemeClr>
                  </a:gs>
                </a:gsLst>
                <a:lin ang="5400000" scaled="0"/>
              </a:gradFill>
              <a:ln>
                <a:noFill/>
              </a:ln>
              <a:effectLst/>
              <a:sp3d/>
            </c:spPr>
            <c:extLst xmlns:c16r2="http://schemas.microsoft.com/office/drawing/2015/06/chart">
              <c:ext xmlns:c16="http://schemas.microsoft.com/office/drawing/2014/chart" uri="{C3380CC4-5D6E-409C-BE32-E72D297353CC}">
                <c16:uniqueId val="{0000000B-B2C5-4878-A3DE-B04E925AE7F1}"/>
              </c:ext>
            </c:extLst>
          </c:dPt>
          <c:dLbls>
            <c:dLbl>
              <c:idx val="0"/>
              <c:layout>
                <c:manualLayout>
                  <c:x val="-0.12823611111111111"/>
                  <c:y val="1.7382618839311751E-2"/>
                </c:manualLayout>
              </c:layout>
              <c:dLblPos val="bestFi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1-B2C5-4878-A3DE-B04E925AE7F1}"/>
                </c:ext>
                <c:ext xmlns:c15="http://schemas.microsoft.com/office/drawing/2012/chart" uri="{CE6537A1-D6FC-4f65-9D91-7224C49458BB}"/>
              </c:extLst>
            </c:dLbl>
            <c:dLbl>
              <c:idx val="1"/>
              <c:layout>
                <c:manualLayout>
                  <c:x val="3.1012904636920333E-2"/>
                  <c:y val="-0.19451370662000583"/>
                </c:manualLayout>
              </c:layout>
              <c:dLblPos val="bestFi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3-B2C5-4878-A3DE-B04E925AE7F1}"/>
                </c:ext>
                <c:ext xmlns:c15="http://schemas.microsoft.com/office/drawing/2012/chart" uri="{CE6537A1-D6FC-4f65-9D91-7224C49458BB}"/>
              </c:extLst>
            </c:dLbl>
            <c:dLbl>
              <c:idx val="2"/>
              <c:layout>
                <c:manualLayout>
                  <c:x val="0.18150809273840771"/>
                  <c:y val="-9.6823417906095152E-2"/>
                </c:manualLayout>
              </c:layout>
              <c:dLblPos val="bestFi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5-B2C5-4878-A3DE-B04E925AE7F1}"/>
                </c:ext>
                <c:ext xmlns:c15="http://schemas.microsoft.com/office/drawing/2012/chart" uri="{CE6537A1-D6FC-4f65-9D91-7224C49458BB}"/>
              </c:extLst>
            </c:dLbl>
            <c:dLbl>
              <c:idx val="3"/>
              <c:layout>
                <c:manualLayout>
                  <c:x val="0.10839829396325462"/>
                  <c:y val="9.8715368912219312E-2"/>
                </c:manualLayout>
              </c:layout>
              <c:dLblPos val="bestFi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7-B2C5-4878-A3DE-B04E925AE7F1}"/>
                </c:ext>
                <c:ext xmlns:c15="http://schemas.microsoft.com/office/drawing/2012/chart" uri="{CE6537A1-D6FC-4f65-9D91-7224C49458BB}"/>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2"/>
                    </a:solidFill>
                    <a:latin typeface="+mn-lt"/>
                    <a:ea typeface="+mn-ea"/>
                    <a:cs typeface="+mn-cs"/>
                  </a:defRPr>
                </a:pPr>
                <a:endParaRPr lang="sr-Latn-RS"/>
              </a:p>
            </c:txPr>
            <c:dLblPos val="bestFit"/>
            <c:showLegendKey val="0"/>
            <c:showVal val="1"/>
            <c:showCatName val="0"/>
            <c:showSerName val="0"/>
            <c:showPercent val="0"/>
            <c:showBubbleSize val="0"/>
            <c:showLeaderLines val="1"/>
            <c:leaderLines>
              <c:spPr>
                <a:ln w="9525">
                  <a:solidFill>
                    <a:schemeClr val="tx2">
                      <a:lumMod val="35000"/>
                      <a:lumOff val="65000"/>
                    </a:schemeClr>
                  </a:solidFill>
                </a:ln>
                <a:effectLst/>
              </c:spPr>
            </c:leaderLines>
            <c:extLst xmlns:c16r2="http://schemas.microsoft.com/office/drawing/2015/06/chart">
              <c:ext xmlns:c15="http://schemas.microsoft.com/office/drawing/2012/chart" uri="{CE6537A1-D6FC-4f65-9D91-7224C49458BB}"/>
            </c:extLst>
          </c:dLbls>
          <c:val>
            <c:numRef>
              <c:f>'Graf 5'!$A$2:$A$7</c:f>
              <c:numCache>
                <c:formatCode>0.00%</c:formatCode>
                <c:ptCount val="6"/>
                <c:pt idx="0">
                  <c:v>0.49559999999999998</c:v>
                </c:pt>
                <c:pt idx="1">
                  <c:v>3.78E-2</c:v>
                </c:pt>
                <c:pt idx="2">
                  <c:v>0.24399999999999999</c:v>
                </c:pt>
                <c:pt idx="3">
                  <c:v>0.1525</c:v>
                </c:pt>
                <c:pt idx="4">
                  <c:v>8.0000000000000004E-4</c:v>
                </c:pt>
                <c:pt idx="5">
                  <c:v>6.93E-2</c:v>
                </c:pt>
              </c:numCache>
            </c:numRef>
          </c:val>
          <c:extLst xmlns:c16r2="http://schemas.microsoft.com/office/drawing/2015/06/chart">
            <c:ext xmlns:c16="http://schemas.microsoft.com/office/drawing/2014/chart" uri="{C3380CC4-5D6E-409C-BE32-E72D297353CC}">
              <c16:uniqueId val="{0000000C-B2C5-4878-A3DE-B04E925AE7F1}"/>
            </c:ext>
          </c:extLst>
        </c:ser>
        <c:dLbls>
          <c:dLblPos val="bestFit"/>
          <c:showLegendKey val="0"/>
          <c:showVal val="1"/>
          <c:showCatName val="0"/>
          <c:showSerName val="0"/>
          <c:showPercent val="0"/>
          <c:showBubbleSize val="0"/>
          <c:showLeaderLines val="1"/>
        </c:dLbls>
      </c:pie3DChart>
      <c:spPr>
        <a:noFill/>
        <a:ln>
          <a:noFill/>
        </a:ln>
        <a:effectLst/>
      </c:spPr>
    </c:plotArea>
    <c:plotVisOnly val="1"/>
    <c:dispBlanksAs val="gap"/>
    <c:showDLblsOverMax val="0"/>
  </c:chart>
  <c:spPr>
    <a:solidFill>
      <a:schemeClr val="bg1"/>
    </a:solidFill>
    <a:ln w="9525" cap="flat" cmpd="sng" algn="ctr">
      <a:solidFill>
        <a:schemeClr val="tx2">
          <a:lumMod val="15000"/>
          <a:lumOff val="85000"/>
        </a:schemeClr>
      </a:solidFill>
      <a:round/>
    </a:ln>
    <a:effectLst/>
  </c:spPr>
  <c:txPr>
    <a:bodyPr/>
    <a:lstStyle/>
    <a:p>
      <a:pPr>
        <a:defRPr/>
      </a:pPr>
      <a:endParaRPr lang="sr-Latn-RS"/>
    </a:p>
  </c:txPr>
  <c:externalData r:id="rId4">
    <c:autoUpdate val="0"/>
  </c:externalData>
  <c:userShapes r:id="rId5"/>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hr-H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view3D>
      <c:rotX val="3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2.6388888888888889E-2"/>
          <c:y val="0.10680664916885389"/>
          <c:w val="0.97361111111111109"/>
          <c:h val="0.82400189559638382"/>
        </c:manualLayout>
      </c:layout>
      <c:pie3DChart>
        <c:varyColors val="1"/>
        <c:ser>
          <c:idx val="0"/>
          <c:order val="0"/>
          <c:dPt>
            <c:idx val="0"/>
            <c:bubble3D val="0"/>
            <c:spPr>
              <a:gradFill rotWithShape="1">
                <a:gsLst>
                  <a:gs pos="0">
                    <a:schemeClr val="accent1">
                      <a:satMod val="103000"/>
                      <a:lumMod val="102000"/>
                      <a:tint val="94000"/>
                    </a:schemeClr>
                  </a:gs>
                  <a:gs pos="50000">
                    <a:schemeClr val="accent1">
                      <a:satMod val="110000"/>
                      <a:lumMod val="100000"/>
                      <a:shade val="100000"/>
                    </a:schemeClr>
                  </a:gs>
                  <a:gs pos="100000">
                    <a:schemeClr val="accent1">
                      <a:lumMod val="99000"/>
                      <a:satMod val="120000"/>
                      <a:shade val="78000"/>
                    </a:schemeClr>
                  </a:gs>
                </a:gsLst>
                <a:lin ang="5400000" scaled="0"/>
              </a:gradFill>
              <a:ln>
                <a:noFill/>
              </a:ln>
              <a:effectLst/>
              <a:sp3d/>
            </c:spPr>
            <c:extLst xmlns:c16r2="http://schemas.microsoft.com/office/drawing/2015/06/chart">
              <c:ext xmlns:c16="http://schemas.microsoft.com/office/drawing/2014/chart" uri="{C3380CC4-5D6E-409C-BE32-E72D297353CC}">
                <c16:uniqueId val="{00000001-D4AA-47AA-A0D8-19F60506D037}"/>
              </c:ext>
            </c:extLst>
          </c:dPt>
          <c:dPt>
            <c:idx val="1"/>
            <c:bubble3D val="0"/>
            <c:spPr>
              <a:gradFill rotWithShape="1">
                <a:gsLst>
                  <a:gs pos="0">
                    <a:schemeClr val="accent2">
                      <a:satMod val="103000"/>
                      <a:lumMod val="102000"/>
                      <a:tint val="94000"/>
                    </a:schemeClr>
                  </a:gs>
                  <a:gs pos="50000">
                    <a:schemeClr val="accent2">
                      <a:satMod val="110000"/>
                      <a:lumMod val="100000"/>
                      <a:shade val="100000"/>
                    </a:schemeClr>
                  </a:gs>
                  <a:gs pos="100000">
                    <a:schemeClr val="accent2">
                      <a:lumMod val="99000"/>
                      <a:satMod val="120000"/>
                      <a:shade val="78000"/>
                    </a:schemeClr>
                  </a:gs>
                </a:gsLst>
                <a:lin ang="5400000" scaled="0"/>
              </a:gradFill>
              <a:ln>
                <a:noFill/>
              </a:ln>
              <a:effectLst/>
              <a:sp3d/>
            </c:spPr>
            <c:extLst xmlns:c16r2="http://schemas.microsoft.com/office/drawing/2015/06/chart">
              <c:ext xmlns:c16="http://schemas.microsoft.com/office/drawing/2014/chart" uri="{C3380CC4-5D6E-409C-BE32-E72D297353CC}">
                <c16:uniqueId val="{00000003-D4AA-47AA-A0D8-19F60506D037}"/>
              </c:ext>
            </c:extLst>
          </c:dPt>
          <c:dPt>
            <c:idx val="2"/>
            <c:bubble3D val="0"/>
            <c:spPr>
              <a:gradFill rotWithShape="1">
                <a:gsLst>
                  <a:gs pos="0">
                    <a:schemeClr val="accent3">
                      <a:satMod val="103000"/>
                      <a:lumMod val="102000"/>
                      <a:tint val="94000"/>
                    </a:schemeClr>
                  </a:gs>
                  <a:gs pos="50000">
                    <a:schemeClr val="accent3">
                      <a:satMod val="110000"/>
                      <a:lumMod val="100000"/>
                      <a:shade val="100000"/>
                    </a:schemeClr>
                  </a:gs>
                  <a:gs pos="100000">
                    <a:schemeClr val="accent3">
                      <a:lumMod val="99000"/>
                      <a:satMod val="120000"/>
                      <a:shade val="78000"/>
                    </a:schemeClr>
                  </a:gs>
                </a:gsLst>
                <a:lin ang="5400000" scaled="0"/>
              </a:gradFill>
              <a:ln>
                <a:noFill/>
              </a:ln>
              <a:effectLst/>
              <a:sp3d/>
            </c:spPr>
            <c:extLst xmlns:c16r2="http://schemas.microsoft.com/office/drawing/2015/06/chart">
              <c:ext xmlns:c16="http://schemas.microsoft.com/office/drawing/2014/chart" uri="{C3380CC4-5D6E-409C-BE32-E72D297353CC}">
                <c16:uniqueId val="{00000005-D4AA-47AA-A0D8-19F60506D037}"/>
              </c:ext>
            </c:extLst>
          </c:dPt>
          <c:dPt>
            <c:idx val="3"/>
            <c:bubble3D val="0"/>
            <c:spPr>
              <a:gradFill rotWithShape="1">
                <a:gsLst>
                  <a:gs pos="0">
                    <a:schemeClr val="accent4">
                      <a:satMod val="103000"/>
                      <a:lumMod val="102000"/>
                      <a:tint val="94000"/>
                    </a:schemeClr>
                  </a:gs>
                  <a:gs pos="50000">
                    <a:schemeClr val="accent4">
                      <a:satMod val="110000"/>
                      <a:lumMod val="100000"/>
                      <a:shade val="100000"/>
                    </a:schemeClr>
                  </a:gs>
                  <a:gs pos="100000">
                    <a:schemeClr val="accent4">
                      <a:lumMod val="99000"/>
                      <a:satMod val="120000"/>
                      <a:shade val="78000"/>
                    </a:schemeClr>
                  </a:gs>
                </a:gsLst>
                <a:lin ang="5400000" scaled="0"/>
              </a:gradFill>
              <a:ln>
                <a:noFill/>
              </a:ln>
              <a:effectLst/>
              <a:sp3d/>
            </c:spPr>
            <c:extLst xmlns:c16r2="http://schemas.microsoft.com/office/drawing/2015/06/chart">
              <c:ext xmlns:c16="http://schemas.microsoft.com/office/drawing/2014/chart" uri="{C3380CC4-5D6E-409C-BE32-E72D297353CC}">
                <c16:uniqueId val="{00000007-D4AA-47AA-A0D8-19F60506D037}"/>
              </c:ext>
            </c:extLst>
          </c:dPt>
          <c:dPt>
            <c:idx val="4"/>
            <c:bubble3D val="0"/>
            <c:spPr>
              <a:gradFill rotWithShape="1">
                <a:gsLst>
                  <a:gs pos="0">
                    <a:schemeClr val="accent5">
                      <a:satMod val="103000"/>
                      <a:lumMod val="102000"/>
                      <a:tint val="94000"/>
                    </a:schemeClr>
                  </a:gs>
                  <a:gs pos="50000">
                    <a:schemeClr val="accent5">
                      <a:satMod val="110000"/>
                      <a:lumMod val="100000"/>
                      <a:shade val="100000"/>
                    </a:schemeClr>
                  </a:gs>
                  <a:gs pos="100000">
                    <a:schemeClr val="accent5">
                      <a:lumMod val="99000"/>
                      <a:satMod val="120000"/>
                      <a:shade val="78000"/>
                    </a:schemeClr>
                  </a:gs>
                </a:gsLst>
                <a:lin ang="5400000" scaled="0"/>
              </a:gradFill>
              <a:ln>
                <a:noFill/>
              </a:ln>
              <a:effectLst/>
              <a:sp3d/>
            </c:spPr>
            <c:extLst xmlns:c16r2="http://schemas.microsoft.com/office/drawing/2015/06/chart">
              <c:ext xmlns:c16="http://schemas.microsoft.com/office/drawing/2014/chart" uri="{C3380CC4-5D6E-409C-BE32-E72D297353CC}">
                <c16:uniqueId val="{00000009-D4AA-47AA-A0D8-19F60506D037}"/>
              </c:ext>
            </c:extLst>
          </c:dPt>
          <c:dPt>
            <c:idx val="5"/>
            <c:bubble3D val="0"/>
            <c:spPr>
              <a:gradFill rotWithShape="1">
                <a:gsLst>
                  <a:gs pos="0">
                    <a:schemeClr val="accent6">
                      <a:satMod val="103000"/>
                      <a:lumMod val="102000"/>
                      <a:tint val="94000"/>
                    </a:schemeClr>
                  </a:gs>
                  <a:gs pos="50000">
                    <a:schemeClr val="accent6">
                      <a:satMod val="110000"/>
                      <a:lumMod val="100000"/>
                      <a:shade val="100000"/>
                    </a:schemeClr>
                  </a:gs>
                  <a:gs pos="100000">
                    <a:schemeClr val="accent6">
                      <a:lumMod val="99000"/>
                      <a:satMod val="120000"/>
                      <a:shade val="78000"/>
                    </a:schemeClr>
                  </a:gs>
                </a:gsLst>
                <a:lin ang="5400000" scaled="0"/>
              </a:gradFill>
              <a:ln>
                <a:noFill/>
              </a:ln>
              <a:effectLst/>
              <a:sp3d/>
            </c:spPr>
            <c:extLst xmlns:c16r2="http://schemas.microsoft.com/office/drawing/2015/06/chart">
              <c:ext xmlns:c16="http://schemas.microsoft.com/office/drawing/2014/chart" uri="{C3380CC4-5D6E-409C-BE32-E72D297353CC}">
                <c16:uniqueId val="{0000000B-D4AA-47AA-A0D8-19F60506D037}"/>
              </c:ext>
            </c:extLst>
          </c:dPt>
          <c:dLbls>
            <c:dLbl>
              <c:idx val="2"/>
              <c:layout>
                <c:manualLayout>
                  <c:x val="0.13258048993875765"/>
                  <c:y val="-0.14214785651793527"/>
                </c:manualLayout>
              </c:layout>
              <c:dLblPos val="bestFi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5-D4AA-47AA-A0D8-19F60506D037}"/>
                </c:ext>
                <c:ext xmlns:c15="http://schemas.microsoft.com/office/drawing/2012/chart" uri="{CE6537A1-D6FC-4f65-9D91-7224C49458BB}"/>
              </c:extLst>
            </c:dLbl>
            <c:dLbl>
              <c:idx val="3"/>
              <c:layout>
                <c:manualLayout>
                  <c:x val="9.4628390201224849E-2"/>
                  <c:y val="0.13390383493729952"/>
                </c:manualLayout>
              </c:layout>
              <c:dLblPos val="bestFi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7-D4AA-47AA-A0D8-19F60506D037}"/>
                </c:ext>
                <c:ext xmlns:c15="http://schemas.microsoft.com/office/drawing/2012/chart" uri="{CE6537A1-D6FC-4f65-9D91-7224C49458BB}"/>
              </c:extLst>
            </c:dLbl>
            <c:dLbl>
              <c:idx val="4"/>
              <c:layout>
                <c:manualLayout>
                  <c:x val="-5.1301618547681539E-2"/>
                  <c:y val="8.9814814814814809E-3"/>
                </c:manualLayout>
              </c:layout>
              <c:dLblPos val="bestFi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9-D4AA-47AA-A0D8-19F60506D037}"/>
                </c:ext>
                <c:ext xmlns:c15="http://schemas.microsoft.com/office/drawing/2012/chart" uri="{CE6537A1-D6FC-4f65-9D91-7224C49458BB}"/>
              </c:extLst>
            </c:dLbl>
            <c:dLbl>
              <c:idx val="5"/>
              <c:layout>
                <c:manualLayout>
                  <c:x val="1.7056867891513561E-2"/>
                  <c:y val="5.527777777777778E-2"/>
                </c:manualLayout>
              </c:layout>
              <c:dLblPos val="bestFi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B-D4AA-47AA-A0D8-19F60506D037}"/>
                </c:ext>
                <c:ext xmlns:c15="http://schemas.microsoft.com/office/drawing/2012/chart" uri="{CE6537A1-D6FC-4f65-9D91-7224C49458BB}"/>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2"/>
                    </a:solidFill>
                    <a:latin typeface="+mn-lt"/>
                    <a:ea typeface="+mn-ea"/>
                    <a:cs typeface="+mn-cs"/>
                  </a:defRPr>
                </a:pPr>
                <a:endParaRPr lang="sr-Latn-RS"/>
              </a:p>
            </c:txPr>
            <c:dLblPos val="bestFit"/>
            <c:showLegendKey val="0"/>
            <c:showVal val="1"/>
            <c:showCatName val="0"/>
            <c:showSerName val="0"/>
            <c:showPercent val="0"/>
            <c:showBubbleSize val="0"/>
            <c:showLeaderLines val="1"/>
            <c:leaderLines>
              <c:spPr>
                <a:ln w="9525">
                  <a:solidFill>
                    <a:schemeClr val="tx2">
                      <a:lumMod val="35000"/>
                      <a:lumOff val="65000"/>
                    </a:schemeClr>
                  </a:solidFill>
                </a:ln>
                <a:effectLst/>
              </c:spPr>
            </c:leaderLines>
            <c:extLst xmlns:c16r2="http://schemas.microsoft.com/office/drawing/2015/06/chart">
              <c:ext xmlns:c15="http://schemas.microsoft.com/office/drawing/2012/chart" uri="{CE6537A1-D6FC-4f65-9D91-7224C49458BB}"/>
            </c:extLst>
          </c:dLbls>
          <c:val>
            <c:numRef>
              <c:f>'Graf 6'!$A$2:$A$7</c:f>
              <c:numCache>
                <c:formatCode>0.00%</c:formatCode>
                <c:ptCount val="6"/>
                <c:pt idx="0">
                  <c:v>0.56669999999999998</c:v>
                </c:pt>
                <c:pt idx="1">
                  <c:v>3.95E-2</c:v>
                </c:pt>
                <c:pt idx="2">
                  <c:v>0.23710000000000001</c:v>
                </c:pt>
                <c:pt idx="3">
                  <c:v>0.1431</c:v>
                </c:pt>
                <c:pt idx="4">
                  <c:v>1E-4</c:v>
                </c:pt>
                <c:pt idx="5">
                  <c:v>1.3500000000000002E-2</c:v>
                </c:pt>
              </c:numCache>
            </c:numRef>
          </c:val>
          <c:extLst xmlns:c16r2="http://schemas.microsoft.com/office/drawing/2015/06/chart">
            <c:ext xmlns:c16="http://schemas.microsoft.com/office/drawing/2014/chart" uri="{C3380CC4-5D6E-409C-BE32-E72D297353CC}">
              <c16:uniqueId val="{0000000C-D4AA-47AA-A0D8-19F60506D037}"/>
            </c:ext>
          </c:extLst>
        </c:ser>
        <c:dLbls>
          <c:dLblPos val="bestFit"/>
          <c:showLegendKey val="0"/>
          <c:showVal val="1"/>
          <c:showCatName val="0"/>
          <c:showSerName val="0"/>
          <c:showPercent val="0"/>
          <c:showBubbleSize val="0"/>
          <c:showLeaderLines val="1"/>
        </c:dLbls>
      </c:pie3DChart>
      <c:spPr>
        <a:noFill/>
        <a:ln>
          <a:noFill/>
        </a:ln>
        <a:effectLst/>
      </c:spPr>
    </c:plotArea>
    <c:plotVisOnly val="1"/>
    <c:dispBlanksAs val="gap"/>
    <c:showDLblsOverMax val="0"/>
  </c:chart>
  <c:spPr>
    <a:solidFill>
      <a:schemeClr val="bg1"/>
    </a:solidFill>
    <a:ln w="9525" cap="flat" cmpd="sng" algn="ctr">
      <a:solidFill>
        <a:schemeClr val="tx2">
          <a:lumMod val="15000"/>
          <a:lumOff val="85000"/>
        </a:schemeClr>
      </a:solidFill>
      <a:round/>
    </a:ln>
    <a:effectLst/>
  </c:spPr>
  <c:txPr>
    <a:bodyPr/>
    <a:lstStyle/>
    <a:p>
      <a:pPr>
        <a:defRPr/>
      </a:pPr>
      <a:endParaRPr lang="sr-Latn-RS"/>
    </a:p>
  </c:txPr>
  <c:externalData r:id="rId4">
    <c:autoUpdate val="0"/>
  </c:externalData>
  <c:userShapes r:id="rId5"/>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hr-H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view3D>
      <c:rotX val="3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4.8611111111111112E-2"/>
          <c:y val="7.1759259259259259E-2"/>
          <c:w val="0.88888888888888884"/>
          <c:h val="0.84259259259259256"/>
        </c:manualLayout>
      </c:layout>
      <c:pie3DChart>
        <c:varyColors val="1"/>
        <c:ser>
          <c:idx val="0"/>
          <c:order val="0"/>
          <c:dPt>
            <c:idx val="0"/>
            <c:bubble3D val="0"/>
            <c:spPr>
              <a:gradFill rotWithShape="1">
                <a:gsLst>
                  <a:gs pos="0">
                    <a:schemeClr val="accent1">
                      <a:satMod val="103000"/>
                      <a:lumMod val="102000"/>
                      <a:tint val="94000"/>
                    </a:schemeClr>
                  </a:gs>
                  <a:gs pos="50000">
                    <a:schemeClr val="accent1">
                      <a:satMod val="110000"/>
                      <a:lumMod val="100000"/>
                      <a:shade val="100000"/>
                    </a:schemeClr>
                  </a:gs>
                  <a:gs pos="100000">
                    <a:schemeClr val="accent1">
                      <a:lumMod val="99000"/>
                      <a:satMod val="120000"/>
                      <a:shade val="78000"/>
                    </a:schemeClr>
                  </a:gs>
                </a:gsLst>
                <a:lin ang="5400000" scaled="0"/>
              </a:gradFill>
              <a:ln>
                <a:noFill/>
              </a:ln>
              <a:effectLst/>
              <a:sp3d/>
            </c:spPr>
            <c:extLst xmlns:c16r2="http://schemas.microsoft.com/office/drawing/2015/06/chart">
              <c:ext xmlns:c16="http://schemas.microsoft.com/office/drawing/2014/chart" uri="{C3380CC4-5D6E-409C-BE32-E72D297353CC}">
                <c16:uniqueId val="{00000001-A72C-4395-B1F6-73DDA96BC7DC}"/>
              </c:ext>
            </c:extLst>
          </c:dPt>
          <c:dPt>
            <c:idx val="1"/>
            <c:bubble3D val="0"/>
            <c:spPr>
              <a:gradFill rotWithShape="1">
                <a:gsLst>
                  <a:gs pos="0">
                    <a:schemeClr val="accent2">
                      <a:satMod val="103000"/>
                      <a:lumMod val="102000"/>
                      <a:tint val="94000"/>
                    </a:schemeClr>
                  </a:gs>
                  <a:gs pos="50000">
                    <a:schemeClr val="accent2">
                      <a:satMod val="110000"/>
                      <a:lumMod val="100000"/>
                      <a:shade val="100000"/>
                    </a:schemeClr>
                  </a:gs>
                  <a:gs pos="100000">
                    <a:schemeClr val="accent2">
                      <a:lumMod val="99000"/>
                      <a:satMod val="120000"/>
                      <a:shade val="78000"/>
                    </a:schemeClr>
                  </a:gs>
                </a:gsLst>
                <a:lin ang="5400000" scaled="0"/>
              </a:gradFill>
              <a:ln>
                <a:noFill/>
              </a:ln>
              <a:effectLst/>
              <a:sp3d/>
            </c:spPr>
            <c:extLst xmlns:c16r2="http://schemas.microsoft.com/office/drawing/2015/06/chart">
              <c:ext xmlns:c16="http://schemas.microsoft.com/office/drawing/2014/chart" uri="{C3380CC4-5D6E-409C-BE32-E72D297353CC}">
                <c16:uniqueId val="{00000003-A72C-4395-B1F6-73DDA96BC7DC}"/>
              </c:ext>
            </c:extLst>
          </c:dPt>
          <c:dPt>
            <c:idx val="2"/>
            <c:bubble3D val="0"/>
            <c:spPr>
              <a:gradFill rotWithShape="1">
                <a:gsLst>
                  <a:gs pos="0">
                    <a:schemeClr val="accent3">
                      <a:satMod val="103000"/>
                      <a:lumMod val="102000"/>
                      <a:tint val="94000"/>
                    </a:schemeClr>
                  </a:gs>
                  <a:gs pos="50000">
                    <a:schemeClr val="accent3">
                      <a:satMod val="110000"/>
                      <a:lumMod val="100000"/>
                      <a:shade val="100000"/>
                    </a:schemeClr>
                  </a:gs>
                  <a:gs pos="100000">
                    <a:schemeClr val="accent3">
                      <a:lumMod val="99000"/>
                      <a:satMod val="120000"/>
                      <a:shade val="78000"/>
                    </a:schemeClr>
                  </a:gs>
                </a:gsLst>
                <a:lin ang="5400000" scaled="0"/>
              </a:gradFill>
              <a:ln>
                <a:noFill/>
              </a:ln>
              <a:effectLst/>
              <a:sp3d/>
            </c:spPr>
            <c:extLst xmlns:c16r2="http://schemas.microsoft.com/office/drawing/2015/06/chart">
              <c:ext xmlns:c16="http://schemas.microsoft.com/office/drawing/2014/chart" uri="{C3380CC4-5D6E-409C-BE32-E72D297353CC}">
                <c16:uniqueId val="{00000005-A72C-4395-B1F6-73DDA96BC7DC}"/>
              </c:ext>
            </c:extLst>
          </c:dPt>
          <c:dPt>
            <c:idx val="3"/>
            <c:bubble3D val="0"/>
            <c:spPr>
              <a:gradFill rotWithShape="1">
                <a:gsLst>
                  <a:gs pos="0">
                    <a:schemeClr val="accent4">
                      <a:satMod val="103000"/>
                      <a:lumMod val="102000"/>
                      <a:tint val="94000"/>
                    </a:schemeClr>
                  </a:gs>
                  <a:gs pos="50000">
                    <a:schemeClr val="accent4">
                      <a:satMod val="110000"/>
                      <a:lumMod val="100000"/>
                      <a:shade val="100000"/>
                    </a:schemeClr>
                  </a:gs>
                  <a:gs pos="100000">
                    <a:schemeClr val="accent4">
                      <a:lumMod val="99000"/>
                      <a:satMod val="120000"/>
                      <a:shade val="78000"/>
                    </a:schemeClr>
                  </a:gs>
                </a:gsLst>
                <a:lin ang="5400000" scaled="0"/>
              </a:gradFill>
              <a:ln>
                <a:noFill/>
              </a:ln>
              <a:effectLst/>
              <a:sp3d/>
            </c:spPr>
            <c:extLst xmlns:c16r2="http://schemas.microsoft.com/office/drawing/2015/06/chart">
              <c:ext xmlns:c16="http://schemas.microsoft.com/office/drawing/2014/chart" uri="{C3380CC4-5D6E-409C-BE32-E72D297353CC}">
                <c16:uniqueId val="{00000007-A72C-4395-B1F6-73DDA96BC7DC}"/>
              </c:ext>
            </c:extLst>
          </c:dPt>
          <c:dPt>
            <c:idx val="4"/>
            <c:bubble3D val="0"/>
            <c:spPr>
              <a:gradFill rotWithShape="1">
                <a:gsLst>
                  <a:gs pos="0">
                    <a:schemeClr val="accent5">
                      <a:satMod val="103000"/>
                      <a:lumMod val="102000"/>
                      <a:tint val="94000"/>
                    </a:schemeClr>
                  </a:gs>
                  <a:gs pos="50000">
                    <a:schemeClr val="accent5">
                      <a:satMod val="110000"/>
                      <a:lumMod val="100000"/>
                      <a:shade val="100000"/>
                    </a:schemeClr>
                  </a:gs>
                  <a:gs pos="100000">
                    <a:schemeClr val="accent5">
                      <a:lumMod val="99000"/>
                      <a:satMod val="120000"/>
                      <a:shade val="78000"/>
                    </a:schemeClr>
                  </a:gs>
                </a:gsLst>
                <a:lin ang="5400000" scaled="0"/>
              </a:gradFill>
              <a:ln>
                <a:noFill/>
              </a:ln>
              <a:effectLst/>
              <a:sp3d/>
            </c:spPr>
            <c:extLst xmlns:c16r2="http://schemas.microsoft.com/office/drawing/2015/06/chart">
              <c:ext xmlns:c16="http://schemas.microsoft.com/office/drawing/2014/chart" uri="{C3380CC4-5D6E-409C-BE32-E72D297353CC}">
                <c16:uniqueId val="{00000009-A72C-4395-B1F6-73DDA96BC7DC}"/>
              </c:ext>
            </c:extLst>
          </c:dPt>
          <c:dPt>
            <c:idx val="5"/>
            <c:bubble3D val="0"/>
            <c:spPr>
              <a:gradFill rotWithShape="1">
                <a:gsLst>
                  <a:gs pos="0">
                    <a:schemeClr val="accent6">
                      <a:satMod val="103000"/>
                      <a:lumMod val="102000"/>
                      <a:tint val="94000"/>
                    </a:schemeClr>
                  </a:gs>
                  <a:gs pos="50000">
                    <a:schemeClr val="accent6">
                      <a:satMod val="110000"/>
                      <a:lumMod val="100000"/>
                      <a:shade val="100000"/>
                    </a:schemeClr>
                  </a:gs>
                  <a:gs pos="100000">
                    <a:schemeClr val="accent6">
                      <a:lumMod val="99000"/>
                      <a:satMod val="120000"/>
                      <a:shade val="78000"/>
                    </a:schemeClr>
                  </a:gs>
                </a:gsLst>
                <a:lin ang="5400000" scaled="0"/>
              </a:gradFill>
              <a:ln>
                <a:noFill/>
              </a:ln>
              <a:effectLst/>
              <a:sp3d/>
            </c:spPr>
            <c:extLst xmlns:c16r2="http://schemas.microsoft.com/office/drawing/2015/06/chart">
              <c:ext xmlns:c16="http://schemas.microsoft.com/office/drawing/2014/chart" uri="{C3380CC4-5D6E-409C-BE32-E72D297353CC}">
                <c16:uniqueId val="{0000000B-A72C-4395-B1F6-73DDA96BC7DC}"/>
              </c:ext>
            </c:extLst>
          </c:dPt>
          <c:dPt>
            <c:idx val="6"/>
            <c:bubble3D val="0"/>
            <c:spPr>
              <a:gradFill rotWithShape="1">
                <a:gsLst>
                  <a:gs pos="0">
                    <a:schemeClr val="accent1">
                      <a:lumMod val="60000"/>
                      <a:satMod val="103000"/>
                      <a:lumMod val="102000"/>
                      <a:tint val="94000"/>
                    </a:schemeClr>
                  </a:gs>
                  <a:gs pos="50000">
                    <a:schemeClr val="accent1">
                      <a:lumMod val="60000"/>
                      <a:satMod val="110000"/>
                      <a:lumMod val="100000"/>
                      <a:shade val="100000"/>
                    </a:schemeClr>
                  </a:gs>
                  <a:gs pos="100000">
                    <a:schemeClr val="accent1">
                      <a:lumMod val="60000"/>
                      <a:lumMod val="99000"/>
                      <a:satMod val="120000"/>
                      <a:shade val="78000"/>
                    </a:schemeClr>
                  </a:gs>
                </a:gsLst>
                <a:lin ang="5400000" scaled="0"/>
              </a:gradFill>
              <a:ln>
                <a:noFill/>
              </a:ln>
              <a:effectLst/>
              <a:sp3d/>
            </c:spPr>
            <c:extLst xmlns:c16r2="http://schemas.microsoft.com/office/drawing/2015/06/chart">
              <c:ext xmlns:c16="http://schemas.microsoft.com/office/drawing/2014/chart" uri="{C3380CC4-5D6E-409C-BE32-E72D297353CC}">
                <c16:uniqueId val="{0000000D-A72C-4395-B1F6-73DDA96BC7DC}"/>
              </c:ext>
            </c:extLst>
          </c:dPt>
          <c:dPt>
            <c:idx val="7"/>
            <c:bubble3D val="0"/>
            <c:spPr>
              <a:gradFill rotWithShape="1">
                <a:gsLst>
                  <a:gs pos="0">
                    <a:schemeClr val="accent2">
                      <a:lumMod val="60000"/>
                      <a:satMod val="103000"/>
                      <a:lumMod val="102000"/>
                      <a:tint val="94000"/>
                    </a:schemeClr>
                  </a:gs>
                  <a:gs pos="50000">
                    <a:schemeClr val="accent2">
                      <a:lumMod val="60000"/>
                      <a:satMod val="110000"/>
                      <a:lumMod val="100000"/>
                      <a:shade val="100000"/>
                    </a:schemeClr>
                  </a:gs>
                  <a:gs pos="100000">
                    <a:schemeClr val="accent2">
                      <a:lumMod val="60000"/>
                      <a:lumMod val="99000"/>
                      <a:satMod val="120000"/>
                      <a:shade val="78000"/>
                    </a:schemeClr>
                  </a:gs>
                </a:gsLst>
                <a:lin ang="5400000" scaled="0"/>
              </a:gradFill>
              <a:ln>
                <a:noFill/>
              </a:ln>
              <a:effectLst/>
              <a:sp3d/>
            </c:spPr>
            <c:extLst xmlns:c16r2="http://schemas.microsoft.com/office/drawing/2015/06/chart">
              <c:ext xmlns:c16="http://schemas.microsoft.com/office/drawing/2014/chart" uri="{C3380CC4-5D6E-409C-BE32-E72D297353CC}">
                <c16:uniqueId val="{0000000F-A72C-4395-B1F6-73DDA96BC7DC}"/>
              </c:ext>
            </c:extLst>
          </c:dPt>
          <c:dPt>
            <c:idx val="8"/>
            <c:bubble3D val="0"/>
            <c:spPr>
              <a:gradFill rotWithShape="1">
                <a:gsLst>
                  <a:gs pos="0">
                    <a:schemeClr val="accent3">
                      <a:lumMod val="60000"/>
                      <a:satMod val="103000"/>
                      <a:lumMod val="102000"/>
                      <a:tint val="94000"/>
                    </a:schemeClr>
                  </a:gs>
                  <a:gs pos="50000">
                    <a:schemeClr val="accent3">
                      <a:lumMod val="60000"/>
                      <a:satMod val="110000"/>
                      <a:lumMod val="100000"/>
                      <a:shade val="100000"/>
                    </a:schemeClr>
                  </a:gs>
                  <a:gs pos="100000">
                    <a:schemeClr val="accent3">
                      <a:lumMod val="60000"/>
                      <a:lumMod val="99000"/>
                      <a:satMod val="120000"/>
                      <a:shade val="78000"/>
                    </a:schemeClr>
                  </a:gs>
                </a:gsLst>
                <a:lin ang="5400000" scaled="0"/>
              </a:gradFill>
              <a:ln>
                <a:noFill/>
              </a:ln>
              <a:effectLst/>
              <a:sp3d/>
            </c:spPr>
            <c:extLst xmlns:c16r2="http://schemas.microsoft.com/office/drawing/2015/06/chart">
              <c:ext xmlns:c16="http://schemas.microsoft.com/office/drawing/2014/chart" uri="{C3380CC4-5D6E-409C-BE32-E72D297353CC}">
                <c16:uniqueId val="{00000011-A72C-4395-B1F6-73DDA96BC7DC}"/>
              </c:ext>
            </c:extLst>
          </c:dPt>
          <c:dLbls>
            <c:dLbl>
              <c:idx val="0"/>
              <c:layout>
                <c:manualLayout>
                  <c:x val="-0.12306824146981628"/>
                  <c:y val="9.1254374453193357E-2"/>
                </c:manualLayout>
              </c:layout>
              <c:dLblPos val="bestFi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1-A72C-4395-B1F6-73DDA96BC7DC}"/>
                </c:ext>
                <c:ext xmlns:c15="http://schemas.microsoft.com/office/drawing/2012/chart" uri="{CE6537A1-D6FC-4f65-9D91-7224C49458BB}"/>
              </c:extLst>
            </c:dLbl>
            <c:dLbl>
              <c:idx val="2"/>
              <c:layout>
                <c:manualLayout>
                  <c:x val="-7.5290901137357827E-2"/>
                  <c:y val="-0.19890383493729952"/>
                </c:manualLayout>
              </c:layout>
              <c:dLblPos val="bestFi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5-A72C-4395-B1F6-73DDA96BC7DC}"/>
                </c:ext>
                <c:ext xmlns:c15="http://schemas.microsoft.com/office/drawing/2012/chart" uri="{CE6537A1-D6FC-4f65-9D91-7224C49458BB}"/>
              </c:extLst>
            </c:dLbl>
            <c:dLbl>
              <c:idx val="4"/>
              <c:layout>
                <c:manualLayout>
                  <c:x val="5.2564523184601926E-2"/>
                  <c:y val="-0.23824329250510354"/>
                </c:manualLayout>
              </c:layout>
              <c:dLblPos val="bestFi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9-A72C-4395-B1F6-73DDA96BC7DC}"/>
                </c:ext>
                <c:ext xmlns:c15="http://schemas.microsoft.com/office/drawing/2012/chart" uri="{CE6537A1-D6FC-4f65-9D91-7224C49458BB}"/>
              </c:extLst>
            </c:dLbl>
            <c:dLbl>
              <c:idx val="7"/>
              <c:layout>
                <c:manualLayout>
                  <c:x val="9.4340551181102364E-2"/>
                  <c:y val="0.12797061825605133"/>
                </c:manualLayout>
              </c:layout>
              <c:dLblPos val="bestFi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F-A72C-4395-B1F6-73DDA96BC7DC}"/>
                </c:ext>
                <c:ext xmlns:c15="http://schemas.microsoft.com/office/drawing/2012/chart" uri="{CE6537A1-D6FC-4f65-9D91-7224C49458BB}"/>
              </c:extLst>
            </c:dLbl>
            <c:dLbl>
              <c:idx val="8"/>
              <c:layout>
                <c:manualLayout>
                  <c:x val="4.8788276465441816E-3"/>
                  <c:y val="6.1340405365995915E-2"/>
                </c:manualLayout>
              </c:layout>
              <c:dLblPos val="bestFi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11-A72C-4395-B1F6-73DDA96BC7DC}"/>
                </c:ext>
                <c:ext xmlns:c15="http://schemas.microsoft.com/office/drawing/2012/chart" uri="{CE6537A1-D6FC-4f65-9D91-7224C49458BB}"/>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2"/>
                    </a:solidFill>
                    <a:latin typeface="+mn-lt"/>
                    <a:ea typeface="+mn-ea"/>
                    <a:cs typeface="+mn-cs"/>
                  </a:defRPr>
                </a:pPr>
                <a:endParaRPr lang="sr-Latn-RS"/>
              </a:p>
            </c:txPr>
            <c:dLblPos val="bestFit"/>
            <c:showLegendKey val="0"/>
            <c:showVal val="1"/>
            <c:showCatName val="0"/>
            <c:showSerName val="0"/>
            <c:showPercent val="0"/>
            <c:showBubbleSize val="0"/>
            <c:showLeaderLines val="1"/>
            <c:leaderLines>
              <c:spPr>
                <a:ln w="9525">
                  <a:solidFill>
                    <a:schemeClr val="tx2">
                      <a:lumMod val="35000"/>
                      <a:lumOff val="65000"/>
                    </a:schemeClr>
                  </a:solidFill>
                </a:ln>
                <a:effectLst/>
              </c:spPr>
            </c:leaderLines>
            <c:extLst xmlns:c16r2="http://schemas.microsoft.com/office/drawing/2015/06/chart">
              <c:ext xmlns:c15="http://schemas.microsoft.com/office/drawing/2012/chart" uri="{CE6537A1-D6FC-4f65-9D91-7224C49458BB}"/>
            </c:extLst>
          </c:dLbls>
          <c:val>
            <c:numRef>
              <c:f>'Graf 7'!$A$2:$A$10</c:f>
              <c:numCache>
                <c:formatCode>0.00%</c:formatCode>
                <c:ptCount val="9"/>
                <c:pt idx="0">
                  <c:v>0.29830000000000001</c:v>
                </c:pt>
                <c:pt idx="1">
                  <c:v>8.3900000000000002E-2</c:v>
                </c:pt>
                <c:pt idx="2">
                  <c:v>2.93E-2</c:v>
                </c:pt>
                <c:pt idx="3">
                  <c:v>7.7799999999999994E-2</c:v>
                </c:pt>
                <c:pt idx="4">
                  <c:v>0.2455</c:v>
                </c:pt>
                <c:pt idx="5">
                  <c:v>6.7999999999999996E-3</c:v>
                </c:pt>
                <c:pt idx="6">
                  <c:v>7.0400000000000004E-2</c:v>
                </c:pt>
                <c:pt idx="7">
                  <c:v>0.17219999999999999</c:v>
                </c:pt>
                <c:pt idx="8">
                  <c:v>1.5800000000000002E-2</c:v>
                </c:pt>
              </c:numCache>
            </c:numRef>
          </c:val>
          <c:extLst xmlns:c16r2="http://schemas.microsoft.com/office/drawing/2015/06/chart">
            <c:ext xmlns:c16="http://schemas.microsoft.com/office/drawing/2014/chart" uri="{C3380CC4-5D6E-409C-BE32-E72D297353CC}">
              <c16:uniqueId val="{00000012-A72C-4395-B1F6-73DDA96BC7DC}"/>
            </c:ext>
          </c:extLst>
        </c:ser>
        <c:dLbls>
          <c:dLblPos val="bestFit"/>
          <c:showLegendKey val="0"/>
          <c:showVal val="1"/>
          <c:showCatName val="0"/>
          <c:showSerName val="0"/>
          <c:showPercent val="0"/>
          <c:showBubbleSize val="0"/>
          <c:showLeaderLines val="1"/>
        </c:dLbls>
      </c:pie3DChart>
      <c:spPr>
        <a:noFill/>
        <a:ln>
          <a:noFill/>
        </a:ln>
        <a:effectLst/>
      </c:spPr>
    </c:plotArea>
    <c:plotVisOnly val="1"/>
    <c:dispBlanksAs val="gap"/>
    <c:showDLblsOverMax val="0"/>
  </c:chart>
  <c:spPr>
    <a:solidFill>
      <a:schemeClr val="bg1"/>
    </a:solidFill>
    <a:ln w="9525" cap="flat" cmpd="sng" algn="ctr">
      <a:solidFill>
        <a:schemeClr val="tx2">
          <a:lumMod val="15000"/>
          <a:lumOff val="85000"/>
        </a:schemeClr>
      </a:solidFill>
      <a:round/>
    </a:ln>
    <a:effectLst/>
  </c:spPr>
  <c:txPr>
    <a:bodyPr/>
    <a:lstStyle/>
    <a:p>
      <a:pPr>
        <a:defRPr/>
      </a:pPr>
      <a:endParaRPr lang="sr-Latn-RS"/>
    </a:p>
  </c:txPr>
  <c:externalData r:id="rId4">
    <c:autoUpdate val="0"/>
  </c:externalData>
  <c:userShapes r:id="rId5"/>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66">
  <cs:axisTitle>
    <cs:lnRef idx="0"/>
    <cs:fillRef idx="0"/>
    <cs:effectRef idx="0"/>
    <cs:fontRef idx="minor">
      <a:schemeClr val="tx2"/>
    </cs:fontRef>
    <cs:defRPr sz="900" b="1" kern="1200"/>
  </cs:axisTitle>
  <cs:categoryAxis>
    <cs:lnRef idx="0"/>
    <cs:fillRef idx="0"/>
    <cs:effectRef idx="0"/>
    <cs:fontRef idx="minor">
      <a:schemeClr val="tx2"/>
    </cs:fontRef>
    <cs:spPr>
      <a:ln w="9525" cap="flat" cmpd="sng" algn="ctr">
        <a:solidFill>
          <a:schemeClr val="tx2">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2">
            <a:lumMod val="15000"/>
            <a:lumOff val="85000"/>
          </a:schemeClr>
        </a:solidFill>
        <a:round/>
      </a:ln>
    </cs:spPr>
    <cs:defRPr sz="900" kern="1200"/>
  </cs:chartArea>
  <cs:dataLabel>
    <cs:lnRef idx="0"/>
    <cs:fillRef idx="0"/>
    <cs:effectRef idx="0"/>
    <cs:fontRef idx="minor">
      <a:schemeClr val="tx2"/>
    </cs:fontRef>
    <cs:defRPr sz="900" kern="1200"/>
  </cs:dataLabel>
  <cs:dataLabelCallout>
    <cs:lnRef idx="0"/>
    <cs:fillRef idx="0"/>
    <cs:effectRef idx="0"/>
    <cs:fontRef idx="minor">
      <a:schemeClr val="dk2">
        <a:lumMod val="7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2"/>
    <cs:fontRef idx="minor">
      <a:schemeClr val="tx2"/>
    </cs:fontRef>
  </cs:dataPoint>
  <cs:dataPoint3D>
    <cs:lnRef idx="0"/>
    <cs:fillRef idx="3">
      <cs:styleClr val="auto"/>
    </cs:fillRef>
    <cs:effectRef idx="2"/>
    <cs:fontRef idx="minor">
      <a:schemeClr val="tx2"/>
    </cs:fontRef>
  </cs:dataPoint3D>
  <cs:dataPointLine>
    <cs:lnRef idx="0">
      <cs:styleClr val="auto"/>
    </cs:lnRef>
    <cs:fillRef idx="3"/>
    <cs:effectRef idx="2"/>
    <cs:fontRef idx="minor">
      <a:schemeClr val="tx2"/>
    </cs:fontRef>
    <cs:spPr>
      <a:ln w="31750" cap="rnd">
        <a:solidFill>
          <a:schemeClr val="phClr"/>
        </a:solidFill>
        <a:round/>
      </a:ln>
    </cs:spPr>
  </cs:dataPointLine>
  <cs:dataPointMarker>
    <cs:lnRef idx="0"/>
    <cs:fillRef idx="3">
      <cs:styleClr val="auto"/>
    </cs:fillRef>
    <cs:effectRef idx="2"/>
    <cs:fontRef idx="minor">
      <a:schemeClr val="tx2"/>
    </cs:fontRef>
    <cs:spPr>
      <a:ln w="12700">
        <a:solidFill>
          <a:schemeClr val="lt2"/>
        </a:solidFill>
        <a:round/>
      </a:ln>
    </cs:spPr>
  </cs:dataPointMarker>
  <cs:dataPointMarkerLayout symbol="circle" size="6"/>
  <cs:dataPointWireframe>
    <cs:lnRef idx="0">
      <cs:styleClr val="auto"/>
    </cs:lnRef>
    <cs:fillRef idx="3"/>
    <cs:effectRef idx="2"/>
    <cs:fontRef idx="minor">
      <a:schemeClr val="tx2"/>
    </cs:fontRef>
    <cs:spPr>
      <a:ln w="9525" cap="rnd">
        <a:solidFill>
          <a:schemeClr val="phClr"/>
        </a:solidFill>
        <a:round/>
      </a:ln>
    </cs:spPr>
  </cs:dataPointWireframe>
  <cs:dataTable>
    <cs:lnRef idx="0"/>
    <cs:fillRef idx="0"/>
    <cs:effectRef idx="0"/>
    <cs:fontRef idx="minor">
      <a:schemeClr val="tx2"/>
    </cs:fontRef>
    <cs:spPr>
      <a:ln w="9525">
        <a:solidFill>
          <a:schemeClr val="tx2">
            <a:lumMod val="15000"/>
            <a:lumOff val="85000"/>
          </a:schemeClr>
        </a:solidFill>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2"/>
    </cs:fontRef>
    <cs:spPr>
      <a:ln w="9525">
        <a:solidFill>
          <a:schemeClr val="tx2">
            <a:lumMod val="60000"/>
            <a:lumOff val="40000"/>
          </a:schemeClr>
        </a:solidFill>
        <a:prstDash val="dash"/>
      </a:ln>
    </cs:spPr>
  </cs:dropLine>
  <cs:errorBar>
    <cs:lnRef idx="0"/>
    <cs:fillRef idx="0"/>
    <cs:effectRef idx="0"/>
    <cs:fontRef idx="minor">
      <a:schemeClr val="tx2"/>
    </cs:fontRef>
    <cs:spPr>
      <a:ln w="9525">
        <a:solidFill>
          <a:schemeClr val="tx2">
            <a:lumMod val="75000"/>
          </a:schemeClr>
        </a:solidFill>
        <a:round/>
      </a:ln>
    </cs:spPr>
  </cs:errorBar>
  <cs:floor>
    <cs:lnRef idx="0"/>
    <cs:fillRef idx="0"/>
    <cs:effectRef idx="0"/>
    <cs:fontRef idx="minor">
      <a:schemeClr val="tx2"/>
    </cs:fontRef>
  </cs:floor>
  <cs:gridlineMajor>
    <cs:lnRef idx="0"/>
    <cs:fillRef idx="0"/>
    <cs:effectRef idx="0"/>
    <cs:fontRef idx="minor">
      <a:schemeClr val="tx2"/>
    </cs:fontRef>
    <cs:spPr>
      <a:ln w="9525" cap="flat" cmpd="sng" algn="ctr">
        <a:solidFill>
          <a:schemeClr val="tx2">
            <a:lumMod val="15000"/>
            <a:lumOff val="85000"/>
          </a:schemeClr>
        </a:solidFill>
        <a:round/>
      </a:ln>
    </cs:spPr>
  </cs:gridlineMajor>
  <cs:gridlineMinor>
    <cs:lnRef idx="0"/>
    <cs:fillRef idx="0"/>
    <cs:effectRef idx="0"/>
    <cs:fontRef idx="minor">
      <a:schemeClr val="tx2"/>
    </cs:fontRef>
    <cs:spPr>
      <a:ln>
        <a:solidFill>
          <a:schemeClr val="tx2">
            <a:lumMod val="5000"/>
            <a:lumOff val="95000"/>
          </a:schemeClr>
        </a:solidFill>
      </a:ln>
    </cs:spPr>
  </cs:gridlineMinor>
  <cs:hiLoLine>
    <cs:lnRef idx="0"/>
    <cs:fillRef idx="0"/>
    <cs:effectRef idx="0"/>
    <cs:fontRef idx="minor">
      <a:schemeClr val="tx2"/>
    </cs:fontRef>
    <cs:spPr>
      <a:ln w="9525">
        <a:solidFill>
          <a:schemeClr val="tx2">
            <a:lumMod val="60000"/>
            <a:lumOff val="40000"/>
          </a:schemeClr>
        </a:solidFill>
        <a:prstDash val="dash"/>
      </a:ln>
    </cs:spPr>
  </cs:hiLoLine>
  <cs:leaderLine>
    <cs:lnRef idx="0"/>
    <cs:fillRef idx="0"/>
    <cs:effectRef idx="0"/>
    <cs:fontRef idx="minor">
      <a:schemeClr val="tx2"/>
    </cs:fontRef>
    <cs:spPr>
      <a:ln w="9525">
        <a:solidFill>
          <a:schemeClr val="tx2">
            <a:lumMod val="35000"/>
            <a:lumOff val="65000"/>
          </a:schemeClr>
        </a:solidFill>
      </a:ln>
    </cs:spPr>
  </cs:leaderLine>
  <cs:legend>
    <cs:lnRef idx="0"/>
    <cs:fillRef idx="0"/>
    <cs:effectRef idx="0"/>
    <cs:fontRef idx="minor">
      <a:schemeClr val="tx2"/>
    </cs:fontRef>
    <cs:defRPr sz="900" kern="1200"/>
  </cs:legend>
  <cs:plotArea>
    <cs:lnRef idx="0"/>
    <cs:fillRef idx="0"/>
    <cs:effectRef idx="0"/>
    <cs:fontRef idx="minor">
      <a:schemeClr val="tx2"/>
    </cs:fontRef>
  </cs:plotArea>
  <cs:plotArea3D>
    <cs:lnRef idx="0"/>
    <cs:fillRef idx="0"/>
    <cs:effectRef idx="0"/>
    <cs:fontRef idx="minor">
      <a:schemeClr val="tx2"/>
    </cs:fontRef>
  </cs:plotArea3D>
  <cs:seriesAxis>
    <cs:lnRef idx="0"/>
    <cs:fillRef idx="0"/>
    <cs:effectRef idx="0"/>
    <cs:fontRef idx="minor">
      <a:schemeClr val="tx2"/>
    </cs:fontRef>
    <cs:spPr>
      <a:ln w="9525" cap="flat" cmpd="sng" algn="ctr">
        <a:solidFill>
          <a:schemeClr val="tx2">
            <a:lumMod val="15000"/>
            <a:lumOff val="85000"/>
          </a:schemeClr>
        </a:solidFill>
        <a:round/>
      </a:ln>
    </cs:spPr>
    <cs:defRPr sz="900" kern="1200"/>
  </cs:seriesAxis>
  <cs:seriesLine>
    <cs:lnRef idx="0"/>
    <cs:fillRef idx="0"/>
    <cs:effectRef idx="0"/>
    <cs:fontRef idx="minor">
      <a:schemeClr val="tx2"/>
    </cs:fontRef>
    <cs:spPr>
      <a:ln w="9525">
        <a:solidFill>
          <a:schemeClr val="tx2">
            <a:lumMod val="60000"/>
            <a:lumOff val="40000"/>
          </a:schemeClr>
        </a:solidFill>
        <a:prstDash val="dash"/>
      </a:ln>
    </cs:spPr>
  </cs:seriesLine>
  <cs:title>
    <cs:lnRef idx="0"/>
    <cs:fillRef idx="0"/>
    <cs:effectRef idx="0"/>
    <cs:fontRef idx="minor">
      <a:schemeClr val="tx2"/>
    </cs:fontRef>
    <cs:defRPr sz="1600" b="1" kern="1200"/>
  </cs:title>
  <cs:trendline>
    <cs:lnRef idx="0">
      <cs:styleClr val="auto"/>
    </cs:lnRef>
    <cs:fillRef idx="0"/>
    <cs:effectRef idx="0"/>
    <cs:fontRef idx="minor">
      <a:schemeClr val="tx2"/>
    </cs:fontRef>
    <cs:spPr>
      <a:ln w="19050" cap="rnd">
        <a:solidFill>
          <a:schemeClr val="phClr"/>
        </a:solidFill>
        <a:prstDash val="sysDash"/>
      </a:ln>
    </cs:spPr>
  </cs:trendline>
  <cs:trendlineLabel>
    <cs:lnRef idx="0"/>
    <cs:fillRef idx="0"/>
    <cs:effectRef idx="0"/>
    <cs:fontRef idx="minor">
      <a:schemeClr val="tx2"/>
    </cs:fontRef>
    <cs:defRPr sz="900" kern="1200"/>
  </cs:trendlineLabel>
  <cs:upBar>
    <cs:lnRef idx="0"/>
    <cs:fillRef idx="0"/>
    <cs:effectRef idx="0"/>
    <cs:fontRef idx="minor">
      <a:schemeClr val="tx2"/>
    </cs:fontRef>
    <cs:spPr>
      <a:solidFill>
        <a:schemeClr val="lt1"/>
      </a:solidFill>
      <a:ln w="9525">
        <a:solidFill>
          <a:schemeClr val="tx1">
            <a:lumMod val="15000"/>
            <a:lumOff val="85000"/>
          </a:schemeClr>
        </a:solidFill>
      </a:ln>
    </cs:spPr>
  </cs:upBar>
  <cs:valueAxis>
    <cs:lnRef idx="0"/>
    <cs:fillRef idx="0"/>
    <cs:effectRef idx="0"/>
    <cs:fontRef idx="minor">
      <a:schemeClr val="tx2"/>
    </cs:fontRef>
    <cs:defRPr sz="900" kern="1200"/>
  </cs:valueAxis>
  <cs:wall>
    <cs:lnRef idx="0"/>
    <cs:fillRef idx="0"/>
    <cs:effectRef idx="0"/>
    <cs:fontRef idx="minor">
      <a:schemeClr val="tx2"/>
    </cs:fontRef>
  </cs:wall>
</cs:chartStyle>
</file>

<file path=word/charts/style3.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66">
  <cs:axisTitle>
    <cs:lnRef idx="0"/>
    <cs:fillRef idx="0"/>
    <cs:effectRef idx="0"/>
    <cs:fontRef idx="minor">
      <a:schemeClr val="tx2"/>
    </cs:fontRef>
    <cs:defRPr sz="900" b="1" kern="1200"/>
  </cs:axisTitle>
  <cs:categoryAxis>
    <cs:lnRef idx="0"/>
    <cs:fillRef idx="0"/>
    <cs:effectRef idx="0"/>
    <cs:fontRef idx="minor">
      <a:schemeClr val="tx2"/>
    </cs:fontRef>
    <cs:spPr>
      <a:ln w="9525" cap="flat" cmpd="sng" algn="ctr">
        <a:solidFill>
          <a:schemeClr val="tx2">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2">
            <a:lumMod val="15000"/>
            <a:lumOff val="85000"/>
          </a:schemeClr>
        </a:solidFill>
        <a:round/>
      </a:ln>
    </cs:spPr>
    <cs:defRPr sz="900" kern="1200"/>
  </cs:chartArea>
  <cs:dataLabel>
    <cs:lnRef idx="0"/>
    <cs:fillRef idx="0"/>
    <cs:effectRef idx="0"/>
    <cs:fontRef idx="minor">
      <a:schemeClr val="tx2"/>
    </cs:fontRef>
    <cs:defRPr sz="900" kern="1200"/>
  </cs:dataLabel>
  <cs:dataLabelCallout>
    <cs:lnRef idx="0"/>
    <cs:fillRef idx="0"/>
    <cs:effectRef idx="0"/>
    <cs:fontRef idx="minor">
      <a:schemeClr val="dk2">
        <a:lumMod val="7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2"/>
    <cs:fontRef idx="minor">
      <a:schemeClr val="tx2"/>
    </cs:fontRef>
  </cs:dataPoint>
  <cs:dataPoint3D>
    <cs:lnRef idx="0"/>
    <cs:fillRef idx="3">
      <cs:styleClr val="auto"/>
    </cs:fillRef>
    <cs:effectRef idx="2"/>
    <cs:fontRef idx="minor">
      <a:schemeClr val="tx2"/>
    </cs:fontRef>
  </cs:dataPoint3D>
  <cs:dataPointLine>
    <cs:lnRef idx="0">
      <cs:styleClr val="auto"/>
    </cs:lnRef>
    <cs:fillRef idx="3"/>
    <cs:effectRef idx="2"/>
    <cs:fontRef idx="minor">
      <a:schemeClr val="tx2"/>
    </cs:fontRef>
    <cs:spPr>
      <a:ln w="31750" cap="rnd">
        <a:solidFill>
          <a:schemeClr val="phClr"/>
        </a:solidFill>
        <a:round/>
      </a:ln>
    </cs:spPr>
  </cs:dataPointLine>
  <cs:dataPointMarker>
    <cs:lnRef idx="0"/>
    <cs:fillRef idx="3">
      <cs:styleClr val="auto"/>
    </cs:fillRef>
    <cs:effectRef idx="2"/>
    <cs:fontRef idx="minor">
      <a:schemeClr val="tx2"/>
    </cs:fontRef>
    <cs:spPr>
      <a:ln w="12700">
        <a:solidFill>
          <a:schemeClr val="lt2"/>
        </a:solidFill>
        <a:round/>
      </a:ln>
    </cs:spPr>
  </cs:dataPointMarker>
  <cs:dataPointMarkerLayout symbol="circle" size="6"/>
  <cs:dataPointWireframe>
    <cs:lnRef idx="0">
      <cs:styleClr val="auto"/>
    </cs:lnRef>
    <cs:fillRef idx="3"/>
    <cs:effectRef idx="2"/>
    <cs:fontRef idx="minor">
      <a:schemeClr val="tx2"/>
    </cs:fontRef>
    <cs:spPr>
      <a:ln w="9525" cap="rnd">
        <a:solidFill>
          <a:schemeClr val="phClr"/>
        </a:solidFill>
        <a:round/>
      </a:ln>
    </cs:spPr>
  </cs:dataPointWireframe>
  <cs:dataTable>
    <cs:lnRef idx="0"/>
    <cs:fillRef idx="0"/>
    <cs:effectRef idx="0"/>
    <cs:fontRef idx="minor">
      <a:schemeClr val="tx2"/>
    </cs:fontRef>
    <cs:spPr>
      <a:ln w="9525">
        <a:solidFill>
          <a:schemeClr val="tx2">
            <a:lumMod val="15000"/>
            <a:lumOff val="85000"/>
          </a:schemeClr>
        </a:solidFill>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2"/>
    </cs:fontRef>
    <cs:spPr>
      <a:ln w="9525">
        <a:solidFill>
          <a:schemeClr val="tx2">
            <a:lumMod val="60000"/>
            <a:lumOff val="40000"/>
          </a:schemeClr>
        </a:solidFill>
        <a:prstDash val="dash"/>
      </a:ln>
    </cs:spPr>
  </cs:dropLine>
  <cs:errorBar>
    <cs:lnRef idx="0"/>
    <cs:fillRef idx="0"/>
    <cs:effectRef idx="0"/>
    <cs:fontRef idx="minor">
      <a:schemeClr val="tx2"/>
    </cs:fontRef>
    <cs:spPr>
      <a:ln w="9525">
        <a:solidFill>
          <a:schemeClr val="tx2">
            <a:lumMod val="75000"/>
          </a:schemeClr>
        </a:solidFill>
        <a:round/>
      </a:ln>
    </cs:spPr>
  </cs:errorBar>
  <cs:floor>
    <cs:lnRef idx="0"/>
    <cs:fillRef idx="0"/>
    <cs:effectRef idx="0"/>
    <cs:fontRef idx="minor">
      <a:schemeClr val="tx2"/>
    </cs:fontRef>
  </cs:floor>
  <cs:gridlineMajor>
    <cs:lnRef idx="0"/>
    <cs:fillRef idx="0"/>
    <cs:effectRef idx="0"/>
    <cs:fontRef idx="minor">
      <a:schemeClr val="tx2"/>
    </cs:fontRef>
    <cs:spPr>
      <a:ln w="9525" cap="flat" cmpd="sng" algn="ctr">
        <a:solidFill>
          <a:schemeClr val="tx2">
            <a:lumMod val="15000"/>
            <a:lumOff val="85000"/>
          </a:schemeClr>
        </a:solidFill>
        <a:round/>
      </a:ln>
    </cs:spPr>
  </cs:gridlineMajor>
  <cs:gridlineMinor>
    <cs:lnRef idx="0"/>
    <cs:fillRef idx="0"/>
    <cs:effectRef idx="0"/>
    <cs:fontRef idx="minor">
      <a:schemeClr val="tx2"/>
    </cs:fontRef>
    <cs:spPr>
      <a:ln>
        <a:solidFill>
          <a:schemeClr val="tx2">
            <a:lumMod val="5000"/>
            <a:lumOff val="95000"/>
          </a:schemeClr>
        </a:solidFill>
      </a:ln>
    </cs:spPr>
  </cs:gridlineMinor>
  <cs:hiLoLine>
    <cs:lnRef idx="0"/>
    <cs:fillRef idx="0"/>
    <cs:effectRef idx="0"/>
    <cs:fontRef idx="minor">
      <a:schemeClr val="tx2"/>
    </cs:fontRef>
    <cs:spPr>
      <a:ln w="9525">
        <a:solidFill>
          <a:schemeClr val="tx2">
            <a:lumMod val="60000"/>
            <a:lumOff val="40000"/>
          </a:schemeClr>
        </a:solidFill>
        <a:prstDash val="dash"/>
      </a:ln>
    </cs:spPr>
  </cs:hiLoLine>
  <cs:leaderLine>
    <cs:lnRef idx="0"/>
    <cs:fillRef idx="0"/>
    <cs:effectRef idx="0"/>
    <cs:fontRef idx="minor">
      <a:schemeClr val="tx2"/>
    </cs:fontRef>
    <cs:spPr>
      <a:ln w="9525">
        <a:solidFill>
          <a:schemeClr val="tx2">
            <a:lumMod val="35000"/>
            <a:lumOff val="65000"/>
          </a:schemeClr>
        </a:solidFill>
      </a:ln>
    </cs:spPr>
  </cs:leaderLine>
  <cs:legend>
    <cs:lnRef idx="0"/>
    <cs:fillRef idx="0"/>
    <cs:effectRef idx="0"/>
    <cs:fontRef idx="minor">
      <a:schemeClr val="tx2"/>
    </cs:fontRef>
    <cs:defRPr sz="900" kern="1200"/>
  </cs:legend>
  <cs:plotArea>
    <cs:lnRef idx="0"/>
    <cs:fillRef idx="0"/>
    <cs:effectRef idx="0"/>
    <cs:fontRef idx="minor">
      <a:schemeClr val="tx2"/>
    </cs:fontRef>
  </cs:plotArea>
  <cs:plotArea3D>
    <cs:lnRef idx="0"/>
    <cs:fillRef idx="0"/>
    <cs:effectRef idx="0"/>
    <cs:fontRef idx="minor">
      <a:schemeClr val="tx2"/>
    </cs:fontRef>
  </cs:plotArea3D>
  <cs:seriesAxis>
    <cs:lnRef idx="0"/>
    <cs:fillRef idx="0"/>
    <cs:effectRef idx="0"/>
    <cs:fontRef idx="minor">
      <a:schemeClr val="tx2"/>
    </cs:fontRef>
    <cs:spPr>
      <a:ln w="9525" cap="flat" cmpd="sng" algn="ctr">
        <a:solidFill>
          <a:schemeClr val="tx2">
            <a:lumMod val="15000"/>
            <a:lumOff val="85000"/>
          </a:schemeClr>
        </a:solidFill>
        <a:round/>
      </a:ln>
    </cs:spPr>
    <cs:defRPr sz="900" kern="1200"/>
  </cs:seriesAxis>
  <cs:seriesLine>
    <cs:lnRef idx="0"/>
    <cs:fillRef idx="0"/>
    <cs:effectRef idx="0"/>
    <cs:fontRef idx="minor">
      <a:schemeClr val="tx2"/>
    </cs:fontRef>
    <cs:spPr>
      <a:ln w="9525">
        <a:solidFill>
          <a:schemeClr val="tx2">
            <a:lumMod val="60000"/>
            <a:lumOff val="40000"/>
          </a:schemeClr>
        </a:solidFill>
        <a:prstDash val="dash"/>
      </a:ln>
    </cs:spPr>
  </cs:seriesLine>
  <cs:title>
    <cs:lnRef idx="0"/>
    <cs:fillRef idx="0"/>
    <cs:effectRef idx="0"/>
    <cs:fontRef idx="minor">
      <a:schemeClr val="tx2"/>
    </cs:fontRef>
    <cs:defRPr sz="1600" b="1" kern="1200"/>
  </cs:title>
  <cs:trendline>
    <cs:lnRef idx="0">
      <cs:styleClr val="auto"/>
    </cs:lnRef>
    <cs:fillRef idx="0"/>
    <cs:effectRef idx="0"/>
    <cs:fontRef idx="minor">
      <a:schemeClr val="tx2"/>
    </cs:fontRef>
    <cs:spPr>
      <a:ln w="19050" cap="rnd">
        <a:solidFill>
          <a:schemeClr val="phClr"/>
        </a:solidFill>
        <a:prstDash val="sysDash"/>
      </a:ln>
    </cs:spPr>
  </cs:trendline>
  <cs:trendlineLabel>
    <cs:lnRef idx="0"/>
    <cs:fillRef idx="0"/>
    <cs:effectRef idx="0"/>
    <cs:fontRef idx="minor">
      <a:schemeClr val="tx2"/>
    </cs:fontRef>
    <cs:defRPr sz="900" kern="1200"/>
  </cs:trendlineLabel>
  <cs:upBar>
    <cs:lnRef idx="0"/>
    <cs:fillRef idx="0"/>
    <cs:effectRef idx="0"/>
    <cs:fontRef idx="minor">
      <a:schemeClr val="tx2"/>
    </cs:fontRef>
    <cs:spPr>
      <a:solidFill>
        <a:schemeClr val="lt1"/>
      </a:solidFill>
      <a:ln w="9525">
        <a:solidFill>
          <a:schemeClr val="tx1">
            <a:lumMod val="15000"/>
            <a:lumOff val="85000"/>
          </a:schemeClr>
        </a:solidFill>
      </a:ln>
    </cs:spPr>
  </cs:upBar>
  <cs:valueAxis>
    <cs:lnRef idx="0"/>
    <cs:fillRef idx="0"/>
    <cs:effectRef idx="0"/>
    <cs:fontRef idx="minor">
      <a:schemeClr val="tx2"/>
    </cs:fontRef>
    <cs:defRPr sz="900" kern="1200"/>
  </cs:valueAxis>
  <cs:wall>
    <cs:lnRef idx="0"/>
    <cs:fillRef idx="0"/>
    <cs:effectRef idx="0"/>
    <cs:fontRef idx="minor">
      <a:schemeClr val="tx2"/>
    </cs:fontRef>
  </cs:wall>
</cs:chartStyle>
</file>

<file path=word/charts/style5.xml><?xml version="1.0" encoding="utf-8"?>
<cs:chartStyle xmlns:cs="http://schemas.microsoft.com/office/drawing/2012/chartStyle" xmlns:a="http://schemas.openxmlformats.org/drawingml/2006/main" id="266">
  <cs:axisTitle>
    <cs:lnRef idx="0"/>
    <cs:fillRef idx="0"/>
    <cs:effectRef idx="0"/>
    <cs:fontRef idx="minor">
      <a:schemeClr val="tx2"/>
    </cs:fontRef>
    <cs:defRPr sz="900" b="1" kern="1200"/>
  </cs:axisTitle>
  <cs:categoryAxis>
    <cs:lnRef idx="0"/>
    <cs:fillRef idx="0"/>
    <cs:effectRef idx="0"/>
    <cs:fontRef idx="minor">
      <a:schemeClr val="tx2"/>
    </cs:fontRef>
    <cs:spPr>
      <a:ln w="9525" cap="flat" cmpd="sng" algn="ctr">
        <a:solidFill>
          <a:schemeClr val="tx2">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2">
            <a:lumMod val="15000"/>
            <a:lumOff val="85000"/>
          </a:schemeClr>
        </a:solidFill>
        <a:round/>
      </a:ln>
    </cs:spPr>
    <cs:defRPr sz="900" kern="1200"/>
  </cs:chartArea>
  <cs:dataLabel>
    <cs:lnRef idx="0"/>
    <cs:fillRef idx="0"/>
    <cs:effectRef idx="0"/>
    <cs:fontRef idx="minor">
      <a:schemeClr val="tx2"/>
    </cs:fontRef>
    <cs:defRPr sz="900" kern="1200"/>
  </cs:dataLabel>
  <cs:dataLabelCallout>
    <cs:lnRef idx="0"/>
    <cs:fillRef idx="0"/>
    <cs:effectRef idx="0"/>
    <cs:fontRef idx="minor">
      <a:schemeClr val="dk2">
        <a:lumMod val="7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2"/>
    <cs:fontRef idx="minor">
      <a:schemeClr val="tx2"/>
    </cs:fontRef>
  </cs:dataPoint>
  <cs:dataPoint3D>
    <cs:lnRef idx="0"/>
    <cs:fillRef idx="3">
      <cs:styleClr val="auto"/>
    </cs:fillRef>
    <cs:effectRef idx="2"/>
    <cs:fontRef idx="minor">
      <a:schemeClr val="tx2"/>
    </cs:fontRef>
  </cs:dataPoint3D>
  <cs:dataPointLine>
    <cs:lnRef idx="0">
      <cs:styleClr val="auto"/>
    </cs:lnRef>
    <cs:fillRef idx="3"/>
    <cs:effectRef idx="2"/>
    <cs:fontRef idx="minor">
      <a:schemeClr val="tx2"/>
    </cs:fontRef>
    <cs:spPr>
      <a:ln w="31750" cap="rnd">
        <a:solidFill>
          <a:schemeClr val="phClr"/>
        </a:solidFill>
        <a:round/>
      </a:ln>
    </cs:spPr>
  </cs:dataPointLine>
  <cs:dataPointMarker>
    <cs:lnRef idx="0"/>
    <cs:fillRef idx="3">
      <cs:styleClr val="auto"/>
    </cs:fillRef>
    <cs:effectRef idx="2"/>
    <cs:fontRef idx="minor">
      <a:schemeClr val="tx2"/>
    </cs:fontRef>
    <cs:spPr>
      <a:ln w="12700">
        <a:solidFill>
          <a:schemeClr val="lt2"/>
        </a:solidFill>
        <a:round/>
      </a:ln>
    </cs:spPr>
  </cs:dataPointMarker>
  <cs:dataPointMarkerLayout symbol="circle" size="6"/>
  <cs:dataPointWireframe>
    <cs:lnRef idx="0">
      <cs:styleClr val="auto"/>
    </cs:lnRef>
    <cs:fillRef idx="3"/>
    <cs:effectRef idx="2"/>
    <cs:fontRef idx="minor">
      <a:schemeClr val="tx2"/>
    </cs:fontRef>
    <cs:spPr>
      <a:ln w="9525" cap="rnd">
        <a:solidFill>
          <a:schemeClr val="phClr"/>
        </a:solidFill>
        <a:round/>
      </a:ln>
    </cs:spPr>
  </cs:dataPointWireframe>
  <cs:dataTable>
    <cs:lnRef idx="0"/>
    <cs:fillRef idx="0"/>
    <cs:effectRef idx="0"/>
    <cs:fontRef idx="minor">
      <a:schemeClr val="tx2"/>
    </cs:fontRef>
    <cs:spPr>
      <a:ln w="9525">
        <a:solidFill>
          <a:schemeClr val="tx2">
            <a:lumMod val="15000"/>
            <a:lumOff val="85000"/>
          </a:schemeClr>
        </a:solidFill>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2"/>
    </cs:fontRef>
    <cs:spPr>
      <a:ln w="9525">
        <a:solidFill>
          <a:schemeClr val="tx2">
            <a:lumMod val="60000"/>
            <a:lumOff val="40000"/>
          </a:schemeClr>
        </a:solidFill>
        <a:prstDash val="dash"/>
      </a:ln>
    </cs:spPr>
  </cs:dropLine>
  <cs:errorBar>
    <cs:lnRef idx="0"/>
    <cs:fillRef idx="0"/>
    <cs:effectRef idx="0"/>
    <cs:fontRef idx="minor">
      <a:schemeClr val="tx2"/>
    </cs:fontRef>
    <cs:spPr>
      <a:ln w="9525">
        <a:solidFill>
          <a:schemeClr val="tx2">
            <a:lumMod val="75000"/>
          </a:schemeClr>
        </a:solidFill>
        <a:round/>
      </a:ln>
    </cs:spPr>
  </cs:errorBar>
  <cs:floor>
    <cs:lnRef idx="0"/>
    <cs:fillRef idx="0"/>
    <cs:effectRef idx="0"/>
    <cs:fontRef idx="minor">
      <a:schemeClr val="tx2"/>
    </cs:fontRef>
  </cs:floor>
  <cs:gridlineMajor>
    <cs:lnRef idx="0"/>
    <cs:fillRef idx="0"/>
    <cs:effectRef idx="0"/>
    <cs:fontRef idx="minor">
      <a:schemeClr val="tx2"/>
    </cs:fontRef>
    <cs:spPr>
      <a:ln w="9525" cap="flat" cmpd="sng" algn="ctr">
        <a:solidFill>
          <a:schemeClr val="tx2">
            <a:lumMod val="15000"/>
            <a:lumOff val="85000"/>
          </a:schemeClr>
        </a:solidFill>
        <a:round/>
      </a:ln>
    </cs:spPr>
  </cs:gridlineMajor>
  <cs:gridlineMinor>
    <cs:lnRef idx="0"/>
    <cs:fillRef idx="0"/>
    <cs:effectRef idx="0"/>
    <cs:fontRef idx="minor">
      <a:schemeClr val="tx2"/>
    </cs:fontRef>
    <cs:spPr>
      <a:ln>
        <a:solidFill>
          <a:schemeClr val="tx2">
            <a:lumMod val="5000"/>
            <a:lumOff val="95000"/>
          </a:schemeClr>
        </a:solidFill>
      </a:ln>
    </cs:spPr>
  </cs:gridlineMinor>
  <cs:hiLoLine>
    <cs:lnRef idx="0"/>
    <cs:fillRef idx="0"/>
    <cs:effectRef idx="0"/>
    <cs:fontRef idx="minor">
      <a:schemeClr val="tx2"/>
    </cs:fontRef>
    <cs:spPr>
      <a:ln w="9525">
        <a:solidFill>
          <a:schemeClr val="tx2">
            <a:lumMod val="60000"/>
            <a:lumOff val="40000"/>
          </a:schemeClr>
        </a:solidFill>
        <a:prstDash val="dash"/>
      </a:ln>
    </cs:spPr>
  </cs:hiLoLine>
  <cs:leaderLine>
    <cs:lnRef idx="0"/>
    <cs:fillRef idx="0"/>
    <cs:effectRef idx="0"/>
    <cs:fontRef idx="minor">
      <a:schemeClr val="tx2"/>
    </cs:fontRef>
    <cs:spPr>
      <a:ln w="9525">
        <a:solidFill>
          <a:schemeClr val="tx2">
            <a:lumMod val="35000"/>
            <a:lumOff val="65000"/>
          </a:schemeClr>
        </a:solidFill>
      </a:ln>
    </cs:spPr>
  </cs:leaderLine>
  <cs:legend>
    <cs:lnRef idx="0"/>
    <cs:fillRef idx="0"/>
    <cs:effectRef idx="0"/>
    <cs:fontRef idx="minor">
      <a:schemeClr val="tx2"/>
    </cs:fontRef>
    <cs:defRPr sz="900" kern="1200"/>
  </cs:legend>
  <cs:plotArea>
    <cs:lnRef idx="0"/>
    <cs:fillRef idx="0"/>
    <cs:effectRef idx="0"/>
    <cs:fontRef idx="minor">
      <a:schemeClr val="tx2"/>
    </cs:fontRef>
  </cs:plotArea>
  <cs:plotArea3D>
    <cs:lnRef idx="0"/>
    <cs:fillRef idx="0"/>
    <cs:effectRef idx="0"/>
    <cs:fontRef idx="minor">
      <a:schemeClr val="tx2"/>
    </cs:fontRef>
  </cs:plotArea3D>
  <cs:seriesAxis>
    <cs:lnRef idx="0"/>
    <cs:fillRef idx="0"/>
    <cs:effectRef idx="0"/>
    <cs:fontRef idx="minor">
      <a:schemeClr val="tx2"/>
    </cs:fontRef>
    <cs:spPr>
      <a:ln w="9525" cap="flat" cmpd="sng" algn="ctr">
        <a:solidFill>
          <a:schemeClr val="tx2">
            <a:lumMod val="15000"/>
            <a:lumOff val="85000"/>
          </a:schemeClr>
        </a:solidFill>
        <a:round/>
      </a:ln>
    </cs:spPr>
    <cs:defRPr sz="900" kern="1200"/>
  </cs:seriesAxis>
  <cs:seriesLine>
    <cs:lnRef idx="0"/>
    <cs:fillRef idx="0"/>
    <cs:effectRef idx="0"/>
    <cs:fontRef idx="minor">
      <a:schemeClr val="tx2"/>
    </cs:fontRef>
    <cs:spPr>
      <a:ln w="9525">
        <a:solidFill>
          <a:schemeClr val="tx2">
            <a:lumMod val="60000"/>
            <a:lumOff val="40000"/>
          </a:schemeClr>
        </a:solidFill>
        <a:prstDash val="dash"/>
      </a:ln>
    </cs:spPr>
  </cs:seriesLine>
  <cs:title>
    <cs:lnRef idx="0"/>
    <cs:fillRef idx="0"/>
    <cs:effectRef idx="0"/>
    <cs:fontRef idx="minor">
      <a:schemeClr val="tx2"/>
    </cs:fontRef>
    <cs:defRPr sz="1600" b="1" kern="1200"/>
  </cs:title>
  <cs:trendline>
    <cs:lnRef idx="0">
      <cs:styleClr val="auto"/>
    </cs:lnRef>
    <cs:fillRef idx="0"/>
    <cs:effectRef idx="0"/>
    <cs:fontRef idx="minor">
      <a:schemeClr val="tx2"/>
    </cs:fontRef>
    <cs:spPr>
      <a:ln w="19050" cap="rnd">
        <a:solidFill>
          <a:schemeClr val="phClr"/>
        </a:solidFill>
        <a:prstDash val="sysDash"/>
      </a:ln>
    </cs:spPr>
  </cs:trendline>
  <cs:trendlineLabel>
    <cs:lnRef idx="0"/>
    <cs:fillRef idx="0"/>
    <cs:effectRef idx="0"/>
    <cs:fontRef idx="minor">
      <a:schemeClr val="tx2"/>
    </cs:fontRef>
    <cs:defRPr sz="900" kern="1200"/>
  </cs:trendlineLabel>
  <cs:upBar>
    <cs:lnRef idx="0"/>
    <cs:fillRef idx="0"/>
    <cs:effectRef idx="0"/>
    <cs:fontRef idx="minor">
      <a:schemeClr val="tx2"/>
    </cs:fontRef>
    <cs:spPr>
      <a:solidFill>
        <a:schemeClr val="lt1"/>
      </a:solidFill>
      <a:ln w="9525">
        <a:solidFill>
          <a:schemeClr val="tx1">
            <a:lumMod val="15000"/>
            <a:lumOff val="85000"/>
          </a:schemeClr>
        </a:solidFill>
      </a:ln>
    </cs:spPr>
  </cs:upBar>
  <cs:valueAxis>
    <cs:lnRef idx="0"/>
    <cs:fillRef idx="0"/>
    <cs:effectRef idx="0"/>
    <cs:fontRef idx="minor">
      <a:schemeClr val="tx2"/>
    </cs:fontRef>
    <cs:defRPr sz="900" kern="1200"/>
  </cs:valueAxis>
  <cs:wall>
    <cs:lnRef idx="0"/>
    <cs:fillRef idx="0"/>
    <cs:effectRef idx="0"/>
    <cs:fontRef idx="minor">
      <a:schemeClr val="tx2"/>
    </cs:fontRef>
  </cs:wall>
</cs:chartStyle>
</file>

<file path=word/charts/style6.xml><?xml version="1.0" encoding="utf-8"?>
<cs:chartStyle xmlns:cs="http://schemas.microsoft.com/office/drawing/2012/chartStyle" xmlns:a="http://schemas.openxmlformats.org/drawingml/2006/main" id="266">
  <cs:axisTitle>
    <cs:lnRef idx="0"/>
    <cs:fillRef idx="0"/>
    <cs:effectRef idx="0"/>
    <cs:fontRef idx="minor">
      <a:schemeClr val="tx2"/>
    </cs:fontRef>
    <cs:defRPr sz="900" b="1" kern="1200"/>
  </cs:axisTitle>
  <cs:categoryAxis>
    <cs:lnRef idx="0"/>
    <cs:fillRef idx="0"/>
    <cs:effectRef idx="0"/>
    <cs:fontRef idx="minor">
      <a:schemeClr val="tx2"/>
    </cs:fontRef>
    <cs:spPr>
      <a:ln w="9525" cap="flat" cmpd="sng" algn="ctr">
        <a:solidFill>
          <a:schemeClr val="tx2">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2">
            <a:lumMod val="15000"/>
            <a:lumOff val="85000"/>
          </a:schemeClr>
        </a:solidFill>
        <a:round/>
      </a:ln>
    </cs:spPr>
    <cs:defRPr sz="900" kern="1200"/>
  </cs:chartArea>
  <cs:dataLabel>
    <cs:lnRef idx="0"/>
    <cs:fillRef idx="0"/>
    <cs:effectRef idx="0"/>
    <cs:fontRef idx="minor">
      <a:schemeClr val="tx2"/>
    </cs:fontRef>
    <cs:defRPr sz="900" kern="1200"/>
  </cs:dataLabel>
  <cs:dataLabelCallout>
    <cs:lnRef idx="0"/>
    <cs:fillRef idx="0"/>
    <cs:effectRef idx="0"/>
    <cs:fontRef idx="minor">
      <a:schemeClr val="dk2">
        <a:lumMod val="7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2"/>
    <cs:fontRef idx="minor">
      <a:schemeClr val="tx2"/>
    </cs:fontRef>
  </cs:dataPoint>
  <cs:dataPoint3D>
    <cs:lnRef idx="0"/>
    <cs:fillRef idx="3">
      <cs:styleClr val="auto"/>
    </cs:fillRef>
    <cs:effectRef idx="2"/>
    <cs:fontRef idx="minor">
      <a:schemeClr val="tx2"/>
    </cs:fontRef>
  </cs:dataPoint3D>
  <cs:dataPointLine>
    <cs:lnRef idx="0">
      <cs:styleClr val="auto"/>
    </cs:lnRef>
    <cs:fillRef idx="3"/>
    <cs:effectRef idx="2"/>
    <cs:fontRef idx="minor">
      <a:schemeClr val="tx2"/>
    </cs:fontRef>
    <cs:spPr>
      <a:ln w="31750" cap="rnd">
        <a:solidFill>
          <a:schemeClr val="phClr"/>
        </a:solidFill>
        <a:round/>
      </a:ln>
    </cs:spPr>
  </cs:dataPointLine>
  <cs:dataPointMarker>
    <cs:lnRef idx="0"/>
    <cs:fillRef idx="3">
      <cs:styleClr val="auto"/>
    </cs:fillRef>
    <cs:effectRef idx="2"/>
    <cs:fontRef idx="minor">
      <a:schemeClr val="tx2"/>
    </cs:fontRef>
    <cs:spPr>
      <a:ln w="12700">
        <a:solidFill>
          <a:schemeClr val="lt2"/>
        </a:solidFill>
        <a:round/>
      </a:ln>
    </cs:spPr>
  </cs:dataPointMarker>
  <cs:dataPointMarkerLayout symbol="circle" size="6"/>
  <cs:dataPointWireframe>
    <cs:lnRef idx="0">
      <cs:styleClr val="auto"/>
    </cs:lnRef>
    <cs:fillRef idx="3"/>
    <cs:effectRef idx="2"/>
    <cs:fontRef idx="minor">
      <a:schemeClr val="tx2"/>
    </cs:fontRef>
    <cs:spPr>
      <a:ln w="9525" cap="rnd">
        <a:solidFill>
          <a:schemeClr val="phClr"/>
        </a:solidFill>
        <a:round/>
      </a:ln>
    </cs:spPr>
  </cs:dataPointWireframe>
  <cs:dataTable>
    <cs:lnRef idx="0"/>
    <cs:fillRef idx="0"/>
    <cs:effectRef idx="0"/>
    <cs:fontRef idx="minor">
      <a:schemeClr val="tx2"/>
    </cs:fontRef>
    <cs:spPr>
      <a:ln w="9525">
        <a:solidFill>
          <a:schemeClr val="tx2">
            <a:lumMod val="15000"/>
            <a:lumOff val="85000"/>
          </a:schemeClr>
        </a:solidFill>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2"/>
    </cs:fontRef>
    <cs:spPr>
      <a:ln w="9525">
        <a:solidFill>
          <a:schemeClr val="tx2">
            <a:lumMod val="60000"/>
            <a:lumOff val="40000"/>
          </a:schemeClr>
        </a:solidFill>
        <a:prstDash val="dash"/>
      </a:ln>
    </cs:spPr>
  </cs:dropLine>
  <cs:errorBar>
    <cs:lnRef idx="0"/>
    <cs:fillRef idx="0"/>
    <cs:effectRef idx="0"/>
    <cs:fontRef idx="minor">
      <a:schemeClr val="tx2"/>
    </cs:fontRef>
    <cs:spPr>
      <a:ln w="9525">
        <a:solidFill>
          <a:schemeClr val="tx2">
            <a:lumMod val="75000"/>
          </a:schemeClr>
        </a:solidFill>
        <a:round/>
      </a:ln>
    </cs:spPr>
  </cs:errorBar>
  <cs:floor>
    <cs:lnRef idx="0"/>
    <cs:fillRef idx="0"/>
    <cs:effectRef idx="0"/>
    <cs:fontRef idx="minor">
      <a:schemeClr val="tx2"/>
    </cs:fontRef>
  </cs:floor>
  <cs:gridlineMajor>
    <cs:lnRef idx="0"/>
    <cs:fillRef idx="0"/>
    <cs:effectRef idx="0"/>
    <cs:fontRef idx="minor">
      <a:schemeClr val="tx2"/>
    </cs:fontRef>
    <cs:spPr>
      <a:ln w="9525" cap="flat" cmpd="sng" algn="ctr">
        <a:solidFill>
          <a:schemeClr val="tx2">
            <a:lumMod val="15000"/>
            <a:lumOff val="85000"/>
          </a:schemeClr>
        </a:solidFill>
        <a:round/>
      </a:ln>
    </cs:spPr>
  </cs:gridlineMajor>
  <cs:gridlineMinor>
    <cs:lnRef idx="0"/>
    <cs:fillRef idx="0"/>
    <cs:effectRef idx="0"/>
    <cs:fontRef idx="minor">
      <a:schemeClr val="tx2"/>
    </cs:fontRef>
    <cs:spPr>
      <a:ln>
        <a:solidFill>
          <a:schemeClr val="tx2">
            <a:lumMod val="5000"/>
            <a:lumOff val="95000"/>
          </a:schemeClr>
        </a:solidFill>
      </a:ln>
    </cs:spPr>
  </cs:gridlineMinor>
  <cs:hiLoLine>
    <cs:lnRef idx="0"/>
    <cs:fillRef idx="0"/>
    <cs:effectRef idx="0"/>
    <cs:fontRef idx="minor">
      <a:schemeClr val="tx2"/>
    </cs:fontRef>
    <cs:spPr>
      <a:ln w="9525">
        <a:solidFill>
          <a:schemeClr val="tx2">
            <a:lumMod val="60000"/>
            <a:lumOff val="40000"/>
          </a:schemeClr>
        </a:solidFill>
        <a:prstDash val="dash"/>
      </a:ln>
    </cs:spPr>
  </cs:hiLoLine>
  <cs:leaderLine>
    <cs:lnRef idx="0"/>
    <cs:fillRef idx="0"/>
    <cs:effectRef idx="0"/>
    <cs:fontRef idx="minor">
      <a:schemeClr val="tx2"/>
    </cs:fontRef>
    <cs:spPr>
      <a:ln w="9525">
        <a:solidFill>
          <a:schemeClr val="tx2">
            <a:lumMod val="35000"/>
            <a:lumOff val="65000"/>
          </a:schemeClr>
        </a:solidFill>
      </a:ln>
    </cs:spPr>
  </cs:leaderLine>
  <cs:legend>
    <cs:lnRef idx="0"/>
    <cs:fillRef idx="0"/>
    <cs:effectRef idx="0"/>
    <cs:fontRef idx="minor">
      <a:schemeClr val="tx2"/>
    </cs:fontRef>
    <cs:defRPr sz="900" kern="1200"/>
  </cs:legend>
  <cs:plotArea>
    <cs:lnRef idx="0"/>
    <cs:fillRef idx="0"/>
    <cs:effectRef idx="0"/>
    <cs:fontRef idx="minor">
      <a:schemeClr val="tx2"/>
    </cs:fontRef>
  </cs:plotArea>
  <cs:plotArea3D>
    <cs:lnRef idx="0"/>
    <cs:fillRef idx="0"/>
    <cs:effectRef idx="0"/>
    <cs:fontRef idx="minor">
      <a:schemeClr val="tx2"/>
    </cs:fontRef>
  </cs:plotArea3D>
  <cs:seriesAxis>
    <cs:lnRef idx="0"/>
    <cs:fillRef idx="0"/>
    <cs:effectRef idx="0"/>
    <cs:fontRef idx="minor">
      <a:schemeClr val="tx2"/>
    </cs:fontRef>
    <cs:spPr>
      <a:ln w="9525" cap="flat" cmpd="sng" algn="ctr">
        <a:solidFill>
          <a:schemeClr val="tx2">
            <a:lumMod val="15000"/>
            <a:lumOff val="85000"/>
          </a:schemeClr>
        </a:solidFill>
        <a:round/>
      </a:ln>
    </cs:spPr>
    <cs:defRPr sz="900" kern="1200"/>
  </cs:seriesAxis>
  <cs:seriesLine>
    <cs:lnRef idx="0"/>
    <cs:fillRef idx="0"/>
    <cs:effectRef idx="0"/>
    <cs:fontRef idx="minor">
      <a:schemeClr val="tx2"/>
    </cs:fontRef>
    <cs:spPr>
      <a:ln w="9525">
        <a:solidFill>
          <a:schemeClr val="tx2">
            <a:lumMod val="60000"/>
            <a:lumOff val="40000"/>
          </a:schemeClr>
        </a:solidFill>
        <a:prstDash val="dash"/>
      </a:ln>
    </cs:spPr>
  </cs:seriesLine>
  <cs:title>
    <cs:lnRef idx="0"/>
    <cs:fillRef idx="0"/>
    <cs:effectRef idx="0"/>
    <cs:fontRef idx="minor">
      <a:schemeClr val="tx2"/>
    </cs:fontRef>
    <cs:defRPr sz="1600" b="1" kern="1200"/>
  </cs:title>
  <cs:trendline>
    <cs:lnRef idx="0">
      <cs:styleClr val="auto"/>
    </cs:lnRef>
    <cs:fillRef idx="0"/>
    <cs:effectRef idx="0"/>
    <cs:fontRef idx="minor">
      <a:schemeClr val="tx2"/>
    </cs:fontRef>
    <cs:spPr>
      <a:ln w="19050" cap="rnd">
        <a:solidFill>
          <a:schemeClr val="phClr"/>
        </a:solidFill>
        <a:prstDash val="sysDash"/>
      </a:ln>
    </cs:spPr>
  </cs:trendline>
  <cs:trendlineLabel>
    <cs:lnRef idx="0"/>
    <cs:fillRef idx="0"/>
    <cs:effectRef idx="0"/>
    <cs:fontRef idx="minor">
      <a:schemeClr val="tx2"/>
    </cs:fontRef>
    <cs:defRPr sz="900" kern="1200"/>
  </cs:trendlineLabel>
  <cs:upBar>
    <cs:lnRef idx="0"/>
    <cs:fillRef idx="0"/>
    <cs:effectRef idx="0"/>
    <cs:fontRef idx="minor">
      <a:schemeClr val="tx2"/>
    </cs:fontRef>
    <cs:spPr>
      <a:solidFill>
        <a:schemeClr val="lt1"/>
      </a:solidFill>
      <a:ln w="9525">
        <a:solidFill>
          <a:schemeClr val="tx1">
            <a:lumMod val="15000"/>
            <a:lumOff val="85000"/>
          </a:schemeClr>
        </a:solidFill>
      </a:ln>
    </cs:spPr>
  </cs:upBar>
  <cs:valueAxis>
    <cs:lnRef idx="0"/>
    <cs:fillRef idx="0"/>
    <cs:effectRef idx="0"/>
    <cs:fontRef idx="minor">
      <a:schemeClr val="tx2"/>
    </cs:fontRef>
    <cs:defRPr sz="900" kern="1200"/>
  </cs:valueAxis>
  <cs:wall>
    <cs:lnRef idx="0"/>
    <cs:fillRef idx="0"/>
    <cs:effectRef idx="0"/>
    <cs:fontRef idx="minor">
      <a:schemeClr val="tx2"/>
    </cs:fontRef>
  </cs:wall>
</cs:chartStyle>
</file>

<file path=word/charts/style7.xml><?xml version="1.0" encoding="utf-8"?>
<cs:chartStyle xmlns:cs="http://schemas.microsoft.com/office/drawing/2012/chartStyle" xmlns:a="http://schemas.openxmlformats.org/drawingml/2006/main" id="266">
  <cs:axisTitle>
    <cs:lnRef idx="0"/>
    <cs:fillRef idx="0"/>
    <cs:effectRef idx="0"/>
    <cs:fontRef idx="minor">
      <a:schemeClr val="tx2"/>
    </cs:fontRef>
    <cs:defRPr sz="900" b="1" kern="1200"/>
  </cs:axisTitle>
  <cs:categoryAxis>
    <cs:lnRef idx="0"/>
    <cs:fillRef idx="0"/>
    <cs:effectRef idx="0"/>
    <cs:fontRef idx="minor">
      <a:schemeClr val="tx2"/>
    </cs:fontRef>
    <cs:spPr>
      <a:ln w="9525" cap="flat" cmpd="sng" algn="ctr">
        <a:solidFill>
          <a:schemeClr val="tx2">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2">
            <a:lumMod val="15000"/>
            <a:lumOff val="85000"/>
          </a:schemeClr>
        </a:solidFill>
        <a:round/>
      </a:ln>
    </cs:spPr>
    <cs:defRPr sz="900" kern="1200"/>
  </cs:chartArea>
  <cs:dataLabel>
    <cs:lnRef idx="0"/>
    <cs:fillRef idx="0"/>
    <cs:effectRef idx="0"/>
    <cs:fontRef idx="minor">
      <a:schemeClr val="tx2"/>
    </cs:fontRef>
    <cs:defRPr sz="900" kern="1200"/>
  </cs:dataLabel>
  <cs:dataLabelCallout>
    <cs:lnRef idx="0"/>
    <cs:fillRef idx="0"/>
    <cs:effectRef idx="0"/>
    <cs:fontRef idx="minor">
      <a:schemeClr val="dk2">
        <a:lumMod val="7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2"/>
    <cs:fontRef idx="minor">
      <a:schemeClr val="tx2"/>
    </cs:fontRef>
  </cs:dataPoint>
  <cs:dataPoint3D>
    <cs:lnRef idx="0"/>
    <cs:fillRef idx="3">
      <cs:styleClr val="auto"/>
    </cs:fillRef>
    <cs:effectRef idx="2"/>
    <cs:fontRef idx="minor">
      <a:schemeClr val="tx2"/>
    </cs:fontRef>
  </cs:dataPoint3D>
  <cs:dataPointLine>
    <cs:lnRef idx="0">
      <cs:styleClr val="auto"/>
    </cs:lnRef>
    <cs:fillRef idx="3"/>
    <cs:effectRef idx="2"/>
    <cs:fontRef idx="minor">
      <a:schemeClr val="tx2"/>
    </cs:fontRef>
    <cs:spPr>
      <a:ln w="31750" cap="rnd">
        <a:solidFill>
          <a:schemeClr val="phClr"/>
        </a:solidFill>
        <a:round/>
      </a:ln>
    </cs:spPr>
  </cs:dataPointLine>
  <cs:dataPointMarker>
    <cs:lnRef idx="0"/>
    <cs:fillRef idx="3">
      <cs:styleClr val="auto"/>
    </cs:fillRef>
    <cs:effectRef idx="2"/>
    <cs:fontRef idx="minor">
      <a:schemeClr val="tx2"/>
    </cs:fontRef>
    <cs:spPr>
      <a:ln w="12700">
        <a:solidFill>
          <a:schemeClr val="lt2"/>
        </a:solidFill>
        <a:round/>
      </a:ln>
    </cs:spPr>
  </cs:dataPointMarker>
  <cs:dataPointMarkerLayout symbol="circle" size="6"/>
  <cs:dataPointWireframe>
    <cs:lnRef idx="0">
      <cs:styleClr val="auto"/>
    </cs:lnRef>
    <cs:fillRef idx="3"/>
    <cs:effectRef idx="2"/>
    <cs:fontRef idx="minor">
      <a:schemeClr val="tx2"/>
    </cs:fontRef>
    <cs:spPr>
      <a:ln w="9525" cap="rnd">
        <a:solidFill>
          <a:schemeClr val="phClr"/>
        </a:solidFill>
        <a:round/>
      </a:ln>
    </cs:spPr>
  </cs:dataPointWireframe>
  <cs:dataTable>
    <cs:lnRef idx="0"/>
    <cs:fillRef idx="0"/>
    <cs:effectRef idx="0"/>
    <cs:fontRef idx="minor">
      <a:schemeClr val="tx2"/>
    </cs:fontRef>
    <cs:spPr>
      <a:ln w="9525">
        <a:solidFill>
          <a:schemeClr val="tx2">
            <a:lumMod val="15000"/>
            <a:lumOff val="85000"/>
          </a:schemeClr>
        </a:solidFill>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2"/>
    </cs:fontRef>
    <cs:spPr>
      <a:ln w="9525">
        <a:solidFill>
          <a:schemeClr val="tx2">
            <a:lumMod val="60000"/>
            <a:lumOff val="40000"/>
          </a:schemeClr>
        </a:solidFill>
        <a:prstDash val="dash"/>
      </a:ln>
    </cs:spPr>
  </cs:dropLine>
  <cs:errorBar>
    <cs:lnRef idx="0"/>
    <cs:fillRef idx="0"/>
    <cs:effectRef idx="0"/>
    <cs:fontRef idx="minor">
      <a:schemeClr val="tx2"/>
    </cs:fontRef>
    <cs:spPr>
      <a:ln w="9525">
        <a:solidFill>
          <a:schemeClr val="tx2">
            <a:lumMod val="75000"/>
          </a:schemeClr>
        </a:solidFill>
        <a:round/>
      </a:ln>
    </cs:spPr>
  </cs:errorBar>
  <cs:floor>
    <cs:lnRef idx="0"/>
    <cs:fillRef idx="0"/>
    <cs:effectRef idx="0"/>
    <cs:fontRef idx="minor">
      <a:schemeClr val="tx2"/>
    </cs:fontRef>
  </cs:floor>
  <cs:gridlineMajor>
    <cs:lnRef idx="0"/>
    <cs:fillRef idx="0"/>
    <cs:effectRef idx="0"/>
    <cs:fontRef idx="minor">
      <a:schemeClr val="tx2"/>
    </cs:fontRef>
    <cs:spPr>
      <a:ln w="9525" cap="flat" cmpd="sng" algn="ctr">
        <a:solidFill>
          <a:schemeClr val="tx2">
            <a:lumMod val="15000"/>
            <a:lumOff val="85000"/>
          </a:schemeClr>
        </a:solidFill>
        <a:round/>
      </a:ln>
    </cs:spPr>
  </cs:gridlineMajor>
  <cs:gridlineMinor>
    <cs:lnRef idx="0"/>
    <cs:fillRef idx="0"/>
    <cs:effectRef idx="0"/>
    <cs:fontRef idx="minor">
      <a:schemeClr val="tx2"/>
    </cs:fontRef>
    <cs:spPr>
      <a:ln>
        <a:solidFill>
          <a:schemeClr val="tx2">
            <a:lumMod val="5000"/>
            <a:lumOff val="95000"/>
          </a:schemeClr>
        </a:solidFill>
      </a:ln>
    </cs:spPr>
  </cs:gridlineMinor>
  <cs:hiLoLine>
    <cs:lnRef idx="0"/>
    <cs:fillRef idx="0"/>
    <cs:effectRef idx="0"/>
    <cs:fontRef idx="minor">
      <a:schemeClr val="tx2"/>
    </cs:fontRef>
    <cs:spPr>
      <a:ln w="9525">
        <a:solidFill>
          <a:schemeClr val="tx2">
            <a:lumMod val="60000"/>
            <a:lumOff val="40000"/>
          </a:schemeClr>
        </a:solidFill>
        <a:prstDash val="dash"/>
      </a:ln>
    </cs:spPr>
  </cs:hiLoLine>
  <cs:leaderLine>
    <cs:lnRef idx="0"/>
    <cs:fillRef idx="0"/>
    <cs:effectRef idx="0"/>
    <cs:fontRef idx="minor">
      <a:schemeClr val="tx2"/>
    </cs:fontRef>
    <cs:spPr>
      <a:ln w="9525">
        <a:solidFill>
          <a:schemeClr val="tx2">
            <a:lumMod val="35000"/>
            <a:lumOff val="65000"/>
          </a:schemeClr>
        </a:solidFill>
      </a:ln>
    </cs:spPr>
  </cs:leaderLine>
  <cs:legend>
    <cs:lnRef idx="0"/>
    <cs:fillRef idx="0"/>
    <cs:effectRef idx="0"/>
    <cs:fontRef idx="minor">
      <a:schemeClr val="tx2"/>
    </cs:fontRef>
    <cs:defRPr sz="900" kern="1200"/>
  </cs:legend>
  <cs:plotArea>
    <cs:lnRef idx="0"/>
    <cs:fillRef idx="0"/>
    <cs:effectRef idx="0"/>
    <cs:fontRef idx="minor">
      <a:schemeClr val="tx2"/>
    </cs:fontRef>
  </cs:plotArea>
  <cs:plotArea3D>
    <cs:lnRef idx="0"/>
    <cs:fillRef idx="0"/>
    <cs:effectRef idx="0"/>
    <cs:fontRef idx="minor">
      <a:schemeClr val="tx2"/>
    </cs:fontRef>
  </cs:plotArea3D>
  <cs:seriesAxis>
    <cs:lnRef idx="0"/>
    <cs:fillRef idx="0"/>
    <cs:effectRef idx="0"/>
    <cs:fontRef idx="minor">
      <a:schemeClr val="tx2"/>
    </cs:fontRef>
    <cs:spPr>
      <a:ln w="9525" cap="flat" cmpd="sng" algn="ctr">
        <a:solidFill>
          <a:schemeClr val="tx2">
            <a:lumMod val="15000"/>
            <a:lumOff val="85000"/>
          </a:schemeClr>
        </a:solidFill>
        <a:round/>
      </a:ln>
    </cs:spPr>
    <cs:defRPr sz="900" kern="1200"/>
  </cs:seriesAxis>
  <cs:seriesLine>
    <cs:lnRef idx="0"/>
    <cs:fillRef idx="0"/>
    <cs:effectRef idx="0"/>
    <cs:fontRef idx="minor">
      <a:schemeClr val="tx2"/>
    </cs:fontRef>
    <cs:spPr>
      <a:ln w="9525">
        <a:solidFill>
          <a:schemeClr val="tx2">
            <a:lumMod val="60000"/>
            <a:lumOff val="40000"/>
          </a:schemeClr>
        </a:solidFill>
        <a:prstDash val="dash"/>
      </a:ln>
    </cs:spPr>
  </cs:seriesLine>
  <cs:title>
    <cs:lnRef idx="0"/>
    <cs:fillRef idx="0"/>
    <cs:effectRef idx="0"/>
    <cs:fontRef idx="minor">
      <a:schemeClr val="tx2"/>
    </cs:fontRef>
    <cs:defRPr sz="1600" b="1" kern="1200"/>
  </cs:title>
  <cs:trendline>
    <cs:lnRef idx="0">
      <cs:styleClr val="auto"/>
    </cs:lnRef>
    <cs:fillRef idx="0"/>
    <cs:effectRef idx="0"/>
    <cs:fontRef idx="minor">
      <a:schemeClr val="tx2"/>
    </cs:fontRef>
    <cs:spPr>
      <a:ln w="19050" cap="rnd">
        <a:solidFill>
          <a:schemeClr val="phClr"/>
        </a:solidFill>
        <a:prstDash val="sysDash"/>
      </a:ln>
    </cs:spPr>
  </cs:trendline>
  <cs:trendlineLabel>
    <cs:lnRef idx="0"/>
    <cs:fillRef idx="0"/>
    <cs:effectRef idx="0"/>
    <cs:fontRef idx="minor">
      <a:schemeClr val="tx2"/>
    </cs:fontRef>
    <cs:defRPr sz="900" kern="1200"/>
  </cs:trendlineLabel>
  <cs:upBar>
    <cs:lnRef idx="0"/>
    <cs:fillRef idx="0"/>
    <cs:effectRef idx="0"/>
    <cs:fontRef idx="minor">
      <a:schemeClr val="tx2"/>
    </cs:fontRef>
    <cs:spPr>
      <a:solidFill>
        <a:schemeClr val="lt1"/>
      </a:solidFill>
      <a:ln w="9525">
        <a:solidFill>
          <a:schemeClr val="tx1">
            <a:lumMod val="15000"/>
            <a:lumOff val="85000"/>
          </a:schemeClr>
        </a:solidFill>
      </a:ln>
    </cs:spPr>
  </cs:upBar>
  <cs:valueAxis>
    <cs:lnRef idx="0"/>
    <cs:fillRef idx="0"/>
    <cs:effectRef idx="0"/>
    <cs:fontRef idx="minor">
      <a:schemeClr val="tx2"/>
    </cs:fontRef>
    <cs:defRPr sz="900" kern="1200"/>
  </cs:valueAxis>
  <cs:wall>
    <cs:lnRef idx="0"/>
    <cs:fillRef idx="0"/>
    <cs:effectRef idx="0"/>
    <cs:fontRef idx="minor">
      <a:schemeClr val="tx2"/>
    </cs:fontRef>
  </cs:wall>
</cs:chartStyle>
</file>

<file path=word/drawings/drawing1.xml><?xml version="1.0" encoding="utf-8"?>
<c:userShapes xmlns:c="http://schemas.openxmlformats.org/drawingml/2006/chart">
  <cdr:relSizeAnchor xmlns:cdr="http://schemas.openxmlformats.org/drawingml/2006/chartDrawing">
    <cdr:from>
      <cdr:x>0.71041</cdr:x>
      <cdr:y>0.2552</cdr:y>
    </cdr:from>
    <cdr:to>
      <cdr:x>0.78958</cdr:x>
      <cdr:y>0.31076</cdr:y>
    </cdr:to>
    <cdr:sp macro="" textlink="">
      <cdr:nvSpPr>
        <cdr:cNvPr id="4" name="TextBox 3"/>
        <cdr:cNvSpPr txBox="1"/>
      </cdr:nvSpPr>
      <cdr:spPr>
        <a:xfrm xmlns:a="http://schemas.openxmlformats.org/drawingml/2006/main">
          <a:off x="3248010" y="700077"/>
          <a:ext cx="361965" cy="152412"/>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hr-HR" sz="900">
              <a:latin typeface="+mn-lt"/>
            </a:rPr>
            <a:t>61</a:t>
          </a:r>
        </a:p>
      </cdr:txBody>
    </cdr:sp>
  </cdr:relSizeAnchor>
  <cdr:relSizeAnchor xmlns:cdr="http://schemas.openxmlformats.org/drawingml/2006/chartDrawing">
    <cdr:from>
      <cdr:x>0.69167</cdr:x>
      <cdr:y>0.5816</cdr:y>
    </cdr:from>
    <cdr:to>
      <cdr:x>0.77709</cdr:x>
      <cdr:y>0.65799</cdr:y>
    </cdr:to>
    <cdr:sp macro="" textlink="">
      <cdr:nvSpPr>
        <cdr:cNvPr id="5" name="TextBox 4"/>
        <cdr:cNvSpPr txBox="1"/>
      </cdr:nvSpPr>
      <cdr:spPr>
        <a:xfrm xmlns:a="http://schemas.openxmlformats.org/drawingml/2006/main">
          <a:off x="3162300" y="1595445"/>
          <a:ext cx="390540" cy="209553"/>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hr-HR" sz="900"/>
            <a:t>63</a:t>
          </a:r>
        </a:p>
      </cdr:txBody>
    </cdr:sp>
  </cdr:relSizeAnchor>
  <cdr:relSizeAnchor xmlns:cdr="http://schemas.openxmlformats.org/drawingml/2006/chartDrawing">
    <cdr:from>
      <cdr:x>0.3875</cdr:x>
      <cdr:y>0.63021</cdr:y>
    </cdr:from>
    <cdr:to>
      <cdr:x>0.46459</cdr:x>
      <cdr:y>0.71701</cdr:y>
    </cdr:to>
    <cdr:sp macro="" textlink="">
      <cdr:nvSpPr>
        <cdr:cNvPr id="6" name="TextBox 5"/>
        <cdr:cNvSpPr txBox="1"/>
      </cdr:nvSpPr>
      <cdr:spPr>
        <a:xfrm xmlns:a="http://schemas.openxmlformats.org/drawingml/2006/main">
          <a:off x="1771650" y="1728792"/>
          <a:ext cx="352455" cy="238110"/>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hr-HR" sz="900"/>
            <a:t>64</a:t>
          </a:r>
          <a:endParaRPr lang="hr-HR" sz="1100"/>
        </a:p>
      </cdr:txBody>
    </cdr:sp>
  </cdr:relSizeAnchor>
  <cdr:relSizeAnchor xmlns:cdr="http://schemas.openxmlformats.org/drawingml/2006/chartDrawing">
    <cdr:from>
      <cdr:x>0.18958</cdr:x>
      <cdr:y>0.38715</cdr:y>
    </cdr:from>
    <cdr:to>
      <cdr:x>0.28125</cdr:x>
      <cdr:y>0.46701</cdr:y>
    </cdr:to>
    <cdr:sp macro="" textlink="">
      <cdr:nvSpPr>
        <cdr:cNvPr id="7" name="TextBox 6"/>
        <cdr:cNvSpPr txBox="1"/>
      </cdr:nvSpPr>
      <cdr:spPr>
        <a:xfrm xmlns:a="http://schemas.openxmlformats.org/drawingml/2006/main">
          <a:off x="866775" y="1062027"/>
          <a:ext cx="419115" cy="219072"/>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hr-HR" sz="900"/>
            <a:t>65</a:t>
          </a:r>
          <a:endParaRPr lang="hr-HR" sz="1100"/>
        </a:p>
      </cdr:txBody>
    </cdr:sp>
  </cdr:relSizeAnchor>
  <cdr:relSizeAnchor xmlns:cdr="http://schemas.openxmlformats.org/drawingml/2006/chartDrawing">
    <cdr:from>
      <cdr:x>0.18541</cdr:x>
      <cdr:y>0.03299</cdr:y>
    </cdr:from>
    <cdr:to>
      <cdr:x>0.275</cdr:x>
      <cdr:y>0.09896</cdr:y>
    </cdr:to>
    <cdr:sp macro="" textlink="">
      <cdr:nvSpPr>
        <cdr:cNvPr id="8" name="TextBox 7"/>
        <cdr:cNvSpPr txBox="1"/>
      </cdr:nvSpPr>
      <cdr:spPr>
        <a:xfrm xmlns:a="http://schemas.openxmlformats.org/drawingml/2006/main">
          <a:off x="847695" y="90501"/>
          <a:ext cx="409605" cy="180969"/>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hr-HR" sz="900"/>
            <a:t>66</a:t>
          </a:r>
        </a:p>
      </cdr:txBody>
    </cdr:sp>
  </cdr:relSizeAnchor>
  <cdr:relSizeAnchor xmlns:cdr="http://schemas.openxmlformats.org/drawingml/2006/chartDrawing">
    <cdr:from>
      <cdr:x>0.29583</cdr:x>
      <cdr:y>0.0382</cdr:y>
    </cdr:from>
    <cdr:to>
      <cdr:x>0.37291</cdr:x>
      <cdr:y>0.12501</cdr:y>
    </cdr:to>
    <cdr:sp macro="" textlink="">
      <cdr:nvSpPr>
        <cdr:cNvPr id="9" name="TextBox 8"/>
        <cdr:cNvSpPr txBox="1"/>
      </cdr:nvSpPr>
      <cdr:spPr>
        <a:xfrm xmlns:a="http://schemas.openxmlformats.org/drawingml/2006/main">
          <a:off x="1352535" y="104784"/>
          <a:ext cx="352410" cy="238137"/>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hr-HR" sz="900"/>
            <a:t>68</a:t>
          </a:r>
          <a:endParaRPr lang="hr-HR" sz="1100"/>
        </a:p>
      </cdr:txBody>
    </cdr:sp>
  </cdr:relSizeAnchor>
  <cdr:relSizeAnchor xmlns:cdr="http://schemas.openxmlformats.org/drawingml/2006/chartDrawing">
    <cdr:from>
      <cdr:x>0.42917</cdr:x>
      <cdr:y>0.01216</cdr:y>
    </cdr:from>
    <cdr:to>
      <cdr:x>0.51042</cdr:x>
      <cdr:y>0.07813</cdr:y>
    </cdr:to>
    <cdr:sp macro="" textlink="">
      <cdr:nvSpPr>
        <cdr:cNvPr id="10" name="TextBox 9"/>
        <cdr:cNvSpPr txBox="1"/>
      </cdr:nvSpPr>
      <cdr:spPr>
        <a:xfrm xmlns:a="http://schemas.openxmlformats.org/drawingml/2006/main">
          <a:off x="1962150" y="33357"/>
          <a:ext cx="371475" cy="180969"/>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hr-HR" sz="900"/>
            <a:t>71</a:t>
          </a:r>
        </a:p>
      </cdr:txBody>
    </cdr:sp>
  </cdr:relSizeAnchor>
  <cdr:relSizeAnchor xmlns:cdr="http://schemas.openxmlformats.org/drawingml/2006/chartDrawing">
    <cdr:from>
      <cdr:x>0.59375</cdr:x>
      <cdr:y>0.01216</cdr:y>
    </cdr:from>
    <cdr:to>
      <cdr:x>0.67084</cdr:x>
      <cdr:y>0.07466</cdr:y>
    </cdr:to>
    <cdr:sp macro="" textlink="">
      <cdr:nvSpPr>
        <cdr:cNvPr id="11" name="TextBox 10"/>
        <cdr:cNvSpPr txBox="1"/>
      </cdr:nvSpPr>
      <cdr:spPr>
        <a:xfrm xmlns:a="http://schemas.openxmlformats.org/drawingml/2006/main">
          <a:off x="2714610" y="33345"/>
          <a:ext cx="352455" cy="171450"/>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hr-HR" sz="900"/>
            <a:t>72</a:t>
          </a:r>
        </a:p>
      </cdr:txBody>
    </cdr:sp>
  </cdr:relSizeAnchor>
</c:userShapes>
</file>

<file path=word/drawings/drawing2.xml><?xml version="1.0" encoding="utf-8"?>
<c:userShapes xmlns:c="http://schemas.openxmlformats.org/drawingml/2006/chart">
  <cdr:relSizeAnchor xmlns:cdr="http://schemas.openxmlformats.org/drawingml/2006/chartDrawing">
    <cdr:from>
      <cdr:x>0.46667</cdr:x>
      <cdr:y>0.62673</cdr:y>
    </cdr:from>
    <cdr:to>
      <cdr:x>0.54792</cdr:x>
      <cdr:y>0.70312</cdr:y>
    </cdr:to>
    <cdr:sp macro="" textlink="">
      <cdr:nvSpPr>
        <cdr:cNvPr id="2" name="TextBox 1"/>
        <cdr:cNvSpPr txBox="1"/>
      </cdr:nvSpPr>
      <cdr:spPr>
        <a:xfrm xmlns:a="http://schemas.openxmlformats.org/drawingml/2006/main">
          <a:off x="2133615" y="1719258"/>
          <a:ext cx="371475" cy="209553"/>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hr-HR" sz="900"/>
            <a:t>32</a:t>
          </a:r>
        </a:p>
      </cdr:txBody>
    </cdr:sp>
  </cdr:relSizeAnchor>
  <cdr:relSizeAnchor xmlns:cdr="http://schemas.openxmlformats.org/drawingml/2006/chartDrawing">
    <cdr:from>
      <cdr:x>0.68959</cdr:x>
      <cdr:y>0.1927</cdr:y>
    </cdr:from>
    <cdr:to>
      <cdr:x>0.77709</cdr:x>
      <cdr:y>0.27604</cdr:y>
    </cdr:to>
    <cdr:sp macro="" textlink="">
      <cdr:nvSpPr>
        <cdr:cNvPr id="3" name="TextBox 2"/>
        <cdr:cNvSpPr txBox="1"/>
      </cdr:nvSpPr>
      <cdr:spPr>
        <a:xfrm xmlns:a="http://schemas.openxmlformats.org/drawingml/2006/main">
          <a:off x="3152805" y="528624"/>
          <a:ext cx="400050" cy="228618"/>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hr-HR" sz="900"/>
            <a:t>31</a:t>
          </a:r>
          <a:endParaRPr lang="hr-HR" sz="1100"/>
        </a:p>
      </cdr:txBody>
    </cdr:sp>
  </cdr:relSizeAnchor>
  <cdr:relSizeAnchor xmlns:cdr="http://schemas.openxmlformats.org/drawingml/2006/chartDrawing">
    <cdr:from>
      <cdr:x>0.26667</cdr:x>
      <cdr:y>0.14063</cdr:y>
    </cdr:from>
    <cdr:to>
      <cdr:x>0.34583</cdr:x>
      <cdr:y>0.21354</cdr:y>
    </cdr:to>
    <cdr:sp macro="" textlink="">
      <cdr:nvSpPr>
        <cdr:cNvPr id="4" name="TextBox 3"/>
        <cdr:cNvSpPr txBox="1"/>
      </cdr:nvSpPr>
      <cdr:spPr>
        <a:xfrm xmlns:a="http://schemas.openxmlformats.org/drawingml/2006/main">
          <a:off x="1219200" y="385763"/>
          <a:ext cx="361950" cy="200025"/>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hr-HR" sz="900"/>
            <a:t>42</a:t>
          </a:r>
          <a:endParaRPr lang="hr-HR" sz="1100"/>
        </a:p>
      </cdr:txBody>
    </cdr:sp>
  </cdr:relSizeAnchor>
  <cdr:relSizeAnchor xmlns:cdr="http://schemas.openxmlformats.org/drawingml/2006/chartDrawing">
    <cdr:from>
      <cdr:x>0.45416</cdr:x>
      <cdr:y>0</cdr:y>
    </cdr:from>
    <cdr:to>
      <cdr:x>0.54166</cdr:x>
      <cdr:y>0.08681</cdr:y>
    </cdr:to>
    <cdr:sp macro="" textlink="">
      <cdr:nvSpPr>
        <cdr:cNvPr id="5" name="TextBox 4"/>
        <cdr:cNvSpPr txBox="1"/>
      </cdr:nvSpPr>
      <cdr:spPr>
        <a:xfrm xmlns:a="http://schemas.openxmlformats.org/drawingml/2006/main">
          <a:off x="2076435" y="0"/>
          <a:ext cx="400050" cy="238137"/>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hr-HR" sz="900"/>
            <a:t>45</a:t>
          </a:r>
          <a:endParaRPr lang="hr-HR" sz="1100"/>
        </a:p>
      </cdr:txBody>
    </cdr:sp>
  </cdr:relSizeAnchor>
  <cdr:relSizeAnchor xmlns:cdr="http://schemas.openxmlformats.org/drawingml/2006/chartDrawing">
    <cdr:from>
      <cdr:x>0.01042</cdr:x>
      <cdr:y>0.2066</cdr:y>
    </cdr:from>
    <cdr:to>
      <cdr:x>0.10208</cdr:x>
      <cdr:y>0.2934</cdr:y>
    </cdr:to>
    <cdr:sp macro="" textlink="">
      <cdr:nvSpPr>
        <cdr:cNvPr id="6" name="TextBox 5"/>
        <cdr:cNvSpPr txBox="1"/>
      </cdr:nvSpPr>
      <cdr:spPr>
        <a:xfrm xmlns:a="http://schemas.openxmlformats.org/drawingml/2006/main">
          <a:off x="47640" y="566748"/>
          <a:ext cx="419070" cy="238110"/>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hr-HR" sz="900"/>
            <a:t>41</a:t>
          </a:r>
          <a:endParaRPr lang="hr-HR" sz="1100"/>
        </a:p>
      </cdr:txBody>
    </cdr:sp>
  </cdr:relSizeAnchor>
  <cdr:relSizeAnchor xmlns:cdr="http://schemas.openxmlformats.org/drawingml/2006/chartDrawing">
    <cdr:from>
      <cdr:x>0.08125</cdr:x>
      <cdr:y>0.30729</cdr:y>
    </cdr:from>
    <cdr:to>
      <cdr:x>0.1625</cdr:x>
      <cdr:y>0.39063</cdr:y>
    </cdr:to>
    <cdr:sp macro="" textlink="">
      <cdr:nvSpPr>
        <cdr:cNvPr id="7" name="TextBox 6"/>
        <cdr:cNvSpPr txBox="1"/>
      </cdr:nvSpPr>
      <cdr:spPr>
        <a:xfrm xmlns:a="http://schemas.openxmlformats.org/drawingml/2006/main">
          <a:off x="371475" y="842963"/>
          <a:ext cx="371475" cy="228600"/>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hr-HR" sz="900"/>
            <a:t>38</a:t>
          </a:r>
          <a:endParaRPr lang="hr-HR" sz="1100"/>
        </a:p>
      </cdr:txBody>
    </cdr:sp>
  </cdr:relSizeAnchor>
  <cdr:relSizeAnchor xmlns:cdr="http://schemas.openxmlformats.org/drawingml/2006/chartDrawing">
    <cdr:from>
      <cdr:x>0.01875</cdr:x>
      <cdr:y>0.56423</cdr:y>
    </cdr:from>
    <cdr:to>
      <cdr:x>0.10417</cdr:x>
      <cdr:y>0.66492</cdr:y>
    </cdr:to>
    <cdr:sp macro="" textlink="">
      <cdr:nvSpPr>
        <cdr:cNvPr id="8" name="TextBox 7"/>
        <cdr:cNvSpPr txBox="1"/>
      </cdr:nvSpPr>
      <cdr:spPr>
        <a:xfrm xmlns:a="http://schemas.openxmlformats.org/drawingml/2006/main">
          <a:off x="85725" y="1547808"/>
          <a:ext cx="390540" cy="276213"/>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hr-HR" sz="900"/>
            <a:t>34</a:t>
          </a:r>
          <a:endParaRPr lang="hr-HR" sz="1100"/>
        </a:p>
      </cdr:txBody>
    </cdr:sp>
  </cdr:relSizeAnchor>
  <cdr:relSizeAnchor xmlns:cdr="http://schemas.openxmlformats.org/drawingml/2006/chartDrawing">
    <cdr:from>
      <cdr:x>0</cdr:x>
      <cdr:y>0.37327</cdr:y>
    </cdr:from>
    <cdr:to>
      <cdr:x>0.07708</cdr:x>
      <cdr:y>0.46702</cdr:y>
    </cdr:to>
    <cdr:sp macro="" textlink="">
      <cdr:nvSpPr>
        <cdr:cNvPr id="9" name="TextBox 8"/>
        <cdr:cNvSpPr txBox="1"/>
      </cdr:nvSpPr>
      <cdr:spPr>
        <a:xfrm xmlns:a="http://schemas.openxmlformats.org/drawingml/2006/main">
          <a:off x="0" y="1023945"/>
          <a:ext cx="352395" cy="257175"/>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hr-HR" sz="900"/>
            <a:t>37</a:t>
          </a:r>
          <a:endParaRPr lang="hr-HR" sz="1100"/>
        </a:p>
      </cdr:txBody>
    </cdr:sp>
  </cdr:relSizeAnchor>
</c:userShapes>
</file>

<file path=word/drawings/drawing3.xml><?xml version="1.0" encoding="utf-8"?>
<c:userShapes xmlns:c="http://schemas.openxmlformats.org/drawingml/2006/chart">
  <cdr:relSizeAnchor xmlns:cdr="http://schemas.openxmlformats.org/drawingml/2006/chartDrawing">
    <cdr:from>
      <cdr:x>0.77083</cdr:x>
      <cdr:y>0.31771</cdr:y>
    </cdr:from>
    <cdr:to>
      <cdr:x>0.89583</cdr:x>
      <cdr:y>0.3941</cdr:y>
    </cdr:to>
    <cdr:sp macro="" textlink="">
      <cdr:nvSpPr>
        <cdr:cNvPr id="2" name="TextBox 1"/>
        <cdr:cNvSpPr txBox="1"/>
      </cdr:nvSpPr>
      <cdr:spPr>
        <a:xfrm xmlns:a="http://schemas.openxmlformats.org/drawingml/2006/main">
          <a:off x="3524234" y="871550"/>
          <a:ext cx="571515" cy="209537"/>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hr-HR" sz="900"/>
            <a:t>Izvor 1.</a:t>
          </a:r>
        </a:p>
      </cdr:txBody>
    </cdr:sp>
  </cdr:relSizeAnchor>
  <cdr:relSizeAnchor xmlns:cdr="http://schemas.openxmlformats.org/drawingml/2006/chartDrawing">
    <cdr:from>
      <cdr:x>0.40417</cdr:x>
      <cdr:y>0.67188</cdr:y>
    </cdr:from>
    <cdr:to>
      <cdr:x>0.52708</cdr:x>
      <cdr:y>0.77951</cdr:y>
    </cdr:to>
    <cdr:sp macro="" textlink="">
      <cdr:nvSpPr>
        <cdr:cNvPr id="3" name="TextBox 2"/>
        <cdr:cNvSpPr txBox="1"/>
      </cdr:nvSpPr>
      <cdr:spPr>
        <a:xfrm xmlns:a="http://schemas.openxmlformats.org/drawingml/2006/main">
          <a:off x="1847849" y="1843095"/>
          <a:ext cx="561975" cy="295268"/>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hr-HR" sz="900"/>
            <a:t>Izvor  3.</a:t>
          </a:r>
        </a:p>
        <a:p xmlns:a="http://schemas.openxmlformats.org/drawingml/2006/main">
          <a:endParaRPr lang="hr-HR" sz="1100"/>
        </a:p>
      </cdr:txBody>
    </cdr:sp>
  </cdr:relSizeAnchor>
  <cdr:relSizeAnchor xmlns:cdr="http://schemas.openxmlformats.org/drawingml/2006/chartDrawing">
    <cdr:from>
      <cdr:x>0.18333</cdr:x>
      <cdr:y>0.58507</cdr:y>
    </cdr:from>
    <cdr:to>
      <cdr:x>0.31042</cdr:x>
      <cdr:y>0.66146</cdr:y>
    </cdr:to>
    <cdr:sp macro="" textlink="">
      <cdr:nvSpPr>
        <cdr:cNvPr id="4" name="TextBox 3"/>
        <cdr:cNvSpPr txBox="1"/>
      </cdr:nvSpPr>
      <cdr:spPr>
        <a:xfrm xmlns:a="http://schemas.openxmlformats.org/drawingml/2006/main">
          <a:off x="838200" y="1604962"/>
          <a:ext cx="581025" cy="209552"/>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hr-HR" sz="900"/>
            <a:t>Izvor  4.</a:t>
          </a:r>
          <a:endParaRPr lang="hr-HR" sz="1100"/>
        </a:p>
      </cdr:txBody>
    </cdr:sp>
  </cdr:relSizeAnchor>
  <cdr:relSizeAnchor xmlns:cdr="http://schemas.openxmlformats.org/drawingml/2006/chartDrawing">
    <cdr:from>
      <cdr:x>0.23125</cdr:x>
      <cdr:y>0.02083</cdr:y>
    </cdr:from>
    <cdr:to>
      <cdr:x>0.36042</cdr:x>
      <cdr:y>0.09896</cdr:y>
    </cdr:to>
    <cdr:sp macro="" textlink="">
      <cdr:nvSpPr>
        <cdr:cNvPr id="5" name="TextBox 4"/>
        <cdr:cNvSpPr txBox="1"/>
      </cdr:nvSpPr>
      <cdr:spPr>
        <a:xfrm xmlns:a="http://schemas.openxmlformats.org/drawingml/2006/main">
          <a:off x="1057275" y="57147"/>
          <a:ext cx="590550" cy="214316"/>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hr-HR" sz="900"/>
            <a:t>Izvor 6.</a:t>
          </a:r>
          <a:endParaRPr lang="hr-HR" sz="1100"/>
        </a:p>
      </cdr:txBody>
    </cdr:sp>
  </cdr:relSizeAnchor>
  <cdr:relSizeAnchor xmlns:cdr="http://schemas.openxmlformats.org/drawingml/2006/chartDrawing">
    <cdr:from>
      <cdr:x>0.20625</cdr:x>
      <cdr:y>0.2118</cdr:y>
    </cdr:from>
    <cdr:to>
      <cdr:x>0.35208</cdr:x>
      <cdr:y>0.31076</cdr:y>
    </cdr:to>
    <cdr:sp macro="" textlink="">
      <cdr:nvSpPr>
        <cdr:cNvPr id="6" name="TextBox 5"/>
        <cdr:cNvSpPr txBox="1"/>
      </cdr:nvSpPr>
      <cdr:spPr>
        <a:xfrm xmlns:a="http://schemas.openxmlformats.org/drawingml/2006/main">
          <a:off x="942990" y="581013"/>
          <a:ext cx="666735" cy="271475"/>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hr-HR" sz="900"/>
            <a:t>Izvor</a:t>
          </a:r>
          <a:r>
            <a:rPr lang="hr-HR" sz="900" baseline="0"/>
            <a:t>  </a:t>
          </a:r>
          <a:r>
            <a:rPr lang="hr-HR" sz="900"/>
            <a:t>5.</a:t>
          </a:r>
          <a:endParaRPr lang="hr-HR" sz="1100"/>
        </a:p>
      </cdr:txBody>
    </cdr:sp>
  </cdr:relSizeAnchor>
  <cdr:relSizeAnchor xmlns:cdr="http://schemas.openxmlformats.org/drawingml/2006/chartDrawing">
    <cdr:from>
      <cdr:x>0.37708</cdr:x>
      <cdr:y>0.0816</cdr:y>
    </cdr:from>
    <cdr:to>
      <cdr:x>0.52917</cdr:x>
      <cdr:y>0.1684</cdr:y>
    </cdr:to>
    <cdr:sp macro="" textlink="">
      <cdr:nvSpPr>
        <cdr:cNvPr id="7" name="TextBox 6"/>
        <cdr:cNvSpPr txBox="1"/>
      </cdr:nvSpPr>
      <cdr:spPr>
        <a:xfrm xmlns:a="http://schemas.openxmlformats.org/drawingml/2006/main">
          <a:off x="1723995" y="223845"/>
          <a:ext cx="695355" cy="238118"/>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hr-HR" sz="900"/>
            <a:t>Izvor </a:t>
          </a:r>
          <a:r>
            <a:rPr lang="hr-HR" sz="900" baseline="0"/>
            <a:t> </a:t>
          </a:r>
          <a:r>
            <a:rPr lang="hr-HR" sz="900"/>
            <a:t>9.</a:t>
          </a:r>
          <a:endParaRPr lang="hr-HR" sz="1100"/>
        </a:p>
      </cdr:txBody>
    </cdr:sp>
  </cdr:relSizeAnchor>
</c:userShapes>
</file>

<file path=word/drawings/drawing4.xml><?xml version="1.0" encoding="utf-8"?>
<c:userShapes xmlns:c="http://schemas.openxmlformats.org/drawingml/2006/chart">
  <cdr:relSizeAnchor xmlns:cdr="http://schemas.openxmlformats.org/drawingml/2006/chartDrawing">
    <cdr:from>
      <cdr:x>0.13125</cdr:x>
      <cdr:y>0.32465</cdr:y>
    </cdr:from>
    <cdr:to>
      <cdr:x>0.30208</cdr:x>
      <cdr:y>0.44618</cdr:y>
    </cdr:to>
    <cdr:sp macro="" textlink="">
      <cdr:nvSpPr>
        <cdr:cNvPr id="4" name="TextBox 3"/>
        <cdr:cNvSpPr txBox="1"/>
      </cdr:nvSpPr>
      <cdr:spPr>
        <a:xfrm xmlns:a="http://schemas.openxmlformats.org/drawingml/2006/main">
          <a:off x="600090" y="890574"/>
          <a:ext cx="781035" cy="333389"/>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hr-HR" sz="900"/>
            <a:t>Izvor 4.</a:t>
          </a:r>
        </a:p>
      </cdr:txBody>
    </cdr:sp>
  </cdr:relSizeAnchor>
  <cdr:relSizeAnchor xmlns:cdr="http://schemas.openxmlformats.org/drawingml/2006/chartDrawing">
    <cdr:from>
      <cdr:x>0.79167</cdr:x>
      <cdr:y>0.35243</cdr:y>
    </cdr:from>
    <cdr:to>
      <cdr:x>0.96042</cdr:x>
      <cdr:y>0.46354</cdr:y>
    </cdr:to>
    <cdr:sp macro="" textlink="">
      <cdr:nvSpPr>
        <cdr:cNvPr id="2" name="TextBox 1"/>
        <cdr:cNvSpPr txBox="1"/>
      </cdr:nvSpPr>
      <cdr:spPr>
        <a:xfrm xmlns:a="http://schemas.openxmlformats.org/drawingml/2006/main">
          <a:off x="3619500" y="966774"/>
          <a:ext cx="771525" cy="304814"/>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hr-HR" sz="900"/>
            <a:t>Izvor  1.</a:t>
          </a:r>
        </a:p>
      </cdr:txBody>
    </cdr:sp>
  </cdr:relSizeAnchor>
  <cdr:relSizeAnchor xmlns:cdr="http://schemas.openxmlformats.org/drawingml/2006/chartDrawing">
    <cdr:from>
      <cdr:x>0.27292</cdr:x>
      <cdr:y>0.55729</cdr:y>
    </cdr:from>
    <cdr:to>
      <cdr:x>0.44792</cdr:x>
      <cdr:y>0.63021</cdr:y>
    </cdr:to>
    <cdr:sp macro="" textlink="">
      <cdr:nvSpPr>
        <cdr:cNvPr id="3" name="TextBox 2"/>
        <cdr:cNvSpPr txBox="1"/>
      </cdr:nvSpPr>
      <cdr:spPr>
        <a:xfrm xmlns:a="http://schemas.openxmlformats.org/drawingml/2006/main">
          <a:off x="1247790" y="1528767"/>
          <a:ext cx="800085" cy="200021"/>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hr-HR" sz="900"/>
            <a:t>Izvor 3.</a:t>
          </a:r>
        </a:p>
      </cdr:txBody>
    </cdr:sp>
  </cdr:relSizeAnchor>
  <cdr:relSizeAnchor xmlns:cdr="http://schemas.openxmlformats.org/drawingml/2006/chartDrawing">
    <cdr:from>
      <cdr:x>0.32292</cdr:x>
      <cdr:y>0.15104</cdr:y>
    </cdr:from>
    <cdr:to>
      <cdr:x>0.47917</cdr:x>
      <cdr:y>0.25521</cdr:y>
    </cdr:to>
    <cdr:sp macro="" textlink="">
      <cdr:nvSpPr>
        <cdr:cNvPr id="5" name="TextBox 4"/>
        <cdr:cNvSpPr txBox="1"/>
      </cdr:nvSpPr>
      <cdr:spPr>
        <a:xfrm xmlns:a="http://schemas.openxmlformats.org/drawingml/2006/main">
          <a:off x="1476374" y="414331"/>
          <a:ext cx="714375" cy="285758"/>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hr-HR" sz="900"/>
            <a:t>Izvor 5.</a:t>
          </a:r>
        </a:p>
      </cdr:txBody>
    </cdr:sp>
  </cdr:relSizeAnchor>
  <cdr:relSizeAnchor xmlns:cdr="http://schemas.openxmlformats.org/drawingml/2006/chartDrawing">
    <cdr:from>
      <cdr:x>0.44791</cdr:x>
      <cdr:y>0.02951</cdr:y>
    </cdr:from>
    <cdr:to>
      <cdr:x>0.625</cdr:x>
      <cdr:y>0.15451</cdr:y>
    </cdr:to>
    <cdr:sp macro="" textlink="">
      <cdr:nvSpPr>
        <cdr:cNvPr id="7" name="TextBox 6"/>
        <cdr:cNvSpPr txBox="1"/>
      </cdr:nvSpPr>
      <cdr:spPr>
        <a:xfrm xmlns:a="http://schemas.openxmlformats.org/drawingml/2006/main">
          <a:off x="2047860" y="80961"/>
          <a:ext cx="809640" cy="342902"/>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hr-HR" sz="900"/>
            <a:t>Izvor 9.</a:t>
          </a:r>
        </a:p>
      </cdr:txBody>
    </cdr:sp>
  </cdr:relSizeAnchor>
  <cdr:relSizeAnchor xmlns:cdr="http://schemas.openxmlformats.org/drawingml/2006/chartDrawing">
    <cdr:from>
      <cdr:x>0.3125</cdr:x>
      <cdr:y>0</cdr:y>
    </cdr:from>
    <cdr:to>
      <cdr:x>0.45417</cdr:x>
      <cdr:y>0.07465</cdr:y>
    </cdr:to>
    <cdr:sp macro="" textlink="">
      <cdr:nvSpPr>
        <cdr:cNvPr id="6" name="TextBox 5"/>
        <cdr:cNvSpPr txBox="1"/>
      </cdr:nvSpPr>
      <cdr:spPr>
        <a:xfrm xmlns:a="http://schemas.openxmlformats.org/drawingml/2006/main">
          <a:off x="1428751" y="0"/>
          <a:ext cx="647700" cy="204788"/>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hr-HR" sz="900"/>
            <a:t>Izvor 6.</a:t>
          </a:r>
        </a:p>
      </cdr:txBody>
    </cdr:sp>
  </cdr:relSizeAnchor>
</c:userShapes>
</file>

<file path=word/drawings/drawing5.xml><?xml version="1.0" encoding="utf-8"?>
<c:userShapes xmlns:c="http://schemas.openxmlformats.org/drawingml/2006/chart">
  <cdr:relSizeAnchor xmlns:cdr="http://schemas.openxmlformats.org/drawingml/2006/chartDrawing">
    <cdr:from>
      <cdr:x>0.7</cdr:x>
      <cdr:y>0.1684</cdr:y>
    </cdr:from>
    <cdr:to>
      <cdr:x>0.79167</cdr:x>
      <cdr:y>0.24132</cdr:y>
    </cdr:to>
    <cdr:sp macro="" textlink="">
      <cdr:nvSpPr>
        <cdr:cNvPr id="2" name="TextBox 1"/>
        <cdr:cNvSpPr txBox="1"/>
      </cdr:nvSpPr>
      <cdr:spPr>
        <a:xfrm xmlns:a="http://schemas.openxmlformats.org/drawingml/2006/main">
          <a:off x="3200400" y="461963"/>
          <a:ext cx="419100" cy="200025"/>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hr-HR" sz="900"/>
            <a:t>01</a:t>
          </a:r>
          <a:endParaRPr lang="hr-HR" sz="1100"/>
        </a:p>
      </cdr:txBody>
    </cdr:sp>
  </cdr:relSizeAnchor>
  <cdr:relSizeAnchor xmlns:cdr="http://schemas.openxmlformats.org/drawingml/2006/chartDrawing">
    <cdr:from>
      <cdr:x>0.70417</cdr:x>
      <cdr:y>0.53992</cdr:y>
    </cdr:from>
    <cdr:to>
      <cdr:x>0.79792</cdr:x>
      <cdr:y>0.62673</cdr:y>
    </cdr:to>
    <cdr:sp macro="" textlink="">
      <cdr:nvSpPr>
        <cdr:cNvPr id="3" name="TextBox 2"/>
        <cdr:cNvSpPr txBox="1"/>
      </cdr:nvSpPr>
      <cdr:spPr>
        <a:xfrm xmlns:a="http://schemas.openxmlformats.org/drawingml/2006/main">
          <a:off x="3219450" y="1481121"/>
          <a:ext cx="428625" cy="238137"/>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hr-HR" sz="900"/>
            <a:t>04</a:t>
          </a:r>
          <a:endParaRPr lang="hr-HR" sz="1100"/>
        </a:p>
      </cdr:txBody>
    </cdr:sp>
  </cdr:relSizeAnchor>
  <cdr:relSizeAnchor xmlns:cdr="http://schemas.openxmlformats.org/drawingml/2006/chartDrawing">
    <cdr:from>
      <cdr:x>0.76667</cdr:x>
      <cdr:y>0.4184</cdr:y>
    </cdr:from>
    <cdr:to>
      <cdr:x>0.85209</cdr:x>
      <cdr:y>0.48785</cdr:y>
    </cdr:to>
    <cdr:sp macro="" textlink="">
      <cdr:nvSpPr>
        <cdr:cNvPr id="4" name="TextBox 3"/>
        <cdr:cNvSpPr txBox="1"/>
      </cdr:nvSpPr>
      <cdr:spPr>
        <a:xfrm xmlns:a="http://schemas.openxmlformats.org/drawingml/2006/main">
          <a:off x="3505200" y="1147749"/>
          <a:ext cx="390540" cy="190515"/>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hr-HR" sz="900"/>
            <a:t>03</a:t>
          </a:r>
        </a:p>
      </cdr:txBody>
    </cdr:sp>
  </cdr:relSizeAnchor>
  <cdr:relSizeAnchor xmlns:cdr="http://schemas.openxmlformats.org/drawingml/2006/chartDrawing">
    <cdr:from>
      <cdr:x>0.575</cdr:x>
      <cdr:y>0.56424</cdr:y>
    </cdr:from>
    <cdr:to>
      <cdr:x>0.67292</cdr:x>
      <cdr:y>0.63368</cdr:y>
    </cdr:to>
    <cdr:sp macro="" textlink="">
      <cdr:nvSpPr>
        <cdr:cNvPr id="5" name="TextBox 4"/>
        <cdr:cNvSpPr txBox="1"/>
      </cdr:nvSpPr>
      <cdr:spPr>
        <a:xfrm xmlns:a="http://schemas.openxmlformats.org/drawingml/2006/main">
          <a:off x="2628900" y="1547811"/>
          <a:ext cx="447690" cy="190488"/>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hr-HR" sz="900"/>
            <a:t>05</a:t>
          </a:r>
          <a:endParaRPr lang="hr-HR" sz="1100"/>
        </a:p>
      </cdr:txBody>
    </cdr:sp>
  </cdr:relSizeAnchor>
  <cdr:relSizeAnchor xmlns:cdr="http://schemas.openxmlformats.org/drawingml/2006/chartDrawing">
    <cdr:from>
      <cdr:x>0.15417</cdr:x>
      <cdr:y>0.4809</cdr:y>
    </cdr:from>
    <cdr:to>
      <cdr:x>0.24792</cdr:x>
      <cdr:y>0.56771</cdr:y>
    </cdr:to>
    <cdr:sp macro="" textlink="">
      <cdr:nvSpPr>
        <cdr:cNvPr id="6" name="TextBox 5"/>
        <cdr:cNvSpPr txBox="1"/>
      </cdr:nvSpPr>
      <cdr:spPr>
        <a:xfrm xmlns:a="http://schemas.openxmlformats.org/drawingml/2006/main">
          <a:off x="704880" y="1319214"/>
          <a:ext cx="428625" cy="238137"/>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hr-HR" sz="900"/>
            <a:t>06</a:t>
          </a:r>
          <a:endParaRPr lang="hr-HR" sz="1100"/>
        </a:p>
      </cdr:txBody>
    </cdr:sp>
  </cdr:relSizeAnchor>
  <cdr:relSizeAnchor xmlns:cdr="http://schemas.openxmlformats.org/drawingml/2006/chartDrawing">
    <cdr:from>
      <cdr:x>0</cdr:x>
      <cdr:y>0.28646</cdr:y>
    </cdr:from>
    <cdr:to>
      <cdr:x>0.08334</cdr:x>
      <cdr:y>0.36632</cdr:y>
    </cdr:to>
    <cdr:sp macro="" textlink="">
      <cdr:nvSpPr>
        <cdr:cNvPr id="7" name="TextBox 6"/>
        <cdr:cNvSpPr txBox="1"/>
      </cdr:nvSpPr>
      <cdr:spPr>
        <a:xfrm xmlns:a="http://schemas.openxmlformats.org/drawingml/2006/main">
          <a:off x="0" y="785820"/>
          <a:ext cx="381030" cy="219072"/>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hr-HR" sz="900"/>
            <a:t>07</a:t>
          </a:r>
          <a:endParaRPr lang="hr-HR" sz="1100"/>
        </a:p>
      </cdr:txBody>
    </cdr:sp>
  </cdr:relSizeAnchor>
  <cdr:relSizeAnchor xmlns:cdr="http://schemas.openxmlformats.org/drawingml/2006/chartDrawing">
    <cdr:from>
      <cdr:x>0.10208</cdr:x>
      <cdr:y>0.22048</cdr:y>
    </cdr:from>
    <cdr:to>
      <cdr:x>0.1875</cdr:x>
      <cdr:y>0.30034</cdr:y>
    </cdr:to>
    <cdr:sp macro="" textlink="">
      <cdr:nvSpPr>
        <cdr:cNvPr id="8" name="TextBox 7"/>
        <cdr:cNvSpPr txBox="1"/>
      </cdr:nvSpPr>
      <cdr:spPr>
        <a:xfrm xmlns:a="http://schemas.openxmlformats.org/drawingml/2006/main">
          <a:off x="466725" y="604821"/>
          <a:ext cx="390540" cy="219072"/>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hr-HR" sz="900"/>
            <a:t>08</a:t>
          </a:r>
          <a:endParaRPr lang="hr-HR" sz="1100"/>
        </a:p>
      </cdr:txBody>
    </cdr:sp>
  </cdr:relSizeAnchor>
  <cdr:relSizeAnchor xmlns:cdr="http://schemas.openxmlformats.org/drawingml/2006/chartDrawing">
    <cdr:from>
      <cdr:x>0.28333</cdr:x>
      <cdr:y>0.13021</cdr:y>
    </cdr:from>
    <cdr:to>
      <cdr:x>0.39375</cdr:x>
      <cdr:y>0.21007</cdr:y>
    </cdr:to>
    <cdr:sp macro="" textlink="">
      <cdr:nvSpPr>
        <cdr:cNvPr id="9" name="TextBox 8"/>
        <cdr:cNvSpPr txBox="1"/>
      </cdr:nvSpPr>
      <cdr:spPr>
        <a:xfrm xmlns:a="http://schemas.openxmlformats.org/drawingml/2006/main">
          <a:off x="1295400" y="357192"/>
          <a:ext cx="504840" cy="219072"/>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hr-HR" sz="900"/>
            <a:t>09</a:t>
          </a:r>
          <a:endParaRPr lang="hr-HR" sz="1100"/>
        </a:p>
      </cdr:txBody>
    </cdr:sp>
  </cdr:relSizeAnchor>
  <cdr:relSizeAnchor xmlns:cdr="http://schemas.openxmlformats.org/drawingml/2006/chartDrawing">
    <cdr:from>
      <cdr:x>0.44583</cdr:x>
      <cdr:y>0</cdr:y>
    </cdr:from>
    <cdr:to>
      <cdr:x>0.55</cdr:x>
      <cdr:y>0.07639</cdr:y>
    </cdr:to>
    <cdr:sp macro="" textlink="">
      <cdr:nvSpPr>
        <cdr:cNvPr id="10" name="TextBox 9"/>
        <cdr:cNvSpPr txBox="1"/>
      </cdr:nvSpPr>
      <cdr:spPr>
        <a:xfrm xmlns:a="http://schemas.openxmlformats.org/drawingml/2006/main">
          <a:off x="2038335" y="0"/>
          <a:ext cx="476265" cy="209553"/>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hr-HR" sz="900"/>
            <a:t>10</a:t>
          </a:r>
          <a:endParaRPr lang="hr-HR" sz="1100"/>
        </a:p>
      </cdr:txBody>
    </cdr:sp>
  </cdr:relSizeAnchor>
</c:userShape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5.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6.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7.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BBBE80B-5701-44D0-B1FB-E1DF14687D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103</Pages>
  <Words>51011</Words>
  <Characters>290768</Characters>
  <Application>Microsoft Office Word</Application>
  <DocSecurity>0</DocSecurity>
  <Lines>2423</Lines>
  <Paragraphs>682</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341097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Jadranka</dc:creator>
  <cp:keywords/>
  <dc:description/>
  <cp:lastModifiedBy>Diogen Šuljić</cp:lastModifiedBy>
  <cp:revision>2</cp:revision>
  <cp:lastPrinted>2021-04-19T10:18:00Z</cp:lastPrinted>
  <dcterms:created xsi:type="dcterms:W3CDTF">2021-07-30T12:24:00Z</dcterms:created>
  <dcterms:modified xsi:type="dcterms:W3CDTF">2021-07-30T12:24:00Z</dcterms:modified>
</cp:coreProperties>
</file>